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42414" w14:textId="77777777" w:rsidR="001518AC" w:rsidRDefault="001518AC">
      <w:pPr>
        <w:tabs>
          <w:tab w:val="left" w:pos="6660"/>
        </w:tabs>
        <w:spacing w:line="360" w:lineRule="auto"/>
        <w:jc w:val="center"/>
        <w:rPr>
          <w:bCs/>
          <w:sz w:val="44"/>
        </w:rPr>
      </w:pPr>
    </w:p>
    <w:p w14:paraId="7288F6EB" w14:textId="77777777" w:rsidR="001518AC" w:rsidRDefault="001518AC">
      <w:pPr>
        <w:jc w:val="center"/>
        <w:rPr>
          <w:b/>
          <w:sz w:val="52"/>
        </w:rPr>
      </w:pPr>
    </w:p>
    <w:p w14:paraId="0B75858B" w14:textId="77777777" w:rsidR="001518AC" w:rsidRDefault="00863956">
      <w:pPr>
        <w:jc w:val="center"/>
        <w:rPr>
          <w:b/>
          <w:sz w:val="52"/>
        </w:rPr>
      </w:pPr>
      <w:r>
        <w:rPr>
          <w:b/>
          <w:sz w:val="52"/>
        </w:rPr>
        <w:t>嘉</w:t>
      </w:r>
      <w:proofErr w:type="gramStart"/>
      <w:r>
        <w:rPr>
          <w:b/>
          <w:sz w:val="52"/>
        </w:rPr>
        <w:t>实基金</w:t>
      </w:r>
      <w:proofErr w:type="gramEnd"/>
      <w:r>
        <w:rPr>
          <w:b/>
          <w:sz w:val="52"/>
        </w:rPr>
        <w:t>管理有限公司</w:t>
      </w:r>
    </w:p>
    <w:p w14:paraId="3690D5D3" w14:textId="77777777" w:rsidR="001518AC" w:rsidRDefault="001518AC">
      <w:pPr>
        <w:rPr>
          <w:b/>
        </w:rPr>
      </w:pPr>
    </w:p>
    <w:p w14:paraId="6D67DF8F" w14:textId="77777777" w:rsidR="001518AC" w:rsidRDefault="001518AC">
      <w:pPr>
        <w:jc w:val="center"/>
        <w:rPr>
          <w:b/>
          <w:sz w:val="52"/>
        </w:rPr>
      </w:pPr>
    </w:p>
    <w:p w14:paraId="44F85DF8" w14:textId="2C1FBE92" w:rsidR="001518AC" w:rsidRDefault="00863956">
      <w:pPr>
        <w:jc w:val="center"/>
        <w:rPr>
          <w:b/>
          <w:sz w:val="44"/>
          <w:szCs w:val="44"/>
        </w:rPr>
      </w:pPr>
      <w:bookmarkStart w:id="0" w:name="_Toc123112223"/>
      <w:bookmarkStart w:id="1" w:name="_Toc123701382"/>
      <w:bookmarkStart w:id="2" w:name="_Toc123112262"/>
      <w:bookmarkStart w:id="3" w:name="_Toc139991725"/>
      <w:bookmarkStart w:id="4" w:name="_Toc139992300"/>
      <w:r>
        <w:rPr>
          <w:rFonts w:hint="eastAsia"/>
          <w:b/>
          <w:sz w:val="44"/>
          <w:szCs w:val="44"/>
        </w:rPr>
        <w:t>嘉实</w:t>
      </w:r>
      <w:r w:rsidR="006D3C08">
        <w:rPr>
          <w:rFonts w:hint="eastAsia"/>
          <w:b/>
          <w:sz w:val="44"/>
          <w:szCs w:val="44"/>
        </w:rPr>
        <w:t>中</w:t>
      </w:r>
      <w:proofErr w:type="gramStart"/>
      <w:r w:rsidR="006D3C08">
        <w:rPr>
          <w:rFonts w:hint="eastAsia"/>
          <w:b/>
          <w:sz w:val="44"/>
          <w:szCs w:val="44"/>
        </w:rPr>
        <w:t>证</w:t>
      </w:r>
      <w:r w:rsidR="008800E6">
        <w:rPr>
          <w:rFonts w:hint="eastAsia"/>
          <w:b/>
          <w:sz w:val="44"/>
          <w:szCs w:val="44"/>
        </w:rPr>
        <w:t>工程</w:t>
      </w:r>
      <w:proofErr w:type="gramEnd"/>
      <w:r w:rsidR="008800E6">
        <w:rPr>
          <w:rFonts w:hint="eastAsia"/>
          <w:b/>
          <w:sz w:val="44"/>
          <w:szCs w:val="44"/>
        </w:rPr>
        <w:t>机械主题</w:t>
      </w:r>
      <w:r>
        <w:rPr>
          <w:rFonts w:hint="eastAsia"/>
          <w:b/>
          <w:sz w:val="44"/>
          <w:szCs w:val="44"/>
        </w:rPr>
        <w:t>交易型开放式指数</w:t>
      </w:r>
      <w:r>
        <w:rPr>
          <w:b/>
          <w:sz w:val="44"/>
          <w:szCs w:val="44"/>
        </w:rPr>
        <w:br/>
      </w:r>
      <w:r>
        <w:rPr>
          <w:rFonts w:hint="eastAsia"/>
          <w:b/>
          <w:sz w:val="44"/>
          <w:szCs w:val="44"/>
        </w:rPr>
        <w:t>证券投资基金</w:t>
      </w:r>
    </w:p>
    <w:p w14:paraId="0739D807" w14:textId="166A401E" w:rsidR="001518AC" w:rsidRDefault="00863956">
      <w:pPr>
        <w:jc w:val="center"/>
        <w:rPr>
          <w:b/>
          <w:sz w:val="44"/>
          <w:szCs w:val="44"/>
        </w:rPr>
      </w:pPr>
      <w:r>
        <w:rPr>
          <w:b/>
          <w:sz w:val="44"/>
          <w:szCs w:val="44"/>
        </w:rPr>
        <w:t>基金合同</w:t>
      </w:r>
      <w:bookmarkEnd w:id="0"/>
      <w:bookmarkEnd w:id="1"/>
      <w:bookmarkEnd w:id="2"/>
      <w:bookmarkEnd w:id="3"/>
      <w:bookmarkEnd w:id="4"/>
    </w:p>
    <w:p w14:paraId="51212B5B" w14:textId="77777777" w:rsidR="001518AC" w:rsidRDefault="001518AC">
      <w:pPr>
        <w:jc w:val="center"/>
        <w:rPr>
          <w:b/>
          <w:sz w:val="44"/>
          <w:szCs w:val="44"/>
        </w:rPr>
      </w:pPr>
    </w:p>
    <w:p w14:paraId="00891F59" w14:textId="77777777" w:rsidR="001518AC" w:rsidRDefault="001518AC">
      <w:pPr>
        <w:jc w:val="center"/>
        <w:rPr>
          <w:b/>
          <w:sz w:val="52"/>
        </w:rPr>
      </w:pPr>
    </w:p>
    <w:p w14:paraId="27845248" w14:textId="77777777" w:rsidR="001518AC" w:rsidRDefault="001518AC">
      <w:pPr>
        <w:jc w:val="center"/>
        <w:rPr>
          <w:b/>
          <w:sz w:val="52"/>
        </w:rPr>
      </w:pPr>
    </w:p>
    <w:p w14:paraId="1A55496F" w14:textId="77777777" w:rsidR="001518AC" w:rsidRDefault="001518AC">
      <w:pPr>
        <w:jc w:val="center"/>
        <w:rPr>
          <w:b/>
          <w:sz w:val="52"/>
        </w:rPr>
      </w:pPr>
    </w:p>
    <w:p w14:paraId="54EEEBEC" w14:textId="77777777" w:rsidR="001518AC" w:rsidRDefault="001518AC">
      <w:pPr>
        <w:jc w:val="center"/>
        <w:rPr>
          <w:b/>
          <w:sz w:val="52"/>
        </w:rPr>
      </w:pPr>
    </w:p>
    <w:p w14:paraId="6CDD8E97" w14:textId="77777777" w:rsidR="001518AC" w:rsidRDefault="001518AC">
      <w:pPr>
        <w:jc w:val="center"/>
        <w:rPr>
          <w:b/>
          <w:sz w:val="52"/>
        </w:rPr>
      </w:pPr>
    </w:p>
    <w:p w14:paraId="0AB434E3" w14:textId="77777777" w:rsidR="001518AC" w:rsidRDefault="001518AC">
      <w:pPr>
        <w:rPr>
          <w:b/>
        </w:rPr>
      </w:pPr>
    </w:p>
    <w:p w14:paraId="3E5DB006" w14:textId="77777777" w:rsidR="001518AC" w:rsidRDefault="00863956">
      <w:pPr>
        <w:jc w:val="center"/>
        <w:rPr>
          <w:b/>
          <w:sz w:val="36"/>
        </w:rPr>
      </w:pPr>
      <w:bookmarkStart w:id="5" w:name="_Toc139992301"/>
      <w:bookmarkStart w:id="6" w:name="_Toc123112263"/>
      <w:bookmarkStart w:id="7" w:name="_Toc139991726"/>
      <w:bookmarkStart w:id="8" w:name="_Toc123701383"/>
      <w:bookmarkStart w:id="9" w:name="_Toc123112224"/>
      <w:r>
        <w:rPr>
          <w:b/>
          <w:sz w:val="36"/>
        </w:rPr>
        <w:t>基金管理人：</w:t>
      </w:r>
      <w:bookmarkEnd w:id="5"/>
      <w:bookmarkEnd w:id="6"/>
      <w:bookmarkEnd w:id="7"/>
      <w:bookmarkEnd w:id="8"/>
      <w:bookmarkEnd w:id="9"/>
      <w:r>
        <w:rPr>
          <w:b/>
          <w:sz w:val="36"/>
        </w:rPr>
        <w:t>嘉</w:t>
      </w:r>
      <w:proofErr w:type="gramStart"/>
      <w:r>
        <w:rPr>
          <w:b/>
          <w:sz w:val="36"/>
        </w:rPr>
        <w:t>实基金</w:t>
      </w:r>
      <w:proofErr w:type="gramEnd"/>
      <w:r>
        <w:rPr>
          <w:b/>
          <w:sz w:val="36"/>
        </w:rPr>
        <w:t>管理有限公司</w:t>
      </w:r>
    </w:p>
    <w:p w14:paraId="2B369B91" w14:textId="0E21D7DF" w:rsidR="001518AC" w:rsidRDefault="00863956">
      <w:pPr>
        <w:jc w:val="center"/>
        <w:rPr>
          <w:b/>
          <w:sz w:val="36"/>
        </w:rPr>
      </w:pPr>
      <w:bookmarkStart w:id="10" w:name="_Toc123112225"/>
      <w:bookmarkStart w:id="11" w:name="_Toc139991727"/>
      <w:bookmarkStart w:id="12" w:name="_Toc139992302"/>
      <w:bookmarkStart w:id="13" w:name="_Toc123112264"/>
      <w:bookmarkStart w:id="14" w:name="_Toc123701384"/>
      <w:r>
        <w:rPr>
          <w:b/>
          <w:sz w:val="36"/>
        </w:rPr>
        <w:t>基金托管人：</w:t>
      </w:r>
      <w:bookmarkEnd w:id="10"/>
      <w:bookmarkEnd w:id="11"/>
      <w:bookmarkEnd w:id="12"/>
      <w:bookmarkEnd w:id="13"/>
      <w:bookmarkEnd w:id="14"/>
      <w:r w:rsidR="008800E6">
        <w:rPr>
          <w:rFonts w:hint="eastAsia"/>
          <w:b/>
          <w:sz w:val="36"/>
        </w:rPr>
        <w:t>上海浦东发展</w:t>
      </w:r>
      <w:r>
        <w:rPr>
          <w:rFonts w:hint="eastAsia"/>
          <w:b/>
          <w:sz w:val="36"/>
        </w:rPr>
        <w:t>银行股份有限公司</w:t>
      </w:r>
    </w:p>
    <w:p w14:paraId="68FAC4CB" w14:textId="77777777" w:rsidR="001518AC" w:rsidRDefault="001518AC">
      <w:pPr>
        <w:jc w:val="center"/>
        <w:rPr>
          <w:bCs/>
          <w:sz w:val="32"/>
        </w:rPr>
      </w:pPr>
    </w:p>
    <w:p w14:paraId="775C85A5" w14:textId="77777777" w:rsidR="001518AC" w:rsidRDefault="001518AC">
      <w:pPr>
        <w:jc w:val="center"/>
        <w:rPr>
          <w:bCs/>
          <w:sz w:val="28"/>
        </w:rPr>
      </w:pPr>
      <w:bookmarkStart w:id="15" w:name="_Toc139991729"/>
      <w:bookmarkStart w:id="16" w:name="_Toc123701386"/>
      <w:bookmarkStart w:id="17" w:name="_Toc123112227"/>
      <w:bookmarkStart w:id="18" w:name="_Toc123112266"/>
    </w:p>
    <w:p w14:paraId="33800C58" w14:textId="4A80A6E1" w:rsidR="001518AC" w:rsidRDefault="00863956">
      <w:pPr>
        <w:jc w:val="center"/>
        <w:rPr>
          <w:bCs/>
          <w:sz w:val="28"/>
        </w:rPr>
        <w:sectPr w:rsidR="001518AC">
          <w:headerReference w:type="default" r:id="rId8"/>
          <w:footerReference w:type="default" r:id="rId9"/>
          <w:footerReference w:type="first" r:id="rId10"/>
          <w:pgSz w:w="11906" w:h="16838"/>
          <w:pgMar w:top="1440" w:right="1800" w:bottom="1440" w:left="1800" w:header="851" w:footer="992" w:gutter="0"/>
          <w:pgNumType w:start="1"/>
          <w:cols w:space="720"/>
          <w:formProt w:val="0"/>
          <w:titlePg/>
          <w:docGrid w:type="lines" w:linePitch="312"/>
        </w:sectPr>
      </w:pPr>
      <w:r>
        <w:rPr>
          <w:rFonts w:ascii="宋体" w:hint="eastAsia"/>
          <w:b/>
          <w:bCs/>
          <w:sz w:val="30"/>
        </w:rPr>
        <w:t>二零二</w:t>
      </w:r>
      <w:r w:rsidR="008800E6">
        <w:rPr>
          <w:rFonts w:ascii="宋体" w:hint="eastAsia"/>
          <w:b/>
          <w:bCs/>
          <w:sz w:val="30"/>
        </w:rPr>
        <w:t>六</w:t>
      </w:r>
      <w:r>
        <w:rPr>
          <w:rFonts w:ascii="宋体" w:hint="eastAsia"/>
          <w:b/>
          <w:bCs/>
          <w:sz w:val="30"/>
        </w:rPr>
        <w:t>年</w:t>
      </w:r>
      <w:r w:rsidR="002768B0">
        <w:rPr>
          <w:rFonts w:ascii="宋体" w:hint="eastAsia"/>
          <w:b/>
          <w:bCs/>
          <w:sz w:val="30"/>
        </w:rPr>
        <w:t>五</w:t>
      </w:r>
      <w:r>
        <w:rPr>
          <w:rFonts w:ascii="宋体" w:hint="eastAsia"/>
          <w:b/>
          <w:bCs/>
          <w:sz w:val="30"/>
        </w:rPr>
        <w:t>月</w:t>
      </w:r>
    </w:p>
    <w:p w14:paraId="52665A1E" w14:textId="77777777" w:rsidR="001518AC" w:rsidRDefault="00863956">
      <w:pPr>
        <w:jc w:val="center"/>
        <w:rPr>
          <w:bCs/>
          <w:sz w:val="28"/>
        </w:rPr>
      </w:pPr>
      <w:r>
        <w:rPr>
          <w:bCs/>
          <w:sz w:val="28"/>
        </w:rPr>
        <w:lastRenderedPageBreak/>
        <w:t>目</w:t>
      </w:r>
      <w:r>
        <w:rPr>
          <w:bCs/>
          <w:sz w:val="28"/>
        </w:rPr>
        <w:t xml:space="preserve">    </w:t>
      </w:r>
      <w:r>
        <w:rPr>
          <w:bCs/>
          <w:sz w:val="28"/>
        </w:rPr>
        <w:t>录</w:t>
      </w:r>
      <w:bookmarkEnd w:id="15"/>
      <w:bookmarkEnd w:id="16"/>
      <w:bookmarkEnd w:id="17"/>
      <w:bookmarkEnd w:id="18"/>
    </w:p>
    <w:p w14:paraId="4FCBE531" w14:textId="37D72B7C" w:rsidR="00EA345D" w:rsidRDefault="00863956">
      <w:pPr>
        <w:pStyle w:val="12"/>
        <w:rPr>
          <w:rFonts w:asciiTheme="minorHAnsi" w:eastAsiaTheme="minorEastAsia" w:hAnsiTheme="minorHAnsi" w:cstheme="minorBidi"/>
          <w:noProof/>
          <w:szCs w:val="22"/>
        </w:rPr>
      </w:pPr>
      <w:r>
        <w:rPr>
          <w:bCs/>
          <w:sz w:val="24"/>
        </w:rPr>
        <w:fldChar w:fldCharType="begin"/>
      </w:r>
      <w:r>
        <w:rPr>
          <w:bCs/>
          <w:sz w:val="24"/>
        </w:rPr>
        <w:instrText xml:space="preserve"> TOC \o "1-1" \h \z \u </w:instrText>
      </w:r>
      <w:r>
        <w:rPr>
          <w:bCs/>
          <w:sz w:val="24"/>
        </w:rPr>
        <w:fldChar w:fldCharType="separate"/>
      </w:r>
      <w:hyperlink w:anchor="_Toc182815128" w:history="1">
        <w:r w:rsidR="00EA345D" w:rsidRPr="00421E3C">
          <w:rPr>
            <w:rStyle w:val="af9"/>
            <w:noProof/>
          </w:rPr>
          <w:t>第一部分</w:t>
        </w:r>
        <w:r w:rsidR="00EA345D" w:rsidRPr="00421E3C">
          <w:rPr>
            <w:rStyle w:val="af9"/>
            <w:noProof/>
          </w:rPr>
          <w:t xml:space="preserve">  </w:t>
        </w:r>
        <w:r w:rsidR="00EA345D" w:rsidRPr="00421E3C">
          <w:rPr>
            <w:rStyle w:val="af9"/>
            <w:noProof/>
          </w:rPr>
          <w:t>前言</w:t>
        </w:r>
        <w:r w:rsidR="00EA345D">
          <w:rPr>
            <w:noProof/>
            <w:webHidden/>
          </w:rPr>
          <w:tab/>
        </w:r>
        <w:r w:rsidR="00EA345D">
          <w:rPr>
            <w:noProof/>
            <w:webHidden/>
          </w:rPr>
          <w:fldChar w:fldCharType="begin"/>
        </w:r>
        <w:r w:rsidR="00EA345D">
          <w:rPr>
            <w:noProof/>
            <w:webHidden/>
          </w:rPr>
          <w:instrText xml:space="preserve"> PAGEREF _Toc182815128 \h </w:instrText>
        </w:r>
        <w:r w:rsidR="00EA345D">
          <w:rPr>
            <w:noProof/>
            <w:webHidden/>
          </w:rPr>
        </w:r>
        <w:r w:rsidR="00EA345D">
          <w:rPr>
            <w:noProof/>
            <w:webHidden/>
          </w:rPr>
          <w:fldChar w:fldCharType="separate"/>
        </w:r>
        <w:r w:rsidR="00CF46FD">
          <w:rPr>
            <w:noProof/>
            <w:webHidden/>
          </w:rPr>
          <w:t>1</w:t>
        </w:r>
        <w:r w:rsidR="00EA345D">
          <w:rPr>
            <w:noProof/>
            <w:webHidden/>
          </w:rPr>
          <w:fldChar w:fldCharType="end"/>
        </w:r>
      </w:hyperlink>
    </w:p>
    <w:p w14:paraId="5C2479DE" w14:textId="34DE32C0" w:rsidR="00EA345D" w:rsidRDefault="00A032B8">
      <w:pPr>
        <w:pStyle w:val="12"/>
        <w:rPr>
          <w:rFonts w:asciiTheme="minorHAnsi" w:eastAsiaTheme="minorEastAsia" w:hAnsiTheme="minorHAnsi" w:cstheme="minorBidi"/>
          <w:noProof/>
          <w:szCs w:val="22"/>
        </w:rPr>
      </w:pPr>
      <w:hyperlink w:anchor="_Toc182815129" w:history="1">
        <w:r w:rsidR="00EA345D" w:rsidRPr="00421E3C">
          <w:rPr>
            <w:rStyle w:val="af9"/>
            <w:noProof/>
          </w:rPr>
          <w:t>第二部分</w:t>
        </w:r>
        <w:r w:rsidR="00EA345D" w:rsidRPr="00421E3C">
          <w:rPr>
            <w:rStyle w:val="af9"/>
            <w:noProof/>
          </w:rPr>
          <w:t xml:space="preserve">  </w:t>
        </w:r>
        <w:r w:rsidR="00EA345D" w:rsidRPr="00421E3C">
          <w:rPr>
            <w:rStyle w:val="af9"/>
            <w:noProof/>
          </w:rPr>
          <w:t>释义</w:t>
        </w:r>
        <w:r w:rsidR="00EA345D">
          <w:rPr>
            <w:noProof/>
            <w:webHidden/>
          </w:rPr>
          <w:tab/>
        </w:r>
        <w:r w:rsidR="00EA345D">
          <w:rPr>
            <w:noProof/>
            <w:webHidden/>
          </w:rPr>
          <w:fldChar w:fldCharType="begin"/>
        </w:r>
        <w:r w:rsidR="00EA345D">
          <w:rPr>
            <w:noProof/>
            <w:webHidden/>
          </w:rPr>
          <w:instrText xml:space="preserve"> PAGEREF _Toc182815129 \h </w:instrText>
        </w:r>
        <w:r w:rsidR="00EA345D">
          <w:rPr>
            <w:noProof/>
            <w:webHidden/>
          </w:rPr>
        </w:r>
        <w:r w:rsidR="00EA345D">
          <w:rPr>
            <w:noProof/>
            <w:webHidden/>
          </w:rPr>
          <w:fldChar w:fldCharType="separate"/>
        </w:r>
        <w:r w:rsidR="00CF46FD">
          <w:rPr>
            <w:noProof/>
            <w:webHidden/>
          </w:rPr>
          <w:t>3</w:t>
        </w:r>
        <w:r w:rsidR="00EA345D">
          <w:rPr>
            <w:noProof/>
            <w:webHidden/>
          </w:rPr>
          <w:fldChar w:fldCharType="end"/>
        </w:r>
      </w:hyperlink>
    </w:p>
    <w:p w14:paraId="7E641728" w14:textId="7BE850A7" w:rsidR="00EA345D" w:rsidRDefault="00A032B8">
      <w:pPr>
        <w:pStyle w:val="12"/>
        <w:rPr>
          <w:rFonts w:asciiTheme="minorHAnsi" w:eastAsiaTheme="minorEastAsia" w:hAnsiTheme="minorHAnsi" w:cstheme="minorBidi"/>
          <w:noProof/>
          <w:szCs w:val="22"/>
        </w:rPr>
      </w:pPr>
      <w:hyperlink w:anchor="_Toc182815130" w:history="1">
        <w:r w:rsidR="00EA345D" w:rsidRPr="00421E3C">
          <w:rPr>
            <w:rStyle w:val="af9"/>
            <w:noProof/>
          </w:rPr>
          <w:t>第三部分</w:t>
        </w:r>
        <w:r w:rsidR="00EA345D" w:rsidRPr="00421E3C">
          <w:rPr>
            <w:rStyle w:val="af9"/>
            <w:noProof/>
          </w:rPr>
          <w:t xml:space="preserve">  </w:t>
        </w:r>
        <w:r w:rsidR="00EA345D" w:rsidRPr="00421E3C">
          <w:rPr>
            <w:rStyle w:val="af9"/>
            <w:noProof/>
          </w:rPr>
          <w:t>基金的基本情况</w:t>
        </w:r>
        <w:r w:rsidR="00EA345D">
          <w:rPr>
            <w:noProof/>
            <w:webHidden/>
          </w:rPr>
          <w:tab/>
        </w:r>
        <w:r w:rsidR="00EA345D">
          <w:rPr>
            <w:noProof/>
            <w:webHidden/>
          </w:rPr>
          <w:fldChar w:fldCharType="begin"/>
        </w:r>
        <w:r w:rsidR="00EA345D">
          <w:rPr>
            <w:noProof/>
            <w:webHidden/>
          </w:rPr>
          <w:instrText xml:space="preserve"> PAGEREF _Toc182815130 \h </w:instrText>
        </w:r>
        <w:r w:rsidR="00EA345D">
          <w:rPr>
            <w:noProof/>
            <w:webHidden/>
          </w:rPr>
        </w:r>
        <w:r w:rsidR="00EA345D">
          <w:rPr>
            <w:noProof/>
            <w:webHidden/>
          </w:rPr>
          <w:fldChar w:fldCharType="separate"/>
        </w:r>
        <w:r w:rsidR="00CF46FD">
          <w:rPr>
            <w:noProof/>
            <w:webHidden/>
          </w:rPr>
          <w:t>9</w:t>
        </w:r>
        <w:r w:rsidR="00EA345D">
          <w:rPr>
            <w:noProof/>
            <w:webHidden/>
          </w:rPr>
          <w:fldChar w:fldCharType="end"/>
        </w:r>
      </w:hyperlink>
    </w:p>
    <w:p w14:paraId="60D94DBE" w14:textId="249845F7" w:rsidR="00EA345D" w:rsidRDefault="00A032B8">
      <w:pPr>
        <w:pStyle w:val="12"/>
        <w:rPr>
          <w:rFonts w:asciiTheme="minorHAnsi" w:eastAsiaTheme="minorEastAsia" w:hAnsiTheme="minorHAnsi" w:cstheme="minorBidi"/>
          <w:noProof/>
          <w:szCs w:val="22"/>
        </w:rPr>
      </w:pPr>
      <w:hyperlink w:anchor="_Toc182815131" w:history="1">
        <w:r w:rsidR="00EA345D" w:rsidRPr="00421E3C">
          <w:rPr>
            <w:rStyle w:val="af9"/>
            <w:noProof/>
          </w:rPr>
          <w:t>第四部分</w:t>
        </w:r>
        <w:r w:rsidR="00EA345D" w:rsidRPr="00421E3C">
          <w:rPr>
            <w:rStyle w:val="af9"/>
            <w:noProof/>
          </w:rPr>
          <w:t xml:space="preserve">  </w:t>
        </w:r>
        <w:r w:rsidR="00EA345D" w:rsidRPr="00421E3C">
          <w:rPr>
            <w:rStyle w:val="af9"/>
            <w:noProof/>
          </w:rPr>
          <w:t>基金份额的发售</w:t>
        </w:r>
        <w:r w:rsidR="00EA345D">
          <w:rPr>
            <w:noProof/>
            <w:webHidden/>
          </w:rPr>
          <w:tab/>
        </w:r>
        <w:r w:rsidR="00EA345D">
          <w:rPr>
            <w:noProof/>
            <w:webHidden/>
          </w:rPr>
          <w:fldChar w:fldCharType="begin"/>
        </w:r>
        <w:r w:rsidR="00EA345D">
          <w:rPr>
            <w:noProof/>
            <w:webHidden/>
          </w:rPr>
          <w:instrText xml:space="preserve"> PAGEREF _Toc182815131 \h </w:instrText>
        </w:r>
        <w:r w:rsidR="00EA345D">
          <w:rPr>
            <w:noProof/>
            <w:webHidden/>
          </w:rPr>
        </w:r>
        <w:r w:rsidR="00EA345D">
          <w:rPr>
            <w:noProof/>
            <w:webHidden/>
          </w:rPr>
          <w:fldChar w:fldCharType="separate"/>
        </w:r>
        <w:r w:rsidR="00CF46FD">
          <w:rPr>
            <w:noProof/>
            <w:webHidden/>
          </w:rPr>
          <w:t>11</w:t>
        </w:r>
        <w:r w:rsidR="00EA345D">
          <w:rPr>
            <w:noProof/>
            <w:webHidden/>
          </w:rPr>
          <w:fldChar w:fldCharType="end"/>
        </w:r>
      </w:hyperlink>
    </w:p>
    <w:p w14:paraId="0B8867BD" w14:textId="1ED2481A" w:rsidR="00EA345D" w:rsidRDefault="00A032B8">
      <w:pPr>
        <w:pStyle w:val="12"/>
        <w:rPr>
          <w:rFonts w:asciiTheme="minorHAnsi" w:eastAsiaTheme="minorEastAsia" w:hAnsiTheme="minorHAnsi" w:cstheme="minorBidi"/>
          <w:noProof/>
          <w:szCs w:val="22"/>
        </w:rPr>
      </w:pPr>
      <w:hyperlink w:anchor="_Toc182815132" w:history="1">
        <w:r w:rsidR="00EA345D" w:rsidRPr="00421E3C">
          <w:rPr>
            <w:rStyle w:val="af9"/>
            <w:noProof/>
          </w:rPr>
          <w:t>第五部分</w:t>
        </w:r>
        <w:r w:rsidR="00EA345D" w:rsidRPr="00421E3C">
          <w:rPr>
            <w:rStyle w:val="af9"/>
            <w:noProof/>
          </w:rPr>
          <w:t xml:space="preserve">  </w:t>
        </w:r>
        <w:r w:rsidR="00EA345D" w:rsidRPr="00421E3C">
          <w:rPr>
            <w:rStyle w:val="af9"/>
            <w:noProof/>
          </w:rPr>
          <w:t>基金备案</w:t>
        </w:r>
        <w:r w:rsidR="00EA345D">
          <w:rPr>
            <w:noProof/>
            <w:webHidden/>
          </w:rPr>
          <w:tab/>
        </w:r>
        <w:r w:rsidR="00EA345D">
          <w:rPr>
            <w:noProof/>
            <w:webHidden/>
          </w:rPr>
          <w:fldChar w:fldCharType="begin"/>
        </w:r>
        <w:r w:rsidR="00EA345D">
          <w:rPr>
            <w:noProof/>
            <w:webHidden/>
          </w:rPr>
          <w:instrText xml:space="preserve"> PAGEREF _Toc182815132 \h </w:instrText>
        </w:r>
        <w:r w:rsidR="00EA345D">
          <w:rPr>
            <w:noProof/>
            <w:webHidden/>
          </w:rPr>
        </w:r>
        <w:r w:rsidR="00EA345D">
          <w:rPr>
            <w:noProof/>
            <w:webHidden/>
          </w:rPr>
          <w:fldChar w:fldCharType="separate"/>
        </w:r>
        <w:r w:rsidR="00CF46FD">
          <w:rPr>
            <w:noProof/>
            <w:webHidden/>
          </w:rPr>
          <w:t>13</w:t>
        </w:r>
        <w:r w:rsidR="00EA345D">
          <w:rPr>
            <w:noProof/>
            <w:webHidden/>
          </w:rPr>
          <w:fldChar w:fldCharType="end"/>
        </w:r>
      </w:hyperlink>
    </w:p>
    <w:p w14:paraId="0B007EDA" w14:textId="2FF49DB9" w:rsidR="00EA345D" w:rsidRDefault="00A032B8">
      <w:pPr>
        <w:pStyle w:val="12"/>
        <w:rPr>
          <w:rFonts w:asciiTheme="minorHAnsi" w:eastAsiaTheme="minorEastAsia" w:hAnsiTheme="minorHAnsi" w:cstheme="minorBidi"/>
          <w:noProof/>
          <w:szCs w:val="22"/>
        </w:rPr>
      </w:pPr>
      <w:hyperlink w:anchor="_Toc182815133" w:history="1">
        <w:r w:rsidR="00EA345D" w:rsidRPr="00421E3C">
          <w:rPr>
            <w:rStyle w:val="af9"/>
            <w:noProof/>
          </w:rPr>
          <w:t>第六部分</w:t>
        </w:r>
        <w:r w:rsidR="00EA345D" w:rsidRPr="00421E3C">
          <w:rPr>
            <w:rStyle w:val="af9"/>
            <w:noProof/>
          </w:rPr>
          <w:t xml:space="preserve">  </w:t>
        </w:r>
        <w:r w:rsidR="00EA345D" w:rsidRPr="00421E3C">
          <w:rPr>
            <w:rStyle w:val="af9"/>
            <w:noProof/>
          </w:rPr>
          <w:t>基金份额的上市交易</w:t>
        </w:r>
        <w:r w:rsidR="00EA345D">
          <w:rPr>
            <w:noProof/>
            <w:webHidden/>
          </w:rPr>
          <w:tab/>
        </w:r>
        <w:r w:rsidR="00EA345D">
          <w:rPr>
            <w:noProof/>
            <w:webHidden/>
          </w:rPr>
          <w:fldChar w:fldCharType="begin"/>
        </w:r>
        <w:r w:rsidR="00EA345D">
          <w:rPr>
            <w:noProof/>
            <w:webHidden/>
          </w:rPr>
          <w:instrText xml:space="preserve"> PAGEREF _Toc182815133 \h </w:instrText>
        </w:r>
        <w:r w:rsidR="00EA345D">
          <w:rPr>
            <w:noProof/>
            <w:webHidden/>
          </w:rPr>
        </w:r>
        <w:r w:rsidR="00EA345D">
          <w:rPr>
            <w:noProof/>
            <w:webHidden/>
          </w:rPr>
          <w:fldChar w:fldCharType="separate"/>
        </w:r>
        <w:r w:rsidR="00CF46FD">
          <w:rPr>
            <w:noProof/>
            <w:webHidden/>
          </w:rPr>
          <w:t>15</w:t>
        </w:r>
        <w:r w:rsidR="00EA345D">
          <w:rPr>
            <w:noProof/>
            <w:webHidden/>
          </w:rPr>
          <w:fldChar w:fldCharType="end"/>
        </w:r>
      </w:hyperlink>
    </w:p>
    <w:p w14:paraId="2D0F25B9" w14:textId="53BCDC46" w:rsidR="00EA345D" w:rsidRDefault="00A032B8">
      <w:pPr>
        <w:pStyle w:val="12"/>
        <w:rPr>
          <w:rFonts w:asciiTheme="minorHAnsi" w:eastAsiaTheme="minorEastAsia" w:hAnsiTheme="minorHAnsi" w:cstheme="minorBidi"/>
          <w:noProof/>
          <w:szCs w:val="22"/>
        </w:rPr>
      </w:pPr>
      <w:hyperlink w:anchor="_Toc182815134" w:history="1">
        <w:r w:rsidR="00EA345D" w:rsidRPr="00421E3C">
          <w:rPr>
            <w:rStyle w:val="af9"/>
            <w:noProof/>
          </w:rPr>
          <w:t>第七部分</w:t>
        </w:r>
        <w:r w:rsidR="00EA345D" w:rsidRPr="00421E3C">
          <w:rPr>
            <w:rStyle w:val="af9"/>
            <w:noProof/>
          </w:rPr>
          <w:t xml:space="preserve">  </w:t>
        </w:r>
        <w:r w:rsidR="00EA345D" w:rsidRPr="00421E3C">
          <w:rPr>
            <w:rStyle w:val="af9"/>
            <w:noProof/>
          </w:rPr>
          <w:t>基金份额的申购与赎回</w:t>
        </w:r>
        <w:r w:rsidR="00EA345D">
          <w:rPr>
            <w:noProof/>
            <w:webHidden/>
          </w:rPr>
          <w:tab/>
        </w:r>
        <w:r w:rsidR="00EA345D">
          <w:rPr>
            <w:noProof/>
            <w:webHidden/>
          </w:rPr>
          <w:fldChar w:fldCharType="begin"/>
        </w:r>
        <w:r w:rsidR="00EA345D">
          <w:rPr>
            <w:noProof/>
            <w:webHidden/>
          </w:rPr>
          <w:instrText xml:space="preserve"> PAGEREF _Toc182815134 \h </w:instrText>
        </w:r>
        <w:r w:rsidR="00EA345D">
          <w:rPr>
            <w:noProof/>
            <w:webHidden/>
          </w:rPr>
        </w:r>
        <w:r w:rsidR="00EA345D">
          <w:rPr>
            <w:noProof/>
            <w:webHidden/>
          </w:rPr>
          <w:fldChar w:fldCharType="separate"/>
        </w:r>
        <w:r w:rsidR="00CF46FD">
          <w:rPr>
            <w:noProof/>
            <w:webHidden/>
          </w:rPr>
          <w:t>17</w:t>
        </w:r>
        <w:r w:rsidR="00EA345D">
          <w:rPr>
            <w:noProof/>
            <w:webHidden/>
          </w:rPr>
          <w:fldChar w:fldCharType="end"/>
        </w:r>
      </w:hyperlink>
    </w:p>
    <w:p w14:paraId="3926EA59" w14:textId="01C81036" w:rsidR="00EA345D" w:rsidRDefault="00A032B8">
      <w:pPr>
        <w:pStyle w:val="12"/>
        <w:rPr>
          <w:rFonts w:asciiTheme="minorHAnsi" w:eastAsiaTheme="minorEastAsia" w:hAnsiTheme="minorHAnsi" w:cstheme="minorBidi"/>
          <w:noProof/>
          <w:szCs w:val="22"/>
        </w:rPr>
      </w:pPr>
      <w:hyperlink w:anchor="_Toc182815135" w:history="1">
        <w:r w:rsidR="00EA345D" w:rsidRPr="00421E3C">
          <w:rPr>
            <w:rStyle w:val="af9"/>
            <w:noProof/>
          </w:rPr>
          <w:t>第八部分</w:t>
        </w:r>
        <w:r w:rsidR="00EA345D" w:rsidRPr="00421E3C">
          <w:rPr>
            <w:rStyle w:val="af9"/>
            <w:noProof/>
          </w:rPr>
          <w:t xml:space="preserve">  </w:t>
        </w:r>
        <w:r w:rsidR="00EA345D" w:rsidRPr="00421E3C">
          <w:rPr>
            <w:rStyle w:val="af9"/>
            <w:noProof/>
          </w:rPr>
          <w:t>基金合同当事人及权利义务</w:t>
        </w:r>
        <w:r w:rsidR="00EA345D">
          <w:rPr>
            <w:noProof/>
            <w:webHidden/>
          </w:rPr>
          <w:tab/>
        </w:r>
        <w:r w:rsidR="00EA345D">
          <w:rPr>
            <w:noProof/>
            <w:webHidden/>
          </w:rPr>
          <w:fldChar w:fldCharType="begin"/>
        </w:r>
        <w:r w:rsidR="00EA345D">
          <w:rPr>
            <w:noProof/>
            <w:webHidden/>
          </w:rPr>
          <w:instrText xml:space="preserve"> PAGEREF _Toc182815135 \h </w:instrText>
        </w:r>
        <w:r w:rsidR="00EA345D">
          <w:rPr>
            <w:noProof/>
            <w:webHidden/>
          </w:rPr>
        </w:r>
        <w:r w:rsidR="00EA345D">
          <w:rPr>
            <w:noProof/>
            <w:webHidden/>
          </w:rPr>
          <w:fldChar w:fldCharType="separate"/>
        </w:r>
        <w:r w:rsidR="00CF46FD">
          <w:rPr>
            <w:noProof/>
            <w:webHidden/>
          </w:rPr>
          <w:t>25</w:t>
        </w:r>
        <w:r w:rsidR="00EA345D">
          <w:rPr>
            <w:noProof/>
            <w:webHidden/>
          </w:rPr>
          <w:fldChar w:fldCharType="end"/>
        </w:r>
      </w:hyperlink>
    </w:p>
    <w:p w14:paraId="24F91E64" w14:textId="3288CA75" w:rsidR="00EA345D" w:rsidRDefault="00A032B8">
      <w:pPr>
        <w:pStyle w:val="12"/>
        <w:rPr>
          <w:rFonts w:asciiTheme="minorHAnsi" w:eastAsiaTheme="minorEastAsia" w:hAnsiTheme="minorHAnsi" w:cstheme="minorBidi"/>
          <w:noProof/>
          <w:szCs w:val="22"/>
        </w:rPr>
      </w:pPr>
      <w:hyperlink w:anchor="_Toc182815136" w:history="1">
        <w:r w:rsidR="00EA345D" w:rsidRPr="00421E3C">
          <w:rPr>
            <w:rStyle w:val="af9"/>
            <w:noProof/>
          </w:rPr>
          <w:t>第九部分</w:t>
        </w:r>
        <w:r w:rsidR="00EA345D" w:rsidRPr="00421E3C">
          <w:rPr>
            <w:rStyle w:val="af9"/>
            <w:noProof/>
          </w:rPr>
          <w:t xml:space="preserve">  </w:t>
        </w:r>
        <w:r w:rsidR="00EA345D" w:rsidRPr="00421E3C">
          <w:rPr>
            <w:rStyle w:val="af9"/>
            <w:noProof/>
          </w:rPr>
          <w:t>基金份额持有人大会</w:t>
        </w:r>
        <w:r w:rsidR="00EA345D">
          <w:rPr>
            <w:noProof/>
            <w:webHidden/>
          </w:rPr>
          <w:tab/>
        </w:r>
        <w:r w:rsidR="00EA345D">
          <w:rPr>
            <w:noProof/>
            <w:webHidden/>
          </w:rPr>
          <w:fldChar w:fldCharType="begin"/>
        </w:r>
        <w:r w:rsidR="00EA345D">
          <w:rPr>
            <w:noProof/>
            <w:webHidden/>
          </w:rPr>
          <w:instrText xml:space="preserve"> PAGEREF _Toc182815136 \h </w:instrText>
        </w:r>
        <w:r w:rsidR="00EA345D">
          <w:rPr>
            <w:noProof/>
            <w:webHidden/>
          </w:rPr>
        </w:r>
        <w:r w:rsidR="00EA345D">
          <w:rPr>
            <w:noProof/>
            <w:webHidden/>
          </w:rPr>
          <w:fldChar w:fldCharType="separate"/>
        </w:r>
        <w:r w:rsidR="00CF46FD">
          <w:rPr>
            <w:noProof/>
            <w:webHidden/>
          </w:rPr>
          <w:t>33</w:t>
        </w:r>
        <w:r w:rsidR="00EA345D">
          <w:rPr>
            <w:noProof/>
            <w:webHidden/>
          </w:rPr>
          <w:fldChar w:fldCharType="end"/>
        </w:r>
      </w:hyperlink>
    </w:p>
    <w:p w14:paraId="040FB5CD" w14:textId="4322CFD0" w:rsidR="00EA345D" w:rsidRDefault="00A032B8">
      <w:pPr>
        <w:pStyle w:val="12"/>
        <w:rPr>
          <w:rFonts w:asciiTheme="minorHAnsi" w:eastAsiaTheme="minorEastAsia" w:hAnsiTheme="minorHAnsi" w:cstheme="minorBidi"/>
          <w:noProof/>
          <w:szCs w:val="22"/>
        </w:rPr>
      </w:pPr>
      <w:hyperlink w:anchor="_Toc182815137" w:history="1">
        <w:r w:rsidR="00EA345D" w:rsidRPr="00421E3C">
          <w:rPr>
            <w:rStyle w:val="af9"/>
            <w:noProof/>
          </w:rPr>
          <w:t>第十部分</w:t>
        </w:r>
        <w:r w:rsidR="00EA345D" w:rsidRPr="00421E3C">
          <w:rPr>
            <w:rStyle w:val="af9"/>
            <w:noProof/>
          </w:rPr>
          <w:t xml:space="preserve">  </w:t>
        </w:r>
        <w:r w:rsidR="00EA345D" w:rsidRPr="00421E3C">
          <w:rPr>
            <w:rStyle w:val="af9"/>
            <w:noProof/>
          </w:rPr>
          <w:t>基金管理人、基金托管人的更换条件和程序</w:t>
        </w:r>
        <w:r w:rsidR="00EA345D">
          <w:rPr>
            <w:noProof/>
            <w:webHidden/>
          </w:rPr>
          <w:tab/>
        </w:r>
        <w:r w:rsidR="00EA345D">
          <w:rPr>
            <w:noProof/>
            <w:webHidden/>
          </w:rPr>
          <w:fldChar w:fldCharType="begin"/>
        </w:r>
        <w:r w:rsidR="00EA345D">
          <w:rPr>
            <w:noProof/>
            <w:webHidden/>
          </w:rPr>
          <w:instrText xml:space="preserve"> PAGEREF _Toc182815137 \h </w:instrText>
        </w:r>
        <w:r w:rsidR="00EA345D">
          <w:rPr>
            <w:noProof/>
            <w:webHidden/>
          </w:rPr>
        </w:r>
        <w:r w:rsidR="00EA345D">
          <w:rPr>
            <w:noProof/>
            <w:webHidden/>
          </w:rPr>
          <w:fldChar w:fldCharType="separate"/>
        </w:r>
        <w:r w:rsidR="00CF46FD">
          <w:rPr>
            <w:noProof/>
            <w:webHidden/>
          </w:rPr>
          <w:t>41</w:t>
        </w:r>
        <w:r w:rsidR="00EA345D">
          <w:rPr>
            <w:noProof/>
            <w:webHidden/>
          </w:rPr>
          <w:fldChar w:fldCharType="end"/>
        </w:r>
      </w:hyperlink>
    </w:p>
    <w:p w14:paraId="69BE3A49" w14:textId="15D28CFE" w:rsidR="00EA345D" w:rsidRDefault="00A032B8">
      <w:pPr>
        <w:pStyle w:val="12"/>
        <w:rPr>
          <w:rFonts w:asciiTheme="minorHAnsi" w:eastAsiaTheme="minorEastAsia" w:hAnsiTheme="minorHAnsi" w:cstheme="minorBidi"/>
          <w:noProof/>
          <w:szCs w:val="22"/>
        </w:rPr>
      </w:pPr>
      <w:hyperlink w:anchor="_Toc182815138" w:history="1">
        <w:r w:rsidR="00EA345D" w:rsidRPr="00421E3C">
          <w:rPr>
            <w:rStyle w:val="af9"/>
            <w:noProof/>
          </w:rPr>
          <w:t>第十一部分</w:t>
        </w:r>
        <w:bookmarkStart w:id="19" w:name="_GoBack"/>
        <w:bookmarkEnd w:id="19"/>
        <w:r w:rsidR="00EA345D" w:rsidRPr="00421E3C">
          <w:rPr>
            <w:rStyle w:val="af9"/>
            <w:noProof/>
          </w:rPr>
          <w:t xml:space="preserve">  </w:t>
        </w:r>
        <w:r w:rsidR="00EA345D" w:rsidRPr="00421E3C">
          <w:rPr>
            <w:rStyle w:val="af9"/>
            <w:noProof/>
          </w:rPr>
          <w:t>基金的托管</w:t>
        </w:r>
        <w:r w:rsidR="00EA345D">
          <w:rPr>
            <w:noProof/>
            <w:webHidden/>
          </w:rPr>
          <w:tab/>
        </w:r>
        <w:r w:rsidR="00EA345D">
          <w:rPr>
            <w:noProof/>
            <w:webHidden/>
          </w:rPr>
          <w:fldChar w:fldCharType="begin"/>
        </w:r>
        <w:r w:rsidR="00EA345D">
          <w:rPr>
            <w:noProof/>
            <w:webHidden/>
          </w:rPr>
          <w:instrText xml:space="preserve"> PAGEREF _Toc182815138 \h </w:instrText>
        </w:r>
        <w:r w:rsidR="00EA345D">
          <w:rPr>
            <w:noProof/>
            <w:webHidden/>
          </w:rPr>
        </w:r>
        <w:r w:rsidR="00EA345D">
          <w:rPr>
            <w:noProof/>
            <w:webHidden/>
          </w:rPr>
          <w:fldChar w:fldCharType="separate"/>
        </w:r>
        <w:r w:rsidR="00CF46FD">
          <w:rPr>
            <w:noProof/>
            <w:webHidden/>
          </w:rPr>
          <w:t>44</w:t>
        </w:r>
        <w:r w:rsidR="00EA345D">
          <w:rPr>
            <w:noProof/>
            <w:webHidden/>
          </w:rPr>
          <w:fldChar w:fldCharType="end"/>
        </w:r>
      </w:hyperlink>
    </w:p>
    <w:p w14:paraId="41CEE0EE" w14:textId="60EF8AD6" w:rsidR="00EA345D" w:rsidRDefault="00A032B8">
      <w:pPr>
        <w:pStyle w:val="12"/>
        <w:rPr>
          <w:rFonts w:asciiTheme="minorHAnsi" w:eastAsiaTheme="minorEastAsia" w:hAnsiTheme="minorHAnsi" w:cstheme="minorBidi"/>
          <w:noProof/>
          <w:szCs w:val="22"/>
        </w:rPr>
      </w:pPr>
      <w:hyperlink w:anchor="_Toc182815139" w:history="1">
        <w:r w:rsidR="00EA345D" w:rsidRPr="00421E3C">
          <w:rPr>
            <w:rStyle w:val="af9"/>
            <w:noProof/>
          </w:rPr>
          <w:t>第十二部分</w:t>
        </w:r>
        <w:r w:rsidR="00EA345D" w:rsidRPr="00421E3C">
          <w:rPr>
            <w:rStyle w:val="af9"/>
            <w:noProof/>
          </w:rPr>
          <w:t xml:space="preserve">  </w:t>
        </w:r>
        <w:r w:rsidR="00EA345D" w:rsidRPr="00421E3C">
          <w:rPr>
            <w:rStyle w:val="af9"/>
            <w:noProof/>
          </w:rPr>
          <w:t>基金份额的登记结算</w:t>
        </w:r>
        <w:r w:rsidR="00EA345D">
          <w:rPr>
            <w:noProof/>
            <w:webHidden/>
          </w:rPr>
          <w:tab/>
        </w:r>
        <w:r w:rsidR="00EA345D">
          <w:rPr>
            <w:noProof/>
            <w:webHidden/>
          </w:rPr>
          <w:fldChar w:fldCharType="begin"/>
        </w:r>
        <w:r w:rsidR="00EA345D">
          <w:rPr>
            <w:noProof/>
            <w:webHidden/>
          </w:rPr>
          <w:instrText xml:space="preserve"> PAGEREF _Toc182815139 \h </w:instrText>
        </w:r>
        <w:r w:rsidR="00EA345D">
          <w:rPr>
            <w:noProof/>
            <w:webHidden/>
          </w:rPr>
        </w:r>
        <w:r w:rsidR="00EA345D">
          <w:rPr>
            <w:noProof/>
            <w:webHidden/>
          </w:rPr>
          <w:fldChar w:fldCharType="separate"/>
        </w:r>
        <w:r w:rsidR="00CF46FD">
          <w:rPr>
            <w:noProof/>
            <w:webHidden/>
          </w:rPr>
          <w:t>45</w:t>
        </w:r>
        <w:r w:rsidR="00EA345D">
          <w:rPr>
            <w:noProof/>
            <w:webHidden/>
          </w:rPr>
          <w:fldChar w:fldCharType="end"/>
        </w:r>
      </w:hyperlink>
    </w:p>
    <w:p w14:paraId="3897DF35" w14:textId="725A9BD8" w:rsidR="00EA345D" w:rsidRDefault="00A032B8">
      <w:pPr>
        <w:pStyle w:val="12"/>
        <w:rPr>
          <w:rFonts w:asciiTheme="minorHAnsi" w:eastAsiaTheme="minorEastAsia" w:hAnsiTheme="minorHAnsi" w:cstheme="minorBidi"/>
          <w:noProof/>
          <w:szCs w:val="22"/>
        </w:rPr>
      </w:pPr>
      <w:hyperlink w:anchor="_Toc182815140" w:history="1">
        <w:r w:rsidR="00EA345D" w:rsidRPr="00421E3C">
          <w:rPr>
            <w:rStyle w:val="af9"/>
            <w:noProof/>
          </w:rPr>
          <w:t>第十三部分</w:t>
        </w:r>
        <w:r w:rsidR="00EA345D" w:rsidRPr="00421E3C">
          <w:rPr>
            <w:rStyle w:val="af9"/>
            <w:noProof/>
          </w:rPr>
          <w:t xml:space="preserve">  </w:t>
        </w:r>
        <w:r w:rsidR="00EA345D" w:rsidRPr="00421E3C">
          <w:rPr>
            <w:rStyle w:val="af9"/>
            <w:noProof/>
          </w:rPr>
          <w:t>基金的投资</w:t>
        </w:r>
        <w:r w:rsidR="00EA345D">
          <w:rPr>
            <w:noProof/>
            <w:webHidden/>
          </w:rPr>
          <w:tab/>
        </w:r>
        <w:r w:rsidR="00EA345D">
          <w:rPr>
            <w:noProof/>
            <w:webHidden/>
          </w:rPr>
          <w:fldChar w:fldCharType="begin"/>
        </w:r>
        <w:r w:rsidR="00EA345D">
          <w:rPr>
            <w:noProof/>
            <w:webHidden/>
          </w:rPr>
          <w:instrText xml:space="preserve"> PAGEREF _Toc182815140 \h </w:instrText>
        </w:r>
        <w:r w:rsidR="00EA345D">
          <w:rPr>
            <w:noProof/>
            <w:webHidden/>
          </w:rPr>
        </w:r>
        <w:r w:rsidR="00EA345D">
          <w:rPr>
            <w:noProof/>
            <w:webHidden/>
          </w:rPr>
          <w:fldChar w:fldCharType="separate"/>
        </w:r>
        <w:r w:rsidR="00CF46FD">
          <w:rPr>
            <w:noProof/>
            <w:webHidden/>
          </w:rPr>
          <w:t>47</w:t>
        </w:r>
        <w:r w:rsidR="00EA345D">
          <w:rPr>
            <w:noProof/>
            <w:webHidden/>
          </w:rPr>
          <w:fldChar w:fldCharType="end"/>
        </w:r>
      </w:hyperlink>
    </w:p>
    <w:p w14:paraId="355AB871" w14:textId="42F75B72" w:rsidR="00EA345D" w:rsidRDefault="00A032B8">
      <w:pPr>
        <w:pStyle w:val="12"/>
        <w:rPr>
          <w:rFonts w:asciiTheme="minorHAnsi" w:eastAsiaTheme="minorEastAsia" w:hAnsiTheme="minorHAnsi" w:cstheme="minorBidi"/>
          <w:noProof/>
          <w:szCs w:val="22"/>
        </w:rPr>
      </w:pPr>
      <w:hyperlink w:anchor="_Toc182815141" w:history="1">
        <w:r w:rsidR="00EA345D" w:rsidRPr="00421E3C">
          <w:rPr>
            <w:rStyle w:val="af9"/>
            <w:noProof/>
          </w:rPr>
          <w:t>第十四部分</w:t>
        </w:r>
        <w:r w:rsidR="00EA345D" w:rsidRPr="00421E3C">
          <w:rPr>
            <w:rStyle w:val="af9"/>
            <w:noProof/>
          </w:rPr>
          <w:t xml:space="preserve">  </w:t>
        </w:r>
        <w:r w:rsidR="00EA345D" w:rsidRPr="00421E3C">
          <w:rPr>
            <w:rStyle w:val="af9"/>
            <w:noProof/>
          </w:rPr>
          <w:t>基金的财产</w:t>
        </w:r>
        <w:r w:rsidR="00EA345D">
          <w:rPr>
            <w:noProof/>
            <w:webHidden/>
          </w:rPr>
          <w:tab/>
        </w:r>
        <w:r w:rsidR="00EA345D">
          <w:rPr>
            <w:noProof/>
            <w:webHidden/>
          </w:rPr>
          <w:fldChar w:fldCharType="begin"/>
        </w:r>
        <w:r w:rsidR="00EA345D">
          <w:rPr>
            <w:noProof/>
            <w:webHidden/>
          </w:rPr>
          <w:instrText xml:space="preserve"> PAGEREF _Toc182815141 \h </w:instrText>
        </w:r>
        <w:r w:rsidR="00EA345D">
          <w:rPr>
            <w:noProof/>
            <w:webHidden/>
          </w:rPr>
        </w:r>
        <w:r w:rsidR="00EA345D">
          <w:rPr>
            <w:noProof/>
            <w:webHidden/>
          </w:rPr>
          <w:fldChar w:fldCharType="separate"/>
        </w:r>
        <w:r w:rsidR="00CF46FD">
          <w:rPr>
            <w:noProof/>
            <w:webHidden/>
          </w:rPr>
          <w:t>56</w:t>
        </w:r>
        <w:r w:rsidR="00EA345D">
          <w:rPr>
            <w:noProof/>
            <w:webHidden/>
          </w:rPr>
          <w:fldChar w:fldCharType="end"/>
        </w:r>
      </w:hyperlink>
    </w:p>
    <w:p w14:paraId="746285C3" w14:textId="3CD63FE0" w:rsidR="00EA345D" w:rsidRDefault="00A032B8">
      <w:pPr>
        <w:pStyle w:val="12"/>
        <w:rPr>
          <w:rFonts w:asciiTheme="minorHAnsi" w:eastAsiaTheme="minorEastAsia" w:hAnsiTheme="minorHAnsi" w:cstheme="minorBidi"/>
          <w:noProof/>
          <w:szCs w:val="22"/>
        </w:rPr>
      </w:pPr>
      <w:hyperlink w:anchor="_Toc182815142" w:history="1">
        <w:r w:rsidR="00EA345D" w:rsidRPr="00421E3C">
          <w:rPr>
            <w:rStyle w:val="af9"/>
            <w:noProof/>
          </w:rPr>
          <w:t>第十五部分</w:t>
        </w:r>
        <w:r w:rsidR="00EA345D" w:rsidRPr="00421E3C">
          <w:rPr>
            <w:rStyle w:val="af9"/>
            <w:noProof/>
          </w:rPr>
          <w:t xml:space="preserve">  </w:t>
        </w:r>
        <w:r w:rsidR="00EA345D" w:rsidRPr="00421E3C">
          <w:rPr>
            <w:rStyle w:val="af9"/>
            <w:noProof/>
          </w:rPr>
          <w:t>基金资产估值</w:t>
        </w:r>
        <w:r w:rsidR="00EA345D">
          <w:rPr>
            <w:noProof/>
            <w:webHidden/>
          </w:rPr>
          <w:tab/>
        </w:r>
        <w:r w:rsidR="00EA345D">
          <w:rPr>
            <w:noProof/>
            <w:webHidden/>
          </w:rPr>
          <w:fldChar w:fldCharType="begin"/>
        </w:r>
        <w:r w:rsidR="00EA345D">
          <w:rPr>
            <w:noProof/>
            <w:webHidden/>
          </w:rPr>
          <w:instrText xml:space="preserve"> PAGEREF _Toc182815142 \h </w:instrText>
        </w:r>
        <w:r w:rsidR="00EA345D">
          <w:rPr>
            <w:noProof/>
            <w:webHidden/>
          </w:rPr>
        </w:r>
        <w:r w:rsidR="00EA345D">
          <w:rPr>
            <w:noProof/>
            <w:webHidden/>
          </w:rPr>
          <w:fldChar w:fldCharType="separate"/>
        </w:r>
        <w:r w:rsidR="00CF46FD">
          <w:rPr>
            <w:noProof/>
            <w:webHidden/>
          </w:rPr>
          <w:t>57</w:t>
        </w:r>
        <w:r w:rsidR="00EA345D">
          <w:rPr>
            <w:noProof/>
            <w:webHidden/>
          </w:rPr>
          <w:fldChar w:fldCharType="end"/>
        </w:r>
      </w:hyperlink>
    </w:p>
    <w:p w14:paraId="02B28B52" w14:textId="1B910EBF" w:rsidR="00EA345D" w:rsidRDefault="00A032B8">
      <w:pPr>
        <w:pStyle w:val="12"/>
        <w:rPr>
          <w:rFonts w:asciiTheme="minorHAnsi" w:eastAsiaTheme="minorEastAsia" w:hAnsiTheme="minorHAnsi" w:cstheme="minorBidi"/>
          <w:noProof/>
          <w:szCs w:val="22"/>
        </w:rPr>
      </w:pPr>
      <w:hyperlink w:anchor="_Toc182815143" w:history="1">
        <w:r w:rsidR="00EA345D" w:rsidRPr="00421E3C">
          <w:rPr>
            <w:rStyle w:val="af9"/>
            <w:noProof/>
          </w:rPr>
          <w:t>第十六部分</w:t>
        </w:r>
        <w:r w:rsidR="00EA345D" w:rsidRPr="00421E3C">
          <w:rPr>
            <w:rStyle w:val="af9"/>
            <w:noProof/>
          </w:rPr>
          <w:t xml:space="preserve">  </w:t>
        </w:r>
        <w:r w:rsidR="00EA345D" w:rsidRPr="00421E3C">
          <w:rPr>
            <w:rStyle w:val="af9"/>
            <w:noProof/>
          </w:rPr>
          <w:t>基金费用与税收</w:t>
        </w:r>
        <w:r w:rsidR="00EA345D">
          <w:rPr>
            <w:noProof/>
            <w:webHidden/>
          </w:rPr>
          <w:tab/>
        </w:r>
        <w:r w:rsidR="00EA345D">
          <w:rPr>
            <w:noProof/>
            <w:webHidden/>
          </w:rPr>
          <w:fldChar w:fldCharType="begin"/>
        </w:r>
        <w:r w:rsidR="00EA345D">
          <w:rPr>
            <w:noProof/>
            <w:webHidden/>
          </w:rPr>
          <w:instrText xml:space="preserve"> PAGEREF _Toc182815143 \h </w:instrText>
        </w:r>
        <w:r w:rsidR="00EA345D">
          <w:rPr>
            <w:noProof/>
            <w:webHidden/>
          </w:rPr>
        </w:r>
        <w:r w:rsidR="00EA345D">
          <w:rPr>
            <w:noProof/>
            <w:webHidden/>
          </w:rPr>
          <w:fldChar w:fldCharType="separate"/>
        </w:r>
        <w:r w:rsidR="00CF46FD">
          <w:rPr>
            <w:noProof/>
            <w:webHidden/>
          </w:rPr>
          <w:t>63</w:t>
        </w:r>
        <w:r w:rsidR="00EA345D">
          <w:rPr>
            <w:noProof/>
            <w:webHidden/>
          </w:rPr>
          <w:fldChar w:fldCharType="end"/>
        </w:r>
      </w:hyperlink>
    </w:p>
    <w:p w14:paraId="16977779" w14:textId="3D3B2739" w:rsidR="00EA345D" w:rsidRDefault="00A032B8">
      <w:pPr>
        <w:pStyle w:val="12"/>
        <w:rPr>
          <w:rFonts w:asciiTheme="minorHAnsi" w:eastAsiaTheme="minorEastAsia" w:hAnsiTheme="minorHAnsi" w:cstheme="minorBidi"/>
          <w:noProof/>
          <w:szCs w:val="22"/>
        </w:rPr>
      </w:pPr>
      <w:hyperlink w:anchor="_Toc182815144" w:history="1">
        <w:r w:rsidR="00EA345D" w:rsidRPr="00421E3C">
          <w:rPr>
            <w:rStyle w:val="af9"/>
            <w:noProof/>
          </w:rPr>
          <w:t>第十七部分</w:t>
        </w:r>
        <w:r w:rsidR="00EA345D" w:rsidRPr="00421E3C">
          <w:rPr>
            <w:rStyle w:val="af9"/>
            <w:noProof/>
          </w:rPr>
          <w:t xml:space="preserve">  </w:t>
        </w:r>
        <w:r w:rsidR="00EA345D" w:rsidRPr="00421E3C">
          <w:rPr>
            <w:rStyle w:val="af9"/>
            <w:noProof/>
          </w:rPr>
          <w:t>基金的收益与分配</w:t>
        </w:r>
        <w:r w:rsidR="00EA345D">
          <w:rPr>
            <w:noProof/>
            <w:webHidden/>
          </w:rPr>
          <w:tab/>
        </w:r>
        <w:r w:rsidR="00EA345D">
          <w:rPr>
            <w:noProof/>
            <w:webHidden/>
          </w:rPr>
          <w:fldChar w:fldCharType="begin"/>
        </w:r>
        <w:r w:rsidR="00EA345D">
          <w:rPr>
            <w:noProof/>
            <w:webHidden/>
          </w:rPr>
          <w:instrText xml:space="preserve"> PAGEREF _Toc182815144 \h </w:instrText>
        </w:r>
        <w:r w:rsidR="00EA345D">
          <w:rPr>
            <w:noProof/>
            <w:webHidden/>
          </w:rPr>
        </w:r>
        <w:r w:rsidR="00EA345D">
          <w:rPr>
            <w:noProof/>
            <w:webHidden/>
          </w:rPr>
          <w:fldChar w:fldCharType="separate"/>
        </w:r>
        <w:r w:rsidR="00CF46FD">
          <w:rPr>
            <w:noProof/>
            <w:webHidden/>
          </w:rPr>
          <w:t>65</w:t>
        </w:r>
        <w:r w:rsidR="00EA345D">
          <w:rPr>
            <w:noProof/>
            <w:webHidden/>
          </w:rPr>
          <w:fldChar w:fldCharType="end"/>
        </w:r>
      </w:hyperlink>
    </w:p>
    <w:p w14:paraId="4BCF16A7" w14:textId="5E99EBCE" w:rsidR="00EA345D" w:rsidRDefault="00A032B8">
      <w:pPr>
        <w:pStyle w:val="12"/>
        <w:rPr>
          <w:rFonts w:asciiTheme="minorHAnsi" w:eastAsiaTheme="minorEastAsia" w:hAnsiTheme="minorHAnsi" w:cstheme="minorBidi"/>
          <w:noProof/>
          <w:szCs w:val="22"/>
        </w:rPr>
      </w:pPr>
      <w:hyperlink w:anchor="_Toc182815145" w:history="1">
        <w:r w:rsidR="00EA345D" w:rsidRPr="00421E3C">
          <w:rPr>
            <w:rStyle w:val="af9"/>
            <w:noProof/>
          </w:rPr>
          <w:t>第十八部分</w:t>
        </w:r>
        <w:r w:rsidR="00EA345D" w:rsidRPr="00421E3C">
          <w:rPr>
            <w:rStyle w:val="af9"/>
            <w:noProof/>
          </w:rPr>
          <w:t xml:space="preserve">  </w:t>
        </w:r>
        <w:r w:rsidR="00EA345D" w:rsidRPr="00421E3C">
          <w:rPr>
            <w:rStyle w:val="af9"/>
            <w:noProof/>
          </w:rPr>
          <w:t>基金的会计与审计</w:t>
        </w:r>
        <w:r w:rsidR="00EA345D">
          <w:rPr>
            <w:noProof/>
            <w:webHidden/>
          </w:rPr>
          <w:tab/>
        </w:r>
        <w:r w:rsidR="00EA345D">
          <w:rPr>
            <w:noProof/>
            <w:webHidden/>
          </w:rPr>
          <w:fldChar w:fldCharType="begin"/>
        </w:r>
        <w:r w:rsidR="00EA345D">
          <w:rPr>
            <w:noProof/>
            <w:webHidden/>
          </w:rPr>
          <w:instrText xml:space="preserve"> PAGEREF _Toc182815145 \h </w:instrText>
        </w:r>
        <w:r w:rsidR="00EA345D">
          <w:rPr>
            <w:noProof/>
            <w:webHidden/>
          </w:rPr>
        </w:r>
        <w:r w:rsidR="00EA345D">
          <w:rPr>
            <w:noProof/>
            <w:webHidden/>
          </w:rPr>
          <w:fldChar w:fldCharType="separate"/>
        </w:r>
        <w:r w:rsidR="00CF46FD">
          <w:rPr>
            <w:noProof/>
            <w:webHidden/>
          </w:rPr>
          <w:t>66</w:t>
        </w:r>
        <w:r w:rsidR="00EA345D">
          <w:rPr>
            <w:noProof/>
            <w:webHidden/>
          </w:rPr>
          <w:fldChar w:fldCharType="end"/>
        </w:r>
      </w:hyperlink>
    </w:p>
    <w:p w14:paraId="62A4F043" w14:textId="7212A984" w:rsidR="00EA345D" w:rsidRDefault="00A032B8">
      <w:pPr>
        <w:pStyle w:val="12"/>
        <w:rPr>
          <w:rFonts w:asciiTheme="minorHAnsi" w:eastAsiaTheme="minorEastAsia" w:hAnsiTheme="minorHAnsi" w:cstheme="minorBidi"/>
          <w:noProof/>
          <w:szCs w:val="22"/>
        </w:rPr>
      </w:pPr>
      <w:hyperlink w:anchor="_Toc182815146" w:history="1">
        <w:r w:rsidR="00EA345D" w:rsidRPr="00421E3C">
          <w:rPr>
            <w:rStyle w:val="af9"/>
            <w:noProof/>
          </w:rPr>
          <w:t>第十九部分</w:t>
        </w:r>
        <w:r w:rsidR="00EA345D" w:rsidRPr="00421E3C">
          <w:rPr>
            <w:rStyle w:val="af9"/>
            <w:noProof/>
          </w:rPr>
          <w:t xml:space="preserve">  </w:t>
        </w:r>
        <w:r w:rsidR="00EA345D" w:rsidRPr="00421E3C">
          <w:rPr>
            <w:rStyle w:val="af9"/>
            <w:noProof/>
          </w:rPr>
          <w:t>基金的信息披露</w:t>
        </w:r>
        <w:r w:rsidR="00EA345D">
          <w:rPr>
            <w:noProof/>
            <w:webHidden/>
          </w:rPr>
          <w:tab/>
        </w:r>
        <w:r w:rsidR="00EA345D">
          <w:rPr>
            <w:noProof/>
            <w:webHidden/>
          </w:rPr>
          <w:fldChar w:fldCharType="begin"/>
        </w:r>
        <w:r w:rsidR="00EA345D">
          <w:rPr>
            <w:noProof/>
            <w:webHidden/>
          </w:rPr>
          <w:instrText xml:space="preserve"> PAGEREF _Toc182815146 \h </w:instrText>
        </w:r>
        <w:r w:rsidR="00EA345D">
          <w:rPr>
            <w:noProof/>
            <w:webHidden/>
          </w:rPr>
        </w:r>
        <w:r w:rsidR="00EA345D">
          <w:rPr>
            <w:noProof/>
            <w:webHidden/>
          </w:rPr>
          <w:fldChar w:fldCharType="separate"/>
        </w:r>
        <w:r w:rsidR="00CF46FD">
          <w:rPr>
            <w:noProof/>
            <w:webHidden/>
          </w:rPr>
          <w:t>67</w:t>
        </w:r>
        <w:r w:rsidR="00EA345D">
          <w:rPr>
            <w:noProof/>
            <w:webHidden/>
          </w:rPr>
          <w:fldChar w:fldCharType="end"/>
        </w:r>
      </w:hyperlink>
    </w:p>
    <w:p w14:paraId="6CA2343F" w14:textId="046F6C49" w:rsidR="00EA345D" w:rsidRDefault="00A032B8">
      <w:pPr>
        <w:pStyle w:val="12"/>
        <w:rPr>
          <w:rFonts w:asciiTheme="minorHAnsi" w:eastAsiaTheme="minorEastAsia" w:hAnsiTheme="minorHAnsi" w:cstheme="minorBidi"/>
          <w:noProof/>
          <w:szCs w:val="22"/>
        </w:rPr>
      </w:pPr>
      <w:hyperlink w:anchor="_Toc182815147" w:history="1">
        <w:r w:rsidR="00EA345D" w:rsidRPr="00421E3C">
          <w:rPr>
            <w:rStyle w:val="af9"/>
            <w:noProof/>
          </w:rPr>
          <w:t>第二十部分</w:t>
        </w:r>
        <w:r w:rsidR="00EA345D" w:rsidRPr="00421E3C">
          <w:rPr>
            <w:rStyle w:val="af9"/>
            <w:noProof/>
          </w:rPr>
          <w:t xml:space="preserve">  </w:t>
        </w:r>
        <w:r w:rsidR="00EA345D" w:rsidRPr="00421E3C">
          <w:rPr>
            <w:rStyle w:val="af9"/>
            <w:noProof/>
          </w:rPr>
          <w:t>基金合同的变更、终止与基金财产的清算</w:t>
        </w:r>
        <w:r w:rsidR="00EA345D">
          <w:rPr>
            <w:noProof/>
            <w:webHidden/>
          </w:rPr>
          <w:tab/>
        </w:r>
        <w:r w:rsidR="00EA345D">
          <w:rPr>
            <w:noProof/>
            <w:webHidden/>
          </w:rPr>
          <w:fldChar w:fldCharType="begin"/>
        </w:r>
        <w:r w:rsidR="00EA345D">
          <w:rPr>
            <w:noProof/>
            <w:webHidden/>
          </w:rPr>
          <w:instrText xml:space="preserve"> PAGEREF _Toc182815147 \h </w:instrText>
        </w:r>
        <w:r w:rsidR="00EA345D">
          <w:rPr>
            <w:noProof/>
            <w:webHidden/>
          </w:rPr>
        </w:r>
        <w:r w:rsidR="00EA345D">
          <w:rPr>
            <w:noProof/>
            <w:webHidden/>
          </w:rPr>
          <w:fldChar w:fldCharType="separate"/>
        </w:r>
        <w:r w:rsidR="00CF46FD">
          <w:rPr>
            <w:noProof/>
            <w:webHidden/>
          </w:rPr>
          <w:t>74</w:t>
        </w:r>
        <w:r w:rsidR="00EA345D">
          <w:rPr>
            <w:noProof/>
            <w:webHidden/>
          </w:rPr>
          <w:fldChar w:fldCharType="end"/>
        </w:r>
      </w:hyperlink>
    </w:p>
    <w:p w14:paraId="25BB4309" w14:textId="4D39211F" w:rsidR="00EA345D" w:rsidRDefault="00A032B8">
      <w:pPr>
        <w:pStyle w:val="12"/>
        <w:rPr>
          <w:rFonts w:asciiTheme="minorHAnsi" w:eastAsiaTheme="minorEastAsia" w:hAnsiTheme="minorHAnsi" w:cstheme="minorBidi"/>
          <w:noProof/>
          <w:szCs w:val="22"/>
        </w:rPr>
      </w:pPr>
      <w:hyperlink w:anchor="_Toc182815148" w:history="1">
        <w:r w:rsidR="00EA345D" w:rsidRPr="00421E3C">
          <w:rPr>
            <w:rStyle w:val="af9"/>
            <w:noProof/>
          </w:rPr>
          <w:t>第二十一部分</w:t>
        </w:r>
        <w:r w:rsidR="00EA345D" w:rsidRPr="00421E3C">
          <w:rPr>
            <w:rStyle w:val="af9"/>
            <w:noProof/>
          </w:rPr>
          <w:t xml:space="preserve">  </w:t>
        </w:r>
        <w:r w:rsidR="00EA345D" w:rsidRPr="00421E3C">
          <w:rPr>
            <w:rStyle w:val="af9"/>
            <w:noProof/>
          </w:rPr>
          <w:t>违约责任</w:t>
        </w:r>
        <w:r w:rsidR="00EA345D">
          <w:rPr>
            <w:noProof/>
            <w:webHidden/>
          </w:rPr>
          <w:tab/>
        </w:r>
        <w:r w:rsidR="00EA345D">
          <w:rPr>
            <w:noProof/>
            <w:webHidden/>
          </w:rPr>
          <w:fldChar w:fldCharType="begin"/>
        </w:r>
        <w:r w:rsidR="00EA345D">
          <w:rPr>
            <w:noProof/>
            <w:webHidden/>
          </w:rPr>
          <w:instrText xml:space="preserve"> PAGEREF _Toc182815148 \h </w:instrText>
        </w:r>
        <w:r w:rsidR="00EA345D">
          <w:rPr>
            <w:noProof/>
            <w:webHidden/>
          </w:rPr>
        </w:r>
        <w:r w:rsidR="00EA345D">
          <w:rPr>
            <w:noProof/>
            <w:webHidden/>
          </w:rPr>
          <w:fldChar w:fldCharType="separate"/>
        </w:r>
        <w:r w:rsidR="00CF46FD">
          <w:rPr>
            <w:noProof/>
            <w:webHidden/>
          </w:rPr>
          <w:t>76</w:t>
        </w:r>
        <w:r w:rsidR="00EA345D">
          <w:rPr>
            <w:noProof/>
            <w:webHidden/>
          </w:rPr>
          <w:fldChar w:fldCharType="end"/>
        </w:r>
      </w:hyperlink>
    </w:p>
    <w:p w14:paraId="1C076459" w14:textId="2ED24C65" w:rsidR="00EA345D" w:rsidRDefault="00A032B8">
      <w:pPr>
        <w:pStyle w:val="12"/>
        <w:rPr>
          <w:rFonts w:asciiTheme="minorHAnsi" w:eastAsiaTheme="minorEastAsia" w:hAnsiTheme="minorHAnsi" w:cstheme="minorBidi"/>
          <w:noProof/>
          <w:szCs w:val="22"/>
        </w:rPr>
      </w:pPr>
      <w:hyperlink w:anchor="_Toc182815149" w:history="1">
        <w:r w:rsidR="00EA345D" w:rsidRPr="00421E3C">
          <w:rPr>
            <w:rStyle w:val="af9"/>
            <w:noProof/>
          </w:rPr>
          <w:t>第二十二部分</w:t>
        </w:r>
        <w:r w:rsidR="00EA345D" w:rsidRPr="00421E3C">
          <w:rPr>
            <w:rStyle w:val="af9"/>
            <w:noProof/>
          </w:rPr>
          <w:t xml:space="preserve">  </w:t>
        </w:r>
        <w:r w:rsidR="00EA345D" w:rsidRPr="00421E3C">
          <w:rPr>
            <w:rStyle w:val="af9"/>
            <w:noProof/>
          </w:rPr>
          <w:t>争议的处理和适用的法律</w:t>
        </w:r>
        <w:r w:rsidR="00EA345D">
          <w:rPr>
            <w:noProof/>
            <w:webHidden/>
          </w:rPr>
          <w:tab/>
        </w:r>
        <w:r w:rsidR="00EA345D">
          <w:rPr>
            <w:noProof/>
            <w:webHidden/>
          </w:rPr>
          <w:fldChar w:fldCharType="begin"/>
        </w:r>
        <w:r w:rsidR="00EA345D">
          <w:rPr>
            <w:noProof/>
            <w:webHidden/>
          </w:rPr>
          <w:instrText xml:space="preserve"> PAGEREF _Toc182815149 \h </w:instrText>
        </w:r>
        <w:r w:rsidR="00EA345D">
          <w:rPr>
            <w:noProof/>
            <w:webHidden/>
          </w:rPr>
        </w:r>
        <w:r w:rsidR="00EA345D">
          <w:rPr>
            <w:noProof/>
            <w:webHidden/>
          </w:rPr>
          <w:fldChar w:fldCharType="separate"/>
        </w:r>
        <w:r w:rsidR="00CF46FD">
          <w:rPr>
            <w:noProof/>
            <w:webHidden/>
          </w:rPr>
          <w:t>77</w:t>
        </w:r>
        <w:r w:rsidR="00EA345D">
          <w:rPr>
            <w:noProof/>
            <w:webHidden/>
          </w:rPr>
          <w:fldChar w:fldCharType="end"/>
        </w:r>
      </w:hyperlink>
    </w:p>
    <w:p w14:paraId="62A16706" w14:textId="7BFEF427" w:rsidR="00EA345D" w:rsidRDefault="00A032B8">
      <w:pPr>
        <w:pStyle w:val="12"/>
        <w:rPr>
          <w:rFonts w:asciiTheme="minorHAnsi" w:eastAsiaTheme="minorEastAsia" w:hAnsiTheme="minorHAnsi" w:cstheme="minorBidi"/>
          <w:noProof/>
          <w:szCs w:val="22"/>
        </w:rPr>
      </w:pPr>
      <w:hyperlink w:anchor="_Toc182815150" w:history="1">
        <w:r w:rsidR="00EA345D" w:rsidRPr="00421E3C">
          <w:rPr>
            <w:rStyle w:val="af9"/>
            <w:noProof/>
          </w:rPr>
          <w:t>第二十三部分</w:t>
        </w:r>
        <w:r w:rsidR="00EA345D" w:rsidRPr="00421E3C">
          <w:rPr>
            <w:rStyle w:val="af9"/>
            <w:noProof/>
          </w:rPr>
          <w:t xml:space="preserve">  </w:t>
        </w:r>
        <w:r w:rsidR="00EA345D" w:rsidRPr="00421E3C">
          <w:rPr>
            <w:rStyle w:val="af9"/>
            <w:noProof/>
          </w:rPr>
          <w:t>基金合同的效力</w:t>
        </w:r>
        <w:r w:rsidR="00EA345D">
          <w:rPr>
            <w:noProof/>
            <w:webHidden/>
          </w:rPr>
          <w:tab/>
        </w:r>
        <w:r w:rsidR="00EA345D">
          <w:rPr>
            <w:noProof/>
            <w:webHidden/>
          </w:rPr>
          <w:fldChar w:fldCharType="begin"/>
        </w:r>
        <w:r w:rsidR="00EA345D">
          <w:rPr>
            <w:noProof/>
            <w:webHidden/>
          </w:rPr>
          <w:instrText xml:space="preserve"> PAGEREF _Toc182815150 \h </w:instrText>
        </w:r>
        <w:r w:rsidR="00EA345D">
          <w:rPr>
            <w:noProof/>
            <w:webHidden/>
          </w:rPr>
        </w:r>
        <w:r w:rsidR="00EA345D">
          <w:rPr>
            <w:noProof/>
            <w:webHidden/>
          </w:rPr>
          <w:fldChar w:fldCharType="separate"/>
        </w:r>
        <w:r w:rsidR="00CF46FD">
          <w:rPr>
            <w:noProof/>
            <w:webHidden/>
          </w:rPr>
          <w:t>78</w:t>
        </w:r>
        <w:r w:rsidR="00EA345D">
          <w:rPr>
            <w:noProof/>
            <w:webHidden/>
          </w:rPr>
          <w:fldChar w:fldCharType="end"/>
        </w:r>
      </w:hyperlink>
    </w:p>
    <w:p w14:paraId="64FA2FF6" w14:textId="293A67FE" w:rsidR="00EA345D" w:rsidRDefault="00A032B8">
      <w:pPr>
        <w:pStyle w:val="12"/>
        <w:rPr>
          <w:rFonts w:asciiTheme="minorHAnsi" w:eastAsiaTheme="minorEastAsia" w:hAnsiTheme="minorHAnsi" w:cstheme="minorBidi"/>
          <w:noProof/>
          <w:szCs w:val="22"/>
        </w:rPr>
      </w:pPr>
      <w:hyperlink w:anchor="_Toc182815151" w:history="1">
        <w:r w:rsidR="00EA345D" w:rsidRPr="00421E3C">
          <w:rPr>
            <w:rStyle w:val="af9"/>
            <w:noProof/>
          </w:rPr>
          <w:t>第二十四部分</w:t>
        </w:r>
        <w:r w:rsidR="00EA345D" w:rsidRPr="00421E3C">
          <w:rPr>
            <w:rStyle w:val="af9"/>
            <w:noProof/>
          </w:rPr>
          <w:t xml:space="preserve">  </w:t>
        </w:r>
        <w:r w:rsidR="00EA345D" w:rsidRPr="00421E3C">
          <w:rPr>
            <w:rStyle w:val="af9"/>
            <w:noProof/>
          </w:rPr>
          <w:t>其他事项</w:t>
        </w:r>
        <w:r w:rsidR="00EA345D">
          <w:rPr>
            <w:noProof/>
            <w:webHidden/>
          </w:rPr>
          <w:tab/>
        </w:r>
        <w:r w:rsidR="00EA345D">
          <w:rPr>
            <w:noProof/>
            <w:webHidden/>
          </w:rPr>
          <w:fldChar w:fldCharType="begin"/>
        </w:r>
        <w:r w:rsidR="00EA345D">
          <w:rPr>
            <w:noProof/>
            <w:webHidden/>
          </w:rPr>
          <w:instrText xml:space="preserve"> PAGEREF _Toc182815151 \h </w:instrText>
        </w:r>
        <w:r w:rsidR="00EA345D">
          <w:rPr>
            <w:noProof/>
            <w:webHidden/>
          </w:rPr>
        </w:r>
        <w:r w:rsidR="00EA345D">
          <w:rPr>
            <w:noProof/>
            <w:webHidden/>
          </w:rPr>
          <w:fldChar w:fldCharType="separate"/>
        </w:r>
        <w:r w:rsidR="00CF46FD">
          <w:rPr>
            <w:noProof/>
            <w:webHidden/>
          </w:rPr>
          <w:t>79</w:t>
        </w:r>
        <w:r w:rsidR="00EA345D">
          <w:rPr>
            <w:noProof/>
            <w:webHidden/>
          </w:rPr>
          <w:fldChar w:fldCharType="end"/>
        </w:r>
      </w:hyperlink>
    </w:p>
    <w:p w14:paraId="6D0EE7F3" w14:textId="67B77BB0" w:rsidR="00EA345D" w:rsidRDefault="00A032B8">
      <w:pPr>
        <w:pStyle w:val="12"/>
        <w:rPr>
          <w:rFonts w:asciiTheme="minorHAnsi" w:eastAsiaTheme="minorEastAsia" w:hAnsiTheme="minorHAnsi" w:cstheme="minorBidi"/>
          <w:noProof/>
          <w:szCs w:val="22"/>
        </w:rPr>
      </w:pPr>
      <w:hyperlink w:anchor="_Toc182815152" w:history="1">
        <w:r w:rsidR="00EA345D" w:rsidRPr="00421E3C">
          <w:rPr>
            <w:rStyle w:val="af9"/>
            <w:noProof/>
          </w:rPr>
          <w:t>第二十五部分</w:t>
        </w:r>
        <w:r w:rsidR="00EA345D" w:rsidRPr="00421E3C">
          <w:rPr>
            <w:rStyle w:val="af9"/>
            <w:noProof/>
          </w:rPr>
          <w:t xml:space="preserve">  </w:t>
        </w:r>
        <w:r w:rsidR="00EA345D" w:rsidRPr="00421E3C">
          <w:rPr>
            <w:rStyle w:val="af9"/>
            <w:noProof/>
          </w:rPr>
          <w:t>基金合同内容摘要</w:t>
        </w:r>
        <w:r w:rsidR="00EA345D">
          <w:rPr>
            <w:noProof/>
            <w:webHidden/>
          </w:rPr>
          <w:tab/>
        </w:r>
        <w:r w:rsidR="00EA345D">
          <w:rPr>
            <w:noProof/>
            <w:webHidden/>
          </w:rPr>
          <w:fldChar w:fldCharType="begin"/>
        </w:r>
        <w:r w:rsidR="00EA345D">
          <w:rPr>
            <w:noProof/>
            <w:webHidden/>
          </w:rPr>
          <w:instrText xml:space="preserve"> PAGEREF _Toc182815152 \h </w:instrText>
        </w:r>
        <w:r w:rsidR="00EA345D">
          <w:rPr>
            <w:noProof/>
            <w:webHidden/>
          </w:rPr>
        </w:r>
        <w:r w:rsidR="00EA345D">
          <w:rPr>
            <w:noProof/>
            <w:webHidden/>
          </w:rPr>
          <w:fldChar w:fldCharType="separate"/>
        </w:r>
        <w:r w:rsidR="00CF46FD">
          <w:rPr>
            <w:noProof/>
            <w:webHidden/>
          </w:rPr>
          <w:t>80</w:t>
        </w:r>
        <w:r w:rsidR="00EA345D">
          <w:rPr>
            <w:noProof/>
            <w:webHidden/>
          </w:rPr>
          <w:fldChar w:fldCharType="end"/>
        </w:r>
      </w:hyperlink>
    </w:p>
    <w:p w14:paraId="6793BAAF" w14:textId="77777777" w:rsidR="001518AC" w:rsidRDefault="00863956">
      <w:pPr>
        <w:pStyle w:val="1"/>
        <w:spacing w:before="0" w:after="0"/>
        <w:jc w:val="left"/>
        <w:rPr>
          <w:rFonts w:ascii="Times New Roman"/>
          <w:b w:val="0"/>
          <w:bCs/>
          <w:color w:val="auto"/>
          <w:kern w:val="2"/>
        </w:rPr>
        <w:sectPr w:rsidR="001518AC">
          <w:headerReference w:type="default" r:id="rId11"/>
          <w:pgSz w:w="11906" w:h="16838"/>
          <w:pgMar w:top="1440" w:right="1800" w:bottom="1440" w:left="1800" w:header="851" w:footer="992" w:gutter="0"/>
          <w:pgNumType w:start="1"/>
          <w:cols w:space="720"/>
          <w:formProt w:val="0"/>
          <w:docGrid w:type="lines" w:linePitch="312"/>
        </w:sectPr>
      </w:pPr>
      <w:r>
        <w:rPr>
          <w:rFonts w:ascii="Times New Roman"/>
          <w:b w:val="0"/>
          <w:bCs/>
          <w:color w:val="auto"/>
          <w:kern w:val="2"/>
        </w:rPr>
        <w:fldChar w:fldCharType="end"/>
      </w:r>
      <w:bookmarkStart w:id="20" w:name="_Toc30935"/>
      <w:bookmarkStart w:id="21" w:name="_Toc6306"/>
      <w:bookmarkStart w:id="22" w:name="_Toc26897"/>
      <w:bookmarkStart w:id="23" w:name="_Toc8727"/>
      <w:bookmarkStart w:id="24" w:name="_Toc29629"/>
      <w:bookmarkStart w:id="25" w:name="_Toc23386"/>
      <w:bookmarkStart w:id="26" w:name="_Toc141703880"/>
      <w:bookmarkStart w:id="27" w:name="_Toc4966"/>
      <w:bookmarkStart w:id="28" w:name="_Toc32639"/>
      <w:bookmarkStart w:id="29" w:name="_Toc4867"/>
      <w:bookmarkStart w:id="30" w:name="_Toc15517"/>
      <w:bookmarkStart w:id="31" w:name="_Toc139991730"/>
      <w:bookmarkStart w:id="32" w:name="_Toc123112229"/>
      <w:bookmarkStart w:id="33" w:name="_Toc123112268"/>
      <w:bookmarkStart w:id="34" w:name="_Toc123701389"/>
      <w:bookmarkStart w:id="35" w:name="_Toc233456271"/>
    </w:p>
    <w:p w14:paraId="296DB18E" w14:textId="77777777" w:rsidR="001518AC" w:rsidRDefault="00863956">
      <w:pPr>
        <w:pStyle w:val="1"/>
        <w:spacing w:before="0" w:after="0"/>
        <w:jc w:val="center"/>
        <w:rPr>
          <w:rFonts w:ascii="Times New Roman"/>
          <w:color w:val="auto"/>
          <w:sz w:val="30"/>
        </w:rPr>
      </w:pPr>
      <w:bookmarkStart w:id="36" w:name="_Toc182815128"/>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20"/>
      <w:bookmarkEnd w:id="21"/>
      <w:bookmarkEnd w:id="22"/>
      <w:bookmarkEnd w:id="23"/>
      <w:bookmarkEnd w:id="24"/>
      <w:bookmarkEnd w:id="25"/>
      <w:bookmarkEnd w:id="26"/>
      <w:bookmarkEnd w:id="27"/>
      <w:bookmarkEnd w:id="28"/>
      <w:bookmarkEnd w:id="29"/>
      <w:bookmarkEnd w:id="30"/>
      <w:bookmarkEnd w:id="31"/>
      <w:bookmarkEnd w:id="36"/>
    </w:p>
    <w:p w14:paraId="7041503A" w14:textId="77777777" w:rsidR="001518AC" w:rsidRDefault="001518AC">
      <w:pPr>
        <w:rPr>
          <w:bCs/>
        </w:rPr>
      </w:pPr>
      <w:bookmarkStart w:id="37" w:name="_Toc139991731"/>
    </w:p>
    <w:p w14:paraId="14AFB164" w14:textId="77777777" w:rsidR="001518AC" w:rsidRDefault="00863956">
      <w:pPr>
        <w:spacing w:line="360" w:lineRule="auto"/>
        <w:ind w:firstLineChars="200" w:firstLine="480"/>
        <w:rPr>
          <w:bCs/>
          <w:sz w:val="24"/>
        </w:rPr>
      </w:pPr>
      <w:bookmarkStart w:id="38" w:name="_Toc258829399"/>
      <w:bookmarkEnd w:id="32"/>
      <w:bookmarkEnd w:id="33"/>
      <w:bookmarkEnd w:id="34"/>
      <w:bookmarkEnd w:id="37"/>
      <w:r>
        <w:rPr>
          <w:rFonts w:hint="eastAsia"/>
          <w:bCs/>
          <w:sz w:val="24"/>
        </w:rPr>
        <w:t>一、</w:t>
      </w:r>
      <w:r>
        <w:rPr>
          <w:bCs/>
          <w:sz w:val="24"/>
        </w:rPr>
        <w:t>订立本基金合同的目的、依据和原则</w:t>
      </w:r>
    </w:p>
    <w:p w14:paraId="33350798" w14:textId="77777777" w:rsidR="001518AC" w:rsidRDefault="00863956">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147129E3" w14:textId="77777777" w:rsidR="001518AC" w:rsidRDefault="00863956">
      <w:pPr>
        <w:spacing w:line="360" w:lineRule="auto"/>
        <w:ind w:firstLineChars="200" w:firstLine="480"/>
        <w:rPr>
          <w:bCs/>
          <w:sz w:val="24"/>
        </w:rPr>
      </w:pPr>
      <w:r>
        <w:rPr>
          <w:bCs/>
          <w:sz w:val="24"/>
        </w:rPr>
        <w:t>2</w:t>
      </w:r>
      <w:r>
        <w:rPr>
          <w:rFonts w:hint="eastAsia"/>
          <w:bCs/>
          <w:sz w:val="24"/>
        </w:rPr>
        <w:t>、</w:t>
      </w:r>
      <w:r>
        <w:rPr>
          <w:bCs/>
          <w:sz w:val="24"/>
        </w:rPr>
        <w:t>订立本基金合同的依据是《</w:t>
      </w:r>
      <w:r>
        <w:rPr>
          <w:rFonts w:hint="eastAsia"/>
          <w:bCs/>
          <w:color w:val="000000"/>
          <w:sz w:val="24"/>
        </w:rPr>
        <w:t>中华人民共和国民法典</w:t>
      </w:r>
      <w:r>
        <w:rPr>
          <w:bCs/>
          <w:sz w:val="24"/>
        </w:rPr>
        <w:t>》</w:t>
      </w:r>
      <w:r>
        <w:rPr>
          <w:bCs/>
          <w:sz w:val="24"/>
        </w:rPr>
        <w:t>(</w:t>
      </w:r>
      <w:r>
        <w:rPr>
          <w:bCs/>
          <w:sz w:val="24"/>
        </w:rPr>
        <w:t>以下简称</w:t>
      </w:r>
      <w:r>
        <w:rPr>
          <w:bCs/>
          <w:sz w:val="24"/>
        </w:rPr>
        <w:t>“</w:t>
      </w:r>
      <w:r>
        <w:rPr>
          <w:bCs/>
          <w:sz w:val="24"/>
        </w:rPr>
        <w:t>《</w:t>
      </w:r>
      <w:r>
        <w:rPr>
          <w:rFonts w:hint="eastAsia"/>
          <w:bCs/>
          <w:color w:val="000000"/>
          <w:sz w:val="24"/>
        </w:rPr>
        <w:t>民法典</w:t>
      </w:r>
      <w:r>
        <w:rPr>
          <w:bCs/>
          <w:sz w:val="24"/>
        </w:rPr>
        <w:t>》</w:t>
      </w:r>
      <w:r>
        <w:rPr>
          <w:bCs/>
          <w:sz w:val="24"/>
        </w:rPr>
        <w:t>”)</w:t>
      </w:r>
      <w:r>
        <w:rPr>
          <w:bCs/>
          <w:sz w:val="24"/>
        </w:rPr>
        <w:t>、《中华人民共和国证券投资基金法》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Pr>
          <w:rFonts w:hint="eastAsia"/>
          <w:bCs/>
          <w:sz w:val="24"/>
        </w:rPr>
        <w:t>公开募集</w:t>
      </w:r>
      <w:r>
        <w:rPr>
          <w:bCs/>
          <w:sz w:val="24"/>
        </w:rPr>
        <w:t>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w:t>
      </w:r>
      <w:r>
        <w:rPr>
          <w:rFonts w:hint="eastAsia"/>
          <w:bCs/>
          <w:sz w:val="24"/>
        </w:rPr>
        <w:t>公开募集</w:t>
      </w:r>
      <w:r>
        <w:rPr>
          <w:bCs/>
          <w:sz w:val="24"/>
        </w:rPr>
        <w:t>证券投资基金销售</w:t>
      </w:r>
      <w:r>
        <w:rPr>
          <w:rFonts w:hint="eastAsia"/>
          <w:bCs/>
          <w:sz w:val="24"/>
        </w:rPr>
        <w:t>机构监督</w:t>
      </w:r>
      <w:r>
        <w:rPr>
          <w:bCs/>
          <w:sz w:val="24"/>
        </w:rPr>
        <w:t>管理办法》</w:t>
      </w:r>
      <w:r>
        <w:rPr>
          <w:bCs/>
          <w:sz w:val="24"/>
        </w:rPr>
        <w:t>(</w:t>
      </w:r>
      <w:r>
        <w:rPr>
          <w:bCs/>
          <w:sz w:val="24"/>
        </w:rPr>
        <w:t>以下简称</w:t>
      </w:r>
      <w:r>
        <w:rPr>
          <w:bCs/>
          <w:sz w:val="24"/>
        </w:rPr>
        <w:t>“</w:t>
      </w:r>
      <w:r>
        <w:rPr>
          <w:bCs/>
          <w:sz w:val="24"/>
        </w:rPr>
        <w:t>《销售办法》</w:t>
      </w:r>
      <w:r>
        <w:rPr>
          <w:bCs/>
          <w:sz w:val="24"/>
        </w:rPr>
        <w:t>”)</w:t>
      </w:r>
      <w:r>
        <w:rPr>
          <w:bCs/>
          <w:sz w:val="24"/>
        </w:rPr>
        <w:t>、《公开募集证券投资基金信息披露管理办法》</w:t>
      </w:r>
      <w:r>
        <w:rPr>
          <w:bCs/>
          <w:sz w:val="24"/>
        </w:rPr>
        <w:t>(</w:t>
      </w:r>
      <w:r>
        <w:rPr>
          <w:bCs/>
          <w:sz w:val="24"/>
        </w:rPr>
        <w:t>以下简称</w:t>
      </w:r>
      <w:r>
        <w:rPr>
          <w:bCs/>
          <w:sz w:val="24"/>
        </w:rPr>
        <w:t>“</w:t>
      </w:r>
      <w:r>
        <w:rPr>
          <w:bCs/>
          <w:sz w:val="24"/>
        </w:rPr>
        <w:t>《信息披露办法》</w:t>
      </w:r>
      <w:r>
        <w:rPr>
          <w:bCs/>
          <w:sz w:val="24"/>
        </w:rPr>
        <w:t>”)</w:t>
      </w:r>
      <w:r>
        <w:rPr>
          <w:bCs/>
          <w:sz w:val="24"/>
        </w:rPr>
        <w:t>、《公开募集开放式证券投资基金流动性风险管理规定》（以下简称</w:t>
      </w:r>
      <w:r>
        <w:rPr>
          <w:bCs/>
          <w:sz w:val="24"/>
        </w:rPr>
        <w:t>“</w:t>
      </w:r>
      <w:r>
        <w:rPr>
          <w:bCs/>
          <w:sz w:val="24"/>
        </w:rPr>
        <w:t>《流动性风险</w:t>
      </w:r>
      <w:r>
        <w:rPr>
          <w:rFonts w:hint="eastAsia"/>
          <w:bCs/>
          <w:sz w:val="24"/>
        </w:rPr>
        <w:t>管理</w:t>
      </w:r>
      <w:r>
        <w:rPr>
          <w:bCs/>
          <w:sz w:val="24"/>
        </w:rPr>
        <w:t>规定》</w:t>
      </w:r>
      <w:r>
        <w:rPr>
          <w:bCs/>
          <w:sz w:val="24"/>
        </w:rPr>
        <w:t>”</w:t>
      </w:r>
      <w:r>
        <w:rPr>
          <w:bCs/>
          <w:sz w:val="24"/>
        </w:rPr>
        <w:t>）</w:t>
      </w:r>
      <w:r>
        <w:rPr>
          <w:rFonts w:hint="eastAsia"/>
          <w:bCs/>
          <w:sz w:val="24"/>
        </w:rPr>
        <w:t>、《公开募集证券投资基金运作指引第</w:t>
      </w:r>
      <w:r>
        <w:rPr>
          <w:rFonts w:hint="eastAsia"/>
          <w:bCs/>
          <w:sz w:val="24"/>
        </w:rPr>
        <w:t>3</w:t>
      </w:r>
      <w:r>
        <w:rPr>
          <w:rFonts w:hint="eastAsia"/>
          <w:bCs/>
          <w:sz w:val="24"/>
        </w:rPr>
        <w:t>号——指数基金指引》（以下简称“《指数基金指引》”）</w:t>
      </w:r>
      <w:r>
        <w:rPr>
          <w:bCs/>
          <w:sz w:val="24"/>
        </w:rPr>
        <w:t>和其他有关法律法规。</w:t>
      </w:r>
    </w:p>
    <w:p w14:paraId="5460B0DF" w14:textId="77777777" w:rsidR="001518AC" w:rsidRDefault="00863956">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1C6E38D3" w14:textId="77777777" w:rsidR="001518AC" w:rsidRDefault="00863956">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4B86BA03" w14:textId="77777777" w:rsidR="001518AC" w:rsidRDefault="00863956">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0A9AEA3F" w14:textId="48060877" w:rsidR="001518AC" w:rsidRDefault="00863956">
      <w:pPr>
        <w:spacing w:line="360" w:lineRule="auto"/>
        <w:ind w:firstLineChars="200" w:firstLine="480"/>
        <w:rPr>
          <w:bCs/>
          <w:sz w:val="24"/>
        </w:rPr>
      </w:pPr>
      <w:r>
        <w:rPr>
          <w:rFonts w:hint="eastAsia"/>
          <w:bCs/>
          <w:sz w:val="24"/>
        </w:rPr>
        <w:t>三、嘉实</w:t>
      </w:r>
      <w:r w:rsidR="006D3C08">
        <w:rPr>
          <w:rFonts w:hint="eastAsia"/>
          <w:bCs/>
          <w:sz w:val="24"/>
        </w:rPr>
        <w:t>中</w:t>
      </w:r>
      <w:proofErr w:type="gramStart"/>
      <w:r w:rsidR="006D3C08">
        <w:rPr>
          <w:rFonts w:hint="eastAsia"/>
          <w:bCs/>
          <w:sz w:val="24"/>
        </w:rPr>
        <w:t>证</w:t>
      </w:r>
      <w:r w:rsidR="008800E6">
        <w:rPr>
          <w:rFonts w:hint="eastAsia"/>
          <w:bCs/>
          <w:sz w:val="24"/>
        </w:rPr>
        <w:t>工程</w:t>
      </w:r>
      <w:proofErr w:type="gramEnd"/>
      <w:r w:rsidR="008800E6">
        <w:rPr>
          <w:rFonts w:hint="eastAsia"/>
          <w:bCs/>
          <w:sz w:val="24"/>
        </w:rPr>
        <w:t>机械主题</w:t>
      </w:r>
      <w:r>
        <w:rPr>
          <w:rFonts w:hint="eastAsia"/>
          <w:bCs/>
          <w:sz w:val="24"/>
        </w:rPr>
        <w:t>交易型开放式指数证券投资基金</w:t>
      </w:r>
      <w:r>
        <w:rPr>
          <w:bCs/>
          <w:sz w:val="24"/>
        </w:rPr>
        <w:t>由基金管理人依照《基金法》、基金合同及其他有关规定募集，并经中国证券监督管理委员会</w:t>
      </w:r>
      <w:r>
        <w:rPr>
          <w:bCs/>
          <w:sz w:val="24"/>
        </w:rPr>
        <w:t>(</w:t>
      </w:r>
      <w:r>
        <w:rPr>
          <w:bCs/>
          <w:sz w:val="24"/>
        </w:rPr>
        <w:t>以下简称</w:t>
      </w:r>
      <w:r>
        <w:rPr>
          <w:bCs/>
          <w:sz w:val="24"/>
        </w:rPr>
        <w:t>“</w:t>
      </w:r>
      <w:r>
        <w:rPr>
          <w:bCs/>
          <w:sz w:val="24"/>
        </w:rPr>
        <w:t>中国证监会</w:t>
      </w:r>
      <w:r>
        <w:rPr>
          <w:bCs/>
          <w:sz w:val="24"/>
        </w:rPr>
        <w:t>”)</w:t>
      </w:r>
      <w:r>
        <w:rPr>
          <w:rFonts w:hint="eastAsia"/>
          <w:bCs/>
          <w:sz w:val="24"/>
        </w:rPr>
        <w:t>注册</w:t>
      </w:r>
      <w:r>
        <w:rPr>
          <w:bCs/>
          <w:sz w:val="24"/>
        </w:rPr>
        <w:t>。</w:t>
      </w:r>
    </w:p>
    <w:p w14:paraId="74192E9A" w14:textId="77777777" w:rsidR="001518AC" w:rsidRDefault="00863956">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14:paraId="051DC13C" w14:textId="77777777" w:rsidR="001518AC" w:rsidRDefault="00863956">
      <w:pPr>
        <w:spacing w:line="360" w:lineRule="auto"/>
        <w:ind w:firstLineChars="200" w:firstLine="480"/>
        <w:rPr>
          <w:bCs/>
        </w:rPr>
      </w:pPr>
      <w:r>
        <w:rPr>
          <w:bCs/>
          <w:sz w:val="24"/>
        </w:rPr>
        <w:t>基金管理人依照恪尽职守、诚实信用、谨慎勤勉的原则管理和运用基金财产，但不保证投资于本基金一定盈利，也不保证最低收益</w:t>
      </w:r>
      <w:r>
        <w:rPr>
          <w:rFonts w:hint="eastAsia"/>
          <w:bCs/>
          <w:sz w:val="24"/>
        </w:rPr>
        <w:t>或投资本金不受损失</w:t>
      </w:r>
      <w:r>
        <w:rPr>
          <w:bCs/>
          <w:sz w:val="24"/>
        </w:rPr>
        <w:t>。</w:t>
      </w:r>
    </w:p>
    <w:p w14:paraId="618AD4DD" w14:textId="77777777" w:rsidR="001518AC" w:rsidRDefault="00863956">
      <w:pPr>
        <w:spacing w:line="360" w:lineRule="auto"/>
        <w:ind w:firstLineChars="200" w:firstLine="480"/>
        <w:rPr>
          <w:bCs/>
        </w:rPr>
      </w:pPr>
      <w:r>
        <w:rPr>
          <w:bCs/>
          <w:sz w:val="24"/>
        </w:rPr>
        <w:lastRenderedPageBreak/>
        <w:t>投资者应当认真阅读本基金招募说明书、基金合同</w:t>
      </w:r>
      <w:r>
        <w:rPr>
          <w:rFonts w:hint="eastAsia"/>
          <w:bCs/>
          <w:sz w:val="24"/>
        </w:rPr>
        <w:t>、</w:t>
      </w:r>
      <w:r>
        <w:rPr>
          <w:bCs/>
          <w:sz w:val="24"/>
        </w:rPr>
        <w:t>基金产品资料概要</w:t>
      </w:r>
      <w:r>
        <w:rPr>
          <w:rFonts w:hint="eastAsia"/>
          <w:bCs/>
          <w:sz w:val="24"/>
        </w:rPr>
        <w:t>和</w:t>
      </w:r>
      <w:r>
        <w:rPr>
          <w:bCs/>
          <w:sz w:val="24"/>
        </w:rPr>
        <w:t>相关公告等信息披露文件，自主判断基金的投资价值，自主做出投资决策，自行承担投资风险。</w:t>
      </w:r>
    </w:p>
    <w:p w14:paraId="261519B9" w14:textId="77777777" w:rsidR="001518AC" w:rsidRDefault="00863956">
      <w:pPr>
        <w:numPr>
          <w:ilvl w:val="0"/>
          <w:numId w:val="2"/>
        </w:numPr>
        <w:spacing w:line="360" w:lineRule="auto"/>
        <w:ind w:firstLine="480"/>
        <w:rPr>
          <w:bCs/>
          <w:sz w:val="24"/>
        </w:rPr>
      </w:pPr>
      <w:r>
        <w:rPr>
          <w:bCs/>
          <w:sz w:val="24"/>
        </w:rPr>
        <w:t>基金管理人、基金托管人在本基金合同之外披露涉及本基金的信息，其内容涉及界定基金合同当事人之间权利义务关系的，如与基金合同有冲突，以基金合同为准。</w:t>
      </w:r>
    </w:p>
    <w:p w14:paraId="12889637" w14:textId="77777777" w:rsidR="001518AC" w:rsidRDefault="00863956">
      <w:pPr>
        <w:numPr>
          <w:ilvl w:val="0"/>
          <w:numId w:val="2"/>
        </w:numPr>
        <w:spacing w:line="360" w:lineRule="auto"/>
        <w:ind w:firstLineChars="200" w:firstLine="480"/>
        <w:rPr>
          <w:bCs/>
          <w:sz w:val="24"/>
        </w:rPr>
      </w:pPr>
      <w:r>
        <w:rPr>
          <w:rFonts w:hint="eastAsia"/>
          <w:bCs/>
          <w:sz w:val="24"/>
        </w:rPr>
        <w:t>本基金按照中国法律法规成立并运作，</w:t>
      </w:r>
      <w:proofErr w:type="gramStart"/>
      <w:r>
        <w:rPr>
          <w:rFonts w:hint="eastAsia"/>
          <w:bCs/>
          <w:sz w:val="24"/>
        </w:rPr>
        <w:t>若</w:t>
      </w:r>
      <w:r>
        <w:rPr>
          <w:bCs/>
          <w:sz w:val="24"/>
        </w:rPr>
        <w:t>基金</w:t>
      </w:r>
      <w:proofErr w:type="gramEnd"/>
      <w:r>
        <w:rPr>
          <w:bCs/>
          <w:sz w:val="24"/>
        </w:rPr>
        <w:t>合同的内容与届时有效的法律法规的强制性规定不一致，应当以届时有效的法律法规的规定为准。</w:t>
      </w:r>
    </w:p>
    <w:p w14:paraId="1CF784D0" w14:textId="77777777" w:rsidR="001518AC" w:rsidRDefault="00863956">
      <w:pPr>
        <w:numPr>
          <w:ilvl w:val="0"/>
          <w:numId w:val="2"/>
        </w:numPr>
        <w:spacing w:line="360" w:lineRule="auto"/>
        <w:ind w:firstLineChars="200" w:firstLine="480"/>
        <w:rPr>
          <w:bCs/>
          <w:sz w:val="24"/>
        </w:rPr>
      </w:pPr>
      <w:r>
        <w:rPr>
          <w:rFonts w:hint="eastAsia"/>
          <w:bCs/>
          <w:sz w:val="24"/>
        </w:rPr>
        <w:t>本基金为指数基金，投资者投资于本基金可能面临跟踪误差控制未达约定目标、指数编制机构停止服务、成份股停牌等潜在风险，详见本基金招募说明书。</w:t>
      </w:r>
    </w:p>
    <w:p w14:paraId="5EAEE851" w14:textId="77777777" w:rsidR="001518AC" w:rsidRDefault="00863956">
      <w:pPr>
        <w:numPr>
          <w:ilvl w:val="0"/>
          <w:numId w:val="2"/>
        </w:numPr>
        <w:spacing w:line="360" w:lineRule="auto"/>
        <w:ind w:firstLine="480"/>
        <w:rPr>
          <w:bCs/>
          <w:sz w:val="24"/>
        </w:rPr>
      </w:pPr>
      <w:r>
        <w:rPr>
          <w:rFonts w:hint="eastAsia"/>
          <w:bCs/>
          <w:sz w:val="24"/>
        </w:rPr>
        <w:t>本基金的投资范围包括存托凭证，如投资存托凭证的，除与其他仅投资于境内市场股票的基金所面临的共同风险外，本基金还将面临存托凭证价格大幅波动甚至出现较大亏损的风险，以及与存托凭证发行机制相关的风险。</w:t>
      </w:r>
    </w:p>
    <w:p w14:paraId="77135393" w14:textId="77777777" w:rsidR="001518AC" w:rsidRDefault="00863956">
      <w:pPr>
        <w:pStyle w:val="aff"/>
        <w:numPr>
          <w:ilvl w:val="0"/>
          <w:numId w:val="2"/>
        </w:numPr>
        <w:spacing w:line="360" w:lineRule="auto"/>
        <w:ind w:firstLine="480"/>
        <w:rPr>
          <w:bCs/>
          <w:sz w:val="24"/>
        </w:rPr>
      </w:pPr>
      <w:r>
        <w:rPr>
          <w:rFonts w:hint="eastAsia"/>
          <w:bCs/>
          <w:sz w:val="24"/>
        </w:rPr>
        <w:t>本基金可能投资于金融衍生品，金融衍生</w:t>
      </w:r>
      <w:proofErr w:type="gramStart"/>
      <w:r>
        <w:rPr>
          <w:rFonts w:hint="eastAsia"/>
          <w:bCs/>
          <w:sz w:val="24"/>
        </w:rPr>
        <w:t>品投资</w:t>
      </w:r>
      <w:proofErr w:type="gramEnd"/>
      <w:r>
        <w:rPr>
          <w:rFonts w:hint="eastAsia"/>
          <w:bCs/>
          <w:sz w:val="24"/>
        </w:rPr>
        <w:t>可能面临流动性风险、偿付风险以及价格波动等风险。</w:t>
      </w:r>
    </w:p>
    <w:p w14:paraId="3B7A1AAD" w14:textId="77777777" w:rsidR="001518AC" w:rsidRDefault="00863956">
      <w:pPr>
        <w:numPr>
          <w:ilvl w:val="0"/>
          <w:numId w:val="2"/>
        </w:numPr>
        <w:wordWrap w:val="0"/>
        <w:spacing w:line="360" w:lineRule="auto"/>
        <w:ind w:firstLineChars="200" w:firstLine="480"/>
        <w:rPr>
          <w:bCs/>
          <w:sz w:val="24"/>
        </w:rPr>
      </w:pPr>
      <w:r>
        <w:rPr>
          <w:rFonts w:hint="eastAsia"/>
          <w:bCs/>
          <w:sz w:val="24"/>
        </w:rPr>
        <w:t>基金管理人深知个人信息对投资者的重要性，致力于投资者个人信息的保护。基金管理人承诺按照法律法规和相关监管要求的规定处理投资者的个人信息，包括通过基金管理人直销、销售机构或场内经纪机构购买嘉</w:t>
      </w:r>
      <w:proofErr w:type="gramStart"/>
      <w:r>
        <w:rPr>
          <w:rFonts w:hint="eastAsia"/>
          <w:bCs/>
          <w:sz w:val="24"/>
        </w:rPr>
        <w:t>实基金</w:t>
      </w:r>
      <w:proofErr w:type="gramEnd"/>
      <w:r>
        <w:rPr>
          <w:rFonts w:hint="eastAsia"/>
          <w:bCs/>
          <w:sz w:val="24"/>
        </w:rPr>
        <w:t>管理有限公司旗下基金产品的所有个人投资者。基金管理人需处理的机构投资者信息中可能涉及其法定代表人、受益所有人、经办人等个人信息，也将遵守上述承诺进行处理。详情请关注嘉</w:t>
      </w:r>
      <w:proofErr w:type="gramStart"/>
      <w:r>
        <w:rPr>
          <w:rFonts w:hint="eastAsia"/>
          <w:bCs/>
          <w:sz w:val="24"/>
        </w:rPr>
        <w:t>实基金官</w:t>
      </w:r>
      <w:proofErr w:type="gramEnd"/>
      <w:r>
        <w:rPr>
          <w:rFonts w:hint="eastAsia"/>
          <w:bCs/>
          <w:sz w:val="24"/>
        </w:rPr>
        <w:t>网（</w:t>
      </w:r>
      <w:r>
        <w:rPr>
          <w:rFonts w:hint="eastAsia"/>
          <w:bCs/>
          <w:sz w:val="24"/>
        </w:rPr>
        <w:t>http://www.jsfund.cn/main/include/privacy/index.shtml</w:t>
      </w:r>
      <w:r>
        <w:rPr>
          <w:rFonts w:hint="eastAsia"/>
          <w:bCs/>
          <w:sz w:val="24"/>
        </w:rPr>
        <w:t>）披露的“嘉实基金隐私政策”及其后续</w:t>
      </w:r>
      <w:proofErr w:type="gramStart"/>
      <w:r>
        <w:rPr>
          <w:rFonts w:hint="eastAsia"/>
          <w:bCs/>
          <w:sz w:val="24"/>
        </w:rPr>
        <w:t>作出</w:t>
      </w:r>
      <w:proofErr w:type="gramEnd"/>
      <w:r>
        <w:rPr>
          <w:rFonts w:hint="eastAsia"/>
          <w:bCs/>
          <w:sz w:val="24"/>
        </w:rPr>
        <w:t>的不时修订。</w:t>
      </w:r>
    </w:p>
    <w:p w14:paraId="565E2474" w14:textId="77777777" w:rsidR="001518AC" w:rsidRDefault="00863956">
      <w:pPr>
        <w:pStyle w:val="1"/>
        <w:spacing w:before="0" w:after="0"/>
        <w:jc w:val="center"/>
        <w:rPr>
          <w:rFonts w:ascii="Times New Roman"/>
          <w:color w:val="auto"/>
          <w:sz w:val="30"/>
        </w:rPr>
      </w:pPr>
      <w:r>
        <w:rPr>
          <w:rFonts w:ascii="Times New Roman"/>
          <w:b w:val="0"/>
          <w:bCs/>
          <w:color w:val="auto"/>
          <w:kern w:val="44"/>
          <w:sz w:val="21"/>
        </w:rPr>
        <w:br w:type="page"/>
      </w:r>
      <w:bookmarkStart w:id="39" w:name="_Toc819"/>
      <w:bookmarkStart w:id="40" w:name="_Toc2465"/>
      <w:bookmarkStart w:id="41" w:name="_Toc3224"/>
      <w:bookmarkStart w:id="42" w:name="_Toc24860"/>
      <w:bookmarkStart w:id="43" w:name="_Toc21301"/>
      <w:bookmarkStart w:id="44" w:name="_Toc6617"/>
      <w:bookmarkStart w:id="45" w:name="_Toc22864"/>
      <w:bookmarkStart w:id="46" w:name="_Toc19592"/>
      <w:bookmarkStart w:id="47" w:name="_Toc15067"/>
      <w:bookmarkStart w:id="48" w:name="_Toc13020"/>
      <w:bookmarkStart w:id="49" w:name="_Toc182815129"/>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35"/>
      <w:bookmarkEnd w:id="38"/>
      <w:bookmarkEnd w:id="39"/>
      <w:bookmarkEnd w:id="40"/>
      <w:bookmarkEnd w:id="41"/>
      <w:bookmarkEnd w:id="42"/>
      <w:bookmarkEnd w:id="43"/>
      <w:bookmarkEnd w:id="44"/>
      <w:bookmarkEnd w:id="45"/>
      <w:bookmarkEnd w:id="46"/>
      <w:bookmarkEnd w:id="47"/>
      <w:bookmarkEnd w:id="48"/>
      <w:bookmarkEnd w:id="49"/>
    </w:p>
    <w:p w14:paraId="74A96C86" w14:textId="77777777" w:rsidR="001518AC" w:rsidRDefault="001518AC">
      <w:pPr>
        <w:autoSpaceDE w:val="0"/>
        <w:autoSpaceDN w:val="0"/>
        <w:adjustRightInd w:val="0"/>
        <w:spacing w:line="360" w:lineRule="auto"/>
        <w:ind w:firstLineChars="200" w:firstLine="420"/>
        <w:rPr>
          <w:bCs/>
        </w:rPr>
      </w:pPr>
    </w:p>
    <w:p w14:paraId="22B55096" w14:textId="77777777" w:rsidR="001518AC" w:rsidRDefault="00863956">
      <w:pPr>
        <w:spacing w:line="360" w:lineRule="auto"/>
        <w:ind w:firstLineChars="200" w:firstLine="480"/>
        <w:rPr>
          <w:bCs/>
          <w:sz w:val="24"/>
        </w:rPr>
      </w:pPr>
      <w:r>
        <w:rPr>
          <w:bCs/>
          <w:sz w:val="24"/>
        </w:rPr>
        <w:t>除非文意另有所指，本基金合同中下列词语或简称具有如下含义：</w:t>
      </w:r>
    </w:p>
    <w:p w14:paraId="20E1405E" w14:textId="098A3FC7" w:rsidR="001518AC" w:rsidRDefault="00863956">
      <w:pPr>
        <w:numPr>
          <w:ilvl w:val="0"/>
          <w:numId w:val="3"/>
        </w:numPr>
        <w:spacing w:line="360" w:lineRule="auto"/>
        <w:ind w:firstLineChars="200" w:firstLine="480"/>
        <w:rPr>
          <w:bCs/>
          <w:sz w:val="24"/>
        </w:rPr>
      </w:pPr>
      <w:r>
        <w:rPr>
          <w:bCs/>
          <w:sz w:val="24"/>
        </w:rPr>
        <w:t>基金</w:t>
      </w:r>
      <w:r>
        <w:rPr>
          <w:rFonts w:hint="eastAsia"/>
          <w:bCs/>
          <w:sz w:val="24"/>
        </w:rPr>
        <w:t>/</w:t>
      </w:r>
      <w:r>
        <w:rPr>
          <w:bCs/>
          <w:sz w:val="24"/>
        </w:rPr>
        <w:t>本基金：</w:t>
      </w:r>
      <w:proofErr w:type="gramStart"/>
      <w:r>
        <w:rPr>
          <w:bCs/>
          <w:sz w:val="24"/>
        </w:rPr>
        <w:t>指</w:t>
      </w:r>
      <w:r>
        <w:rPr>
          <w:rFonts w:hint="eastAsia"/>
          <w:bCs/>
          <w:sz w:val="24"/>
        </w:rPr>
        <w:t>嘉实</w:t>
      </w:r>
      <w:proofErr w:type="gramEnd"/>
      <w:r w:rsidR="006D3C08">
        <w:rPr>
          <w:rFonts w:hint="eastAsia"/>
          <w:bCs/>
          <w:sz w:val="24"/>
        </w:rPr>
        <w:t>中</w:t>
      </w:r>
      <w:proofErr w:type="gramStart"/>
      <w:r w:rsidR="006D3C08">
        <w:rPr>
          <w:rFonts w:hint="eastAsia"/>
          <w:bCs/>
          <w:sz w:val="24"/>
        </w:rPr>
        <w:t>证</w:t>
      </w:r>
      <w:r w:rsidR="008800E6">
        <w:rPr>
          <w:rFonts w:hint="eastAsia"/>
          <w:bCs/>
          <w:sz w:val="24"/>
        </w:rPr>
        <w:t>工程</w:t>
      </w:r>
      <w:proofErr w:type="gramEnd"/>
      <w:r w:rsidR="008800E6">
        <w:rPr>
          <w:rFonts w:hint="eastAsia"/>
          <w:bCs/>
          <w:sz w:val="24"/>
        </w:rPr>
        <w:t>机械主题</w:t>
      </w:r>
      <w:r>
        <w:rPr>
          <w:rFonts w:hint="eastAsia"/>
          <w:bCs/>
          <w:sz w:val="24"/>
        </w:rPr>
        <w:t>交易型开放式指数证券投资基金</w:t>
      </w:r>
    </w:p>
    <w:p w14:paraId="7C6F20A0" w14:textId="77777777" w:rsidR="001518AC" w:rsidRDefault="00863956">
      <w:pPr>
        <w:numPr>
          <w:ilvl w:val="0"/>
          <w:numId w:val="3"/>
        </w:numPr>
        <w:spacing w:line="360" w:lineRule="auto"/>
        <w:ind w:firstLineChars="200" w:firstLine="480"/>
        <w:rPr>
          <w:bCs/>
          <w:sz w:val="24"/>
        </w:rPr>
      </w:pPr>
      <w:r>
        <w:rPr>
          <w:bCs/>
          <w:sz w:val="24"/>
        </w:rPr>
        <w:t>基金管理人：</w:t>
      </w:r>
      <w:proofErr w:type="gramStart"/>
      <w:r>
        <w:rPr>
          <w:bCs/>
          <w:sz w:val="24"/>
        </w:rPr>
        <w:t>指嘉实基金</w:t>
      </w:r>
      <w:proofErr w:type="gramEnd"/>
      <w:r>
        <w:rPr>
          <w:bCs/>
          <w:sz w:val="24"/>
        </w:rPr>
        <w:t>管理有限公司</w:t>
      </w:r>
    </w:p>
    <w:p w14:paraId="4E438918" w14:textId="17BD5C2F" w:rsidR="001518AC" w:rsidRDefault="00863956">
      <w:pPr>
        <w:numPr>
          <w:ilvl w:val="0"/>
          <w:numId w:val="3"/>
        </w:numPr>
        <w:spacing w:line="360" w:lineRule="auto"/>
        <w:ind w:firstLineChars="200" w:firstLine="480"/>
        <w:rPr>
          <w:bCs/>
          <w:sz w:val="24"/>
        </w:rPr>
      </w:pPr>
      <w:r>
        <w:rPr>
          <w:bCs/>
          <w:sz w:val="24"/>
        </w:rPr>
        <w:t>基金托管人：指</w:t>
      </w:r>
      <w:r w:rsidR="008800E6">
        <w:rPr>
          <w:rFonts w:hint="eastAsia"/>
          <w:bCs/>
          <w:sz w:val="24"/>
        </w:rPr>
        <w:t>上海浦东发展</w:t>
      </w:r>
      <w:r>
        <w:rPr>
          <w:rFonts w:hint="eastAsia"/>
          <w:bCs/>
          <w:sz w:val="24"/>
        </w:rPr>
        <w:t>银行股份有限公司</w:t>
      </w:r>
      <w:r>
        <w:rPr>
          <w:bCs/>
          <w:sz w:val="24"/>
        </w:rPr>
        <w:t xml:space="preserve"> </w:t>
      </w:r>
    </w:p>
    <w:p w14:paraId="0FEF3803" w14:textId="568634F7" w:rsidR="001518AC" w:rsidRDefault="00863956">
      <w:pPr>
        <w:numPr>
          <w:ilvl w:val="0"/>
          <w:numId w:val="3"/>
        </w:numPr>
        <w:spacing w:line="360" w:lineRule="auto"/>
        <w:ind w:firstLineChars="200" w:firstLine="480"/>
        <w:rPr>
          <w:bCs/>
          <w:sz w:val="24"/>
        </w:rPr>
      </w:pPr>
      <w:r>
        <w:rPr>
          <w:bCs/>
          <w:sz w:val="24"/>
        </w:rPr>
        <w:t>基金合同</w:t>
      </w:r>
      <w:r>
        <w:rPr>
          <w:rFonts w:hint="eastAsia"/>
          <w:bCs/>
          <w:sz w:val="24"/>
        </w:rPr>
        <w:t>/</w:t>
      </w:r>
      <w:r>
        <w:rPr>
          <w:bCs/>
          <w:sz w:val="24"/>
        </w:rPr>
        <w:t>本基金合同：指《</w:t>
      </w:r>
      <w:r>
        <w:rPr>
          <w:rFonts w:hint="eastAsia"/>
          <w:bCs/>
          <w:sz w:val="24"/>
        </w:rPr>
        <w:t>嘉实</w:t>
      </w:r>
      <w:r w:rsidR="006D3C08">
        <w:rPr>
          <w:rFonts w:hint="eastAsia"/>
          <w:bCs/>
          <w:sz w:val="24"/>
        </w:rPr>
        <w:t>中证</w:t>
      </w:r>
      <w:r w:rsidR="008800E6">
        <w:rPr>
          <w:rFonts w:hint="eastAsia"/>
          <w:bCs/>
          <w:sz w:val="24"/>
        </w:rPr>
        <w:t>工程机械主题</w:t>
      </w:r>
      <w:r>
        <w:rPr>
          <w:rFonts w:hint="eastAsia"/>
          <w:bCs/>
          <w:sz w:val="24"/>
        </w:rPr>
        <w:t>交易型开放式指数证券投资基金</w:t>
      </w:r>
      <w:r>
        <w:rPr>
          <w:bCs/>
          <w:sz w:val="24"/>
        </w:rPr>
        <w:t>基金合同》及对本基金合同的任何有效修订和补充</w:t>
      </w:r>
    </w:p>
    <w:p w14:paraId="674479D8" w14:textId="75AAC2EA" w:rsidR="001518AC" w:rsidRDefault="00863956">
      <w:pPr>
        <w:numPr>
          <w:ilvl w:val="0"/>
          <w:numId w:val="3"/>
        </w:numPr>
        <w:spacing w:line="360" w:lineRule="auto"/>
        <w:ind w:firstLineChars="200" w:firstLine="480"/>
        <w:rPr>
          <w:bCs/>
          <w:sz w:val="24"/>
        </w:rPr>
      </w:pPr>
      <w:r>
        <w:rPr>
          <w:bCs/>
          <w:sz w:val="24"/>
        </w:rPr>
        <w:t>托管协议：指基金管理人与基金托管人就本基金签订之《</w:t>
      </w:r>
      <w:r>
        <w:rPr>
          <w:rFonts w:hint="eastAsia"/>
          <w:bCs/>
          <w:sz w:val="24"/>
        </w:rPr>
        <w:t>嘉实</w:t>
      </w:r>
      <w:r w:rsidR="006D3C08">
        <w:rPr>
          <w:rFonts w:hint="eastAsia"/>
          <w:bCs/>
          <w:sz w:val="24"/>
        </w:rPr>
        <w:t>中证</w:t>
      </w:r>
      <w:r w:rsidR="008800E6">
        <w:rPr>
          <w:rFonts w:hint="eastAsia"/>
          <w:bCs/>
          <w:sz w:val="24"/>
        </w:rPr>
        <w:t>工程机械主题</w:t>
      </w:r>
      <w:r>
        <w:rPr>
          <w:rFonts w:hint="eastAsia"/>
          <w:bCs/>
          <w:sz w:val="24"/>
        </w:rPr>
        <w:t>交易型开放式指数证券投资基金</w:t>
      </w:r>
      <w:r>
        <w:rPr>
          <w:bCs/>
          <w:sz w:val="24"/>
        </w:rPr>
        <w:t>托管协议》及对该托管协议的任何有效修订和补充</w:t>
      </w:r>
    </w:p>
    <w:p w14:paraId="49033A7F" w14:textId="33048D62" w:rsidR="001518AC" w:rsidRDefault="00863956">
      <w:pPr>
        <w:numPr>
          <w:ilvl w:val="0"/>
          <w:numId w:val="3"/>
        </w:numPr>
        <w:spacing w:line="360" w:lineRule="auto"/>
        <w:ind w:firstLineChars="200" w:firstLine="480"/>
        <w:rPr>
          <w:bCs/>
          <w:sz w:val="24"/>
        </w:rPr>
      </w:pPr>
      <w:r>
        <w:rPr>
          <w:bCs/>
          <w:sz w:val="24"/>
        </w:rPr>
        <w:t>招募说明书：指《</w:t>
      </w:r>
      <w:r>
        <w:rPr>
          <w:rFonts w:hint="eastAsia"/>
          <w:bCs/>
          <w:sz w:val="24"/>
        </w:rPr>
        <w:t>嘉实</w:t>
      </w:r>
      <w:r w:rsidR="006D3C08">
        <w:rPr>
          <w:rFonts w:hint="eastAsia"/>
          <w:bCs/>
          <w:sz w:val="24"/>
        </w:rPr>
        <w:t>中证</w:t>
      </w:r>
      <w:r w:rsidR="008800E6">
        <w:rPr>
          <w:rFonts w:hint="eastAsia"/>
          <w:bCs/>
          <w:sz w:val="24"/>
        </w:rPr>
        <w:t>工程机械主题</w:t>
      </w:r>
      <w:r>
        <w:rPr>
          <w:rFonts w:hint="eastAsia"/>
          <w:bCs/>
          <w:sz w:val="24"/>
        </w:rPr>
        <w:t>交易型开放式指数证券投资基金</w:t>
      </w:r>
      <w:r>
        <w:rPr>
          <w:bCs/>
          <w:sz w:val="24"/>
        </w:rPr>
        <w:t>招募说明书》及其更新</w:t>
      </w:r>
    </w:p>
    <w:p w14:paraId="1BE7EA9D" w14:textId="50B0C48A" w:rsidR="001518AC" w:rsidRDefault="00863956">
      <w:pPr>
        <w:numPr>
          <w:ilvl w:val="0"/>
          <w:numId w:val="3"/>
        </w:numPr>
        <w:spacing w:line="360" w:lineRule="auto"/>
        <w:ind w:firstLineChars="200" w:firstLine="480"/>
        <w:rPr>
          <w:bCs/>
          <w:sz w:val="24"/>
        </w:rPr>
      </w:pPr>
      <w:r>
        <w:rPr>
          <w:rFonts w:hint="eastAsia"/>
          <w:bCs/>
          <w:sz w:val="24"/>
        </w:rPr>
        <w:t>基金产品资料概要：指《嘉实</w:t>
      </w:r>
      <w:r w:rsidR="006D3C08">
        <w:rPr>
          <w:rFonts w:hint="eastAsia"/>
          <w:bCs/>
          <w:sz w:val="24"/>
        </w:rPr>
        <w:t>中证</w:t>
      </w:r>
      <w:r w:rsidR="008800E6">
        <w:rPr>
          <w:rFonts w:hint="eastAsia"/>
          <w:bCs/>
          <w:sz w:val="24"/>
        </w:rPr>
        <w:t>工程机械主题</w:t>
      </w:r>
      <w:r>
        <w:rPr>
          <w:rFonts w:hint="eastAsia"/>
          <w:bCs/>
          <w:sz w:val="24"/>
        </w:rPr>
        <w:t>交易型开放式指数证券投资基金基金产品资料概要》及其更新</w:t>
      </w:r>
    </w:p>
    <w:p w14:paraId="2B203FA9" w14:textId="2870B71A" w:rsidR="001518AC" w:rsidRDefault="00863956">
      <w:pPr>
        <w:numPr>
          <w:ilvl w:val="0"/>
          <w:numId w:val="3"/>
        </w:numPr>
        <w:spacing w:line="360" w:lineRule="auto"/>
        <w:ind w:firstLineChars="200" w:firstLine="480"/>
        <w:rPr>
          <w:bCs/>
          <w:sz w:val="24"/>
        </w:rPr>
      </w:pPr>
      <w:r>
        <w:rPr>
          <w:bCs/>
          <w:sz w:val="24"/>
        </w:rPr>
        <w:t>基金份额发售公告：指《</w:t>
      </w:r>
      <w:r>
        <w:rPr>
          <w:rFonts w:hint="eastAsia"/>
          <w:bCs/>
          <w:sz w:val="24"/>
        </w:rPr>
        <w:t>嘉实</w:t>
      </w:r>
      <w:r w:rsidR="006D3C08">
        <w:rPr>
          <w:rFonts w:hint="eastAsia"/>
          <w:bCs/>
          <w:sz w:val="24"/>
        </w:rPr>
        <w:t>中证</w:t>
      </w:r>
      <w:r w:rsidR="008800E6">
        <w:rPr>
          <w:rFonts w:hint="eastAsia"/>
          <w:bCs/>
          <w:sz w:val="24"/>
        </w:rPr>
        <w:t>工程机械主题</w:t>
      </w:r>
      <w:r>
        <w:rPr>
          <w:rFonts w:hint="eastAsia"/>
          <w:bCs/>
          <w:sz w:val="24"/>
        </w:rPr>
        <w:t>交易型开放式指数证券投资基金</w:t>
      </w:r>
      <w:r>
        <w:rPr>
          <w:bCs/>
          <w:sz w:val="24"/>
        </w:rPr>
        <w:t>基金份额发售公告》</w:t>
      </w:r>
    </w:p>
    <w:p w14:paraId="0F36F9D5" w14:textId="072D398A" w:rsidR="001518AC" w:rsidRDefault="00863956">
      <w:pPr>
        <w:numPr>
          <w:ilvl w:val="0"/>
          <w:numId w:val="3"/>
        </w:numPr>
        <w:spacing w:line="360" w:lineRule="auto"/>
        <w:ind w:firstLineChars="200" w:firstLine="480"/>
        <w:rPr>
          <w:bCs/>
          <w:sz w:val="24"/>
        </w:rPr>
      </w:pPr>
      <w:r>
        <w:rPr>
          <w:rFonts w:hint="eastAsia"/>
          <w:bCs/>
          <w:sz w:val="24"/>
        </w:rPr>
        <w:t>基金份额</w:t>
      </w:r>
      <w:r>
        <w:rPr>
          <w:bCs/>
          <w:sz w:val="24"/>
        </w:rPr>
        <w:t>上市交易公告书：指《</w:t>
      </w:r>
      <w:r>
        <w:rPr>
          <w:rFonts w:hint="eastAsia"/>
          <w:bCs/>
          <w:sz w:val="24"/>
        </w:rPr>
        <w:t>嘉实</w:t>
      </w:r>
      <w:r w:rsidR="006D3C08">
        <w:rPr>
          <w:rFonts w:hint="eastAsia"/>
          <w:bCs/>
          <w:sz w:val="24"/>
        </w:rPr>
        <w:t>中证</w:t>
      </w:r>
      <w:r w:rsidR="008800E6">
        <w:rPr>
          <w:rFonts w:hint="eastAsia"/>
          <w:bCs/>
          <w:sz w:val="24"/>
        </w:rPr>
        <w:t>工程机械主题</w:t>
      </w:r>
      <w:r>
        <w:rPr>
          <w:rFonts w:hint="eastAsia"/>
          <w:bCs/>
          <w:sz w:val="24"/>
        </w:rPr>
        <w:t>交易型开放式指数证券投资基金</w:t>
      </w:r>
      <w:r>
        <w:rPr>
          <w:bCs/>
          <w:sz w:val="24"/>
        </w:rPr>
        <w:t>基金份额上市交易公告书》</w:t>
      </w:r>
    </w:p>
    <w:p w14:paraId="4B1B2623" w14:textId="77777777" w:rsidR="001518AC" w:rsidRDefault="00863956">
      <w:pPr>
        <w:numPr>
          <w:ilvl w:val="0"/>
          <w:numId w:val="3"/>
        </w:numPr>
        <w:spacing w:line="360" w:lineRule="auto"/>
        <w:ind w:firstLineChars="200" w:firstLine="480"/>
        <w:rPr>
          <w:bCs/>
          <w:sz w:val="24"/>
        </w:rPr>
      </w:pPr>
      <w:r>
        <w:rPr>
          <w:bCs/>
          <w:sz w:val="24"/>
        </w:rPr>
        <w:t>法律法规：指中国现行有效并公布实施的法律、行政法规、司法解释、行政规章、规范性文件以及其他对基金合同当事人有约束力的决定、决议、通知等</w:t>
      </w:r>
      <w:r>
        <w:rPr>
          <w:rFonts w:hint="eastAsia"/>
          <w:bCs/>
          <w:sz w:val="24"/>
        </w:rPr>
        <w:t>，</w:t>
      </w:r>
      <w:r>
        <w:rPr>
          <w:bCs/>
          <w:sz w:val="24"/>
        </w:rPr>
        <w:t>包括颁布机关对前述文件不时做出的修订</w:t>
      </w:r>
    </w:p>
    <w:p w14:paraId="6B92EAAC" w14:textId="77777777" w:rsidR="001518AC" w:rsidRDefault="00863956">
      <w:pPr>
        <w:numPr>
          <w:ilvl w:val="0"/>
          <w:numId w:val="3"/>
        </w:numPr>
        <w:spacing w:line="360" w:lineRule="auto"/>
        <w:ind w:firstLineChars="200" w:firstLine="480"/>
        <w:rPr>
          <w:bCs/>
          <w:sz w:val="24"/>
        </w:rPr>
      </w:pP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日经第十届全国人民代表大会常务委员会第五次会议通过，经</w:t>
      </w:r>
      <w:r>
        <w:rPr>
          <w:bCs/>
          <w:sz w:val="24"/>
        </w:rPr>
        <w:t>2012</w:t>
      </w:r>
      <w:r>
        <w:rPr>
          <w:bCs/>
          <w:sz w:val="24"/>
        </w:rPr>
        <w:t>年</w:t>
      </w:r>
      <w:r>
        <w:rPr>
          <w:bCs/>
          <w:sz w:val="24"/>
        </w:rPr>
        <w:t>12</w:t>
      </w:r>
      <w:r>
        <w:rPr>
          <w:bCs/>
          <w:sz w:val="24"/>
        </w:rPr>
        <w:t>月</w:t>
      </w:r>
      <w:r>
        <w:rPr>
          <w:bCs/>
          <w:sz w:val="24"/>
        </w:rPr>
        <w:t>28</w:t>
      </w:r>
      <w:r>
        <w:rPr>
          <w:bCs/>
          <w:sz w:val="24"/>
        </w:rPr>
        <w:t>日第十一届全国人民代表大会常务委员会第三十次会议修订，自</w:t>
      </w:r>
      <w:r>
        <w:rPr>
          <w:bCs/>
          <w:sz w:val="24"/>
        </w:rPr>
        <w:t>2013</w:t>
      </w:r>
      <w:r>
        <w:rPr>
          <w:bCs/>
          <w:sz w:val="24"/>
        </w:rPr>
        <w:t>年</w:t>
      </w:r>
      <w:r>
        <w:rPr>
          <w:bCs/>
          <w:sz w:val="24"/>
        </w:rPr>
        <w:t>6</w:t>
      </w:r>
      <w:r>
        <w:rPr>
          <w:bCs/>
          <w:sz w:val="24"/>
        </w:rPr>
        <w:t>月</w:t>
      </w:r>
      <w:r>
        <w:rPr>
          <w:bCs/>
          <w:sz w:val="24"/>
        </w:rPr>
        <w:t>1</w:t>
      </w:r>
      <w:r>
        <w:rPr>
          <w:bCs/>
          <w:sz w:val="24"/>
        </w:rPr>
        <w:t>日起实施，并经</w:t>
      </w:r>
      <w:r>
        <w:rPr>
          <w:bCs/>
          <w:sz w:val="24"/>
        </w:rPr>
        <w:t>2015</w:t>
      </w:r>
      <w:r>
        <w:rPr>
          <w:bCs/>
          <w:sz w:val="24"/>
        </w:rPr>
        <w:t>年</w:t>
      </w:r>
      <w:r>
        <w:rPr>
          <w:bCs/>
          <w:sz w:val="24"/>
        </w:rPr>
        <w:t>4</w:t>
      </w:r>
      <w:r>
        <w:rPr>
          <w:bCs/>
          <w:sz w:val="24"/>
        </w:rPr>
        <w:t>月</w:t>
      </w:r>
      <w:r>
        <w:rPr>
          <w:bCs/>
          <w:sz w:val="24"/>
        </w:rPr>
        <w:t>24</w:t>
      </w:r>
      <w:r>
        <w:rPr>
          <w:bCs/>
          <w:sz w:val="24"/>
        </w:rPr>
        <w:t>日第十二届全国人民代表大会常务委员会第十四次会议《全国人民代表大会常务委员会关于修改</w:t>
      </w:r>
      <w:r>
        <w:rPr>
          <w:bCs/>
          <w:sz w:val="24"/>
        </w:rPr>
        <w:t>&lt;</w:t>
      </w:r>
      <w:r>
        <w:rPr>
          <w:bCs/>
          <w:sz w:val="24"/>
        </w:rPr>
        <w:t>中华人民共和国港口法</w:t>
      </w:r>
      <w:r>
        <w:rPr>
          <w:bCs/>
          <w:sz w:val="24"/>
        </w:rPr>
        <w:t>&gt;</w:t>
      </w:r>
      <w:r>
        <w:rPr>
          <w:bCs/>
          <w:sz w:val="24"/>
        </w:rPr>
        <w:t>等七部法律的决定》修</w:t>
      </w:r>
      <w:r>
        <w:rPr>
          <w:rFonts w:hint="eastAsia"/>
          <w:bCs/>
          <w:sz w:val="24"/>
        </w:rPr>
        <w:t>正</w:t>
      </w:r>
      <w:r>
        <w:rPr>
          <w:bCs/>
          <w:sz w:val="24"/>
        </w:rPr>
        <w:t>的《中华人民共和国证券投资基金法》及颁布机关对其不时做出的修订</w:t>
      </w:r>
    </w:p>
    <w:p w14:paraId="7E41C024" w14:textId="77777777" w:rsidR="001518AC" w:rsidRDefault="00863956">
      <w:pPr>
        <w:numPr>
          <w:ilvl w:val="0"/>
          <w:numId w:val="3"/>
        </w:numPr>
        <w:spacing w:line="360" w:lineRule="auto"/>
        <w:ind w:firstLineChars="200" w:firstLine="480"/>
        <w:rPr>
          <w:bCs/>
          <w:sz w:val="24"/>
        </w:rPr>
      </w:pPr>
      <w:r>
        <w:rPr>
          <w:bCs/>
          <w:sz w:val="24"/>
        </w:rPr>
        <w:t>《销售办法》：指中国证监会</w:t>
      </w:r>
      <w:r>
        <w:rPr>
          <w:bCs/>
          <w:sz w:val="24"/>
        </w:rPr>
        <w:t>2020</w:t>
      </w:r>
      <w:r>
        <w:rPr>
          <w:bCs/>
          <w:sz w:val="24"/>
        </w:rPr>
        <w:t>年</w:t>
      </w:r>
      <w:r>
        <w:rPr>
          <w:rFonts w:hint="eastAsia"/>
          <w:bCs/>
          <w:sz w:val="24"/>
        </w:rPr>
        <w:t>8</w:t>
      </w:r>
      <w:r>
        <w:rPr>
          <w:bCs/>
          <w:sz w:val="24"/>
        </w:rPr>
        <w:t>月</w:t>
      </w:r>
      <w:r>
        <w:rPr>
          <w:bCs/>
          <w:sz w:val="24"/>
        </w:rPr>
        <w:t>28</w:t>
      </w:r>
      <w:r>
        <w:rPr>
          <w:bCs/>
          <w:sz w:val="24"/>
        </w:rPr>
        <w:t>日颁布、同年</w:t>
      </w:r>
      <w:r>
        <w:rPr>
          <w:bCs/>
          <w:sz w:val="24"/>
        </w:rPr>
        <w:t>10</w:t>
      </w:r>
      <w:r>
        <w:rPr>
          <w:bCs/>
          <w:sz w:val="24"/>
        </w:rPr>
        <w:t>月</w:t>
      </w:r>
      <w:r>
        <w:rPr>
          <w:bCs/>
          <w:sz w:val="24"/>
        </w:rPr>
        <w:t>1</w:t>
      </w:r>
      <w:r>
        <w:rPr>
          <w:bCs/>
          <w:sz w:val="24"/>
        </w:rPr>
        <w:t>日实</w:t>
      </w:r>
      <w:r>
        <w:rPr>
          <w:bCs/>
          <w:sz w:val="24"/>
        </w:rPr>
        <w:lastRenderedPageBreak/>
        <w:t>施的《</w:t>
      </w:r>
      <w:r>
        <w:rPr>
          <w:rFonts w:hint="eastAsia"/>
          <w:bCs/>
          <w:sz w:val="24"/>
        </w:rPr>
        <w:t>公开募集</w:t>
      </w:r>
      <w:r>
        <w:rPr>
          <w:bCs/>
          <w:sz w:val="24"/>
        </w:rPr>
        <w:t>证券投资基金销售</w:t>
      </w:r>
      <w:r>
        <w:rPr>
          <w:rFonts w:hint="eastAsia"/>
          <w:bCs/>
          <w:sz w:val="24"/>
        </w:rPr>
        <w:t>机构监督</w:t>
      </w:r>
      <w:r>
        <w:rPr>
          <w:bCs/>
          <w:sz w:val="24"/>
        </w:rPr>
        <w:t>管理办法》及颁布机关对其不时做出的修订</w:t>
      </w:r>
    </w:p>
    <w:p w14:paraId="3B75286E" w14:textId="77777777" w:rsidR="001518AC" w:rsidRDefault="00863956">
      <w:pPr>
        <w:numPr>
          <w:ilvl w:val="0"/>
          <w:numId w:val="3"/>
        </w:numPr>
        <w:spacing w:line="360" w:lineRule="auto"/>
        <w:ind w:firstLineChars="200" w:firstLine="480"/>
        <w:rPr>
          <w:bCs/>
          <w:sz w:val="24"/>
        </w:rPr>
      </w:pPr>
      <w:r>
        <w:rPr>
          <w:bCs/>
          <w:sz w:val="24"/>
        </w:rPr>
        <w:t>《信息披露办法》：指中国证监会</w:t>
      </w:r>
      <w:r>
        <w:rPr>
          <w:bCs/>
          <w:sz w:val="24"/>
        </w:rPr>
        <w:t>2019</w:t>
      </w:r>
      <w:r>
        <w:rPr>
          <w:bCs/>
          <w:sz w:val="24"/>
        </w:rPr>
        <w:t>年</w:t>
      </w:r>
      <w:r>
        <w:rPr>
          <w:bCs/>
          <w:sz w:val="24"/>
        </w:rPr>
        <w:t>7</w:t>
      </w:r>
      <w:r>
        <w:rPr>
          <w:bCs/>
          <w:sz w:val="24"/>
        </w:rPr>
        <w:t>月</w:t>
      </w:r>
      <w:r>
        <w:rPr>
          <w:bCs/>
          <w:sz w:val="24"/>
        </w:rPr>
        <w:t>26</w:t>
      </w:r>
      <w:r>
        <w:rPr>
          <w:bCs/>
          <w:sz w:val="24"/>
        </w:rPr>
        <w:t>日颁布、同年</w:t>
      </w:r>
      <w:r>
        <w:rPr>
          <w:rFonts w:hint="eastAsia"/>
          <w:bCs/>
          <w:sz w:val="24"/>
        </w:rPr>
        <w:t>9</w:t>
      </w:r>
      <w:r>
        <w:rPr>
          <w:bCs/>
          <w:sz w:val="24"/>
        </w:rPr>
        <w:t>月</w:t>
      </w:r>
      <w:r>
        <w:rPr>
          <w:bCs/>
          <w:sz w:val="24"/>
        </w:rPr>
        <w:t>1</w:t>
      </w:r>
      <w:r>
        <w:rPr>
          <w:bCs/>
          <w:sz w:val="24"/>
        </w:rPr>
        <w:t>日实施</w:t>
      </w:r>
      <w:r>
        <w:rPr>
          <w:rFonts w:hint="eastAsia"/>
          <w:bCs/>
          <w:sz w:val="24"/>
        </w:rPr>
        <w:t>，并经</w:t>
      </w:r>
      <w:r>
        <w:rPr>
          <w:rFonts w:hint="eastAsia"/>
          <w:bCs/>
          <w:sz w:val="24"/>
        </w:rPr>
        <w:t>2020</w:t>
      </w:r>
      <w:r>
        <w:rPr>
          <w:rFonts w:hint="eastAsia"/>
          <w:bCs/>
          <w:sz w:val="24"/>
        </w:rPr>
        <w:t>年</w:t>
      </w:r>
      <w:r>
        <w:rPr>
          <w:rFonts w:hint="eastAsia"/>
          <w:bCs/>
          <w:sz w:val="24"/>
        </w:rPr>
        <w:t>3</w:t>
      </w:r>
      <w:r>
        <w:rPr>
          <w:rFonts w:hint="eastAsia"/>
          <w:bCs/>
          <w:sz w:val="24"/>
        </w:rPr>
        <w:t>月</w:t>
      </w:r>
      <w:r>
        <w:rPr>
          <w:rFonts w:hint="eastAsia"/>
          <w:bCs/>
          <w:sz w:val="24"/>
        </w:rPr>
        <w:t>20</w:t>
      </w:r>
      <w:r>
        <w:rPr>
          <w:rFonts w:hint="eastAsia"/>
          <w:bCs/>
          <w:sz w:val="24"/>
        </w:rPr>
        <w:t>日中国证监会《关于修改部分证券期货规章的决定》修订</w:t>
      </w:r>
      <w:r>
        <w:rPr>
          <w:bCs/>
          <w:sz w:val="24"/>
        </w:rPr>
        <w:t>的《公开募集证券投资基金信息披露管理办法》及颁布机关对其不时做出的修订</w:t>
      </w:r>
    </w:p>
    <w:p w14:paraId="189CC779" w14:textId="77777777" w:rsidR="001518AC" w:rsidRDefault="00863956">
      <w:pPr>
        <w:numPr>
          <w:ilvl w:val="0"/>
          <w:numId w:val="3"/>
        </w:numPr>
        <w:spacing w:line="360" w:lineRule="auto"/>
        <w:ind w:firstLineChars="200" w:firstLine="480"/>
        <w:rPr>
          <w:bCs/>
          <w:sz w:val="24"/>
        </w:rPr>
      </w:pPr>
      <w:r>
        <w:rPr>
          <w:bCs/>
          <w:sz w:val="24"/>
        </w:rPr>
        <w:t>《运作办法》：指中国证监会</w:t>
      </w:r>
      <w:r>
        <w:rPr>
          <w:bCs/>
          <w:sz w:val="24"/>
        </w:rPr>
        <w:t>20</w:t>
      </w:r>
      <w:r>
        <w:rPr>
          <w:rFonts w:hint="eastAsia"/>
          <w:bCs/>
          <w:sz w:val="24"/>
        </w:rPr>
        <w:t>14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14:paraId="519D39AF" w14:textId="77777777" w:rsidR="001518AC" w:rsidRDefault="00863956">
      <w:pPr>
        <w:numPr>
          <w:ilvl w:val="0"/>
          <w:numId w:val="3"/>
        </w:numPr>
        <w:spacing w:line="360" w:lineRule="auto"/>
        <w:ind w:firstLineChars="200" w:firstLine="480"/>
        <w:rPr>
          <w:bCs/>
          <w:sz w:val="24"/>
        </w:rPr>
      </w:pPr>
      <w:r>
        <w:rPr>
          <w:bCs/>
          <w:sz w:val="24"/>
        </w:rPr>
        <w:t>《流动性</w:t>
      </w:r>
      <w:r>
        <w:rPr>
          <w:rFonts w:hint="eastAsia"/>
          <w:bCs/>
          <w:sz w:val="24"/>
        </w:rPr>
        <w:t>风险管理</w:t>
      </w:r>
      <w:r>
        <w:rPr>
          <w:bCs/>
          <w:sz w:val="24"/>
        </w:rPr>
        <w:t>规定》：指中国证监会</w:t>
      </w:r>
      <w:r>
        <w:rPr>
          <w:bCs/>
          <w:sz w:val="24"/>
        </w:rPr>
        <w:t>2017</w:t>
      </w:r>
      <w:r>
        <w:rPr>
          <w:bCs/>
          <w:sz w:val="24"/>
        </w:rPr>
        <w:t>年</w:t>
      </w:r>
      <w:r>
        <w:rPr>
          <w:bCs/>
          <w:sz w:val="24"/>
        </w:rPr>
        <w:t>8</w:t>
      </w:r>
      <w:r>
        <w:rPr>
          <w:bCs/>
          <w:sz w:val="24"/>
        </w:rPr>
        <w:t>月</w:t>
      </w:r>
      <w:r>
        <w:rPr>
          <w:bCs/>
          <w:sz w:val="24"/>
        </w:rPr>
        <w:t>31</w:t>
      </w:r>
      <w:r>
        <w:rPr>
          <w:bCs/>
          <w:sz w:val="24"/>
        </w:rPr>
        <w:t>日颁布、同年</w:t>
      </w:r>
      <w:r>
        <w:rPr>
          <w:bCs/>
          <w:sz w:val="24"/>
        </w:rPr>
        <w:t>10</w:t>
      </w:r>
      <w:r>
        <w:rPr>
          <w:bCs/>
          <w:sz w:val="24"/>
        </w:rPr>
        <w:t>月</w:t>
      </w:r>
      <w:r>
        <w:rPr>
          <w:bCs/>
          <w:sz w:val="24"/>
        </w:rPr>
        <w:t>1</w:t>
      </w:r>
      <w:r>
        <w:rPr>
          <w:bCs/>
          <w:sz w:val="24"/>
        </w:rPr>
        <w:t>日实施的《公开募集开放式证券投资基金流动性风险管理规定》及颁布机关对其不时做出的修订</w:t>
      </w:r>
    </w:p>
    <w:p w14:paraId="17BAC86B" w14:textId="77777777" w:rsidR="001518AC" w:rsidRDefault="00863956">
      <w:pPr>
        <w:numPr>
          <w:ilvl w:val="0"/>
          <w:numId w:val="3"/>
        </w:numPr>
        <w:spacing w:line="360" w:lineRule="auto"/>
        <w:ind w:firstLineChars="200" w:firstLine="480"/>
        <w:rPr>
          <w:bCs/>
          <w:sz w:val="24"/>
        </w:rPr>
      </w:pPr>
      <w:r>
        <w:rPr>
          <w:bCs/>
          <w:sz w:val="24"/>
        </w:rPr>
        <w:t>业务规则：</w:t>
      </w:r>
      <w:r>
        <w:rPr>
          <w:rFonts w:hint="eastAsia"/>
          <w:bCs/>
          <w:sz w:val="24"/>
        </w:rPr>
        <w:t>指深圳证券交易所发布实施的《深圳证券交易所证券投资基金交易和申购赎回实施细则》及其</w:t>
      </w:r>
      <w:r>
        <w:rPr>
          <w:bCs/>
          <w:sz w:val="24"/>
        </w:rPr>
        <w:t>不时修订的版本</w:t>
      </w:r>
      <w:r>
        <w:rPr>
          <w:rFonts w:hint="eastAsia"/>
          <w:bCs/>
          <w:sz w:val="24"/>
        </w:rPr>
        <w:t>、中国证券登记结算有限责任公司发布实施的《中国证券登记结算有限责任公司关于交易所交易型开放式证券投资基金登记结算业务实施细则》及其</w:t>
      </w:r>
      <w:r>
        <w:rPr>
          <w:bCs/>
          <w:sz w:val="24"/>
        </w:rPr>
        <w:t>不时修订的版本，以</w:t>
      </w:r>
      <w:r>
        <w:rPr>
          <w:rFonts w:hint="eastAsia"/>
          <w:bCs/>
          <w:sz w:val="24"/>
        </w:rPr>
        <w:t>及基金管理人</w:t>
      </w:r>
      <w:r>
        <w:rPr>
          <w:bCs/>
          <w:sz w:val="24"/>
        </w:rPr>
        <w:t>、</w:t>
      </w:r>
      <w:r>
        <w:rPr>
          <w:rFonts w:hint="eastAsia"/>
          <w:bCs/>
          <w:sz w:val="24"/>
        </w:rPr>
        <w:t>深圳证券交易所、中国证券登记结算有限责任公司发布及其</w:t>
      </w:r>
      <w:r>
        <w:rPr>
          <w:bCs/>
          <w:sz w:val="24"/>
        </w:rPr>
        <w:t>不时修订</w:t>
      </w:r>
      <w:r>
        <w:rPr>
          <w:rFonts w:hint="eastAsia"/>
          <w:bCs/>
          <w:sz w:val="24"/>
        </w:rPr>
        <w:t>的其他相关规则、规定、通知及指南等</w:t>
      </w:r>
    </w:p>
    <w:p w14:paraId="73A75C2D" w14:textId="77777777" w:rsidR="001518AC" w:rsidRDefault="00863956">
      <w:pPr>
        <w:numPr>
          <w:ilvl w:val="0"/>
          <w:numId w:val="3"/>
        </w:numPr>
        <w:spacing w:line="360" w:lineRule="auto"/>
        <w:ind w:firstLineChars="200" w:firstLine="480"/>
        <w:rPr>
          <w:bCs/>
          <w:sz w:val="24"/>
        </w:rPr>
      </w:pPr>
      <w:r>
        <w:rPr>
          <w:rFonts w:hint="eastAsia"/>
          <w:bCs/>
          <w:sz w:val="24"/>
        </w:rPr>
        <w:t>交易型开放式指数证券投资基金：指《深圳证券交易所证券投资基金交易和申购赎回实施细则》定义的“交易型开放式基金”，简称</w:t>
      </w:r>
      <w:r>
        <w:rPr>
          <w:rFonts w:hint="eastAsia"/>
          <w:bCs/>
          <w:sz w:val="24"/>
        </w:rPr>
        <w:t>ETF</w:t>
      </w:r>
    </w:p>
    <w:p w14:paraId="76882A19" w14:textId="77777777" w:rsidR="001518AC" w:rsidRDefault="00863956">
      <w:pPr>
        <w:numPr>
          <w:ilvl w:val="0"/>
          <w:numId w:val="3"/>
        </w:numPr>
        <w:spacing w:line="360" w:lineRule="auto"/>
        <w:ind w:firstLineChars="200" w:firstLine="480"/>
        <w:rPr>
          <w:bCs/>
          <w:sz w:val="24"/>
        </w:rPr>
      </w:pPr>
      <w:r>
        <w:rPr>
          <w:rFonts w:hint="eastAsia"/>
          <w:bCs/>
          <w:sz w:val="24"/>
        </w:rPr>
        <w:t>ETF</w:t>
      </w:r>
      <w:r>
        <w:rPr>
          <w:rFonts w:hint="eastAsia"/>
          <w:bCs/>
          <w:sz w:val="24"/>
        </w:rPr>
        <w:t>联接基金：指将绝大多数基金财产投资于本基金，与本基金的投资目标类似，通过</w:t>
      </w:r>
      <w:r>
        <w:rPr>
          <w:bCs/>
          <w:sz w:val="24"/>
        </w:rPr>
        <w:t>投资于本基金</w:t>
      </w:r>
      <w:r>
        <w:rPr>
          <w:rFonts w:hint="eastAsia"/>
          <w:bCs/>
          <w:sz w:val="24"/>
        </w:rPr>
        <w:t>紧密跟踪标的指数表现，追求跟踪偏离度和跟踪误差最小化，采用开放式运作方式的基金，简称</w:t>
      </w:r>
      <w:r>
        <w:rPr>
          <w:rFonts w:hint="eastAsia"/>
          <w:bCs/>
          <w:sz w:val="24"/>
        </w:rPr>
        <w:t>ETF</w:t>
      </w:r>
      <w:r>
        <w:rPr>
          <w:rFonts w:hint="eastAsia"/>
          <w:bCs/>
          <w:sz w:val="24"/>
        </w:rPr>
        <w:t>联接</w:t>
      </w:r>
    </w:p>
    <w:p w14:paraId="60C3F5BE" w14:textId="77777777" w:rsidR="001518AC" w:rsidRDefault="00863956">
      <w:pPr>
        <w:numPr>
          <w:ilvl w:val="0"/>
          <w:numId w:val="3"/>
        </w:numPr>
        <w:spacing w:line="360" w:lineRule="auto"/>
        <w:ind w:firstLineChars="200" w:firstLine="480"/>
        <w:rPr>
          <w:bCs/>
          <w:sz w:val="24"/>
        </w:rPr>
      </w:pPr>
      <w:r>
        <w:rPr>
          <w:rFonts w:hint="eastAsia"/>
          <w:bCs/>
          <w:sz w:val="24"/>
        </w:rPr>
        <w:t>《指数基金指引》：指中国证监会</w:t>
      </w:r>
      <w:r>
        <w:rPr>
          <w:rFonts w:hint="eastAsia"/>
          <w:bCs/>
          <w:sz w:val="24"/>
        </w:rPr>
        <w:t>2021</w:t>
      </w:r>
      <w:r>
        <w:rPr>
          <w:rFonts w:hint="eastAsia"/>
          <w:bCs/>
          <w:sz w:val="24"/>
        </w:rPr>
        <w:t>年</w:t>
      </w:r>
      <w:r>
        <w:rPr>
          <w:rFonts w:hint="eastAsia"/>
          <w:bCs/>
          <w:sz w:val="24"/>
        </w:rPr>
        <w:t>1</w:t>
      </w:r>
      <w:r>
        <w:rPr>
          <w:rFonts w:hint="eastAsia"/>
          <w:bCs/>
          <w:sz w:val="24"/>
        </w:rPr>
        <w:t>月</w:t>
      </w:r>
      <w:r>
        <w:rPr>
          <w:rFonts w:hint="eastAsia"/>
          <w:bCs/>
          <w:sz w:val="24"/>
        </w:rPr>
        <w:t>22</w:t>
      </w:r>
      <w:r>
        <w:rPr>
          <w:rFonts w:hint="eastAsia"/>
          <w:bCs/>
          <w:sz w:val="24"/>
        </w:rPr>
        <w:t>日颁布、同年</w:t>
      </w:r>
      <w:r>
        <w:rPr>
          <w:rFonts w:hint="eastAsia"/>
          <w:bCs/>
          <w:sz w:val="24"/>
        </w:rPr>
        <w:t>2</w:t>
      </w:r>
      <w:r>
        <w:rPr>
          <w:rFonts w:hint="eastAsia"/>
          <w:bCs/>
          <w:sz w:val="24"/>
        </w:rPr>
        <w:t>月</w:t>
      </w:r>
      <w:r>
        <w:rPr>
          <w:rFonts w:hint="eastAsia"/>
          <w:bCs/>
          <w:sz w:val="24"/>
        </w:rPr>
        <w:t>1</w:t>
      </w:r>
      <w:r>
        <w:rPr>
          <w:rFonts w:hint="eastAsia"/>
          <w:bCs/>
          <w:sz w:val="24"/>
        </w:rPr>
        <w:t>日实施的《公开募集证券投资基金运作指引第</w:t>
      </w:r>
      <w:r>
        <w:rPr>
          <w:rFonts w:hint="eastAsia"/>
          <w:bCs/>
          <w:sz w:val="24"/>
        </w:rPr>
        <w:t>3</w:t>
      </w:r>
      <w:r>
        <w:rPr>
          <w:rFonts w:hint="eastAsia"/>
          <w:bCs/>
          <w:sz w:val="24"/>
        </w:rPr>
        <w:t>号——指数基金指引》及颁布机关对其不时做出的修订</w:t>
      </w:r>
    </w:p>
    <w:p w14:paraId="58B7732E" w14:textId="77777777" w:rsidR="001518AC" w:rsidRDefault="00863956">
      <w:pPr>
        <w:numPr>
          <w:ilvl w:val="0"/>
          <w:numId w:val="3"/>
        </w:numPr>
        <w:spacing w:line="360" w:lineRule="auto"/>
        <w:ind w:firstLineChars="200" w:firstLine="480"/>
        <w:rPr>
          <w:bCs/>
          <w:sz w:val="24"/>
        </w:rPr>
      </w:pPr>
      <w:r>
        <w:rPr>
          <w:rFonts w:hint="eastAsia"/>
          <w:bCs/>
          <w:sz w:val="24"/>
        </w:rPr>
        <w:t>中国：指中华人民共和国</w:t>
      </w:r>
      <w:r>
        <w:rPr>
          <w:rFonts w:hint="eastAsia"/>
          <w:bCs/>
          <w:sz w:val="24"/>
        </w:rPr>
        <w:t>(</w:t>
      </w:r>
      <w:r>
        <w:rPr>
          <w:rFonts w:hint="eastAsia"/>
          <w:bCs/>
          <w:sz w:val="24"/>
        </w:rPr>
        <w:t>仅为基金合同目的不包括香港特别行政区、澳门特别行政区及台湾地区</w:t>
      </w:r>
      <w:r>
        <w:rPr>
          <w:rFonts w:hint="eastAsia"/>
          <w:bCs/>
          <w:sz w:val="24"/>
        </w:rPr>
        <w:t>)</w:t>
      </w:r>
    </w:p>
    <w:p w14:paraId="10CAA0E7" w14:textId="77777777" w:rsidR="001518AC" w:rsidRDefault="00863956">
      <w:pPr>
        <w:numPr>
          <w:ilvl w:val="0"/>
          <w:numId w:val="3"/>
        </w:numPr>
        <w:spacing w:line="360" w:lineRule="auto"/>
        <w:ind w:firstLineChars="200" w:firstLine="480"/>
        <w:rPr>
          <w:bCs/>
          <w:sz w:val="24"/>
        </w:rPr>
      </w:pPr>
      <w:r>
        <w:rPr>
          <w:bCs/>
          <w:sz w:val="24"/>
        </w:rPr>
        <w:t>中国证监会：指中国证券监督管理委员会</w:t>
      </w:r>
    </w:p>
    <w:p w14:paraId="488B74B1" w14:textId="77777777" w:rsidR="001518AC" w:rsidRDefault="00863956">
      <w:pPr>
        <w:numPr>
          <w:ilvl w:val="0"/>
          <w:numId w:val="3"/>
        </w:numPr>
        <w:spacing w:line="360" w:lineRule="auto"/>
        <w:ind w:firstLineChars="200" w:firstLine="480"/>
        <w:rPr>
          <w:bCs/>
          <w:sz w:val="24"/>
        </w:rPr>
      </w:pPr>
      <w:r>
        <w:rPr>
          <w:rFonts w:hint="eastAsia"/>
          <w:bCs/>
          <w:sz w:val="24"/>
        </w:rPr>
        <w:t>银行业监督管理机构：指中国人民银行和</w:t>
      </w:r>
      <w:r>
        <w:rPr>
          <w:rFonts w:hint="eastAsia"/>
          <w:bCs/>
          <w:sz w:val="24"/>
        </w:rPr>
        <w:t>/</w:t>
      </w:r>
      <w:r>
        <w:rPr>
          <w:rFonts w:hint="eastAsia"/>
          <w:bCs/>
          <w:sz w:val="24"/>
        </w:rPr>
        <w:t>或国家金融监督管理总局等</w:t>
      </w:r>
      <w:r>
        <w:rPr>
          <w:rFonts w:hint="eastAsia"/>
          <w:bCs/>
          <w:sz w:val="24"/>
        </w:rPr>
        <w:lastRenderedPageBreak/>
        <w:t>对银行业金融机构进行监督和管理的机构</w:t>
      </w:r>
    </w:p>
    <w:p w14:paraId="29087BAD" w14:textId="77777777" w:rsidR="001518AC" w:rsidRDefault="00863956">
      <w:pPr>
        <w:numPr>
          <w:ilvl w:val="0"/>
          <w:numId w:val="3"/>
        </w:numPr>
        <w:spacing w:line="360" w:lineRule="auto"/>
        <w:ind w:firstLineChars="200" w:firstLine="480"/>
        <w:rPr>
          <w:bCs/>
          <w:sz w:val="24"/>
        </w:rPr>
      </w:pPr>
      <w:r>
        <w:rPr>
          <w:rFonts w:hint="eastAsia"/>
          <w:bCs/>
          <w:sz w:val="24"/>
        </w:rPr>
        <w:t>证券交易所：指根据法律法规的规定，由国家决定或批准设立的证券交易场所</w:t>
      </w:r>
    </w:p>
    <w:p w14:paraId="457D595D" w14:textId="77777777" w:rsidR="001518AC" w:rsidRDefault="00863956">
      <w:pPr>
        <w:numPr>
          <w:ilvl w:val="0"/>
          <w:numId w:val="3"/>
        </w:numPr>
        <w:spacing w:line="360" w:lineRule="auto"/>
        <w:ind w:firstLineChars="200" w:firstLine="480"/>
        <w:rPr>
          <w:bCs/>
          <w:sz w:val="24"/>
        </w:rPr>
      </w:pPr>
      <w:r>
        <w:rPr>
          <w:bCs/>
          <w:sz w:val="24"/>
        </w:rPr>
        <w:t>基金合同当事人：指受基金合同约束，根据基金合同享有权利并承担义务的法律主体，包括基金管理人、基金托管人和基金份额持有人</w:t>
      </w:r>
    </w:p>
    <w:p w14:paraId="74DA237E" w14:textId="77777777" w:rsidR="001518AC" w:rsidRDefault="00863956">
      <w:pPr>
        <w:numPr>
          <w:ilvl w:val="0"/>
          <w:numId w:val="3"/>
        </w:numPr>
        <w:spacing w:line="360" w:lineRule="auto"/>
        <w:ind w:firstLineChars="200" w:firstLine="480"/>
        <w:rPr>
          <w:bCs/>
          <w:sz w:val="24"/>
        </w:rPr>
      </w:pPr>
      <w:r>
        <w:rPr>
          <w:bCs/>
          <w:sz w:val="24"/>
        </w:rPr>
        <w:t>个人投资者：指依据有关法律法规规定可投资于证券投资基金的自然人</w:t>
      </w:r>
    </w:p>
    <w:p w14:paraId="6F908963" w14:textId="77777777" w:rsidR="001518AC" w:rsidRDefault="00863956">
      <w:pPr>
        <w:numPr>
          <w:ilvl w:val="0"/>
          <w:numId w:val="3"/>
        </w:numPr>
        <w:spacing w:line="360" w:lineRule="auto"/>
        <w:ind w:firstLineChars="200" w:firstLine="480"/>
        <w:rPr>
          <w:bCs/>
          <w:sz w:val="24"/>
        </w:rPr>
      </w:pPr>
      <w:r>
        <w:rPr>
          <w:bCs/>
          <w:sz w:val="24"/>
        </w:rPr>
        <w:t>机构投资者：指依法可以投资证券投资基金的、在中华人民共和国境内合法登记并存续或经有关政府部门批准设立并存续的企业法人、事业法人、社会团体或其他组织</w:t>
      </w:r>
    </w:p>
    <w:p w14:paraId="16F39B78" w14:textId="77777777" w:rsidR="001518AC" w:rsidRDefault="00863956">
      <w:pPr>
        <w:numPr>
          <w:ilvl w:val="0"/>
          <w:numId w:val="3"/>
        </w:numPr>
        <w:spacing w:line="360" w:lineRule="auto"/>
        <w:ind w:firstLineChars="200" w:firstLine="480"/>
        <w:rPr>
          <w:bCs/>
          <w:sz w:val="24"/>
        </w:rPr>
      </w:pPr>
      <w:r>
        <w:rPr>
          <w:rFonts w:hint="eastAsia"/>
          <w:bCs/>
          <w:sz w:val="24"/>
        </w:rPr>
        <w:t>合格境外投资者：指符合《合格境外机构投资者和人民币合格境外机构投资者境内证券期货投资管理办法》及相关法律法规规定可以使用来自境外的资金投资于在中国境内依法募集的证券投资基金的中国境外的机构投资者，包括合格境外机构投资者和人民币合格境外机构投资者</w:t>
      </w:r>
    </w:p>
    <w:p w14:paraId="1AA011DA" w14:textId="77777777" w:rsidR="001518AC" w:rsidRDefault="00863956">
      <w:pPr>
        <w:numPr>
          <w:ilvl w:val="0"/>
          <w:numId w:val="3"/>
        </w:numPr>
        <w:spacing w:line="360" w:lineRule="auto"/>
        <w:ind w:firstLineChars="200" w:firstLine="480"/>
        <w:rPr>
          <w:bCs/>
          <w:sz w:val="24"/>
        </w:rPr>
      </w:pPr>
      <w:r>
        <w:rPr>
          <w:bCs/>
          <w:sz w:val="24"/>
        </w:rPr>
        <w:t>投资人</w:t>
      </w:r>
      <w:r>
        <w:rPr>
          <w:rFonts w:hint="eastAsia"/>
          <w:bCs/>
          <w:sz w:val="24"/>
        </w:rPr>
        <w:t>、投资者</w:t>
      </w:r>
      <w:r>
        <w:rPr>
          <w:bCs/>
          <w:sz w:val="24"/>
        </w:rPr>
        <w:t>：指个人投资者、机构投资者</w:t>
      </w:r>
      <w:r>
        <w:rPr>
          <w:rFonts w:hint="eastAsia"/>
          <w:bCs/>
          <w:sz w:val="24"/>
        </w:rPr>
        <w:t>、</w:t>
      </w:r>
      <w:r>
        <w:rPr>
          <w:bCs/>
          <w:sz w:val="24"/>
        </w:rPr>
        <w:t>合格境外</w:t>
      </w:r>
      <w:r>
        <w:rPr>
          <w:rFonts w:hint="eastAsia"/>
          <w:bCs/>
          <w:sz w:val="24"/>
        </w:rPr>
        <w:t>投资者</w:t>
      </w:r>
      <w:r>
        <w:rPr>
          <w:bCs/>
          <w:sz w:val="24"/>
        </w:rPr>
        <w:t>以及法律法规或中国证监会允许购买证券投资基金的其他投资人的合称</w:t>
      </w:r>
    </w:p>
    <w:p w14:paraId="09D9A813" w14:textId="77777777" w:rsidR="001518AC" w:rsidRDefault="00863956">
      <w:pPr>
        <w:numPr>
          <w:ilvl w:val="0"/>
          <w:numId w:val="3"/>
        </w:numPr>
        <w:spacing w:line="360" w:lineRule="auto"/>
        <w:ind w:firstLineChars="200" w:firstLine="480"/>
        <w:rPr>
          <w:bCs/>
          <w:sz w:val="24"/>
        </w:rPr>
      </w:pPr>
      <w:r>
        <w:rPr>
          <w:bCs/>
          <w:sz w:val="24"/>
        </w:rPr>
        <w:t>基金份额持有人：指依基金合同和招募说明书合法取得基金份额的投资人</w:t>
      </w:r>
    </w:p>
    <w:p w14:paraId="7E118623" w14:textId="77777777" w:rsidR="001518AC" w:rsidRDefault="00863956">
      <w:pPr>
        <w:numPr>
          <w:ilvl w:val="0"/>
          <w:numId w:val="3"/>
        </w:numPr>
        <w:spacing w:line="360" w:lineRule="auto"/>
        <w:ind w:firstLineChars="200" w:firstLine="480"/>
        <w:rPr>
          <w:bCs/>
          <w:sz w:val="24"/>
        </w:rPr>
      </w:pPr>
      <w:r>
        <w:rPr>
          <w:bCs/>
          <w:sz w:val="24"/>
        </w:rPr>
        <w:t>销售机构：指</w:t>
      </w:r>
      <w:r>
        <w:rPr>
          <w:rFonts w:hint="eastAsia"/>
          <w:bCs/>
          <w:sz w:val="24"/>
        </w:rPr>
        <w:t>基金</w:t>
      </w:r>
      <w:r>
        <w:rPr>
          <w:bCs/>
          <w:sz w:val="24"/>
        </w:rPr>
        <w:t>管理人以及符合《销售办法》和中国证监会规定的其他条件，取得公开募集证券投资基金</w:t>
      </w:r>
      <w:r>
        <w:rPr>
          <w:rFonts w:hint="eastAsia"/>
          <w:bCs/>
          <w:sz w:val="24"/>
        </w:rPr>
        <w:t>销售</w:t>
      </w:r>
      <w:r>
        <w:rPr>
          <w:bCs/>
          <w:sz w:val="24"/>
        </w:rPr>
        <w:t>业务资格并与基金管理人签订了基金销售服务协议，办理基金销售业务的机构</w:t>
      </w:r>
      <w:r>
        <w:rPr>
          <w:rFonts w:hint="eastAsia"/>
          <w:bCs/>
          <w:sz w:val="24"/>
        </w:rPr>
        <w:t>，包括发售代理机构和申购赎回代理券商</w:t>
      </w:r>
    </w:p>
    <w:p w14:paraId="0153F77C" w14:textId="77777777" w:rsidR="001518AC" w:rsidRDefault="00863956">
      <w:pPr>
        <w:numPr>
          <w:ilvl w:val="0"/>
          <w:numId w:val="3"/>
        </w:numPr>
        <w:spacing w:line="360" w:lineRule="auto"/>
        <w:ind w:firstLineChars="200" w:firstLine="480"/>
        <w:rPr>
          <w:bCs/>
          <w:sz w:val="24"/>
        </w:rPr>
      </w:pPr>
      <w:r>
        <w:rPr>
          <w:rFonts w:hint="eastAsia"/>
          <w:bCs/>
          <w:sz w:val="24"/>
        </w:rPr>
        <w:t>发售代理机构：指符合《销售办法》和中国证监会规定的其他条件，由基金管理人指定的代理本基金发售业务的机构</w:t>
      </w:r>
    </w:p>
    <w:p w14:paraId="0D4A12D0" w14:textId="77777777" w:rsidR="001518AC" w:rsidRDefault="00863956">
      <w:pPr>
        <w:numPr>
          <w:ilvl w:val="0"/>
          <w:numId w:val="3"/>
        </w:numPr>
        <w:spacing w:line="360" w:lineRule="auto"/>
        <w:ind w:firstLineChars="200" w:firstLine="480"/>
        <w:rPr>
          <w:bCs/>
          <w:sz w:val="24"/>
        </w:rPr>
      </w:pPr>
      <w:r>
        <w:rPr>
          <w:rFonts w:hint="eastAsia"/>
          <w:bCs/>
          <w:sz w:val="24"/>
        </w:rPr>
        <w:t>申购、赎回代理券商：指符合《销售办法》和中国证监会规定的其他条件，由基金管理人指定的办理本基金申购、赎回业务的证券公司，又称为代办证券公司</w:t>
      </w:r>
    </w:p>
    <w:p w14:paraId="6DC062F8" w14:textId="6964E0BD" w:rsidR="001518AC" w:rsidRDefault="00863956">
      <w:pPr>
        <w:numPr>
          <w:ilvl w:val="0"/>
          <w:numId w:val="3"/>
        </w:numPr>
        <w:spacing w:line="360" w:lineRule="auto"/>
        <w:ind w:firstLineChars="200" w:firstLine="480"/>
        <w:rPr>
          <w:bCs/>
          <w:sz w:val="24"/>
        </w:rPr>
      </w:pPr>
      <w:r>
        <w:rPr>
          <w:bCs/>
          <w:sz w:val="24"/>
        </w:rPr>
        <w:t>登记机构</w:t>
      </w:r>
      <w:r w:rsidR="005C35C1">
        <w:rPr>
          <w:rFonts w:hint="eastAsia"/>
          <w:bCs/>
          <w:sz w:val="24"/>
        </w:rPr>
        <w:t>/</w:t>
      </w:r>
      <w:r w:rsidR="005C35C1">
        <w:rPr>
          <w:bCs/>
          <w:sz w:val="24"/>
        </w:rPr>
        <w:t>登记结算机构</w:t>
      </w:r>
      <w:r>
        <w:rPr>
          <w:bCs/>
          <w:sz w:val="24"/>
        </w:rPr>
        <w:t>：</w:t>
      </w:r>
      <w:proofErr w:type="gramStart"/>
      <w:r>
        <w:rPr>
          <w:bCs/>
          <w:sz w:val="24"/>
        </w:rPr>
        <w:t>指办理</w:t>
      </w:r>
      <w:proofErr w:type="gramEnd"/>
      <w:r>
        <w:rPr>
          <w:bCs/>
          <w:sz w:val="24"/>
        </w:rPr>
        <w:t>登记</w:t>
      </w:r>
      <w:r w:rsidR="005C35C1">
        <w:rPr>
          <w:bCs/>
          <w:sz w:val="24"/>
        </w:rPr>
        <w:t>结算</w:t>
      </w:r>
      <w:r>
        <w:rPr>
          <w:bCs/>
          <w:sz w:val="24"/>
        </w:rPr>
        <w:t>业务的机构。本基金的登记机构为</w:t>
      </w:r>
      <w:r>
        <w:rPr>
          <w:rFonts w:hint="eastAsia"/>
          <w:bCs/>
          <w:sz w:val="24"/>
        </w:rPr>
        <w:t>中国</w:t>
      </w:r>
      <w:r>
        <w:rPr>
          <w:bCs/>
          <w:sz w:val="24"/>
        </w:rPr>
        <w:t>证券登记结算有限责任公司</w:t>
      </w:r>
    </w:p>
    <w:p w14:paraId="08A1AC49" w14:textId="6E64C471" w:rsidR="001518AC" w:rsidRDefault="00863956">
      <w:pPr>
        <w:numPr>
          <w:ilvl w:val="0"/>
          <w:numId w:val="3"/>
        </w:numPr>
        <w:spacing w:line="360" w:lineRule="auto"/>
        <w:ind w:firstLineChars="200" w:firstLine="480"/>
        <w:rPr>
          <w:bCs/>
          <w:sz w:val="24"/>
        </w:rPr>
      </w:pPr>
      <w:r>
        <w:rPr>
          <w:bCs/>
          <w:sz w:val="24"/>
        </w:rPr>
        <w:t>登记</w:t>
      </w:r>
      <w:r w:rsidR="005C35C1">
        <w:rPr>
          <w:bCs/>
          <w:sz w:val="24"/>
        </w:rPr>
        <w:t>结算</w:t>
      </w:r>
      <w:r>
        <w:rPr>
          <w:bCs/>
          <w:sz w:val="24"/>
        </w:rPr>
        <w:t>业务：</w:t>
      </w:r>
      <w:r>
        <w:rPr>
          <w:rFonts w:hint="eastAsia"/>
          <w:bCs/>
          <w:sz w:val="24"/>
        </w:rPr>
        <w:t>指《中国证券登记结算有限责任公司关于交易所交易型开放式证券投资基金登记结算业务实施细则》及其</w:t>
      </w:r>
      <w:r>
        <w:rPr>
          <w:bCs/>
          <w:sz w:val="24"/>
        </w:rPr>
        <w:t>不时修订以及相关业务规则</w:t>
      </w:r>
      <w:r>
        <w:rPr>
          <w:rFonts w:hint="eastAsia"/>
          <w:bCs/>
          <w:sz w:val="24"/>
        </w:rPr>
        <w:t>定</w:t>
      </w:r>
      <w:r>
        <w:rPr>
          <w:rFonts w:hint="eastAsia"/>
          <w:bCs/>
          <w:sz w:val="24"/>
        </w:rPr>
        <w:lastRenderedPageBreak/>
        <w:t>义的基金份额的登记、存管、结算及相关业务</w:t>
      </w:r>
    </w:p>
    <w:p w14:paraId="3D5B22D8" w14:textId="77777777" w:rsidR="001518AC" w:rsidRDefault="00863956">
      <w:pPr>
        <w:numPr>
          <w:ilvl w:val="0"/>
          <w:numId w:val="3"/>
        </w:numPr>
        <w:spacing w:line="360" w:lineRule="auto"/>
        <w:ind w:firstLineChars="200" w:firstLine="480"/>
        <w:rPr>
          <w:bCs/>
          <w:sz w:val="24"/>
        </w:rPr>
      </w:pPr>
      <w:r>
        <w:rPr>
          <w:bCs/>
          <w:sz w:val="24"/>
        </w:rPr>
        <w:t>基金合同生效日：指基金募集达到法律法规及基金合同规定的条件，基金管理人向中国证监会办理完毕基金备案手续，并获得中国证监会书面确认的日期</w:t>
      </w:r>
    </w:p>
    <w:p w14:paraId="6C548664" w14:textId="77777777" w:rsidR="001518AC" w:rsidRDefault="00863956">
      <w:pPr>
        <w:numPr>
          <w:ilvl w:val="0"/>
          <w:numId w:val="3"/>
        </w:numPr>
        <w:spacing w:line="360" w:lineRule="auto"/>
        <w:ind w:firstLineChars="200" w:firstLine="480"/>
        <w:rPr>
          <w:bCs/>
          <w:sz w:val="24"/>
        </w:rPr>
      </w:pPr>
      <w:r>
        <w:rPr>
          <w:bCs/>
          <w:sz w:val="24"/>
        </w:rPr>
        <w:t>基金合同终止日：指基金合同规定的基金合同终止事由出现后，基金财产清算完毕，清算结果报中国证监会备案并予以公告的日期</w:t>
      </w:r>
    </w:p>
    <w:p w14:paraId="01B4A6F0" w14:textId="77777777" w:rsidR="001518AC" w:rsidRDefault="00863956">
      <w:pPr>
        <w:numPr>
          <w:ilvl w:val="0"/>
          <w:numId w:val="3"/>
        </w:numPr>
        <w:spacing w:line="360" w:lineRule="auto"/>
        <w:ind w:firstLineChars="200" w:firstLine="480"/>
        <w:rPr>
          <w:bCs/>
          <w:sz w:val="24"/>
        </w:rPr>
      </w:pPr>
      <w:r>
        <w:rPr>
          <w:bCs/>
          <w:sz w:val="24"/>
        </w:rPr>
        <w:t>基金募集期：指自基金份额发售之日起至发售结束之日止的期间，最长不得超过</w:t>
      </w:r>
      <w:r>
        <w:rPr>
          <w:rFonts w:hint="eastAsia"/>
          <w:bCs/>
          <w:sz w:val="24"/>
        </w:rPr>
        <w:t>3</w:t>
      </w:r>
      <w:r>
        <w:rPr>
          <w:bCs/>
          <w:sz w:val="24"/>
        </w:rPr>
        <w:t>个月</w:t>
      </w:r>
    </w:p>
    <w:p w14:paraId="0A74FB5D" w14:textId="77777777" w:rsidR="001518AC" w:rsidRDefault="00863956">
      <w:pPr>
        <w:numPr>
          <w:ilvl w:val="0"/>
          <w:numId w:val="3"/>
        </w:numPr>
        <w:spacing w:line="360" w:lineRule="auto"/>
        <w:ind w:firstLineChars="200" w:firstLine="480"/>
        <w:rPr>
          <w:bCs/>
          <w:sz w:val="24"/>
        </w:rPr>
      </w:pPr>
      <w:r>
        <w:rPr>
          <w:bCs/>
          <w:sz w:val="24"/>
        </w:rPr>
        <w:t>存续期：指基金合同生效至终止之间的不定期期限</w:t>
      </w:r>
    </w:p>
    <w:p w14:paraId="44DBDEC7" w14:textId="6B2D9253" w:rsidR="001518AC" w:rsidRDefault="00863956">
      <w:pPr>
        <w:numPr>
          <w:ilvl w:val="0"/>
          <w:numId w:val="3"/>
        </w:numPr>
        <w:spacing w:line="360" w:lineRule="auto"/>
        <w:ind w:firstLineChars="200" w:firstLine="480"/>
        <w:rPr>
          <w:bCs/>
          <w:sz w:val="24"/>
        </w:rPr>
      </w:pPr>
      <w:r>
        <w:rPr>
          <w:rFonts w:hint="eastAsia"/>
          <w:bCs/>
          <w:sz w:val="24"/>
        </w:rPr>
        <w:t>工作日</w:t>
      </w:r>
      <w:r>
        <w:rPr>
          <w:bCs/>
          <w:sz w:val="24"/>
        </w:rPr>
        <w:t>：</w:t>
      </w:r>
      <w:proofErr w:type="gramStart"/>
      <w:r>
        <w:rPr>
          <w:rFonts w:hint="eastAsia"/>
          <w:bCs/>
          <w:sz w:val="24"/>
        </w:rPr>
        <w:t>同</w:t>
      </w:r>
      <w:r>
        <w:rPr>
          <w:bCs/>
          <w:sz w:val="24"/>
        </w:rPr>
        <w:t>交易</w:t>
      </w:r>
      <w:proofErr w:type="gramEnd"/>
      <w:r>
        <w:rPr>
          <w:bCs/>
          <w:sz w:val="24"/>
        </w:rPr>
        <w:t>日，指</w:t>
      </w:r>
      <w:r w:rsidR="007214A9">
        <w:rPr>
          <w:rFonts w:hint="eastAsia"/>
          <w:bCs/>
          <w:sz w:val="24"/>
        </w:rPr>
        <w:t>上海</w:t>
      </w:r>
      <w:r>
        <w:rPr>
          <w:bCs/>
          <w:sz w:val="24"/>
        </w:rPr>
        <w:t>证券交易所</w:t>
      </w:r>
      <w:r w:rsidR="007214A9">
        <w:rPr>
          <w:rFonts w:hint="eastAsia"/>
          <w:bCs/>
          <w:sz w:val="24"/>
        </w:rPr>
        <w:t>、深圳证券交易所、北京证券交易所</w:t>
      </w:r>
      <w:r>
        <w:rPr>
          <w:bCs/>
          <w:sz w:val="24"/>
        </w:rPr>
        <w:t>的正常交易</w:t>
      </w:r>
      <w:r>
        <w:rPr>
          <w:rFonts w:hint="eastAsia"/>
          <w:bCs/>
          <w:sz w:val="24"/>
        </w:rPr>
        <w:t>之</w:t>
      </w:r>
      <w:r>
        <w:rPr>
          <w:bCs/>
          <w:sz w:val="24"/>
        </w:rPr>
        <w:t>日</w:t>
      </w:r>
    </w:p>
    <w:p w14:paraId="41FE4768" w14:textId="77777777" w:rsidR="001518AC" w:rsidRDefault="00863956">
      <w:pPr>
        <w:numPr>
          <w:ilvl w:val="0"/>
          <w:numId w:val="3"/>
        </w:numPr>
        <w:spacing w:line="360" w:lineRule="auto"/>
        <w:ind w:firstLineChars="200" w:firstLine="480"/>
        <w:rPr>
          <w:bCs/>
          <w:sz w:val="24"/>
        </w:rPr>
      </w:pPr>
      <w:r>
        <w:rPr>
          <w:bCs/>
          <w:sz w:val="24"/>
        </w:rPr>
        <w:t>T</w:t>
      </w:r>
      <w:r>
        <w:rPr>
          <w:bCs/>
          <w:sz w:val="24"/>
        </w:rPr>
        <w:t>日：指销售机构在规定时间受理投资人申购、赎回或其他业务申请的开放日</w:t>
      </w:r>
    </w:p>
    <w:p w14:paraId="53064A81" w14:textId="77777777" w:rsidR="001518AC" w:rsidRDefault="00863956">
      <w:pPr>
        <w:numPr>
          <w:ilvl w:val="0"/>
          <w:numId w:val="3"/>
        </w:numPr>
        <w:spacing w:line="360" w:lineRule="auto"/>
        <w:ind w:firstLineChars="200" w:firstLine="480"/>
        <w:rPr>
          <w:bCs/>
          <w:sz w:val="24"/>
        </w:rPr>
      </w:pPr>
      <w:r>
        <w:rPr>
          <w:bCs/>
          <w:sz w:val="24"/>
        </w:rPr>
        <w:t>T+n</w:t>
      </w:r>
      <w:r>
        <w:rPr>
          <w:bCs/>
          <w:sz w:val="24"/>
        </w:rPr>
        <w:t>日：指自</w:t>
      </w:r>
      <w:r>
        <w:rPr>
          <w:bCs/>
          <w:sz w:val="24"/>
        </w:rPr>
        <w:t>T</w:t>
      </w:r>
      <w:r>
        <w:rPr>
          <w:bCs/>
          <w:sz w:val="24"/>
        </w:rPr>
        <w:t>日起第</w:t>
      </w:r>
      <w:r>
        <w:rPr>
          <w:bCs/>
          <w:sz w:val="24"/>
        </w:rPr>
        <w:t>n</w:t>
      </w:r>
      <w:proofErr w:type="gramStart"/>
      <w:r>
        <w:rPr>
          <w:bCs/>
          <w:sz w:val="24"/>
        </w:rPr>
        <w:t>个</w:t>
      </w:r>
      <w:proofErr w:type="gramEnd"/>
      <w:r>
        <w:rPr>
          <w:bCs/>
          <w:sz w:val="24"/>
        </w:rPr>
        <w:t>工作日</w:t>
      </w:r>
      <w:r>
        <w:rPr>
          <w:bCs/>
          <w:sz w:val="24"/>
        </w:rPr>
        <w:t>(</w:t>
      </w:r>
      <w:r>
        <w:rPr>
          <w:bCs/>
          <w:sz w:val="24"/>
        </w:rPr>
        <w:t>不包含</w:t>
      </w:r>
      <w:r>
        <w:rPr>
          <w:bCs/>
          <w:sz w:val="24"/>
        </w:rPr>
        <w:t>T</w:t>
      </w:r>
      <w:r>
        <w:rPr>
          <w:bCs/>
          <w:sz w:val="24"/>
        </w:rPr>
        <w:t>日</w:t>
      </w:r>
      <w:r>
        <w:rPr>
          <w:bCs/>
          <w:sz w:val="24"/>
        </w:rPr>
        <w:t>)</w:t>
      </w:r>
    </w:p>
    <w:p w14:paraId="33651C04" w14:textId="77777777" w:rsidR="001518AC" w:rsidRDefault="00863956">
      <w:pPr>
        <w:numPr>
          <w:ilvl w:val="0"/>
          <w:numId w:val="3"/>
        </w:numPr>
        <w:spacing w:line="360" w:lineRule="auto"/>
        <w:ind w:firstLineChars="200" w:firstLine="480"/>
        <w:rPr>
          <w:bCs/>
          <w:sz w:val="24"/>
        </w:rPr>
      </w:pPr>
      <w:r>
        <w:rPr>
          <w:bCs/>
          <w:sz w:val="24"/>
        </w:rPr>
        <w:t>开放日：指为投资人办理基金份额申购、赎回或其他业务的工作日</w:t>
      </w:r>
    </w:p>
    <w:p w14:paraId="48F0A789" w14:textId="77777777" w:rsidR="001518AC" w:rsidRDefault="00863956">
      <w:pPr>
        <w:numPr>
          <w:ilvl w:val="0"/>
          <w:numId w:val="3"/>
        </w:numPr>
        <w:spacing w:line="360" w:lineRule="auto"/>
        <w:ind w:firstLineChars="200" w:firstLine="480"/>
        <w:rPr>
          <w:bCs/>
          <w:sz w:val="24"/>
        </w:rPr>
      </w:pPr>
      <w:r>
        <w:rPr>
          <w:bCs/>
          <w:sz w:val="24"/>
        </w:rPr>
        <w:t>开放时间：指开放日基金接受申购、赎回或其他交易的时间段</w:t>
      </w:r>
    </w:p>
    <w:p w14:paraId="535803B1" w14:textId="77777777" w:rsidR="001518AC" w:rsidRDefault="00863956">
      <w:pPr>
        <w:numPr>
          <w:ilvl w:val="0"/>
          <w:numId w:val="3"/>
        </w:numPr>
        <w:spacing w:line="360" w:lineRule="auto"/>
        <w:ind w:firstLineChars="200" w:firstLine="480"/>
        <w:rPr>
          <w:bCs/>
          <w:sz w:val="24"/>
        </w:rPr>
      </w:pPr>
      <w:r>
        <w:rPr>
          <w:bCs/>
          <w:sz w:val="24"/>
        </w:rPr>
        <w:t>认购：指在基金募集期内，投资人</w:t>
      </w:r>
      <w:r>
        <w:rPr>
          <w:rFonts w:hint="eastAsia"/>
          <w:bCs/>
          <w:sz w:val="24"/>
        </w:rPr>
        <w:t>根据基金合同、招募说明书及相关公告的规定</w:t>
      </w:r>
      <w:r>
        <w:rPr>
          <w:bCs/>
          <w:sz w:val="24"/>
        </w:rPr>
        <w:t>申请购买基金份额的行为</w:t>
      </w:r>
    </w:p>
    <w:p w14:paraId="72927DBB" w14:textId="77777777" w:rsidR="001518AC" w:rsidRDefault="00863956">
      <w:pPr>
        <w:numPr>
          <w:ilvl w:val="0"/>
          <w:numId w:val="3"/>
        </w:numPr>
        <w:spacing w:line="360" w:lineRule="auto"/>
        <w:ind w:firstLineChars="200" w:firstLine="480"/>
        <w:rPr>
          <w:bCs/>
          <w:sz w:val="24"/>
        </w:rPr>
      </w:pPr>
      <w:r>
        <w:rPr>
          <w:bCs/>
          <w:sz w:val="24"/>
        </w:rPr>
        <w:t>申购：指基金合同生效后，投资人根据基金合同和招募说明书及相关公告的规定</w:t>
      </w:r>
      <w:r>
        <w:rPr>
          <w:rFonts w:hint="eastAsia"/>
          <w:bCs/>
          <w:sz w:val="24"/>
        </w:rPr>
        <w:t>，以申购赎回清单规定的申购对</w:t>
      </w:r>
      <w:proofErr w:type="gramStart"/>
      <w:r>
        <w:rPr>
          <w:rFonts w:hint="eastAsia"/>
          <w:bCs/>
          <w:sz w:val="24"/>
        </w:rPr>
        <w:t>价申请</w:t>
      </w:r>
      <w:proofErr w:type="gramEnd"/>
      <w:r>
        <w:rPr>
          <w:rFonts w:hint="eastAsia"/>
          <w:bCs/>
          <w:sz w:val="24"/>
        </w:rPr>
        <w:t>购买基金份额的行为</w:t>
      </w:r>
    </w:p>
    <w:p w14:paraId="78EE665E" w14:textId="77777777" w:rsidR="001518AC" w:rsidRDefault="00863956">
      <w:pPr>
        <w:numPr>
          <w:ilvl w:val="0"/>
          <w:numId w:val="3"/>
        </w:numPr>
        <w:spacing w:line="360" w:lineRule="auto"/>
        <w:ind w:firstLineChars="200" w:firstLine="480"/>
        <w:rPr>
          <w:bCs/>
          <w:sz w:val="24"/>
        </w:rPr>
      </w:pPr>
      <w:r>
        <w:rPr>
          <w:bCs/>
          <w:sz w:val="24"/>
        </w:rPr>
        <w:t>赎回：指基金合同生效后，基金份额持有人按基金合同</w:t>
      </w:r>
      <w:r>
        <w:rPr>
          <w:rFonts w:hint="eastAsia"/>
          <w:bCs/>
          <w:sz w:val="24"/>
        </w:rPr>
        <w:t>、招募说明书及相关公告</w:t>
      </w:r>
      <w:r>
        <w:rPr>
          <w:bCs/>
          <w:sz w:val="24"/>
        </w:rPr>
        <w:t>规定的条件要求将基金份额兑换为</w:t>
      </w:r>
      <w:r>
        <w:rPr>
          <w:rFonts w:hint="eastAsia"/>
          <w:bCs/>
          <w:sz w:val="24"/>
        </w:rPr>
        <w:t>申购赎回清单规定的赎回对价的行为</w:t>
      </w:r>
    </w:p>
    <w:p w14:paraId="6CDA12AA" w14:textId="77777777" w:rsidR="001518AC" w:rsidRDefault="00863956">
      <w:pPr>
        <w:numPr>
          <w:ilvl w:val="0"/>
          <w:numId w:val="3"/>
        </w:numPr>
        <w:spacing w:line="360" w:lineRule="auto"/>
        <w:ind w:firstLineChars="200" w:firstLine="480"/>
        <w:rPr>
          <w:bCs/>
          <w:sz w:val="24"/>
        </w:rPr>
      </w:pPr>
      <w:r>
        <w:rPr>
          <w:rFonts w:hint="eastAsia"/>
          <w:bCs/>
          <w:sz w:val="24"/>
        </w:rPr>
        <w:t>申购赎回清单：指由基金管理人编制的用以公告申购对价、赎回对价等信息的文件</w:t>
      </w:r>
    </w:p>
    <w:p w14:paraId="050B00F8" w14:textId="77777777" w:rsidR="001518AC" w:rsidRDefault="00863956">
      <w:pPr>
        <w:numPr>
          <w:ilvl w:val="0"/>
          <w:numId w:val="3"/>
        </w:numPr>
        <w:spacing w:line="360" w:lineRule="auto"/>
        <w:ind w:firstLineChars="200" w:firstLine="480"/>
        <w:rPr>
          <w:bCs/>
          <w:sz w:val="24"/>
        </w:rPr>
      </w:pPr>
      <w:r>
        <w:rPr>
          <w:rFonts w:hint="eastAsia"/>
          <w:bCs/>
          <w:sz w:val="24"/>
        </w:rPr>
        <w:t>申购对价：指投资人申购基金份额时，按基金合同和招募说明书规定应交付的组合证券、现金替代、现金差额和</w:t>
      </w:r>
      <w:r>
        <w:rPr>
          <w:rFonts w:hint="eastAsia"/>
          <w:bCs/>
          <w:sz w:val="24"/>
        </w:rPr>
        <w:t>/</w:t>
      </w:r>
      <w:r>
        <w:rPr>
          <w:rFonts w:hint="eastAsia"/>
          <w:bCs/>
          <w:sz w:val="24"/>
        </w:rPr>
        <w:t>或其他对价</w:t>
      </w:r>
    </w:p>
    <w:p w14:paraId="1230CB4A" w14:textId="77777777" w:rsidR="001518AC" w:rsidRDefault="00863956">
      <w:pPr>
        <w:numPr>
          <w:ilvl w:val="0"/>
          <w:numId w:val="3"/>
        </w:numPr>
        <w:spacing w:line="360" w:lineRule="auto"/>
        <w:ind w:firstLineChars="200" w:firstLine="480"/>
        <w:rPr>
          <w:bCs/>
          <w:sz w:val="24"/>
        </w:rPr>
      </w:pPr>
      <w:r>
        <w:rPr>
          <w:rFonts w:hint="eastAsia"/>
          <w:bCs/>
          <w:sz w:val="24"/>
        </w:rPr>
        <w:t>赎回对价：指基金份额持有人赎回基金份额时，基金管理人按基金合同和招募说明书规定应交付给赎回申请人的组合证券、现金替代、现金差额和</w:t>
      </w:r>
      <w:r>
        <w:rPr>
          <w:rFonts w:hint="eastAsia"/>
          <w:bCs/>
          <w:sz w:val="24"/>
        </w:rPr>
        <w:t>/</w:t>
      </w:r>
      <w:r>
        <w:rPr>
          <w:rFonts w:hint="eastAsia"/>
          <w:bCs/>
          <w:sz w:val="24"/>
        </w:rPr>
        <w:t>或</w:t>
      </w:r>
      <w:r>
        <w:rPr>
          <w:rFonts w:hint="eastAsia"/>
          <w:bCs/>
          <w:sz w:val="24"/>
        </w:rPr>
        <w:lastRenderedPageBreak/>
        <w:t>其他对价</w:t>
      </w:r>
    </w:p>
    <w:p w14:paraId="74F39B43" w14:textId="77777777" w:rsidR="001518AC" w:rsidRDefault="00863956">
      <w:pPr>
        <w:numPr>
          <w:ilvl w:val="0"/>
          <w:numId w:val="3"/>
        </w:numPr>
        <w:spacing w:line="360" w:lineRule="auto"/>
        <w:ind w:firstLineChars="200" w:firstLine="480"/>
        <w:rPr>
          <w:bCs/>
          <w:sz w:val="24"/>
        </w:rPr>
      </w:pPr>
      <w:r>
        <w:rPr>
          <w:rFonts w:hint="eastAsia"/>
          <w:bCs/>
          <w:sz w:val="24"/>
        </w:rPr>
        <w:t>组合证券：指本基金标的指数所包含的全部或部分证券</w:t>
      </w:r>
    </w:p>
    <w:p w14:paraId="4098612F" w14:textId="0F6202E9" w:rsidR="001518AC" w:rsidRDefault="00863956">
      <w:pPr>
        <w:numPr>
          <w:ilvl w:val="0"/>
          <w:numId w:val="3"/>
        </w:numPr>
        <w:spacing w:line="360" w:lineRule="auto"/>
        <w:ind w:firstLineChars="200" w:firstLine="480"/>
        <w:rPr>
          <w:bCs/>
          <w:sz w:val="24"/>
        </w:rPr>
      </w:pPr>
      <w:r>
        <w:rPr>
          <w:rFonts w:hint="eastAsia"/>
          <w:bCs/>
          <w:sz w:val="24"/>
        </w:rPr>
        <w:t>标的指数：指</w:t>
      </w:r>
      <w:r w:rsidR="006D3C08">
        <w:rPr>
          <w:rFonts w:hint="eastAsia"/>
          <w:bCs/>
          <w:sz w:val="24"/>
        </w:rPr>
        <w:t>中</w:t>
      </w:r>
      <w:proofErr w:type="gramStart"/>
      <w:r w:rsidR="006D3C08">
        <w:rPr>
          <w:rFonts w:hint="eastAsia"/>
          <w:bCs/>
          <w:sz w:val="24"/>
        </w:rPr>
        <w:t>证</w:t>
      </w:r>
      <w:r w:rsidR="008800E6">
        <w:rPr>
          <w:rFonts w:hint="eastAsia"/>
          <w:bCs/>
          <w:sz w:val="24"/>
        </w:rPr>
        <w:t>工程</w:t>
      </w:r>
      <w:proofErr w:type="gramEnd"/>
      <w:r w:rsidR="008800E6">
        <w:rPr>
          <w:rFonts w:hint="eastAsia"/>
          <w:bCs/>
          <w:sz w:val="24"/>
        </w:rPr>
        <w:t>机械主题</w:t>
      </w:r>
      <w:r>
        <w:rPr>
          <w:rFonts w:hint="eastAsia"/>
          <w:bCs/>
          <w:sz w:val="24"/>
        </w:rPr>
        <w:t>指数及其未来可能发生的变更</w:t>
      </w:r>
    </w:p>
    <w:p w14:paraId="30D52E0E" w14:textId="77777777" w:rsidR="001518AC" w:rsidRDefault="00863956">
      <w:pPr>
        <w:numPr>
          <w:ilvl w:val="0"/>
          <w:numId w:val="3"/>
        </w:numPr>
        <w:spacing w:line="360" w:lineRule="auto"/>
        <w:ind w:firstLineChars="200" w:firstLine="480"/>
        <w:rPr>
          <w:bCs/>
          <w:sz w:val="24"/>
        </w:rPr>
      </w:pPr>
      <w:r>
        <w:rPr>
          <w:rFonts w:hint="eastAsia"/>
          <w:bCs/>
          <w:sz w:val="24"/>
        </w:rPr>
        <w:t>完全复制法：指一种构建跟踪指数的投资组合的方法。通过购买标的指数中的所有成份证券，并且按照每种成份证券在标的指数中的权重确定购买的比例，以达到复制指数的目的</w:t>
      </w:r>
    </w:p>
    <w:p w14:paraId="7D548ABA" w14:textId="77777777" w:rsidR="001518AC" w:rsidRDefault="00863956">
      <w:pPr>
        <w:numPr>
          <w:ilvl w:val="0"/>
          <w:numId w:val="3"/>
        </w:numPr>
        <w:spacing w:line="360" w:lineRule="auto"/>
        <w:ind w:firstLineChars="200" w:firstLine="480"/>
        <w:rPr>
          <w:bCs/>
          <w:sz w:val="24"/>
        </w:rPr>
      </w:pPr>
      <w:r>
        <w:rPr>
          <w:rFonts w:hint="eastAsia"/>
          <w:bCs/>
          <w:sz w:val="24"/>
        </w:rPr>
        <w:t>现金替代：指申购或赎回过程中，投资人按基金合同和招募说明书的规定，用于替代组合证券中全部或部分证券的一定数量的现金</w:t>
      </w:r>
    </w:p>
    <w:p w14:paraId="2F5AF1E4" w14:textId="77777777" w:rsidR="001518AC" w:rsidRDefault="00863956">
      <w:pPr>
        <w:numPr>
          <w:ilvl w:val="0"/>
          <w:numId w:val="3"/>
        </w:numPr>
        <w:spacing w:line="360" w:lineRule="auto"/>
        <w:ind w:firstLineChars="200" w:firstLine="480"/>
        <w:rPr>
          <w:bCs/>
          <w:sz w:val="24"/>
        </w:rPr>
      </w:pPr>
      <w:r>
        <w:rPr>
          <w:rFonts w:hint="eastAsia"/>
          <w:bCs/>
          <w:sz w:val="24"/>
        </w:rPr>
        <w:t>现金替代退补款：指投资人支付的现金替代与基金购入被替代成份证券的成本及相关费用的差额。若现金替代大于本基金购入被替代成份证券的成本及相关费用，则本基金需向投资人退还差额，若现金替代小于本基金购入被替代成份证券的成本及相关费用，则投资人需向本基金补缴差额</w:t>
      </w:r>
      <w:r>
        <w:rPr>
          <w:rFonts w:hint="eastAsia"/>
          <w:bCs/>
          <w:sz w:val="24"/>
        </w:rPr>
        <w:t xml:space="preserve"> </w:t>
      </w:r>
    </w:p>
    <w:p w14:paraId="4EFE7618" w14:textId="77777777" w:rsidR="001518AC" w:rsidRDefault="00863956">
      <w:pPr>
        <w:numPr>
          <w:ilvl w:val="0"/>
          <w:numId w:val="3"/>
        </w:numPr>
        <w:spacing w:line="360" w:lineRule="auto"/>
        <w:ind w:firstLineChars="200" w:firstLine="480"/>
        <w:rPr>
          <w:bCs/>
          <w:sz w:val="24"/>
        </w:rPr>
      </w:pPr>
      <w:r>
        <w:rPr>
          <w:rFonts w:hint="eastAsia"/>
          <w:bCs/>
          <w:sz w:val="24"/>
        </w:rPr>
        <w:t>现金差额：指最小申购赎回单位的资产净值与按当日收盘价计算的最小申购赎回单位中的组合证券市值和现金替代之差；投资人申购、赎回时应支付或应获得的现金差额根据最小申购赎回单位对应的现金差额、申购或赎回的基金份额数计算</w:t>
      </w:r>
    </w:p>
    <w:p w14:paraId="13054E63" w14:textId="77777777" w:rsidR="001518AC" w:rsidRDefault="00863956">
      <w:pPr>
        <w:numPr>
          <w:ilvl w:val="0"/>
          <w:numId w:val="3"/>
        </w:numPr>
        <w:spacing w:line="360" w:lineRule="auto"/>
        <w:ind w:firstLineChars="200" w:firstLine="480"/>
        <w:rPr>
          <w:bCs/>
          <w:sz w:val="24"/>
        </w:rPr>
      </w:pPr>
      <w:r>
        <w:rPr>
          <w:rFonts w:hint="eastAsia"/>
          <w:bCs/>
          <w:sz w:val="24"/>
        </w:rPr>
        <w:t>最小申购赎回单位：指本基金申购份额、赎回份额的最低数量，投资人申购、赎回的基金份额数应为最小申购赎回单位的整数倍</w:t>
      </w:r>
    </w:p>
    <w:p w14:paraId="4D9CF35F" w14:textId="1A228843" w:rsidR="001518AC" w:rsidRDefault="00863956">
      <w:pPr>
        <w:numPr>
          <w:ilvl w:val="0"/>
          <w:numId w:val="3"/>
        </w:numPr>
        <w:spacing w:line="360" w:lineRule="auto"/>
        <w:ind w:firstLineChars="200" w:firstLine="480"/>
        <w:rPr>
          <w:bCs/>
          <w:sz w:val="24"/>
        </w:rPr>
      </w:pPr>
      <w:r>
        <w:rPr>
          <w:rFonts w:hint="eastAsia"/>
          <w:bCs/>
          <w:sz w:val="24"/>
        </w:rPr>
        <w:t>基金份额参考净值：指基金管理人或基金管理人委托的其他机构在相关证券交易所交易时间内根据申购赎回清单和组合证券内各只证券的实时成交数据计算并发布的基金份额参考净值，简称</w:t>
      </w:r>
      <w:r>
        <w:rPr>
          <w:rFonts w:hint="eastAsia"/>
          <w:bCs/>
          <w:sz w:val="24"/>
        </w:rPr>
        <w:t>IOPV</w:t>
      </w:r>
    </w:p>
    <w:p w14:paraId="19316153" w14:textId="77777777" w:rsidR="001518AC" w:rsidRDefault="00863956">
      <w:pPr>
        <w:numPr>
          <w:ilvl w:val="0"/>
          <w:numId w:val="3"/>
        </w:numPr>
        <w:spacing w:line="360" w:lineRule="auto"/>
        <w:ind w:firstLineChars="200" w:firstLine="480"/>
        <w:rPr>
          <w:bCs/>
          <w:sz w:val="24"/>
        </w:rPr>
      </w:pPr>
      <w:r>
        <w:rPr>
          <w:rFonts w:hint="eastAsia"/>
          <w:bCs/>
          <w:sz w:val="24"/>
        </w:rPr>
        <w:t>预估现金差额：指由基金管理人计算并在</w:t>
      </w:r>
      <w:r>
        <w:rPr>
          <w:rFonts w:hint="eastAsia"/>
          <w:bCs/>
          <w:sz w:val="24"/>
        </w:rPr>
        <w:t>T</w:t>
      </w:r>
      <w:r>
        <w:rPr>
          <w:rFonts w:hint="eastAsia"/>
          <w:bCs/>
          <w:sz w:val="24"/>
        </w:rPr>
        <w:t>日申购赎回清单中公布的当日现金差额的预估值，预估现金差额由申购赎回代理券商（代办证券公司）预先冻结</w:t>
      </w:r>
    </w:p>
    <w:p w14:paraId="166F7084" w14:textId="77777777" w:rsidR="001518AC" w:rsidRDefault="00863956">
      <w:pPr>
        <w:numPr>
          <w:ilvl w:val="0"/>
          <w:numId w:val="3"/>
        </w:numPr>
        <w:spacing w:line="360" w:lineRule="auto"/>
        <w:ind w:firstLineChars="200" w:firstLine="480"/>
        <w:rPr>
          <w:bCs/>
          <w:sz w:val="24"/>
        </w:rPr>
      </w:pPr>
      <w:r>
        <w:rPr>
          <w:bCs/>
          <w:sz w:val="24"/>
        </w:rPr>
        <w:t>元：指人民币元</w:t>
      </w:r>
    </w:p>
    <w:p w14:paraId="4C3C36BE" w14:textId="77777777" w:rsidR="001518AC" w:rsidRDefault="00863956">
      <w:pPr>
        <w:numPr>
          <w:ilvl w:val="0"/>
          <w:numId w:val="3"/>
        </w:numPr>
        <w:spacing w:line="360" w:lineRule="auto"/>
        <w:ind w:firstLineChars="200" w:firstLine="480"/>
        <w:rPr>
          <w:bCs/>
          <w:sz w:val="24"/>
        </w:rPr>
      </w:pPr>
      <w:r>
        <w:rPr>
          <w:rFonts w:hint="eastAsia"/>
          <w:bCs/>
          <w:sz w:val="24"/>
        </w:rPr>
        <w:t>基金份额折算：指基金管理人根据基金运作的需要，在基金资产净值不变的前提下，按照一定比例调整基金份额总额及基金份额净值的行为</w:t>
      </w:r>
    </w:p>
    <w:p w14:paraId="3AF5535E" w14:textId="4B0CE4BE" w:rsidR="001518AC" w:rsidRDefault="00980CB7" w:rsidP="00980CB7">
      <w:pPr>
        <w:numPr>
          <w:ilvl w:val="0"/>
          <w:numId w:val="3"/>
        </w:numPr>
        <w:spacing w:line="360" w:lineRule="auto"/>
        <w:ind w:firstLine="480"/>
        <w:rPr>
          <w:bCs/>
          <w:sz w:val="24"/>
        </w:rPr>
      </w:pPr>
      <w:r w:rsidRPr="00980CB7">
        <w:rPr>
          <w:rFonts w:hint="eastAsia"/>
          <w:bCs/>
          <w:sz w:val="24"/>
        </w:rPr>
        <w:t>基金收益：指基金投资所得红利、股息、债券利息、买卖证券价差、银行存款利息、已实现的其他合法收入及因运用基金财产带来的成本和费用的节约</w:t>
      </w:r>
    </w:p>
    <w:p w14:paraId="708C0E38" w14:textId="77777777" w:rsidR="001518AC" w:rsidRDefault="00863956">
      <w:pPr>
        <w:numPr>
          <w:ilvl w:val="0"/>
          <w:numId w:val="3"/>
        </w:numPr>
        <w:spacing w:line="360" w:lineRule="auto"/>
        <w:ind w:firstLineChars="200" w:firstLine="480"/>
        <w:rPr>
          <w:bCs/>
          <w:sz w:val="24"/>
        </w:rPr>
      </w:pPr>
      <w:r>
        <w:rPr>
          <w:bCs/>
          <w:sz w:val="24"/>
        </w:rPr>
        <w:lastRenderedPageBreak/>
        <w:t>基金资产总值：指基金拥有的各类有价证券、银行存款本息、基金应收</w:t>
      </w:r>
      <w:r>
        <w:rPr>
          <w:rFonts w:hint="eastAsia"/>
          <w:bCs/>
          <w:sz w:val="24"/>
        </w:rPr>
        <w:t>款项</w:t>
      </w:r>
      <w:r>
        <w:rPr>
          <w:bCs/>
          <w:sz w:val="24"/>
        </w:rPr>
        <w:t>及其他资产的价值总和</w:t>
      </w:r>
    </w:p>
    <w:p w14:paraId="480A68B7" w14:textId="77777777" w:rsidR="001518AC" w:rsidRDefault="00863956">
      <w:pPr>
        <w:numPr>
          <w:ilvl w:val="0"/>
          <w:numId w:val="3"/>
        </w:numPr>
        <w:spacing w:line="360" w:lineRule="auto"/>
        <w:ind w:firstLineChars="200" w:firstLine="480"/>
        <w:rPr>
          <w:bCs/>
          <w:sz w:val="24"/>
        </w:rPr>
      </w:pPr>
      <w:r>
        <w:rPr>
          <w:bCs/>
          <w:sz w:val="24"/>
        </w:rPr>
        <w:t>基金资产净值：指基金资产总值减去基金负债后的价值</w:t>
      </w:r>
    </w:p>
    <w:p w14:paraId="525FFD63" w14:textId="77777777" w:rsidR="001518AC" w:rsidRDefault="00863956">
      <w:pPr>
        <w:numPr>
          <w:ilvl w:val="0"/>
          <w:numId w:val="3"/>
        </w:numPr>
        <w:spacing w:line="360" w:lineRule="auto"/>
        <w:ind w:firstLineChars="200" w:firstLine="480"/>
        <w:rPr>
          <w:bCs/>
          <w:sz w:val="24"/>
        </w:rPr>
      </w:pPr>
      <w:r>
        <w:rPr>
          <w:bCs/>
          <w:sz w:val="24"/>
        </w:rPr>
        <w:t>基金份额净值：指计算日基金资产净值除以计算日基金份额总数</w:t>
      </w:r>
    </w:p>
    <w:p w14:paraId="47888EB0" w14:textId="77777777" w:rsidR="001518AC" w:rsidRDefault="00863956">
      <w:pPr>
        <w:numPr>
          <w:ilvl w:val="0"/>
          <w:numId w:val="3"/>
        </w:numPr>
        <w:spacing w:line="360" w:lineRule="auto"/>
        <w:ind w:firstLineChars="200" w:firstLine="480"/>
        <w:rPr>
          <w:bCs/>
          <w:sz w:val="24"/>
        </w:rPr>
      </w:pPr>
      <w:r>
        <w:rPr>
          <w:bCs/>
          <w:sz w:val="24"/>
        </w:rPr>
        <w:t>基金资产估值：指计算评估基金资产和负债的价值，以确定基金资产净值和基金份额净值的过程</w:t>
      </w:r>
    </w:p>
    <w:p w14:paraId="5CD6D9F7" w14:textId="77777777" w:rsidR="001518AC" w:rsidRDefault="00863956">
      <w:pPr>
        <w:numPr>
          <w:ilvl w:val="0"/>
          <w:numId w:val="3"/>
        </w:numPr>
        <w:spacing w:line="360" w:lineRule="auto"/>
        <w:ind w:firstLineChars="200" w:firstLine="480"/>
        <w:rPr>
          <w:bCs/>
          <w:sz w:val="24"/>
        </w:rPr>
      </w:pPr>
      <w:r>
        <w:rPr>
          <w:rFonts w:hint="eastAsia"/>
          <w:bCs/>
          <w:sz w:val="24"/>
        </w:rPr>
        <w:t>规定媒介：指符合中国证监会规定条件的用以进行信息披露的全国性报刊及《信息披露办法》规定的互联网网站（包括基金管理人网站、基金托管人网站、中国证监会基金电子披露网站）等媒介</w:t>
      </w:r>
    </w:p>
    <w:p w14:paraId="3974C561" w14:textId="77777777" w:rsidR="001518AC" w:rsidRDefault="00863956">
      <w:pPr>
        <w:numPr>
          <w:ilvl w:val="0"/>
          <w:numId w:val="3"/>
        </w:numPr>
        <w:spacing w:line="360" w:lineRule="auto"/>
        <w:ind w:firstLineChars="200" w:firstLine="480"/>
        <w:rPr>
          <w:bCs/>
          <w:sz w:val="24"/>
        </w:rPr>
      </w:pPr>
      <w:r>
        <w:rPr>
          <w:rFonts w:hint="eastAsia"/>
          <w:bCs/>
          <w:sz w:val="24"/>
        </w:rPr>
        <w:t>流动性受限资产：指由于法律法规、监管、合同或操作障碍等原因无法以合理价格予以变现的资产，包括但不限于到期日在</w:t>
      </w:r>
      <w:r>
        <w:rPr>
          <w:rFonts w:hint="eastAsia"/>
          <w:bCs/>
          <w:sz w:val="24"/>
        </w:rPr>
        <w:t>10</w:t>
      </w:r>
      <w:r>
        <w:rPr>
          <w:rFonts w:hint="eastAsia"/>
          <w:bCs/>
          <w:sz w:val="24"/>
        </w:rPr>
        <w:t>个交易日以上的逆回购与银行定期存款（</w:t>
      </w:r>
      <w:proofErr w:type="gramStart"/>
      <w:r>
        <w:rPr>
          <w:rFonts w:hint="eastAsia"/>
          <w:bCs/>
          <w:sz w:val="24"/>
        </w:rPr>
        <w:t>含协议</w:t>
      </w:r>
      <w:proofErr w:type="gramEnd"/>
      <w:r>
        <w:rPr>
          <w:rFonts w:hint="eastAsia"/>
          <w:bCs/>
          <w:sz w:val="24"/>
        </w:rPr>
        <w:t>约定有条件提前支取的银行存款）、停牌股票、流通受限的新股及非公开发行股票、资产支持证券、因发行人债务违约无法进行转让或交易的债券等</w:t>
      </w:r>
    </w:p>
    <w:p w14:paraId="4FC4DC40" w14:textId="77777777" w:rsidR="001518AC" w:rsidRDefault="00863956">
      <w:pPr>
        <w:numPr>
          <w:ilvl w:val="0"/>
          <w:numId w:val="3"/>
        </w:numPr>
        <w:spacing w:line="360" w:lineRule="auto"/>
        <w:ind w:firstLineChars="200" w:firstLine="480"/>
        <w:rPr>
          <w:bCs/>
          <w:sz w:val="24"/>
        </w:rPr>
      </w:pPr>
      <w:r>
        <w:rPr>
          <w:rFonts w:hint="eastAsia"/>
          <w:bCs/>
          <w:sz w:val="24"/>
        </w:rPr>
        <w:t>转融通证券出借业务：简称出借业务，是指本基金以一定的费率通过证券交易所综合业务平台向中国证券金融股份有限公司（以下简称证券金融公司）出借证券，证券金融公司到期归还所借证券及相应权益补偿并支付费用的业务</w:t>
      </w:r>
    </w:p>
    <w:p w14:paraId="4E425E10" w14:textId="77777777" w:rsidR="001518AC" w:rsidRDefault="00863956">
      <w:pPr>
        <w:numPr>
          <w:ilvl w:val="0"/>
          <w:numId w:val="3"/>
        </w:numPr>
        <w:spacing w:line="360" w:lineRule="auto"/>
        <w:ind w:firstLineChars="200" w:firstLine="480"/>
        <w:rPr>
          <w:bCs/>
          <w:sz w:val="24"/>
        </w:rPr>
      </w:pPr>
      <w:r>
        <w:rPr>
          <w:bCs/>
          <w:sz w:val="24"/>
        </w:rPr>
        <w:t>不可抗力：指本</w:t>
      </w:r>
      <w:r>
        <w:rPr>
          <w:rFonts w:hint="eastAsia"/>
          <w:bCs/>
          <w:sz w:val="24"/>
        </w:rPr>
        <w:t>基金</w:t>
      </w:r>
      <w:r>
        <w:rPr>
          <w:bCs/>
          <w:sz w:val="24"/>
        </w:rPr>
        <w:t>合同当事人不能预见、不能避免且不能克服的客观事件</w:t>
      </w:r>
    </w:p>
    <w:p w14:paraId="631F6B58" w14:textId="77777777" w:rsidR="001518AC" w:rsidRDefault="00863956">
      <w:pPr>
        <w:pStyle w:val="1"/>
        <w:spacing w:before="0" w:after="0"/>
        <w:jc w:val="center"/>
        <w:rPr>
          <w:rFonts w:ascii="Times New Roman"/>
          <w:color w:val="auto"/>
          <w:sz w:val="30"/>
        </w:rPr>
      </w:pPr>
      <w:r>
        <w:rPr>
          <w:rFonts w:ascii="Times New Roman"/>
          <w:b w:val="0"/>
          <w:bCs/>
          <w:color w:val="auto"/>
        </w:rPr>
        <w:br w:type="page"/>
      </w:r>
      <w:bookmarkStart w:id="50" w:name="_Toc182815130"/>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51" w:name="_Toc79392573"/>
      <w:bookmarkEnd w:id="50"/>
    </w:p>
    <w:p w14:paraId="4765FF83" w14:textId="77777777" w:rsidR="001518AC" w:rsidRDefault="001518AC">
      <w:pPr>
        <w:spacing w:line="360" w:lineRule="auto"/>
        <w:ind w:firstLine="540"/>
        <w:rPr>
          <w:bCs/>
          <w:sz w:val="24"/>
        </w:rPr>
      </w:pPr>
      <w:bookmarkStart w:id="52" w:name="_Hlt88031774"/>
      <w:bookmarkStart w:id="53" w:name="_Hlt88031741"/>
      <w:bookmarkEnd w:id="52"/>
    </w:p>
    <w:bookmarkEnd w:id="53"/>
    <w:p w14:paraId="2F0817B0" w14:textId="77777777" w:rsidR="001518AC" w:rsidRDefault="00863956">
      <w:pPr>
        <w:spacing w:line="360" w:lineRule="auto"/>
        <w:ind w:firstLineChars="200" w:firstLine="480"/>
        <w:rPr>
          <w:bCs/>
          <w:sz w:val="24"/>
        </w:rPr>
      </w:pPr>
      <w:r>
        <w:rPr>
          <w:bCs/>
          <w:sz w:val="24"/>
        </w:rPr>
        <w:t>一、基金名称</w:t>
      </w:r>
      <w:bookmarkEnd w:id="51"/>
    </w:p>
    <w:p w14:paraId="64817F45" w14:textId="6D9BEB54" w:rsidR="001518AC" w:rsidRDefault="00863956">
      <w:pPr>
        <w:spacing w:line="360" w:lineRule="auto"/>
        <w:ind w:firstLineChars="200" w:firstLine="480"/>
        <w:rPr>
          <w:bCs/>
          <w:sz w:val="24"/>
        </w:rPr>
      </w:pPr>
      <w:r>
        <w:rPr>
          <w:rFonts w:hint="eastAsia"/>
          <w:bCs/>
          <w:sz w:val="24"/>
        </w:rPr>
        <w:t>嘉实</w:t>
      </w:r>
      <w:r w:rsidR="006D3C08">
        <w:rPr>
          <w:rFonts w:hint="eastAsia"/>
          <w:bCs/>
          <w:sz w:val="24"/>
        </w:rPr>
        <w:t>中</w:t>
      </w:r>
      <w:proofErr w:type="gramStart"/>
      <w:r w:rsidR="006D3C08">
        <w:rPr>
          <w:rFonts w:hint="eastAsia"/>
          <w:bCs/>
          <w:sz w:val="24"/>
        </w:rPr>
        <w:t>证</w:t>
      </w:r>
      <w:r w:rsidR="008800E6">
        <w:rPr>
          <w:rFonts w:hint="eastAsia"/>
          <w:bCs/>
          <w:sz w:val="24"/>
        </w:rPr>
        <w:t>工程</w:t>
      </w:r>
      <w:proofErr w:type="gramEnd"/>
      <w:r w:rsidR="008800E6">
        <w:rPr>
          <w:rFonts w:hint="eastAsia"/>
          <w:bCs/>
          <w:sz w:val="24"/>
        </w:rPr>
        <w:t>机械主题</w:t>
      </w:r>
      <w:r>
        <w:rPr>
          <w:rFonts w:hint="eastAsia"/>
          <w:bCs/>
          <w:sz w:val="24"/>
        </w:rPr>
        <w:t>交易型开放式指数证券投资基金</w:t>
      </w:r>
    </w:p>
    <w:p w14:paraId="56FC6D15" w14:textId="77777777" w:rsidR="001518AC" w:rsidRDefault="001518AC">
      <w:pPr>
        <w:spacing w:line="360" w:lineRule="auto"/>
        <w:ind w:firstLineChars="200" w:firstLine="480"/>
        <w:rPr>
          <w:bCs/>
          <w:sz w:val="24"/>
        </w:rPr>
      </w:pPr>
    </w:p>
    <w:p w14:paraId="2CF19180" w14:textId="77777777" w:rsidR="001518AC" w:rsidRDefault="00863956">
      <w:pPr>
        <w:spacing w:line="360" w:lineRule="auto"/>
        <w:ind w:firstLineChars="200" w:firstLine="480"/>
        <w:rPr>
          <w:bCs/>
          <w:sz w:val="24"/>
        </w:rPr>
      </w:pPr>
      <w:bookmarkStart w:id="54" w:name="_Toc79392574"/>
      <w:r>
        <w:rPr>
          <w:bCs/>
          <w:sz w:val="24"/>
        </w:rPr>
        <w:t>二、基金的类别</w:t>
      </w:r>
      <w:bookmarkEnd w:id="54"/>
    </w:p>
    <w:p w14:paraId="4A67B14B" w14:textId="77777777" w:rsidR="001518AC" w:rsidRDefault="00863956">
      <w:pPr>
        <w:spacing w:line="360" w:lineRule="auto"/>
        <w:ind w:leftChars="257" w:left="796" w:hanging="256"/>
        <w:rPr>
          <w:bCs/>
          <w:sz w:val="24"/>
        </w:rPr>
      </w:pPr>
      <w:r>
        <w:rPr>
          <w:rFonts w:hint="eastAsia"/>
          <w:bCs/>
          <w:sz w:val="24"/>
        </w:rPr>
        <w:t>股票</w:t>
      </w:r>
      <w:proofErr w:type="gramStart"/>
      <w:r>
        <w:rPr>
          <w:rFonts w:hint="eastAsia"/>
          <w:bCs/>
          <w:sz w:val="24"/>
        </w:rPr>
        <w:t>型指数</w:t>
      </w:r>
      <w:proofErr w:type="gramEnd"/>
      <w:r>
        <w:rPr>
          <w:bCs/>
          <w:sz w:val="24"/>
        </w:rPr>
        <w:t>证券投资基金</w:t>
      </w:r>
    </w:p>
    <w:p w14:paraId="07096344" w14:textId="77777777" w:rsidR="001518AC" w:rsidRDefault="001518AC">
      <w:pPr>
        <w:spacing w:line="360" w:lineRule="auto"/>
        <w:ind w:leftChars="257" w:left="796" w:hanging="256"/>
        <w:rPr>
          <w:bCs/>
          <w:sz w:val="24"/>
        </w:rPr>
      </w:pPr>
    </w:p>
    <w:p w14:paraId="0E31D317" w14:textId="77777777" w:rsidR="001518AC" w:rsidRDefault="00863956">
      <w:pPr>
        <w:spacing w:line="360" w:lineRule="auto"/>
        <w:ind w:firstLineChars="200" w:firstLine="480"/>
        <w:rPr>
          <w:bCs/>
          <w:sz w:val="24"/>
        </w:rPr>
      </w:pPr>
      <w:bookmarkStart w:id="55" w:name="_Toc79392575"/>
      <w:r>
        <w:rPr>
          <w:bCs/>
          <w:sz w:val="24"/>
        </w:rPr>
        <w:t>三、基金的运作方式</w:t>
      </w:r>
    </w:p>
    <w:p w14:paraId="287BD35A" w14:textId="77777777" w:rsidR="001518AC" w:rsidRDefault="00863956">
      <w:pPr>
        <w:spacing w:line="360" w:lineRule="auto"/>
        <w:ind w:leftChars="257" w:left="796" w:hanging="256"/>
        <w:rPr>
          <w:bCs/>
          <w:sz w:val="24"/>
        </w:rPr>
      </w:pPr>
      <w:r>
        <w:rPr>
          <w:rFonts w:hint="eastAsia"/>
          <w:bCs/>
          <w:sz w:val="24"/>
        </w:rPr>
        <w:t>交易型</w:t>
      </w:r>
      <w:r>
        <w:rPr>
          <w:bCs/>
          <w:sz w:val="24"/>
        </w:rPr>
        <w:t>开放式</w:t>
      </w:r>
    </w:p>
    <w:p w14:paraId="3167EDCD" w14:textId="77777777" w:rsidR="001518AC" w:rsidRDefault="001518AC">
      <w:pPr>
        <w:spacing w:line="360" w:lineRule="auto"/>
        <w:ind w:leftChars="257" w:left="796" w:hanging="256"/>
        <w:rPr>
          <w:bCs/>
          <w:sz w:val="24"/>
        </w:rPr>
      </w:pPr>
    </w:p>
    <w:p w14:paraId="7B1A9D99" w14:textId="77777777" w:rsidR="001518AC" w:rsidRDefault="00863956">
      <w:pPr>
        <w:spacing w:line="360" w:lineRule="auto"/>
        <w:ind w:firstLineChars="200" w:firstLine="480"/>
        <w:rPr>
          <w:bCs/>
          <w:sz w:val="24"/>
        </w:rPr>
      </w:pPr>
      <w:r>
        <w:rPr>
          <w:bCs/>
          <w:sz w:val="24"/>
        </w:rPr>
        <w:t>四、基金的投资目标</w:t>
      </w:r>
      <w:bookmarkEnd w:id="55"/>
    </w:p>
    <w:p w14:paraId="471CE567" w14:textId="39F088AD" w:rsidR="001518AC" w:rsidRDefault="00DE11D6">
      <w:pPr>
        <w:pStyle w:val="21"/>
        <w:rPr>
          <w:rFonts w:ascii="Times New Roman" w:eastAsia="宋体"/>
          <w:bCs/>
          <w:sz w:val="24"/>
        </w:rPr>
      </w:pPr>
      <w:r w:rsidRPr="00DE11D6">
        <w:rPr>
          <w:rFonts w:ascii="Times New Roman" w:eastAsia="宋体" w:hint="eastAsia"/>
          <w:bCs/>
          <w:sz w:val="24"/>
        </w:rPr>
        <w:t>本基金进行被动式指数化投资，紧密跟踪标的指数，追求跟踪偏离度和跟踪误差的最小化，力争日均跟踪偏离度的绝对值不超过</w:t>
      </w:r>
      <w:r w:rsidRPr="00DE11D6">
        <w:rPr>
          <w:rFonts w:ascii="Times New Roman" w:eastAsia="宋体" w:hint="eastAsia"/>
          <w:bCs/>
          <w:sz w:val="24"/>
        </w:rPr>
        <w:t>0.2%</w:t>
      </w:r>
      <w:r w:rsidRPr="00DE11D6">
        <w:rPr>
          <w:rFonts w:ascii="Times New Roman" w:eastAsia="宋体" w:hint="eastAsia"/>
          <w:bCs/>
          <w:sz w:val="24"/>
        </w:rPr>
        <w:t>，</w:t>
      </w:r>
      <w:proofErr w:type="gramStart"/>
      <w:r w:rsidRPr="00DE11D6">
        <w:rPr>
          <w:rFonts w:ascii="Times New Roman" w:eastAsia="宋体" w:hint="eastAsia"/>
          <w:bCs/>
          <w:sz w:val="24"/>
        </w:rPr>
        <w:t>年化跟踪误差</w:t>
      </w:r>
      <w:proofErr w:type="gramEnd"/>
      <w:r w:rsidRPr="00DE11D6">
        <w:rPr>
          <w:rFonts w:ascii="Times New Roman" w:eastAsia="宋体" w:hint="eastAsia"/>
          <w:bCs/>
          <w:sz w:val="24"/>
        </w:rPr>
        <w:t>不超过</w:t>
      </w:r>
      <w:r w:rsidRPr="00DE11D6">
        <w:rPr>
          <w:rFonts w:ascii="Times New Roman" w:eastAsia="宋体" w:hint="eastAsia"/>
          <w:bCs/>
          <w:sz w:val="24"/>
        </w:rPr>
        <w:t>2%</w:t>
      </w:r>
      <w:r w:rsidR="00863956">
        <w:rPr>
          <w:rFonts w:ascii="Times New Roman" w:eastAsia="宋体" w:hint="eastAsia"/>
          <w:bCs/>
          <w:sz w:val="24"/>
        </w:rPr>
        <w:t>。</w:t>
      </w:r>
    </w:p>
    <w:p w14:paraId="3A996CC5" w14:textId="77777777" w:rsidR="001518AC" w:rsidRDefault="001518AC">
      <w:pPr>
        <w:pStyle w:val="21"/>
        <w:rPr>
          <w:rFonts w:ascii="Times New Roman" w:eastAsia="宋体"/>
          <w:bCs/>
          <w:sz w:val="24"/>
        </w:rPr>
      </w:pPr>
    </w:p>
    <w:p w14:paraId="2AEE9EEE" w14:textId="77777777" w:rsidR="001518AC" w:rsidRDefault="00863956">
      <w:pPr>
        <w:spacing w:line="360" w:lineRule="auto"/>
        <w:ind w:firstLineChars="200" w:firstLine="480"/>
        <w:rPr>
          <w:bCs/>
          <w:sz w:val="24"/>
        </w:rPr>
      </w:pPr>
      <w:bookmarkStart w:id="56" w:name="_Toc79392576"/>
      <w:r>
        <w:rPr>
          <w:bCs/>
          <w:sz w:val="24"/>
        </w:rPr>
        <w:t>五、</w:t>
      </w:r>
      <w:r>
        <w:rPr>
          <w:rFonts w:hint="eastAsia"/>
          <w:bCs/>
          <w:sz w:val="24"/>
        </w:rPr>
        <w:t>基金标的指数</w:t>
      </w:r>
    </w:p>
    <w:p w14:paraId="1F53D061" w14:textId="119FF845" w:rsidR="001518AC" w:rsidRDefault="006D3C08">
      <w:pPr>
        <w:spacing w:line="360" w:lineRule="auto"/>
        <w:ind w:firstLineChars="200" w:firstLine="480"/>
        <w:rPr>
          <w:bCs/>
          <w:sz w:val="24"/>
        </w:rPr>
      </w:pPr>
      <w:r>
        <w:rPr>
          <w:rFonts w:hint="eastAsia"/>
          <w:bCs/>
          <w:sz w:val="24"/>
        </w:rPr>
        <w:t>中</w:t>
      </w:r>
      <w:proofErr w:type="gramStart"/>
      <w:r>
        <w:rPr>
          <w:rFonts w:hint="eastAsia"/>
          <w:bCs/>
          <w:sz w:val="24"/>
        </w:rPr>
        <w:t>证</w:t>
      </w:r>
      <w:r w:rsidR="008800E6">
        <w:rPr>
          <w:rFonts w:hint="eastAsia"/>
          <w:bCs/>
          <w:sz w:val="24"/>
        </w:rPr>
        <w:t>工程</w:t>
      </w:r>
      <w:proofErr w:type="gramEnd"/>
      <w:r w:rsidR="008800E6">
        <w:rPr>
          <w:rFonts w:hint="eastAsia"/>
          <w:bCs/>
          <w:sz w:val="24"/>
        </w:rPr>
        <w:t>机械主题</w:t>
      </w:r>
      <w:r w:rsidR="00863956">
        <w:rPr>
          <w:rFonts w:hint="eastAsia"/>
          <w:bCs/>
          <w:sz w:val="24"/>
        </w:rPr>
        <w:t>指数</w:t>
      </w:r>
    </w:p>
    <w:p w14:paraId="6D6DCA64" w14:textId="77777777" w:rsidR="001518AC" w:rsidRPr="007214A9" w:rsidRDefault="001518AC">
      <w:pPr>
        <w:spacing w:line="360" w:lineRule="auto"/>
        <w:ind w:firstLineChars="200" w:firstLine="480"/>
        <w:rPr>
          <w:bCs/>
          <w:sz w:val="24"/>
        </w:rPr>
      </w:pPr>
    </w:p>
    <w:p w14:paraId="27FA3E2A" w14:textId="77777777" w:rsidR="001518AC" w:rsidRDefault="00863956">
      <w:pPr>
        <w:spacing w:line="360" w:lineRule="auto"/>
        <w:ind w:firstLineChars="200" w:firstLine="480"/>
        <w:rPr>
          <w:bCs/>
          <w:sz w:val="24"/>
        </w:rPr>
      </w:pPr>
      <w:r>
        <w:rPr>
          <w:rFonts w:hint="eastAsia"/>
          <w:bCs/>
          <w:sz w:val="24"/>
        </w:rPr>
        <w:t>六</w:t>
      </w:r>
      <w:r>
        <w:rPr>
          <w:bCs/>
          <w:sz w:val="24"/>
        </w:rPr>
        <w:t>、基金的最低募集份额总额</w:t>
      </w:r>
      <w:bookmarkEnd w:id="56"/>
    </w:p>
    <w:p w14:paraId="462F9106" w14:textId="77777777" w:rsidR="001518AC" w:rsidRDefault="00863956">
      <w:pPr>
        <w:spacing w:line="360" w:lineRule="auto"/>
        <w:ind w:firstLineChars="200" w:firstLine="480"/>
        <w:rPr>
          <w:bCs/>
          <w:sz w:val="24"/>
        </w:rPr>
      </w:pPr>
      <w:r>
        <w:rPr>
          <w:bCs/>
          <w:sz w:val="24"/>
        </w:rPr>
        <w:t>本基金的最低募集份额总额为</w:t>
      </w:r>
      <w:r>
        <w:rPr>
          <w:bCs/>
          <w:sz w:val="24"/>
        </w:rPr>
        <w:t>2</w:t>
      </w:r>
      <w:r>
        <w:rPr>
          <w:bCs/>
          <w:sz w:val="24"/>
        </w:rPr>
        <w:t>亿份。</w:t>
      </w:r>
    </w:p>
    <w:p w14:paraId="29DB5CC3" w14:textId="77777777" w:rsidR="001518AC" w:rsidRDefault="001518AC">
      <w:pPr>
        <w:spacing w:line="360" w:lineRule="auto"/>
        <w:ind w:firstLineChars="200" w:firstLine="480"/>
        <w:rPr>
          <w:bCs/>
          <w:sz w:val="24"/>
        </w:rPr>
      </w:pPr>
    </w:p>
    <w:p w14:paraId="5F82668D" w14:textId="77777777" w:rsidR="001518AC" w:rsidRDefault="00863956">
      <w:pPr>
        <w:spacing w:line="360" w:lineRule="auto"/>
        <w:ind w:firstLineChars="200" w:firstLine="480"/>
        <w:rPr>
          <w:bCs/>
          <w:sz w:val="24"/>
        </w:rPr>
      </w:pPr>
      <w:bookmarkStart w:id="57" w:name="_Toc79392577"/>
      <w:r>
        <w:rPr>
          <w:rFonts w:hint="eastAsia"/>
          <w:bCs/>
          <w:sz w:val="24"/>
        </w:rPr>
        <w:t>七</w:t>
      </w:r>
      <w:r>
        <w:rPr>
          <w:bCs/>
          <w:sz w:val="24"/>
        </w:rPr>
        <w:t>、基金份额</w:t>
      </w:r>
      <w:r>
        <w:rPr>
          <w:rFonts w:hint="eastAsia"/>
          <w:bCs/>
          <w:sz w:val="24"/>
        </w:rPr>
        <w:t>初始</w:t>
      </w:r>
      <w:r>
        <w:rPr>
          <w:bCs/>
          <w:sz w:val="24"/>
        </w:rPr>
        <w:t>面值</w:t>
      </w:r>
      <w:bookmarkEnd w:id="57"/>
      <w:r>
        <w:rPr>
          <w:bCs/>
          <w:sz w:val="24"/>
        </w:rPr>
        <w:t>和认购费用</w:t>
      </w:r>
    </w:p>
    <w:p w14:paraId="28A51487" w14:textId="77777777" w:rsidR="001518AC" w:rsidRDefault="00863956">
      <w:pPr>
        <w:spacing w:line="360" w:lineRule="auto"/>
        <w:ind w:firstLine="480"/>
        <w:rPr>
          <w:bCs/>
          <w:sz w:val="24"/>
        </w:rPr>
      </w:pPr>
      <w:r>
        <w:rPr>
          <w:bCs/>
          <w:sz w:val="24"/>
        </w:rPr>
        <w:t>本</w:t>
      </w:r>
      <w:proofErr w:type="gramStart"/>
      <w:r>
        <w:rPr>
          <w:bCs/>
          <w:sz w:val="24"/>
        </w:rPr>
        <w:t>基金基金</w:t>
      </w:r>
      <w:proofErr w:type="gramEnd"/>
      <w:r>
        <w:rPr>
          <w:bCs/>
          <w:sz w:val="24"/>
        </w:rPr>
        <w:t>份额</w:t>
      </w:r>
      <w:r>
        <w:rPr>
          <w:rFonts w:hint="eastAsia"/>
          <w:bCs/>
          <w:sz w:val="24"/>
        </w:rPr>
        <w:t>初始</w:t>
      </w:r>
      <w:r>
        <w:rPr>
          <w:bCs/>
          <w:sz w:val="24"/>
        </w:rPr>
        <w:t>面值为人民币</w:t>
      </w:r>
      <w:r>
        <w:rPr>
          <w:bCs/>
          <w:sz w:val="24"/>
        </w:rPr>
        <w:t>1</w:t>
      </w:r>
      <w:r>
        <w:rPr>
          <w:bCs/>
          <w:sz w:val="24"/>
        </w:rPr>
        <w:t>元。</w:t>
      </w:r>
    </w:p>
    <w:p w14:paraId="601148B2" w14:textId="77777777" w:rsidR="001518AC" w:rsidRDefault="00863956">
      <w:pPr>
        <w:autoSpaceDE w:val="0"/>
        <w:autoSpaceDN w:val="0"/>
        <w:adjustRightInd w:val="0"/>
        <w:spacing w:line="360" w:lineRule="auto"/>
        <w:ind w:firstLineChars="200" w:firstLine="480"/>
        <w:jc w:val="left"/>
        <w:rPr>
          <w:bCs/>
          <w:sz w:val="24"/>
        </w:rPr>
      </w:pPr>
      <w:r>
        <w:rPr>
          <w:bCs/>
          <w:sz w:val="24"/>
        </w:rPr>
        <w:t>本基金认购费率按招募说明书</w:t>
      </w:r>
      <w:r>
        <w:rPr>
          <w:rFonts w:hint="eastAsia"/>
          <w:sz w:val="24"/>
        </w:rPr>
        <w:t>及基金产品资料概要</w:t>
      </w:r>
      <w:r>
        <w:rPr>
          <w:bCs/>
          <w:sz w:val="24"/>
        </w:rPr>
        <w:t>的规定执行。</w:t>
      </w:r>
    </w:p>
    <w:p w14:paraId="121EC3B6" w14:textId="77777777" w:rsidR="001518AC" w:rsidRDefault="001518AC">
      <w:pPr>
        <w:autoSpaceDE w:val="0"/>
        <w:autoSpaceDN w:val="0"/>
        <w:adjustRightInd w:val="0"/>
        <w:spacing w:line="360" w:lineRule="auto"/>
        <w:ind w:firstLineChars="200" w:firstLine="480"/>
        <w:jc w:val="left"/>
        <w:rPr>
          <w:bCs/>
          <w:sz w:val="24"/>
        </w:rPr>
      </w:pPr>
    </w:p>
    <w:p w14:paraId="4146D7F0" w14:textId="77777777" w:rsidR="001518AC" w:rsidRDefault="00863956">
      <w:pPr>
        <w:spacing w:line="360" w:lineRule="auto"/>
        <w:ind w:firstLineChars="200" w:firstLine="480"/>
        <w:rPr>
          <w:bCs/>
          <w:sz w:val="24"/>
        </w:rPr>
      </w:pPr>
      <w:bookmarkStart w:id="58" w:name="_Toc79392578"/>
      <w:r>
        <w:rPr>
          <w:rFonts w:hint="eastAsia"/>
          <w:bCs/>
          <w:sz w:val="24"/>
        </w:rPr>
        <w:t>八</w:t>
      </w:r>
      <w:r>
        <w:rPr>
          <w:bCs/>
          <w:sz w:val="24"/>
        </w:rPr>
        <w:t>、基金存续期限</w:t>
      </w:r>
      <w:bookmarkEnd w:id="58"/>
    </w:p>
    <w:p w14:paraId="55D6DC37" w14:textId="77777777" w:rsidR="001518AC" w:rsidRDefault="00863956">
      <w:pPr>
        <w:spacing w:line="360" w:lineRule="auto"/>
        <w:ind w:firstLineChars="200" w:firstLine="480"/>
        <w:rPr>
          <w:bCs/>
          <w:sz w:val="24"/>
        </w:rPr>
      </w:pPr>
      <w:r>
        <w:rPr>
          <w:bCs/>
          <w:sz w:val="24"/>
        </w:rPr>
        <w:t>不定期</w:t>
      </w:r>
    </w:p>
    <w:p w14:paraId="2ECB1581" w14:textId="77777777" w:rsidR="001518AC" w:rsidRDefault="001518AC">
      <w:pPr>
        <w:spacing w:line="360" w:lineRule="auto"/>
        <w:ind w:firstLineChars="200" w:firstLine="480"/>
        <w:rPr>
          <w:bCs/>
          <w:sz w:val="24"/>
        </w:rPr>
      </w:pPr>
    </w:p>
    <w:p w14:paraId="4004C271" w14:textId="77777777" w:rsidR="001518AC" w:rsidRDefault="00863956">
      <w:pPr>
        <w:spacing w:line="360" w:lineRule="auto"/>
        <w:ind w:firstLine="480"/>
        <w:rPr>
          <w:bCs/>
          <w:sz w:val="24"/>
        </w:rPr>
      </w:pPr>
      <w:r>
        <w:rPr>
          <w:rFonts w:hint="eastAsia"/>
          <w:bCs/>
          <w:sz w:val="24"/>
        </w:rPr>
        <w:lastRenderedPageBreak/>
        <w:t>九</w:t>
      </w:r>
      <w:r>
        <w:rPr>
          <w:bCs/>
          <w:sz w:val="24"/>
        </w:rPr>
        <w:t>、</w:t>
      </w:r>
      <w:r>
        <w:rPr>
          <w:rFonts w:hint="eastAsia"/>
          <w:bCs/>
          <w:sz w:val="24"/>
        </w:rPr>
        <w:t>ETF</w:t>
      </w:r>
      <w:r>
        <w:rPr>
          <w:rFonts w:hint="eastAsia"/>
          <w:bCs/>
          <w:sz w:val="24"/>
        </w:rPr>
        <w:t>联接基金</w:t>
      </w:r>
      <w:r>
        <w:rPr>
          <w:rFonts w:hint="eastAsia"/>
          <w:bCs/>
          <w:sz w:val="24"/>
        </w:rPr>
        <w:t xml:space="preserve"> </w:t>
      </w:r>
    </w:p>
    <w:p w14:paraId="11A434F5" w14:textId="77777777" w:rsidR="001518AC" w:rsidRDefault="00863956">
      <w:pPr>
        <w:spacing w:line="360" w:lineRule="auto"/>
        <w:ind w:firstLine="480"/>
        <w:rPr>
          <w:bCs/>
          <w:sz w:val="24"/>
        </w:rPr>
      </w:pPr>
      <w:r>
        <w:rPr>
          <w:rFonts w:hint="eastAsia"/>
          <w:bCs/>
          <w:sz w:val="24"/>
        </w:rPr>
        <w:t>本</w:t>
      </w:r>
      <w:proofErr w:type="gramStart"/>
      <w:r>
        <w:rPr>
          <w:rFonts w:hint="eastAsia"/>
          <w:bCs/>
          <w:sz w:val="24"/>
        </w:rPr>
        <w:t>基金基金</w:t>
      </w:r>
      <w:proofErr w:type="gramEnd"/>
      <w:r>
        <w:rPr>
          <w:rFonts w:hint="eastAsia"/>
          <w:bCs/>
          <w:sz w:val="24"/>
        </w:rPr>
        <w:t>合同生效后，基金管理人可发行并管理本基金的联接基金，该</w:t>
      </w:r>
      <w:r>
        <w:rPr>
          <w:rFonts w:hint="eastAsia"/>
          <w:bCs/>
          <w:sz w:val="24"/>
        </w:rPr>
        <w:t>ETF</w:t>
      </w:r>
      <w:r>
        <w:rPr>
          <w:rFonts w:hint="eastAsia"/>
          <w:bCs/>
          <w:sz w:val="24"/>
        </w:rPr>
        <w:t>联接基金将投资于本基金，与本基金跟踪同一标的指数。</w:t>
      </w:r>
    </w:p>
    <w:p w14:paraId="63904E8D" w14:textId="77777777" w:rsidR="001518AC" w:rsidRDefault="001518AC">
      <w:pPr>
        <w:spacing w:line="360" w:lineRule="auto"/>
        <w:ind w:firstLine="480"/>
        <w:rPr>
          <w:bCs/>
          <w:sz w:val="24"/>
        </w:rPr>
      </w:pPr>
    </w:p>
    <w:p w14:paraId="3222763A" w14:textId="77777777" w:rsidR="001518AC" w:rsidRDefault="00863956">
      <w:pPr>
        <w:spacing w:line="360" w:lineRule="auto"/>
        <w:ind w:firstLine="480"/>
        <w:rPr>
          <w:bCs/>
          <w:sz w:val="24"/>
        </w:rPr>
      </w:pPr>
      <w:r>
        <w:rPr>
          <w:rFonts w:hint="eastAsia"/>
          <w:bCs/>
          <w:sz w:val="24"/>
        </w:rPr>
        <w:t>十</w:t>
      </w:r>
      <w:r>
        <w:rPr>
          <w:bCs/>
          <w:sz w:val="24"/>
        </w:rPr>
        <w:t>、</w:t>
      </w:r>
      <w:r>
        <w:rPr>
          <w:rFonts w:hint="eastAsia"/>
          <w:bCs/>
          <w:sz w:val="24"/>
        </w:rPr>
        <w:t>在不违反法律法规强制性规定的前提下，基金管理人可根据基金发展需要，经与基金托管人协商一致并履行相关程序后，为本基金增设基金份额类别，或开通场外申购、赎回相关业务并制定、公布相应的交易规则等，无须召开基金份额持有人大会审议。</w:t>
      </w:r>
    </w:p>
    <w:p w14:paraId="6F1E6456" w14:textId="77777777" w:rsidR="001518AC" w:rsidRDefault="001518AC">
      <w:pPr>
        <w:spacing w:line="360" w:lineRule="auto"/>
        <w:ind w:firstLine="480"/>
        <w:rPr>
          <w:bCs/>
          <w:sz w:val="24"/>
        </w:rPr>
      </w:pPr>
    </w:p>
    <w:p w14:paraId="7BFC2C34" w14:textId="77777777" w:rsidR="001518AC" w:rsidRDefault="00863956">
      <w:pPr>
        <w:pStyle w:val="1"/>
        <w:spacing w:before="0" w:after="0"/>
        <w:jc w:val="center"/>
        <w:rPr>
          <w:rFonts w:ascii="Times New Roman"/>
          <w:color w:val="auto"/>
          <w:sz w:val="30"/>
        </w:rPr>
      </w:pPr>
      <w:r>
        <w:rPr>
          <w:rFonts w:ascii="Times New Roman"/>
          <w:b w:val="0"/>
          <w:bCs/>
          <w:color w:val="auto"/>
          <w:kern w:val="44"/>
          <w:sz w:val="21"/>
        </w:rPr>
        <w:br w:type="page"/>
      </w:r>
      <w:bookmarkStart w:id="59" w:name="_Toc3266"/>
      <w:bookmarkStart w:id="60" w:name="_Toc15203"/>
      <w:bookmarkStart w:id="61" w:name="_Toc27226"/>
      <w:bookmarkStart w:id="62" w:name="_Toc90742688"/>
      <w:bookmarkStart w:id="63" w:name="_Toc90742321"/>
      <w:bookmarkStart w:id="64" w:name="_Toc29948"/>
      <w:bookmarkStart w:id="65" w:name="_Toc7151"/>
      <w:bookmarkStart w:id="66" w:name="_Toc90742390"/>
      <w:bookmarkStart w:id="67" w:name="_Toc29784"/>
      <w:bookmarkStart w:id="68" w:name="_Toc27189"/>
      <w:bookmarkStart w:id="69" w:name="_Toc22074"/>
      <w:bookmarkStart w:id="70" w:name="_Toc6714"/>
      <w:bookmarkStart w:id="71" w:name="_Toc16265"/>
      <w:bookmarkStart w:id="72" w:name="_Toc182815131"/>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1438B590" w14:textId="77777777" w:rsidR="001518AC" w:rsidRDefault="001518AC">
      <w:pPr>
        <w:spacing w:line="360" w:lineRule="auto"/>
        <w:ind w:firstLineChars="200" w:firstLine="420"/>
        <w:rPr>
          <w:bCs/>
          <w:kern w:val="44"/>
        </w:rPr>
      </w:pPr>
    </w:p>
    <w:p w14:paraId="5E9A13BA" w14:textId="77777777" w:rsidR="001518AC" w:rsidRDefault="00863956">
      <w:pPr>
        <w:spacing w:line="360" w:lineRule="auto"/>
        <w:ind w:firstLineChars="200" w:firstLine="480"/>
        <w:rPr>
          <w:bCs/>
          <w:sz w:val="24"/>
        </w:rPr>
      </w:pPr>
      <w:r>
        <w:rPr>
          <w:bCs/>
          <w:sz w:val="24"/>
        </w:rPr>
        <w:t>一、基金份额的发售时间、发售方式、发售对象</w:t>
      </w:r>
    </w:p>
    <w:p w14:paraId="57F3AC2C" w14:textId="77777777" w:rsidR="001518AC" w:rsidRDefault="00863956">
      <w:pPr>
        <w:spacing w:line="360" w:lineRule="auto"/>
        <w:ind w:firstLineChars="200" w:firstLine="480"/>
        <w:rPr>
          <w:bCs/>
          <w:sz w:val="24"/>
        </w:rPr>
      </w:pPr>
      <w:r>
        <w:rPr>
          <w:bCs/>
          <w:sz w:val="24"/>
        </w:rPr>
        <w:t>1</w:t>
      </w:r>
      <w:r>
        <w:rPr>
          <w:bCs/>
          <w:sz w:val="24"/>
        </w:rPr>
        <w:t>、发售时间</w:t>
      </w:r>
    </w:p>
    <w:p w14:paraId="3A20F983" w14:textId="77777777" w:rsidR="001518AC" w:rsidRDefault="00863956">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w:t>
      </w:r>
      <w:proofErr w:type="gramStart"/>
      <w:r>
        <w:rPr>
          <w:bCs/>
          <w:sz w:val="24"/>
        </w:rPr>
        <w:t>见基金</w:t>
      </w:r>
      <w:proofErr w:type="gramEnd"/>
      <w:r>
        <w:rPr>
          <w:bCs/>
          <w:sz w:val="24"/>
        </w:rPr>
        <w:t>份额发售公告。</w:t>
      </w:r>
    </w:p>
    <w:p w14:paraId="1E10F527" w14:textId="77777777" w:rsidR="001518AC" w:rsidRDefault="00863956">
      <w:pPr>
        <w:spacing w:line="360" w:lineRule="auto"/>
        <w:ind w:firstLineChars="200" w:firstLine="480"/>
        <w:rPr>
          <w:bCs/>
          <w:sz w:val="24"/>
        </w:rPr>
      </w:pPr>
      <w:r>
        <w:rPr>
          <w:bCs/>
          <w:sz w:val="24"/>
        </w:rPr>
        <w:t>2</w:t>
      </w:r>
      <w:r>
        <w:rPr>
          <w:bCs/>
          <w:sz w:val="24"/>
        </w:rPr>
        <w:t>、发售方式</w:t>
      </w:r>
    </w:p>
    <w:p w14:paraId="0B99957D" w14:textId="77777777" w:rsidR="001518AC" w:rsidRDefault="00863956">
      <w:pPr>
        <w:spacing w:line="360" w:lineRule="auto"/>
        <w:ind w:firstLineChars="200" w:firstLine="480"/>
        <w:rPr>
          <w:bCs/>
          <w:sz w:val="24"/>
        </w:rPr>
      </w:pPr>
      <w:r>
        <w:rPr>
          <w:rFonts w:hint="eastAsia"/>
          <w:bCs/>
          <w:sz w:val="24"/>
        </w:rPr>
        <w:t>投资者可选择网上现金认购、网下现金认购和网下股票认购</w:t>
      </w:r>
      <w:r>
        <w:rPr>
          <w:rFonts w:hint="eastAsia"/>
          <w:bCs/>
          <w:sz w:val="24"/>
        </w:rPr>
        <w:t>3</w:t>
      </w:r>
      <w:r>
        <w:rPr>
          <w:rFonts w:hint="eastAsia"/>
          <w:bCs/>
          <w:sz w:val="24"/>
        </w:rPr>
        <w:t>种方式认购本基金：</w:t>
      </w:r>
    </w:p>
    <w:p w14:paraId="1E08985B" w14:textId="1EAD63B9" w:rsidR="001518AC" w:rsidRDefault="00863956">
      <w:pPr>
        <w:spacing w:line="360" w:lineRule="auto"/>
        <w:ind w:firstLineChars="200" w:firstLine="480"/>
        <w:rPr>
          <w:bCs/>
          <w:sz w:val="24"/>
        </w:rPr>
      </w:pPr>
      <w:r>
        <w:rPr>
          <w:rFonts w:hint="eastAsia"/>
          <w:bCs/>
          <w:sz w:val="24"/>
        </w:rPr>
        <w:t>网上现金认购是指投资人通过基金管理人指定的发售代理机构使用</w:t>
      </w:r>
      <w:r w:rsidR="00546AE5">
        <w:rPr>
          <w:rFonts w:hint="eastAsia"/>
          <w:bCs/>
          <w:sz w:val="24"/>
        </w:rPr>
        <w:t>深圳</w:t>
      </w:r>
      <w:r>
        <w:rPr>
          <w:rFonts w:hint="eastAsia"/>
          <w:bCs/>
          <w:sz w:val="24"/>
        </w:rPr>
        <w:t>证券交易所网上系统以现金进行的认购；</w:t>
      </w:r>
    </w:p>
    <w:p w14:paraId="4AC99A86" w14:textId="1EC4DD40" w:rsidR="001518AC" w:rsidRDefault="00863956">
      <w:pPr>
        <w:spacing w:line="360" w:lineRule="auto"/>
        <w:ind w:firstLineChars="200" w:firstLine="480"/>
        <w:rPr>
          <w:bCs/>
          <w:sz w:val="24"/>
        </w:rPr>
      </w:pPr>
      <w:r>
        <w:rPr>
          <w:rFonts w:hint="eastAsia"/>
          <w:bCs/>
          <w:sz w:val="24"/>
        </w:rPr>
        <w:t>网下现金认购是指投资人通过基金管理人及其指定的发售代理机构使用</w:t>
      </w:r>
      <w:r w:rsidR="00EE2D71">
        <w:rPr>
          <w:rFonts w:hint="eastAsia"/>
          <w:bCs/>
          <w:sz w:val="24"/>
        </w:rPr>
        <w:t>深圳</w:t>
      </w:r>
      <w:r>
        <w:rPr>
          <w:bCs/>
          <w:sz w:val="24"/>
        </w:rPr>
        <w:t>证券交易所网上系统以外的系统</w:t>
      </w:r>
      <w:r>
        <w:rPr>
          <w:rFonts w:hint="eastAsia"/>
          <w:bCs/>
          <w:sz w:val="24"/>
        </w:rPr>
        <w:t>以现金进行的认购；</w:t>
      </w:r>
    </w:p>
    <w:p w14:paraId="3339DAC0" w14:textId="77777777" w:rsidR="001518AC" w:rsidRDefault="00863956">
      <w:pPr>
        <w:spacing w:line="360" w:lineRule="auto"/>
        <w:ind w:firstLineChars="200" w:firstLine="480"/>
        <w:rPr>
          <w:bCs/>
          <w:sz w:val="24"/>
        </w:rPr>
      </w:pPr>
      <w:r>
        <w:rPr>
          <w:rFonts w:hint="eastAsia"/>
          <w:bCs/>
          <w:sz w:val="24"/>
        </w:rPr>
        <w:t>网下股票认购是指投资人通过基金管理人及其指定的发售代理机构以组合</w:t>
      </w:r>
      <w:r>
        <w:rPr>
          <w:bCs/>
          <w:sz w:val="24"/>
        </w:rPr>
        <w:t>证券或基金合同约定的其他对</w:t>
      </w:r>
      <w:r>
        <w:rPr>
          <w:rFonts w:hint="eastAsia"/>
          <w:bCs/>
          <w:sz w:val="24"/>
        </w:rPr>
        <w:t>价进行的认购。</w:t>
      </w:r>
    </w:p>
    <w:p w14:paraId="4D89C9F2" w14:textId="77777777" w:rsidR="001518AC" w:rsidRDefault="00863956">
      <w:pPr>
        <w:spacing w:line="360" w:lineRule="auto"/>
        <w:ind w:firstLineChars="200" w:firstLine="480"/>
        <w:rPr>
          <w:bCs/>
          <w:sz w:val="24"/>
        </w:rPr>
      </w:pPr>
      <w:r>
        <w:rPr>
          <w:rFonts w:hint="eastAsia"/>
          <w:bCs/>
          <w:sz w:val="24"/>
        </w:rPr>
        <w:t>网上现金认购、网下现金认购和网下股票认购的具体安排详见招募说明书的相关规定。</w:t>
      </w:r>
    </w:p>
    <w:p w14:paraId="3A152CB8" w14:textId="77777777" w:rsidR="001518AC" w:rsidRDefault="00863956">
      <w:pPr>
        <w:spacing w:line="360" w:lineRule="auto"/>
        <w:ind w:firstLineChars="200" w:firstLine="480"/>
        <w:rPr>
          <w:bCs/>
          <w:sz w:val="24"/>
        </w:rPr>
      </w:pPr>
      <w:r>
        <w:rPr>
          <w:bCs/>
          <w:sz w:val="24"/>
        </w:rPr>
        <w:t>3</w:t>
      </w:r>
      <w:r>
        <w:rPr>
          <w:bCs/>
          <w:sz w:val="24"/>
        </w:rPr>
        <w:t>、发售对象</w:t>
      </w:r>
    </w:p>
    <w:p w14:paraId="59616695" w14:textId="77777777" w:rsidR="001518AC" w:rsidRDefault="00863956">
      <w:pPr>
        <w:spacing w:line="360" w:lineRule="auto"/>
        <w:ind w:firstLineChars="200" w:firstLine="480"/>
        <w:rPr>
          <w:bCs/>
          <w:sz w:val="24"/>
        </w:rPr>
      </w:pPr>
      <w:r>
        <w:rPr>
          <w:rFonts w:hint="eastAsia"/>
          <w:bCs/>
          <w:sz w:val="24"/>
        </w:rPr>
        <w:t>符合法律法规规定的可投资于证券投资基金的个人投资者、机构投资者、合格境外投资者以及法律法规或中国证监会允许购买证券投资基金的其他投资人。</w:t>
      </w:r>
    </w:p>
    <w:p w14:paraId="08A956DF" w14:textId="77777777" w:rsidR="001518AC" w:rsidRDefault="00863956">
      <w:pPr>
        <w:spacing w:line="360" w:lineRule="auto"/>
        <w:ind w:firstLineChars="200" w:firstLine="480"/>
        <w:rPr>
          <w:bCs/>
          <w:sz w:val="24"/>
        </w:rPr>
      </w:pPr>
      <w:r>
        <w:rPr>
          <w:bCs/>
          <w:sz w:val="24"/>
        </w:rPr>
        <w:t>二、基金份额的认购</w:t>
      </w:r>
    </w:p>
    <w:p w14:paraId="63765C56" w14:textId="77777777" w:rsidR="001518AC" w:rsidRDefault="00863956">
      <w:pPr>
        <w:spacing w:line="360" w:lineRule="auto"/>
        <w:ind w:firstLineChars="200" w:firstLine="480"/>
        <w:rPr>
          <w:bCs/>
          <w:sz w:val="24"/>
        </w:rPr>
      </w:pPr>
      <w:r>
        <w:rPr>
          <w:bCs/>
          <w:sz w:val="24"/>
        </w:rPr>
        <w:t>1</w:t>
      </w:r>
      <w:r>
        <w:rPr>
          <w:bCs/>
          <w:sz w:val="24"/>
        </w:rPr>
        <w:t>、认购费用</w:t>
      </w:r>
    </w:p>
    <w:p w14:paraId="4EC13957" w14:textId="77777777" w:rsidR="001518AC" w:rsidRDefault="00863956">
      <w:pPr>
        <w:spacing w:line="360" w:lineRule="auto"/>
        <w:ind w:firstLineChars="200" w:firstLine="480"/>
        <w:rPr>
          <w:bCs/>
          <w:sz w:val="24"/>
        </w:rPr>
      </w:pPr>
      <w:r>
        <w:rPr>
          <w:bCs/>
          <w:sz w:val="24"/>
        </w:rPr>
        <w:t>本基金的认购费率由基金管理人决定，并在招募说明书</w:t>
      </w:r>
      <w:r>
        <w:rPr>
          <w:rFonts w:hint="eastAsia"/>
          <w:bCs/>
          <w:sz w:val="24"/>
        </w:rPr>
        <w:t>、基金产品资料概要或相关公告</w:t>
      </w:r>
      <w:r>
        <w:rPr>
          <w:bCs/>
          <w:sz w:val="24"/>
        </w:rPr>
        <w:t>中列示。基金认购费用不列入基金财产。</w:t>
      </w:r>
    </w:p>
    <w:p w14:paraId="65C1A03C" w14:textId="77777777" w:rsidR="001518AC" w:rsidRDefault="00863956">
      <w:pPr>
        <w:spacing w:line="360" w:lineRule="auto"/>
        <w:ind w:firstLineChars="200" w:firstLine="480"/>
        <w:rPr>
          <w:bCs/>
          <w:sz w:val="24"/>
        </w:rPr>
      </w:pPr>
      <w:r>
        <w:rPr>
          <w:bCs/>
          <w:sz w:val="24"/>
        </w:rPr>
        <w:t>2</w:t>
      </w:r>
      <w:r>
        <w:rPr>
          <w:bCs/>
          <w:sz w:val="24"/>
        </w:rPr>
        <w:t>、</w:t>
      </w:r>
      <w:r>
        <w:rPr>
          <w:rFonts w:hint="eastAsia"/>
          <w:bCs/>
          <w:sz w:val="24"/>
        </w:rPr>
        <w:t>募集期间认购资金与股票的处理方式</w:t>
      </w:r>
    </w:p>
    <w:p w14:paraId="502D11A3" w14:textId="77777777" w:rsidR="001518AC" w:rsidRDefault="00863956">
      <w:pPr>
        <w:spacing w:line="360" w:lineRule="auto"/>
        <w:ind w:firstLineChars="200" w:firstLine="480"/>
        <w:rPr>
          <w:bCs/>
          <w:sz w:val="24"/>
        </w:rPr>
      </w:pPr>
      <w:r>
        <w:rPr>
          <w:rFonts w:hint="eastAsia"/>
          <w:bCs/>
          <w:sz w:val="24"/>
        </w:rPr>
        <w:t>基金募集期间募集的资金应当存入专门账户，在基金募集行为结束前，任何人不得动用。募集的股票由登记机构予以冻结。</w:t>
      </w:r>
    </w:p>
    <w:p w14:paraId="6C0A6D02" w14:textId="77777777" w:rsidR="001518AC" w:rsidRDefault="00863956">
      <w:pPr>
        <w:spacing w:line="360" w:lineRule="auto"/>
        <w:ind w:firstLineChars="200" w:firstLine="480"/>
        <w:rPr>
          <w:bCs/>
          <w:sz w:val="24"/>
        </w:rPr>
      </w:pPr>
      <w:r>
        <w:rPr>
          <w:bCs/>
          <w:sz w:val="24"/>
        </w:rPr>
        <w:t>3</w:t>
      </w:r>
      <w:r>
        <w:rPr>
          <w:rFonts w:hint="eastAsia"/>
          <w:bCs/>
          <w:sz w:val="24"/>
        </w:rPr>
        <w:t>、</w:t>
      </w:r>
      <w:r>
        <w:rPr>
          <w:bCs/>
          <w:sz w:val="24"/>
        </w:rPr>
        <w:t>基金认购份额的计算</w:t>
      </w:r>
    </w:p>
    <w:p w14:paraId="6704DAEA" w14:textId="77777777" w:rsidR="001518AC" w:rsidRDefault="00863956">
      <w:pPr>
        <w:spacing w:line="360" w:lineRule="auto"/>
        <w:ind w:firstLineChars="200" w:firstLine="480"/>
        <w:rPr>
          <w:bCs/>
          <w:sz w:val="24"/>
        </w:rPr>
      </w:pPr>
      <w:r>
        <w:rPr>
          <w:bCs/>
          <w:sz w:val="24"/>
        </w:rPr>
        <w:t>基金认购份额具体的计算方法在招募说明书中列示。</w:t>
      </w:r>
    </w:p>
    <w:p w14:paraId="404F2025" w14:textId="77777777" w:rsidR="001518AC" w:rsidRDefault="00863956">
      <w:pPr>
        <w:spacing w:line="360" w:lineRule="auto"/>
        <w:ind w:firstLineChars="200" w:firstLine="480"/>
        <w:rPr>
          <w:bCs/>
          <w:sz w:val="24"/>
        </w:rPr>
      </w:pPr>
      <w:r>
        <w:rPr>
          <w:rFonts w:hint="eastAsia"/>
          <w:bCs/>
          <w:sz w:val="24"/>
        </w:rPr>
        <w:lastRenderedPageBreak/>
        <w:t>4</w:t>
      </w:r>
      <w:r>
        <w:rPr>
          <w:rFonts w:hint="eastAsia"/>
          <w:bCs/>
          <w:sz w:val="24"/>
        </w:rPr>
        <w:t>、认购申请的确认</w:t>
      </w:r>
    </w:p>
    <w:p w14:paraId="3690FCD0" w14:textId="77777777" w:rsidR="001518AC" w:rsidRDefault="00863956">
      <w:pPr>
        <w:spacing w:line="360" w:lineRule="auto"/>
        <w:ind w:firstLineChars="200" w:firstLine="480"/>
        <w:rPr>
          <w:bCs/>
          <w:sz w:val="24"/>
        </w:rPr>
      </w:pPr>
      <w:r>
        <w:rPr>
          <w:rFonts w:hint="eastAsia"/>
          <w:bCs/>
          <w:sz w:val="24"/>
        </w:rPr>
        <w:t>销售机构对认购申请的受理并不代表该申请一定成功，而仅代表销售机构确实接收到认购申请。投资者按照本基金合同的约定提交认购申请并交纳认购基金份额的款项或股票时，基金合同成立；基金管理人按照规定办理完毕基金募集的备案手续，基金合同生效。认购的确认以登记机构的确认结果以及基金合同生效为准。对于认购申请及认购份额的确认情况，投资者应及时查询并妥善行使合法权利。</w:t>
      </w:r>
    </w:p>
    <w:p w14:paraId="733F9B70" w14:textId="77777777" w:rsidR="001518AC" w:rsidRDefault="00863956">
      <w:pPr>
        <w:spacing w:line="360" w:lineRule="auto"/>
        <w:ind w:firstLineChars="200" w:firstLine="480"/>
        <w:rPr>
          <w:bCs/>
          <w:sz w:val="24"/>
        </w:rPr>
      </w:pPr>
      <w:r>
        <w:rPr>
          <w:rFonts w:hint="eastAsia"/>
          <w:bCs/>
          <w:sz w:val="24"/>
        </w:rPr>
        <w:t>5</w:t>
      </w:r>
      <w:r>
        <w:rPr>
          <w:rFonts w:hint="eastAsia"/>
          <w:bCs/>
          <w:sz w:val="24"/>
        </w:rPr>
        <w:t>、投资者具体的认购原则、认购时间安排、投资者认购应提交的文件和办理的手续等事项，由基金管理人根据相关法律法规以及本基金合同的规定确定，并在招募说明书、基金份额发售公告或其他相关公告中披露。</w:t>
      </w:r>
    </w:p>
    <w:p w14:paraId="6A3B1CC2" w14:textId="77777777" w:rsidR="001518AC" w:rsidRDefault="00863956">
      <w:pPr>
        <w:spacing w:line="360" w:lineRule="auto"/>
        <w:ind w:firstLineChars="200" w:firstLine="480"/>
        <w:rPr>
          <w:bCs/>
          <w:sz w:val="24"/>
        </w:rPr>
      </w:pPr>
      <w:r>
        <w:rPr>
          <w:rFonts w:hint="eastAsia"/>
          <w:bCs/>
          <w:sz w:val="24"/>
        </w:rPr>
        <w:t>三、</w:t>
      </w:r>
      <w:r>
        <w:rPr>
          <w:bCs/>
          <w:sz w:val="24"/>
        </w:rPr>
        <w:t>基金份额认购的限制</w:t>
      </w:r>
    </w:p>
    <w:p w14:paraId="78CB2F17" w14:textId="77777777" w:rsidR="001518AC" w:rsidRDefault="00863956">
      <w:pPr>
        <w:spacing w:line="360" w:lineRule="auto"/>
        <w:ind w:firstLineChars="200" w:firstLine="480"/>
        <w:rPr>
          <w:bCs/>
          <w:sz w:val="24"/>
        </w:rPr>
      </w:pPr>
      <w:r>
        <w:rPr>
          <w:rFonts w:hint="eastAsia"/>
          <w:bCs/>
          <w:sz w:val="24"/>
        </w:rPr>
        <w:t>基金管理人可以对投资者的认购金额或数额进行限制，具体限制和处理方法请参看招募说明书或相关公告。</w:t>
      </w:r>
    </w:p>
    <w:p w14:paraId="25DA85C9" w14:textId="77777777" w:rsidR="001518AC" w:rsidRDefault="00863956">
      <w:pPr>
        <w:pStyle w:val="1"/>
        <w:spacing w:before="0" w:after="0"/>
        <w:jc w:val="center"/>
        <w:rPr>
          <w:rFonts w:ascii="Times New Roman"/>
          <w:color w:val="auto"/>
          <w:sz w:val="30"/>
        </w:rPr>
      </w:pPr>
      <w:r>
        <w:rPr>
          <w:rFonts w:ascii="Times New Roman"/>
          <w:b w:val="0"/>
          <w:bCs/>
          <w:color w:val="auto"/>
          <w:kern w:val="44"/>
          <w:sz w:val="21"/>
        </w:rPr>
        <w:br w:type="page"/>
      </w:r>
      <w:bookmarkStart w:id="73" w:name="_Toc7848"/>
      <w:bookmarkStart w:id="74" w:name="_Toc139991735"/>
      <w:bookmarkStart w:id="75" w:name="_Toc1823"/>
      <w:bookmarkStart w:id="76" w:name="_Toc14893"/>
      <w:bookmarkStart w:id="77" w:name="_Toc17912"/>
      <w:bookmarkStart w:id="78" w:name="_Toc21988"/>
      <w:bookmarkStart w:id="79" w:name="_Toc18526"/>
      <w:bookmarkStart w:id="80" w:name="_Toc18797"/>
      <w:bookmarkStart w:id="81" w:name="_Toc4741"/>
      <w:bookmarkStart w:id="82" w:name="_Toc26986"/>
      <w:bookmarkStart w:id="83" w:name="_Toc18329"/>
      <w:bookmarkStart w:id="84" w:name="_Toc141703885"/>
      <w:bookmarkStart w:id="85" w:name="_Toc182815132"/>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73"/>
      <w:bookmarkEnd w:id="74"/>
      <w:bookmarkEnd w:id="75"/>
      <w:bookmarkEnd w:id="76"/>
      <w:bookmarkEnd w:id="77"/>
      <w:bookmarkEnd w:id="78"/>
      <w:bookmarkEnd w:id="79"/>
      <w:bookmarkEnd w:id="80"/>
      <w:bookmarkEnd w:id="81"/>
      <w:bookmarkEnd w:id="82"/>
      <w:bookmarkEnd w:id="83"/>
      <w:bookmarkEnd w:id="84"/>
      <w:bookmarkEnd w:id="85"/>
    </w:p>
    <w:p w14:paraId="4B4B3062" w14:textId="77777777" w:rsidR="001518AC" w:rsidRDefault="001518AC">
      <w:pPr>
        <w:spacing w:line="360" w:lineRule="auto"/>
        <w:ind w:firstLine="540"/>
        <w:rPr>
          <w:bCs/>
          <w:sz w:val="24"/>
        </w:rPr>
      </w:pPr>
    </w:p>
    <w:p w14:paraId="1E8BFA91" w14:textId="77777777" w:rsidR="001518AC" w:rsidRDefault="00863956">
      <w:pPr>
        <w:spacing w:line="360" w:lineRule="auto"/>
        <w:ind w:firstLineChars="200" w:firstLine="480"/>
        <w:rPr>
          <w:bCs/>
          <w:sz w:val="24"/>
        </w:rPr>
      </w:pPr>
      <w:r>
        <w:rPr>
          <w:bCs/>
          <w:sz w:val="24"/>
        </w:rPr>
        <w:t>一、基金备案的条件</w:t>
      </w:r>
    </w:p>
    <w:p w14:paraId="7B1853C8" w14:textId="0EFDE113" w:rsidR="001518AC" w:rsidRDefault="00863956">
      <w:pPr>
        <w:spacing w:line="360" w:lineRule="auto"/>
        <w:ind w:firstLineChars="200" w:firstLine="480"/>
        <w:rPr>
          <w:sz w:val="24"/>
        </w:rPr>
      </w:pPr>
      <w:r>
        <w:rPr>
          <w:bCs/>
          <w:sz w:val="24"/>
        </w:rPr>
        <w:t>本基金自基金份额发售之日起</w:t>
      </w:r>
      <w:r>
        <w:rPr>
          <w:rFonts w:hint="eastAsia"/>
          <w:bCs/>
          <w:sz w:val="24"/>
        </w:rPr>
        <w:t>3</w:t>
      </w:r>
      <w:r>
        <w:rPr>
          <w:bCs/>
          <w:sz w:val="24"/>
        </w:rPr>
        <w:t>个月内，在基金募集份额总额不少于</w:t>
      </w:r>
      <w:r>
        <w:rPr>
          <w:rFonts w:hint="eastAsia"/>
          <w:bCs/>
          <w:sz w:val="24"/>
        </w:rPr>
        <w:t>2</w:t>
      </w:r>
      <w:r>
        <w:rPr>
          <w:bCs/>
          <w:sz w:val="24"/>
        </w:rPr>
        <w:t>亿份，基金募集金额</w:t>
      </w:r>
      <w:r>
        <w:rPr>
          <w:rFonts w:hint="eastAsia"/>
          <w:bCs/>
          <w:sz w:val="24"/>
        </w:rPr>
        <w:t>（含网下股票认购所募集的股票</w:t>
      </w:r>
      <w:r w:rsidR="007214A9">
        <w:rPr>
          <w:rFonts w:hint="eastAsia"/>
          <w:bCs/>
          <w:sz w:val="24"/>
        </w:rPr>
        <w:t>市值</w:t>
      </w:r>
      <w:r>
        <w:rPr>
          <w:rFonts w:hint="eastAsia"/>
          <w:bCs/>
          <w:sz w:val="24"/>
        </w:rPr>
        <w:t>）</w:t>
      </w:r>
      <w:r>
        <w:rPr>
          <w:bCs/>
          <w:sz w:val="24"/>
        </w:rPr>
        <w:t>不少于</w:t>
      </w:r>
      <w:r>
        <w:rPr>
          <w:rFonts w:hint="eastAsia"/>
          <w:bCs/>
          <w:sz w:val="24"/>
        </w:rPr>
        <w:t>2</w:t>
      </w:r>
      <w:r>
        <w:rPr>
          <w:bCs/>
          <w:sz w:val="24"/>
        </w:rPr>
        <w:t>亿元人民币</w:t>
      </w:r>
      <w:proofErr w:type="gramStart"/>
      <w:r>
        <w:rPr>
          <w:bCs/>
          <w:sz w:val="24"/>
        </w:rPr>
        <w:t>且基金</w:t>
      </w:r>
      <w:proofErr w:type="gramEnd"/>
      <w:r>
        <w:rPr>
          <w:rFonts w:hint="eastAsia"/>
          <w:bCs/>
          <w:sz w:val="24"/>
        </w:rPr>
        <w:t>份额有效</w:t>
      </w:r>
      <w:r>
        <w:rPr>
          <w:bCs/>
          <w:sz w:val="24"/>
        </w:rPr>
        <w:t>认购人数不少于</w:t>
      </w:r>
      <w:r>
        <w:rPr>
          <w:rFonts w:hint="eastAsia"/>
          <w:bCs/>
          <w:sz w:val="24"/>
        </w:rPr>
        <w:t>200</w:t>
      </w:r>
      <w:r>
        <w:rPr>
          <w:bCs/>
          <w:sz w:val="24"/>
        </w:rPr>
        <w:t>人的条件下，</w:t>
      </w:r>
      <w:r>
        <w:rPr>
          <w:rFonts w:hint="eastAsia"/>
          <w:bCs/>
          <w:sz w:val="24"/>
        </w:rPr>
        <w:t>基金募集期届满或</w:t>
      </w:r>
      <w:r>
        <w:rPr>
          <w:bCs/>
          <w:sz w:val="24"/>
        </w:rPr>
        <w:t>基金管理人依据法律法规及招募说明书可以决定停止基金发售，并在</w:t>
      </w:r>
      <w:r>
        <w:rPr>
          <w:rFonts w:hint="eastAsia"/>
          <w:bCs/>
          <w:sz w:val="24"/>
        </w:rPr>
        <w:t>募集结束之日起</w:t>
      </w:r>
      <w:r>
        <w:rPr>
          <w:rFonts w:hint="eastAsia"/>
          <w:bCs/>
          <w:sz w:val="24"/>
        </w:rPr>
        <w:t>10</w:t>
      </w:r>
      <w:r>
        <w:rPr>
          <w:bCs/>
          <w:sz w:val="24"/>
        </w:rPr>
        <w:t>日内聘请法定验资机构验资，自收到验资报告之日起</w:t>
      </w:r>
      <w:r>
        <w:rPr>
          <w:rFonts w:hint="eastAsia"/>
          <w:bCs/>
          <w:sz w:val="24"/>
        </w:rPr>
        <w:t>10</w:t>
      </w:r>
      <w:r>
        <w:rPr>
          <w:bCs/>
          <w:sz w:val="24"/>
        </w:rPr>
        <w:t>日内，向中国证监会办理基金备案手续。</w:t>
      </w:r>
    </w:p>
    <w:p w14:paraId="6F5307F4" w14:textId="77777777" w:rsidR="001518AC" w:rsidRDefault="00863956">
      <w:pPr>
        <w:spacing w:line="360" w:lineRule="auto"/>
        <w:ind w:firstLineChars="200" w:firstLine="480"/>
        <w:rPr>
          <w:bCs/>
          <w:sz w:val="24"/>
        </w:rPr>
      </w:pPr>
      <w:r>
        <w:rPr>
          <w:bCs/>
          <w:sz w:val="24"/>
        </w:rPr>
        <w:t>基金募集达到基金备案条件的，基金管理人办理完毕基金备案手续并取得中国证监会书面确认之日，基金合同生效；否则基金合同不生效。基金管理人在收到中国证监会确认文件的次日对基金合同生效事宜予以公告。</w:t>
      </w:r>
    </w:p>
    <w:p w14:paraId="5F6515D9" w14:textId="77777777" w:rsidR="001518AC" w:rsidRDefault="00863956">
      <w:pPr>
        <w:spacing w:line="360" w:lineRule="auto"/>
        <w:ind w:firstLineChars="200" w:firstLine="480"/>
        <w:rPr>
          <w:bCs/>
          <w:sz w:val="24"/>
        </w:rPr>
      </w:pPr>
      <w:r>
        <w:rPr>
          <w:bCs/>
          <w:sz w:val="24"/>
        </w:rPr>
        <w:t>基金管理人应将基金募集期间募集的资金存入专门账户，在基金募集行为结束前，任何人不得动用。</w:t>
      </w:r>
      <w:r>
        <w:rPr>
          <w:rFonts w:hint="eastAsia"/>
          <w:bCs/>
          <w:sz w:val="24"/>
        </w:rPr>
        <w:t>网下股票认购所募集的股票由登记机构予以冻结，冻结期间的股票权益及</w:t>
      </w:r>
      <w:proofErr w:type="gramStart"/>
      <w:r>
        <w:rPr>
          <w:rFonts w:hint="eastAsia"/>
          <w:bCs/>
          <w:sz w:val="24"/>
        </w:rPr>
        <w:t>孳</w:t>
      </w:r>
      <w:proofErr w:type="gramEnd"/>
      <w:r>
        <w:rPr>
          <w:rFonts w:hint="eastAsia"/>
          <w:bCs/>
          <w:sz w:val="24"/>
        </w:rPr>
        <w:t>息归属按照相关</w:t>
      </w:r>
      <w:r>
        <w:rPr>
          <w:bCs/>
          <w:sz w:val="24"/>
        </w:rPr>
        <w:t>业务</w:t>
      </w:r>
      <w:r>
        <w:rPr>
          <w:rFonts w:hint="eastAsia"/>
          <w:bCs/>
          <w:sz w:val="24"/>
        </w:rPr>
        <w:t>规则处理。</w:t>
      </w:r>
    </w:p>
    <w:p w14:paraId="44040990" w14:textId="77777777" w:rsidR="001518AC" w:rsidRDefault="00863956">
      <w:pPr>
        <w:spacing w:line="360" w:lineRule="auto"/>
        <w:ind w:firstLineChars="200" w:firstLine="480"/>
        <w:rPr>
          <w:bCs/>
          <w:sz w:val="24"/>
        </w:rPr>
      </w:pPr>
      <w:r>
        <w:rPr>
          <w:bCs/>
          <w:sz w:val="24"/>
        </w:rPr>
        <w:t>二、基金合同不能生效时募集资金</w:t>
      </w:r>
      <w:r>
        <w:rPr>
          <w:rFonts w:hint="eastAsia"/>
          <w:bCs/>
          <w:sz w:val="24"/>
        </w:rPr>
        <w:t>和</w:t>
      </w:r>
      <w:r>
        <w:rPr>
          <w:bCs/>
          <w:sz w:val="24"/>
        </w:rPr>
        <w:t>股票的处理方式</w:t>
      </w:r>
    </w:p>
    <w:p w14:paraId="69EFAA15" w14:textId="77777777" w:rsidR="001518AC" w:rsidRDefault="00863956">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14:paraId="2A5CE07D" w14:textId="77777777" w:rsidR="001518AC" w:rsidRDefault="00863956">
      <w:pPr>
        <w:spacing w:line="360" w:lineRule="auto"/>
        <w:ind w:firstLine="480"/>
        <w:rPr>
          <w:bCs/>
          <w:sz w:val="24"/>
        </w:rPr>
      </w:pPr>
      <w:r>
        <w:rPr>
          <w:bCs/>
          <w:sz w:val="24"/>
        </w:rPr>
        <w:t>1</w:t>
      </w:r>
      <w:r>
        <w:rPr>
          <w:bCs/>
          <w:sz w:val="24"/>
        </w:rPr>
        <w:t>、以其固有财产承担因募集行为而产生的债务和费用；</w:t>
      </w:r>
    </w:p>
    <w:p w14:paraId="481CF4B9" w14:textId="1493C50F" w:rsidR="001518AC" w:rsidRDefault="00863956">
      <w:pPr>
        <w:spacing w:line="360" w:lineRule="auto"/>
        <w:ind w:firstLineChars="200" w:firstLine="480"/>
        <w:rPr>
          <w:bCs/>
          <w:sz w:val="24"/>
        </w:rPr>
      </w:pPr>
      <w:r>
        <w:rPr>
          <w:bCs/>
          <w:sz w:val="24"/>
        </w:rPr>
        <w:t>2</w:t>
      </w:r>
      <w:r>
        <w:rPr>
          <w:bCs/>
          <w:sz w:val="24"/>
        </w:rPr>
        <w:t>、</w:t>
      </w:r>
      <w:r>
        <w:rPr>
          <w:rFonts w:hint="eastAsia"/>
          <w:bCs/>
          <w:sz w:val="24"/>
        </w:rPr>
        <w:t>针对</w:t>
      </w:r>
      <w:r>
        <w:rPr>
          <w:bCs/>
          <w:sz w:val="24"/>
        </w:rPr>
        <w:t>投资者以现金交纳的</w:t>
      </w:r>
      <w:r>
        <w:rPr>
          <w:rFonts w:hint="eastAsia"/>
          <w:bCs/>
          <w:sz w:val="24"/>
        </w:rPr>
        <w:t>认购</w:t>
      </w:r>
      <w:r>
        <w:rPr>
          <w:bCs/>
          <w:sz w:val="24"/>
        </w:rPr>
        <w:t>资金</w:t>
      </w:r>
      <w:r>
        <w:rPr>
          <w:rFonts w:hint="eastAsia"/>
          <w:bCs/>
          <w:sz w:val="24"/>
        </w:rPr>
        <w:t>，</w:t>
      </w:r>
      <w:r>
        <w:rPr>
          <w:bCs/>
          <w:sz w:val="24"/>
        </w:rPr>
        <w:t>在基金募集期限届满后</w:t>
      </w:r>
      <w:r>
        <w:rPr>
          <w:rFonts w:hint="eastAsia"/>
          <w:bCs/>
          <w:sz w:val="24"/>
        </w:rPr>
        <w:t>30</w:t>
      </w:r>
      <w:r>
        <w:rPr>
          <w:bCs/>
          <w:sz w:val="24"/>
        </w:rPr>
        <w:t>日内返还投资者已</w:t>
      </w:r>
      <w:r w:rsidR="009D67D6">
        <w:rPr>
          <w:rFonts w:hint="eastAsia"/>
          <w:bCs/>
          <w:sz w:val="24"/>
        </w:rPr>
        <w:t>交</w:t>
      </w:r>
      <w:r>
        <w:rPr>
          <w:bCs/>
          <w:sz w:val="24"/>
        </w:rPr>
        <w:t>纳的款项，并加计银行同期</w:t>
      </w:r>
      <w:r>
        <w:rPr>
          <w:rFonts w:hint="eastAsia"/>
          <w:bCs/>
          <w:sz w:val="24"/>
        </w:rPr>
        <w:t>活期</w:t>
      </w:r>
      <w:r>
        <w:rPr>
          <w:bCs/>
          <w:sz w:val="24"/>
        </w:rPr>
        <w:t>存款利息</w:t>
      </w:r>
      <w:r>
        <w:rPr>
          <w:rFonts w:hint="eastAsia"/>
          <w:bCs/>
          <w:sz w:val="24"/>
        </w:rPr>
        <w:t>；已冻结的股票应根据交易所及登记机构相关规则予以解冻并退还投资人</w:t>
      </w:r>
      <w:r>
        <w:rPr>
          <w:bCs/>
          <w:sz w:val="24"/>
        </w:rPr>
        <w:t>。</w:t>
      </w:r>
    </w:p>
    <w:p w14:paraId="19E54AD4" w14:textId="77777777" w:rsidR="001518AC" w:rsidRDefault="00863956">
      <w:pPr>
        <w:spacing w:line="360" w:lineRule="auto"/>
        <w:ind w:firstLineChars="200" w:firstLine="480"/>
        <w:rPr>
          <w:bCs/>
          <w:sz w:val="24"/>
        </w:rPr>
      </w:pP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0C7476E5" w14:textId="77777777" w:rsidR="001518AC" w:rsidRDefault="00863956">
      <w:pPr>
        <w:spacing w:line="360" w:lineRule="auto"/>
        <w:ind w:firstLineChars="200" w:firstLine="480"/>
        <w:rPr>
          <w:bCs/>
          <w:sz w:val="24"/>
        </w:rPr>
      </w:pPr>
      <w:r>
        <w:rPr>
          <w:rFonts w:hint="eastAsia"/>
          <w:bCs/>
          <w:sz w:val="24"/>
        </w:rPr>
        <w:t>三、基金存续期内的基金份额持有人数量和资产规模</w:t>
      </w:r>
    </w:p>
    <w:p w14:paraId="6B01D46E" w14:textId="77777777" w:rsidR="001518AC" w:rsidRDefault="00863956">
      <w:pPr>
        <w:spacing w:line="360" w:lineRule="auto"/>
        <w:ind w:firstLineChars="200" w:firstLine="480"/>
        <w:rPr>
          <w:bCs/>
          <w:sz w:val="24"/>
        </w:rPr>
      </w:pPr>
      <w:r>
        <w:rPr>
          <w:rFonts w:hint="eastAsia"/>
          <w:bCs/>
          <w:sz w:val="24"/>
        </w:rPr>
        <w:t>基金合同生效后，连续</w:t>
      </w:r>
      <w:r>
        <w:rPr>
          <w:rFonts w:hint="eastAsia"/>
          <w:bCs/>
          <w:sz w:val="24"/>
        </w:rPr>
        <w:t>20</w:t>
      </w:r>
      <w:r>
        <w:rPr>
          <w:rFonts w:hint="eastAsia"/>
          <w:bCs/>
          <w:sz w:val="24"/>
        </w:rPr>
        <w:t>个工作日出现基金份额持有人数量不满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万元情形的，基金管理人应当在定期报告中予以披露；连续</w:t>
      </w:r>
      <w:r>
        <w:rPr>
          <w:rFonts w:hint="eastAsia"/>
          <w:bCs/>
          <w:sz w:val="24"/>
        </w:rPr>
        <w:t>60</w:t>
      </w:r>
      <w:r>
        <w:rPr>
          <w:rFonts w:hint="eastAsia"/>
          <w:bCs/>
          <w:sz w:val="24"/>
        </w:rPr>
        <w:t>个工作日出现前述情形的，基金管理人应当在</w:t>
      </w:r>
      <w:r>
        <w:rPr>
          <w:rFonts w:hint="eastAsia"/>
          <w:bCs/>
          <w:sz w:val="24"/>
        </w:rPr>
        <w:t>10</w:t>
      </w:r>
      <w:r>
        <w:rPr>
          <w:rFonts w:hint="eastAsia"/>
          <w:bCs/>
          <w:sz w:val="24"/>
        </w:rPr>
        <w:t>个工作日内向中国证监会报告并提出解决方案，如持续运作、转换运作方式、与其他基金合并或者终止基金合同等，并于</w:t>
      </w:r>
      <w:r>
        <w:rPr>
          <w:rFonts w:hint="eastAsia"/>
          <w:bCs/>
          <w:sz w:val="24"/>
        </w:rPr>
        <w:t>6</w:t>
      </w:r>
      <w:r>
        <w:rPr>
          <w:rFonts w:hint="eastAsia"/>
          <w:bCs/>
          <w:sz w:val="24"/>
        </w:rPr>
        <w:t>个月内召集基金份额持有人大会。</w:t>
      </w:r>
    </w:p>
    <w:p w14:paraId="403F645D" w14:textId="77777777" w:rsidR="001518AC" w:rsidRDefault="00863956">
      <w:pPr>
        <w:spacing w:line="360" w:lineRule="auto"/>
        <w:ind w:firstLineChars="200" w:firstLine="480"/>
        <w:rPr>
          <w:bCs/>
          <w:sz w:val="24"/>
        </w:rPr>
      </w:pPr>
      <w:r>
        <w:rPr>
          <w:rFonts w:hint="eastAsia"/>
          <w:bCs/>
          <w:sz w:val="24"/>
        </w:rPr>
        <w:lastRenderedPageBreak/>
        <w:t>法律法规或中国证监会另有规定时，从其规定。</w:t>
      </w:r>
      <w:r>
        <w:rPr>
          <w:bCs/>
          <w:sz w:val="24"/>
        </w:rPr>
        <w:br w:type="page"/>
      </w:r>
    </w:p>
    <w:p w14:paraId="5AFA2CE9" w14:textId="77777777" w:rsidR="001518AC" w:rsidRDefault="00863956">
      <w:pPr>
        <w:pStyle w:val="1"/>
        <w:spacing w:before="0" w:after="0"/>
        <w:jc w:val="center"/>
        <w:rPr>
          <w:rFonts w:ascii="Times New Roman"/>
          <w:color w:val="auto"/>
          <w:sz w:val="30"/>
        </w:rPr>
      </w:pPr>
      <w:bookmarkStart w:id="86" w:name="_Toc182815133"/>
      <w:r>
        <w:rPr>
          <w:rFonts w:ascii="Times New Roman" w:hint="eastAsia"/>
          <w:color w:val="auto"/>
          <w:sz w:val="30"/>
        </w:rPr>
        <w:lastRenderedPageBreak/>
        <w:t>第六</w:t>
      </w:r>
      <w:r>
        <w:rPr>
          <w:rFonts w:ascii="Times New Roman"/>
          <w:color w:val="auto"/>
          <w:sz w:val="30"/>
        </w:rPr>
        <w:t>部分</w:t>
      </w:r>
      <w:r>
        <w:rPr>
          <w:rFonts w:ascii="Times New Roman" w:hint="eastAsia"/>
          <w:color w:val="auto"/>
          <w:sz w:val="30"/>
        </w:rPr>
        <w:t xml:space="preserve">  </w:t>
      </w:r>
      <w:r>
        <w:rPr>
          <w:rFonts w:ascii="Times New Roman" w:hint="eastAsia"/>
          <w:color w:val="auto"/>
          <w:sz w:val="30"/>
        </w:rPr>
        <w:t>基金份额的上市</w:t>
      </w:r>
      <w:r>
        <w:rPr>
          <w:rFonts w:ascii="Times New Roman"/>
          <w:color w:val="auto"/>
          <w:sz w:val="30"/>
        </w:rPr>
        <w:t>交易</w:t>
      </w:r>
      <w:bookmarkEnd w:id="86"/>
    </w:p>
    <w:p w14:paraId="4A99BA6A" w14:textId="77777777" w:rsidR="001518AC" w:rsidRDefault="001518AC">
      <w:pPr>
        <w:adjustRightInd w:val="0"/>
        <w:snapToGrid w:val="0"/>
        <w:spacing w:line="360" w:lineRule="auto"/>
        <w:ind w:firstLineChars="200" w:firstLine="480"/>
        <w:rPr>
          <w:rFonts w:ascii="宋体" w:hAnsi="宋体"/>
          <w:color w:val="0D0D0D"/>
          <w:kern w:val="0"/>
          <w:sz w:val="24"/>
          <w:szCs w:val="24"/>
        </w:rPr>
      </w:pPr>
      <w:bookmarkStart w:id="87" w:name="_Toc123112234"/>
      <w:bookmarkStart w:id="88" w:name="_Toc1270"/>
      <w:bookmarkStart w:id="89" w:name="_Toc4003"/>
      <w:bookmarkStart w:id="90" w:name="_Toc123051452"/>
      <w:bookmarkStart w:id="91" w:name="_Toc1427"/>
      <w:bookmarkStart w:id="92" w:name="_Toc123102453"/>
      <w:bookmarkStart w:id="93" w:name="_Toc610"/>
      <w:bookmarkStart w:id="94" w:name="_Toc17244"/>
      <w:bookmarkStart w:id="95" w:name="_Toc48649707"/>
      <w:bookmarkStart w:id="96" w:name="_Toc20733"/>
      <w:bookmarkStart w:id="97" w:name="_Toc23261"/>
      <w:bookmarkStart w:id="98" w:name="_Toc7920"/>
      <w:bookmarkStart w:id="99" w:name="_Toc139991736"/>
      <w:bookmarkStart w:id="100" w:name="_Toc141703886"/>
      <w:bookmarkStart w:id="101" w:name="_Toc10463"/>
      <w:bookmarkStart w:id="102" w:name="_Toc79392606"/>
      <w:bookmarkStart w:id="103" w:name="_Toc23822"/>
      <w:bookmarkStart w:id="104" w:name="_Toc98560352"/>
    </w:p>
    <w:p w14:paraId="06915133" w14:textId="77777777" w:rsidR="001518AC" w:rsidRDefault="00863956">
      <w:pPr>
        <w:adjustRightInd w:val="0"/>
        <w:snapToGrid w:val="0"/>
        <w:spacing w:line="360" w:lineRule="auto"/>
        <w:ind w:firstLineChars="200" w:firstLine="480"/>
        <w:rPr>
          <w:rFonts w:ascii="宋体" w:hAnsi="宋体"/>
          <w:color w:val="0D0D0D"/>
          <w:kern w:val="0"/>
          <w:sz w:val="24"/>
          <w:szCs w:val="24"/>
        </w:rPr>
      </w:pPr>
      <w:r>
        <w:rPr>
          <w:rFonts w:ascii="宋体" w:hAnsi="宋体" w:hint="eastAsia"/>
          <w:color w:val="0D0D0D"/>
          <w:kern w:val="0"/>
          <w:sz w:val="24"/>
          <w:szCs w:val="24"/>
        </w:rPr>
        <w:t>一、基金份额的上市</w:t>
      </w:r>
    </w:p>
    <w:p w14:paraId="0FE4B918" w14:textId="77777777" w:rsidR="001518AC" w:rsidRDefault="00863956">
      <w:pPr>
        <w:adjustRightInd w:val="0"/>
        <w:snapToGrid w:val="0"/>
        <w:spacing w:line="360" w:lineRule="auto"/>
        <w:ind w:firstLineChars="200" w:firstLine="480"/>
        <w:rPr>
          <w:rFonts w:ascii="宋体" w:hAnsi="宋体"/>
          <w:color w:val="0D0D0D"/>
          <w:kern w:val="0"/>
          <w:sz w:val="24"/>
          <w:szCs w:val="24"/>
        </w:rPr>
      </w:pPr>
      <w:r>
        <w:rPr>
          <w:rFonts w:ascii="宋体" w:hAnsi="宋体" w:hint="eastAsia"/>
          <w:color w:val="0D0D0D"/>
          <w:kern w:val="0"/>
          <w:sz w:val="24"/>
          <w:szCs w:val="24"/>
        </w:rPr>
        <w:t>基金合同</w:t>
      </w:r>
      <w:r>
        <w:rPr>
          <w:rFonts w:ascii="宋体" w:hAnsi="宋体"/>
          <w:color w:val="0D0D0D"/>
          <w:kern w:val="0"/>
          <w:sz w:val="24"/>
          <w:szCs w:val="24"/>
        </w:rPr>
        <w:t>生效后，</w:t>
      </w:r>
      <w:r>
        <w:rPr>
          <w:rFonts w:ascii="宋体" w:hAnsi="宋体" w:hint="eastAsia"/>
          <w:color w:val="0D0D0D"/>
          <w:kern w:val="0"/>
          <w:sz w:val="24"/>
          <w:szCs w:val="24"/>
        </w:rPr>
        <w:t>在符合深圳证券交易所相关规定的条件下，基金管理人可依据《深圳证券交易所证券投资基金上市规则》，向深圳证券交易所申请基金份额上市：</w:t>
      </w:r>
    </w:p>
    <w:p w14:paraId="549D7D99" w14:textId="77777777" w:rsidR="001518AC" w:rsidRDefault="00863956">
      <w:pPr>
        <w:adjustRightInd w:val="0"/>
        <w:snapToGrid w:val="0"/>
        <w:spacing w:line="360" w:lineRule="auto"/>
        <w:ind w:firstLineChars="200" w:firstLine="480"/>
        <w:rPr>
          <w:rFonts w:ascii="宋体" w:hAnsi="宋体"/>
          <w:color w:val="0D0D0D"/>
          <w:kern w:val="0"/>
          <w:sz w:val="24"/>
          <w:szCs w:val="24"/>
        </w:rPr>
      </w:pPr>
      <w:r>
        <w:rPr>
          <w:rFonts w:ascii="宋体" w:hAnsi="宋体" w:hint="eastAsia"/>
          <w:color w:val="0D0D0D"/>
          <w:kern w:val="0"/>
          <w:sz w:val="24"/>
          <w:szCs w:val="24"/>
        </w:rPr>
        <w:t>1、本基金场内资产净值不少于2亿元；</w:t>
      </w:r>
    </w:p>
    <w:p w14:paraId="38E8330B" w14:textId="77777777" w:rsidR="001518AC" w:rsidRDefault="00863956">
      <w:pPr>
        <w:adjustRightInd w:val="0"/>
        <w:snapToGrid w:val="0"/>
        <w:spacing w:line="360" w:lineRule="auto"/>
        <w:ind w:firstLineChars="200" w:firstLine="480"/>
        <w:rPr>
          <w:rFonts w:ascii="宋体" w:hAnsi="宋体"/>
          <w:color w:val="0D0D0D"/>
          <w:kern w:val="0"/>
          <w:sz w:val="24"/>
          <w:szCs w:val="24"/>
        </w:rPr>
      </w:pPr>
      <w:r>
        <w:rPr>
          <w:rFonts w:ascii="宋体" w:hAnsi="宋体" w:hint="eastAsia"/>
          <w:color w:val="0D0D0D"/>
          <w:kern w:val="0"/>
          <w:sz w:val="24"/>
          <w:szCs w:val="24"/>
        </w:rPr>
        <w:t>2、本基金场内份额持有人不少于1000人；</w:t>
      </w:r>
    </w:p>
    <w:p w14:paraId="3EFB0C61" w14:textId="77777777" w:rsidR="001518AC" w:rsidRDefault="00863956">
      <w:pPr>
        <w:adjustRightInd w:val="0"/>
        <w:snapToGrid w:val="0"/>
        <w:spacing w:line="360" w:lineRule="auto"/>
        <w:ind w:firstLineChars="200" w:firstLine="480"/>
        <w:rPr>
          <w:rFonts w:ascii="宋体" w:hAnsi="宋体"/>
          <w:color w:val="0D0D0D"/>
          <w:kern w:val="0"/>
          <w:sz w:val="24"/>
          <w:szCs w:val="24"/>
        </w:rPr>
      </w:pPr>
      <w:r>
        <w:rPr>
          <w:rFonts w:ascii="宋体" w:hAnsi="宋体" w:hint="eastAsia"/>
          <w:color w:val="0D0D0D"/>
          <w:kern w:val="0"/>
          <w:sz w:val="24"/>
          <w:szCs w:val="24"/>
        </w:rPr>
        <w:t>3、符合法律法规及深圳证券交易所规定的其他条件。</w:t>
      </w:r>
    </w:p>
    <w:p w14:paraId="4016C7D8" w14:textId="77777777" w:rsidR="001518AC" w:rsidRDefault="00863956">
      <w:pPr>
        <w:adjustRightInd w:val="0"/>
        <w:snapToGrid w:val="0"/>
        <w:spacing w:line="360" w:lineRule="auto"/>
        <w:ind w:firstLineChars="200" w:firstLine="480"/>
        <w:rPr>
          <w:rFonts w:ascii="宋体" w:hAnsi="宋体"/>
          <w:color w:val="0D0D0D"/>
          <w:kern w:val="0"/>
          <w:sz w:val="24"/>
          <w:szCs w:val="24"/>
        </w:rPr>
      </w:pPr>
      <w:r>
        <w:rPr>
          <w:rFonts w:ascii="宋体" w:hAnsi="宋体" w:hint="eastAsia"/>
          <w:color w:val="0D0D0D"/>
          <w:kern w:val="0"/>
          <w:sz w:val="24"/>
          <w:szCs w:val="24"/>
        </w:rPr>
        <w:t>基金上市前，基金管理人应与深圳证券交易所签订上市协议书。基金获准在深圳证券交易所上市的，基金管理人应按照相关规定发布基金份额上市交易公告书及其</w:t>
      </w:r>
      <w:r>
        <w:rPr>
          <w:rFonts w:ascii="宋体" w:hAnsi="宋体"/>
          <w:color w:val="0D0D0D"/>
          <w:kern w:val="0"/>
          <w:sz w:val="24"/>
          <w:szCs w:val="24"/>
        </w:rPr>
        <w:t>提示性公告</w:t>
      </w:r>
      <w:r>
        <w:rPr>
          <w:rFonts w:ascii="宋体" w:hAnsi="宋体" w:hint="eastAsia"/>
          <w:color w:val="0D0D0D"/>
          <w:kern w:val="0"/>
          <w:sz w:val="24"/>
          <w:szCs w:val="24"/>
        </w:rPr>
        <w:t>。</w:t>
      </w:r>
    </w:p>
    <w:p w14:paraId="44FD84CE" w14:textId="11F85AFC" w:rsidR="001518AC" w:rsidRDefault="00863956">
      <w:pPr>
        <w:adjustRightInd w:val="0"/>
        <w:snapToGrid w:val="0"/>
        <w:spacing w:line="360" w:lineRule="auto"/>
        <w:ind w:firstLineChars="200" w:firstLine="480"/>
        <w:rPr>
          <w:rFonts w:ascii="宋体" w:hAnsi="宋体"/>
          <w:color w:val="0D0D0D"/>
          <w:kern w:val="0"/>
          <w:sz w:val="24"/>
          <w:szCs w:val="24"/>
        </w:rPr>
      </w:pPr>
      <w:r>
        <w:rPr>
          <w:rFonts w:ascii="宋体" w:hAnsi="宋体" w:hint="eastAsia"/>
          <w:color w:val="0D0D0D"/>
          <w:kern w:val="0"/>
          <w:sz w:val="24"/>
          <w:szCs w:val="24"/>
        </w:rPr>
        <w:t>二、基金份额的上市交易</w:t>
      </w:r>
    </w:p>
    <w:p w14:paraId="4CDCBCC9" w14:textId="77777777" w:rsidR="001518AC" w:rsidRDefault="00863956">
      <w:pPr>
        <w:adjustRightInd w:val="0"/>
        <w:snapToGrid w:val="0"/>
        <w:spacing w:line="360" w:lineRule="auto"/>
        <w:ind w:firstLineChars="200" w:firstLine="480"/>
        <w:rPr>
          <w:rFonts w:ascii="宋体" w:hAnsi="宋体"/>
          <w:color w:val="0D0D0D"/>
          <w:kern w:val="0"/>
          <w:sz w:val="24"/>
          <w:szCs w:val="24"/>
        </w:rPr>
      </w:pPr>
      <w:r>
        <w:rPr>
          <w:rFonts w:ascii="宋体" w:hAnsi="宋体" w:hint="eastAsia"/>
          <w:color w:val="0D0D0D"/>
          <w:kern w:val="0"/>
          <w:sz w:val="24"/>
          <w:szCs w:val="24"/>
        </w:rPr>
        <w:t>基金份额在深圳证券交易所的上市交易应遵照《深圳证券交易所交易规则》、《深圳证券交易所证券投资基金上市规则》、《深圳证券交易所证券投资基金交易和申购赎回实施细则》等有关规定。</w:t>
      </w:r>
    </w:p>
    <w:p w14:paraId="4B433EB7" w14:textId="77777777" w:rsidR="001518AC" w:rsidRDefault="00863956">
      <w:pPr>
        <w:adjustRightInd w:val="0"/>
        <w:snapToGrid w:val="0"/>
        <w:spacing w:line="360" w:lineRule="auto"/>
        <w:ind w:firstLineChars="200" w:firstLine="480"/>
        <w:rPr>
          <w:rFonts w:ascii="宋体" w:hAnsi="宋体"/>
          <w:color w:val="0D0D0D"/>
          <w:kern w:val="0"/>
          <w:sz w:val="24"/>
          <w:szCs w:val="24"/>
        </w:rPr>
      </w:pPr>
      <w:r>
        <w:rPr>
          <w:rFonts w:ascii="宋体" w:hAnsi="宋体" w:hint="eastAsia"/>
          <w:color w:val="0D0D0D"/>
          <w:kern w:val="0"/>
          <w:sz w:val="24"/>
          <w:szCs w:val="24"/>
        </w:rPr>
        <w:t>三、停复牌、暂停上市、恢复上市或终止上市的情形和处理方式</w:t>
      </w:r>
    </w:p>
    <w:p w14:paraId="6DC9C832" w14:textId="77777777" w:rsidR="001518AC" w:rsidRDefault="00863956">
      <w:pPr>
        <w:adjustRightInd w:val="0"/>
        <w:snapToGrid w:val="0"/>
        <w:spacing w:line="360" w:lineRule="auto"/>
        <w:ind w:firstLineChars="200" w:firstLine="480"/>
        <w:rPr>
          <w:rFonts w:ascii="宋体" w:hAnsi="宋体"/>
          <w:color w:val="0D0D0D"/>
          <w:kern w:val="0"/>
          <w:sz w:val="24"/>
          <w:szCs w:val="24"/>
        </w:rPr>
      </w:pPr>
      <w:r>
        <w:rPr>
          <w:rFonts w:ascii="宋体" w:hAnsi="宋体" w:hint="eastAsia"/>
          <w:color w:val="0D0D0D"/>
          <w:kern w:val="0"/>
          <w:sz w:val="24"/>
          <w:szCs w:val="24"/>
        </w:rPr>
        <w:t>本基金份额在深圳证券交易所上市后，</w:t>
      </w:r>
      <w:proofErr w:type="gramStart"/>
      <w:r>
        <w:rPr>
          <w:rFonts w:ascii="宋体" w:hAnsi="宋体" w:hint="eastAsia"/>
          <w:color w:val="0D0D0D"/>
          <w:kern w:val="0"/>
          <w:sz w:val="24"/>
          <w:szCs w:val="24"/>
        </w:rPr>
        <w:t>如遇停复</w:t>
      </w:r>
      <w:proofErr w:type="gramEnd"/>
      <w:r>
        <w:rPr>
          <w:rFonts w:ascii="宋体" w:hAnsi="宋体" w:hint="eastAsia"/>
          <w:color w:val="0D0D0D"/>
          <w:kern w:val="0"/>
          <w:sz w:val="24"/>
          <w:szCs w:val="24"/>
        </w:rPr>
        <w:t>牌、暂停上市、恢复上市或终止上市的情形，按照《深圳证券交易所证券投资基金上市规则》的相关规定执行。</w:t>
      </w:r>
    </w:p>
    <w:p w14:paraId="71121E92" w14:textId="77777777" w:rsidR="001518AC" w:rsidRDefault="00863956">
      <w:pPr>
        <w:adjustRightInd w:val="0"/>
        <w:snapToGrid w:val="0"/>
        <w:spacing w:line="360" w:lineRule="auto"/>
        <w:ind w:firstLineChars="200" w:firstLine="480"/>
        <w:rPr>
          <w:rFonts w:ascii="宋体" w:hAnsi="宋体"/>
          <w:color w:val="0D0D0D"/>
          <w:kern w:val="0"/>
          <w:sz w:val="24"/>
          <w:szCs w:val="24"/>
        </w:rPr>
      </w:pPr>
      <w:r>
        <w:rPr>
          <w:rFonts w:ascii="宋体" w:hAnsi="宋体" w:hint="eastAsia"/>
          <w:color w:val="0D0D0D"/>
          <w:kern w:val="0"/>
          <w:sz w:val="24"/>
          <w:szCs w:val="24"/>
        </w:rPr>
        <w:t>若本基金发生深圳证券交易所相关规则所规定的因不再具备上市条件而应当终止上市的情形时，本基金可由交易型开放式基金变更为跟踪标的指数的非上市开放式指数基金，而无需召开基金份额持有人大会审议。届时，基金管理人可变更本基金的登记机构、相应调整申购赎回业务规则、提前制定基金终止上市后场内份额的处理规则并公告，同时，基金管理人可按照《信息披露办法》的规定，公告变更后的基金合同及招募说明书。</w:t>
      </w:r>
    </w:p>
    <w:p w14:paraId="5F2BC358" w14:textId="08D5CB7A" w:rsidR="001518AC" w:rsidRDefault="00863956">
      <w:pPr>
        <w:adjustRightInd w:val="0"/>
        <w:snapToGrid w:val="0"/>
        <w:spacing w:line="360" w:lineRule="auto"/>
        <w:ind w:firstLineChars="200" w:firstLine="480"/>
        <w:rPr>
          <w:rFonts w:ascii="宋体" w:hAnsi="宋体"/>
          <w:color w:val="0D0D0D"/>
          <w:kern w:val="0"/>
          <w:sz w:val="24"/>
          <w:szCs w:val="24"/>
        </w:rPr>
      </w:pPr>
      <w:r>
        <w:rPr>
          <w:rFonts w:ascii="宋体" w:hAnsi="宋体" w:hint="eastAsia"/>
          <w:color w:val="0D0D0D"/>
          <w:kern w:val="0"/>
          <w:sz w:val="24"/>
          <w:szCs w:val="24"/>
        </w:rPr>
        <w:t>若届时本基金管理人已有以该指数作为标的指数</w:t>
      </w:r>
      <w:r>
        <w:rPr>
          <w:rFonts w:ascii="宋体" w:hAnsi="宋体"/>
          <w:color w:val="0D0D0D"/>
          <w:kern w:val="0"/>
          <w:sz w:val="24"/>
          <w:szCs w:val="24"/>
        </w:rPr>
        <w:t>的指数基金，</w:t>
      </w:r>
      <w:proofErr w:type="gramStart"/>
      <w:r>
        <w:rPr>
          <w:rFonts w:ascii="宋体" w:hAnsi="宋体"/>
          <w:color w:val="0D0D0D"/>
          <w:kern w:val="0"/>
          <w:sz w:val="24"/>
          <w:szCs w:val="24"/>
        </w:rPr>
        <w:t>则基金</w:t>
      </w:r>
      <w:proofErr w:type="gramEnd"/>
      <w:r>
        <w:rPr>
          <w:rFonts w:ascii="宋体" w:hAnsi="宋体"/>
          <w:color w:val="0D0D0D"/>
          <w:kern w:val="0"/>
          <w:sz w:val="24"/>
          <w:szCs w:val="24"/>
        </w:rPr>
        <w:t>管理人将本着维护基金份额持有人</w:t>
      </w:r>
      <w:r>
        <w:rPr>
          <w:rFonts w:ascii="宋体" w:hAnsi="宋体" w:hint="eastAsia"/>
          <w:color w:val="0D0D0D"/>
          <w:kern w:val="0"/>
          <w:sz w:val="24"/>
          <w:szCs w:val="24"/>
        </w:rPr>
        <w:t>合法权益</w:t>
      </w:r>
      <w:r>
        <w:rPr>
          <w:rFonts w:ascii="宋体" w:hAnsi="宋体"/>
          <w:color w:val="0D0D0D"/>
          <w:kern w:val="0"/>
          <w:sz w:val="24"/>
          <w:szCs w:val="24"/>
        </w:rPr>
        <w:t>的原则，</w:t>
      </w:r>
      <w:r>
        <w:rPr>
          <w:rFonts w:ascii="宋体" w:hAnsi="宋体" w:hint="eastAsia"/>
          <w:color w:val="0D0D0D"/>
          <w:kern w:val="0"/>
          <w:sz w:val="24"/>
          <w:szCs w:val="24"/>
        </w:rPr>
        <w:t>将本基金</w:t>
      </w:r>
      <w:r>
        <w:rPr>
          <w:rFonts w:ascii="宋体" w:hAnsi="宋体"/>
          <w:color w:val="0D0D0D"/>
          <w:kern w:val="0"/>
          <w:sz w:val="24"/>
          <w:szCs w:val="24"/>
        </w:rPr>
        <w:t>与该指数基金合并</w:t>
      </w:r>
      <w:r>
        <w:rPr>
          <w:rFonts w:ascii="宋体" w:hAnsi="宋体" w:hint="eastAsia"/>
          <w:color w:val="0D0D0D"/>
          <w:kern w:val="0"/>
          <w:sz w:val="24"/>
          <w:szCs w:val="24"/>
        </w:rPr>
        <w:t>而无需召开基金份额持有人大会</w:t>
      </w:r>
      <w:r>
        <w:rPr>
          <w:rFonts w:ascii="宋体" w:hAnsi="宋体"/>
          <w:color w:val="0D0D0D"/>
          <w:kern w:val="0"/>
          <w:sz w:val="24"/>
          <w:szCs w:val="24"/>
        </w:rPr>
        <w:t>。</w:t>
      </w:r>
    </w:p>
    <w:p w14:paraId="2CF1EDFF" w14:textId="77777777" w:rsidR="001518AC" w:rsidRDefault="00863956">
      <w:pPr>
        <w:adjustRightInd w:val="0"/>
        <w:snapToGrid w:val="0"/>
        <w:spacing w:line="360" w:lineRule="auto"/>
        <w:ind w:firstLineChars="200" w:firstLine="480"/>
        <w:rPr>
          <w:rFonts w:ascii="宋体" w:hAnsi="宋体"/>
          <w:color w:val="0D0D0D"/>
          <w:kern w:val="0"/>
          <w:sz w:val="24"/>
          <w:szCs w:val="24"/>
        </w:rPr>
      </w:pPr>
      <w:r>
        <w:rPr>
          <w:rFonts w:ascii="宋体" w:hAnsi="宋体" w:hint="eastAsia"/>
          <w:color w:val="0D0D0D"/>
          <w:kern w:val="0"/>
          <w:sz w:val="24"/>
          <w:szCs w:val="24"/>
        </w:rPr>
        <w:lastRenderedPageBreak/>
        <w:t>上述基金变更或</w:t>
      </w:r>
      <w:r>
        <w:rPr>
          <w:rFonts w:ascii="宋体" w:hAnsi="宋体"/>
          <w:color w:val="0D0D0D"/>
          <w:kern w:val="0"/>
          <w:sz w:val="24"/>
          <w:szCs w:val="24"/>
        </w:rPr>
        <w:t>合并的具体安排</w:t>
      </w:r>
      <w:proofErr w:type="gramStart"/>
      <w:r>
        <w:rPr>
          <w:rFonts w:ascii="宋体" w:hAnsi="宋体"/>
          <w:color w:val="0D0D0D"/>
          <w:kern w:val="0"/>
          <w:sz w:val="24"/>
          <w:szCs w:val="24"/>
        </w:rPr>
        <w:t>见基金</w:t>
      </w:r>
      <w:proofErr w:type="gramEnd"/>
      <w:r>
        <w:rPr>
          <w:rFonts w:ascii="宋体" w:hAnsi="宋体"/>
          <w:color w:val="0D0D0D"/>
          <w:kern w:val="0"/>
          <w:sz w:val="24"/>
          <w:szCs w:val="24"/>
        </w:rPr>
        <w:t>管理人届时发布的相关公告。</w:t>
      </w:r>
    </w:p>
    <w:p w14:paraId="719C7B54" w14:textId="3C8D9213" w:rsidR="001518AC" w:rsidRDefault="00863956" w:rsidP="00183FAA">
      <w:pPr>
        <w:adjustRightInd w:val="0"/>
        <w:snapToGrid w:val="0"/>
        <w:spacing w:line="360" w:lineRule="auto"/>
        <w:ind w:firstLineChars="200" w:firstLine="480"/>
        <w:rPr>
          <w:rFonts w:ascii="宋体" w:hAnsi="宋体"/>
          <w:color w:val="0D0D0D"/>
          <w:kern w:val="0"/>
          <w:sz w:val="24"/>
          <w:szCs w:val="24"/>
        </w:rPr>
      </w:pPr>
      <w:r>
        <w:rPr>
          <w:rFonts w:ascii="宋体" w:hAnsi="宋体" w:hint="eastAsia"/>
          <w:color w:val="0D0D0D"/>
          <w:kern w:val="0"/>
          <w:sz w:val="24"/>
          <w:szCs w:val="24"/>
        </w:rPr>
        <w:t>四</w:t>
      </w:r>
      <w:r>
        <w:rPr>
          <w:rFonts w:ascii="宋体" w:hAnsi="宋体"/>
          <w:color w:val="0D0D0D"/>
          <w:kern w:val="0"/>
          <w:sz w:val="24"/>
          <w:szCs w:val="24"/>
        </w:rPr>
        <w:t>、</w:t>
      </w:r>
      <w:r w:rsidR="00183FAA" w:rsidRPr="00183FAA">
        <w:rPr>
          <w:rFonts w:ascii="宋体" w:hAnsi="宋体" w:hint="eastAsia"/>
          <w:color w:val="0D0D0D"/>
          <w:kern w:val="0"/>
          <w:sz w:val="24"/>
          <w:szCs w:val="24"/>
        </w:rPr>
        <w:t>基金份额参考净值（IOPV）的计算与公告详见本基金招募说明书。</w:t>
      </w:r>
    </w:p>
    <w:p w14:paraId="1B3431A4" w14:textId="77777777" w:rsidR="001518AC" w:rsidRDefault="00863956">
      <w:pPr>
        <w:adjustRightInd w:val="0"/>
        <w:snapToGrid w:val="0"/>
        <w:spacing w:line="360" w:lineRule="auto"/>
        <w:ind w:firstLineChars="200" w:firstLine="480"/>
        <w:rPr>
          <w:rFonts w:ascii="宋体" w:hAnsi="宋体"/>
          <w:color w:val="0D0D0D"/>
          <w:kern w:val="0"/>
          <w:sz w:val="24"/>
          <w:szCs w:val="24"/>
        </w:rPr>
      </w:pPr>
      <w:r>
        <w:rPr>
          <w:rFonts w:ascii="宋体" w:hAnsi="宋体" w:hint="eastAsia"/>
          <w:color w:val="0D0D0D"/>
          <w:kern w:val="0"/>
          <w:sz w:val="24"/>
          <w:szCs w:val="24"/>
        </w:rPr>
        <w:t>五、其他</w:t>
      </w:r>
    </w:p>
    <w:p w14:paraId="3C611840" w14:textId="51D7109E" w:rsidR="001518AC" w:rsidRDefault="00863956">
      <w:pPr>
        <w:adjustRightInd w:val="0"/>
        <w:snapToGrid w:val="0"/>
        <w:spacing w:line="360" w:lineRule="auto"/>
        <w:ind w:firstLineChars="200" w:firstLine="480"/>
        <w:rPr>
          <w:rFonts w:ascii="宋体" w:hAnsi="宋体"/>
          <w:color w:val="0D0D0D"/>
          <w:kern w:val="0"/>
          <w:sz w:val="24"/>
          <w:szCs w:val="24"/>
        </w:rPr>
      </w:pPr>
      <w:r>
        <w:rPr>
          <w:rFonts w:ascii="宋体" w:hAnsi="宋体" w:hint="eastAsia"/>
          <w:color w:val="0D0D0D"/>
          <w:kern w:val="0"/>
          <w:sz w:val="24"/>
          <w:szCs w:val="24"/>
        </w:rPr>
        <w:t>若深圳证券交易所、中国证券登记结算有限责任公司增加了基金上市交易的新功能，本基金管理人可以在履行适当的程序后增加相应功能</w:t>
      </w:r>
      <w:r w:rsidR="000842BC" w:rsidRPr="000842BC">
        <w:rPr>
          <w:rFonts w:ascii="宋体" w:hAnsi="宋体" w:hint="eastAsia"/>
          <w:color w:val="0D0D0D"/>
          <w:kern w:val="0"/>
          <w:sz w:val="24"/>
          <w:szCs w:val="24"/>
        </w:rPr>
        <w:t>，而无需召开基金份额持有人大会</w:t>
      </w:r>
      <w:r>
        <w:rPr>
          <w:rFonts w:ascii="宋体" w:hAnsi="宋体" w:hint="eastAsia"/>
          <w:color w:val="0D0D0D"/>
          <w:kern w:val="0"/>
          <w:sz w:val="24"/>
          <w:szCs w:val="24"/>
        </w:rPr>
        <w:t>。</w:t>
      </w:r>
    </w:p>
    <w:p w14:paraId="73EC2783" w14:textId="77777777" w:rsidR="001518AC" w:rsidRDefault="00863956">
      <w:pPr>
        <w:adjustRightInd w:val="0"/>
        <w:snapToGrid w:val="0"/>
        <w:spacing w:line="360" w:lineRule="auto"/>
        <w:ind w:firstLineChars="200" w:firstLine="480"/>
        <w:rPr>
          <w:rFonts w:ascii="宋体" w:hAnsi="宋体"/>
          <w:color w:val="0D0D0D"/>
          <w:kern w:val="0"/>
          <w:sz w:val="24"/>
          <w:szCs w:val="24"/>
        </w:rPr>
      </w:pPr>
      <w:r>
        <w:rPr>
          <w:rFonts w:ascii="宋体" w:hAnsi="宋体" w:hint="eastAsia"/>
          <w:color w:val="0D0D0D"/>
          <w:kern w:val="0"/>
          <w:sz w:val="24"/>
          <w:szCs w:val="24"/>
        </w:rPr>
        <w:t>相关法律法规、中国证监会、登记机构或深圳证券交易所对基金上市交易的规则等相关规定内容进行调整的，本基金按照新规定执行，若由此需要对基金合同进行修改的，</w:t>
      </w:r>
      <w:r>
        <w:rPr>
          <w:rFonts w:ascii="宋体" w:hAnsi="宋体"/>
          <w:color w:val="0D0D0D"/>
          <w:kern w:val="0"/>
          <w:sz w:val="24"/>
          <w:szCs w:val="24"/>
        </w:rPr>
        <w:t>此项修</w:t>
      </w:r>
      <w:r>
        <w:rPr>
          <w:rFonts w:ascii="宋体" w:hAnsi="宋体" w:hint="eastAsia"/>
          <w:color w:val="0D0D0D"/>
          <w:kern w:val="0"/>
          <w:sz w:val="24"/>
          <w:szCs w:val="24"/>
        </w:rPr>
        <w:t>改无须召开基金份额持有人大会。</w:t>
      </w:r>
    </w:p>
    <w:p w14:paraId="45B4CBBE" w14:textId="77777777" w:rsidR="001518AC" w:rsidRDefault="00863956">
      <w:pPr>
        <w:adjustRightInd w:val="0"/>
        <w:snapToGrid w:val="0"/>
        <w:spacing w:line="360" w:lineRule="auto"/>
        <w:ind w:firstLineChars="200" w:firstLine="480"/>
        <w:rPr>
          <w:rFonts w:ascii="宋体" w:hAnsi="宋体"/>
          <w:color w:val="0D0D0D"/>
          <w:kern w:val="0"/>
          <w:sz w:val="24"/>
          <w:szCs w:val="24"/>
        </w:rPr>
      </w:pPr>
      <w:r>
        <w:rPr>
          <w:rFonts w:ascii="宋体" w:hAnsi="宋体" w:hint="eastAsia"/>
          <w:color w:val="0D0D0D"/>
          <w:kern w:val="0"/>
          <w:sz w:val="24"/>
          <w:szCs w:val="24"/>
        </w:rPr>
        <w:t>在不违反法律法规强制性规定的前提下，本基金可以在履行适当程序后，申请在包括境外交易所在内的其他证券交易所上市交易，而无需召开基金份额持有人大会。</w:t>
      </w:r>
    </w:p>
    <w:p w14:paraId="43F91B4E" w14:textId="77777777" w:rsidR="001518AC" w:rsidRDefault="00863956">
      <w:pPr>
        <w:pStyle w:val="1"/>
        <w:spacing w:before="0" w:after="0"/>
        <w:jc w:val="center"/>
        <w:rPr>
          <w:rFonts w:ascii="Times New Roman"/>
          <w:color w:val="auto"/>
          <w:sz w:val="30"/>
        </w:rPr>
      </w:pPr>
      <w:r>
        <w:rPr>
          <w:rFonts w:ascii="Times New Roman"/>
          <w:color w:val="auto"/>
          <w:sz w:val="30"/>
        </w:rPr>
        <w:br w:type="page"/>
      </w:r>
      <w:bookmarkStart w:id="105" w:name="_Toc182815134"/>
      <w:r>
        <w:rPr>
          <w:rFonts w:ascii="Times New Roman"/>
          <w:color w:val="auto"/>
          <w:sz w:val="30"/>
        </w:rPr>
        <w:lastRenderedPageBreak/>
        <w:t>第</w:t>
      </w:r>
      <w:r>
        <w:rPr>
          <w:rFonts w:ascii="Times New Roman" w:hint="eastAsia"/>
          <w:color w:val="auto"/>
          <w:sz w:val="30"/>
        </w:rPr>
        <w:t>七</w:t>
      </w:r>
      <w:r>
        <w:rPr>
          <w:rFonts w:ascii="Times New Roman"/>
          <w:color w:val="auto"/>
          <w:sz w:val="30"/>
        </w:rPr>
        <w:t>部分</w:t>
      </w:r>
      <w:r>
        <w:rPr>
          <w:rFonts w:ascii="Times New Roman"/>
          <w:color w:val="auto"/>
          <w:sz w:val="30"/>
        </w:rPr>
        <w:t xml:space="preserve">  </w:t>
      </w:r>
      <w:r>
        <w:rPr>
          <w:rFonts w:ascii="Times New Roman"/>
          <w:color w:val="auto"/>
          <w:sz w:val="30"/>
        </w:rPr>
        <w:t>基金份额的申购与赎回</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46994CA9" w14:textId="77777777" w:rsidR="001518AC" w:rsidRDefault="001518AC">
      <w:pPr>
        <w:spacing w:line="360" w:lineRule="auto"/>
        <w:ind w:firstLineChars="200" w:firstLine="480"/>
        <w:rPr>
          <w:bCs/>
          <w:sz w:val="24"/>
        </w:rPr>
      </w:pPr>
    </w:p>
    <w:p w14:paraId="021EDA9F" w14:textId="77777777" w:rsidR="001518AC" w:rsidRDefault="00863956">
      <w:pPr>
        <w:spacing w:line="360" w:lineRule="auto"/>
        <w:ind w:firstLineChars="200" w:firstLine="480"/>
        <w:rPr>
          <w:bCs/>
          <w:sz w:val="24"/>
        </w:rPr>
      </w:pPr>
      <w:r>
        <w:rPr>
          <w:bCs/>
          <w:sz w:val="24"/>
        </w:rPr>
        <w:t>一、申购和赎回场所</w:t>
      </w:r>
    </w:p>
    <w:p w14:paraId="74B5B676" w14:textId="77777777" w:rsidR="001518AC" w:rsidRDefault="00863956">
      <w:pPr>
        <w:spacing w:line="360" w:lineRule="auto"/>
        <w:ind w:firstLineChars="200" w:firstLine="480"/>
        <w:rPr>
          <w:bCs/>
          <w:sz w:val="24"/>
        </w:rPr>
      </w:pPr>
      <w:r>
        <w:rPr>
          <w:rFonts w:hint="eastAsia"/>
          <w:bCs/>
          <w:sz w:val="24"/>
        </w:rPr>
        <w:t>投资者应当在申购赎回代理券商办理基金申购、赎回业务的营业场所或按申购赎回代理券商提供的其他方式办理本基金的申购和赎回。</w:t>
      </w:r>
    </w:p>
    <w:p w14:paraId="7A25CF9E" w14:textId="77777777" w:rsidR="001518AC" w:rsidRDefault="00863956">
      <w:pPr>
        <w:spacing w:line="360" w:lineRule="auto"/>
        <w:ind w:firstLineChars="200" w:firstLine="480"/>
        <w:rPr>
          <w:bCs/>
          <w:sz w:val="24"/>
        </w:rPr>
      </w:pPr>
      <w:r>
        <w:rPr>
          <w:rFonts w:hint="eastAsia"/>
          <w:bCs/>
          <w:sz w:val="24"/>
        </w:rPr>
        <w:t>基金管理人在开始办理申购、赎回业务前公告申购赎回代理券商的名单，并可依据实际情况增加或减少申购赎回代理券商，并在基金管理人网站公示。</w:t>
      </w:r>
    </w:p>
    <w:p w14:paraId="179ACFD2" w14:textId="77777777" w:rsidR="001518AC" w:rsidRDefault="00863956">
      <w:pPr>
        <w:spacing w:line="360" w:lineRule="auto"/>
        <w:ind w:firstLineChars="200" w:firstLine="480"/>
        <w:rPr>
          <w:bCs/>
          <w:sz w:val="24"/>
        </w:rPr>
      </w:pPr>
      <w:r>
        <w:rPr>
          <w:bCs/>
          <w:sz w:val="24"/>
        </w:rPr>
        <w:t>二、申购和赎回的开放日及时间</w:t>
      </w:r>
    </w:p>
    <w:p w14:paraId="292362AA" w14:textId="77777777" w:rsidR="001518AC" w:rsidRDefault="00863956">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4D8CD026" w14:textId="77777777" w:rsidR="001518AC" w:rsidRDefault="00863956">
      <w:pPr>
        <w:spacing w:line="360" w:lineRule="auto"/>
        <w:ind w:firstLineChars="200" w:firstLine="480"/>
        <w:rPr>
          <w:bCs/>
          <w:sz w:val="24"/>
        </w:rPr>
      </w:pPr>
      <w:r>
        <w:rPr>
          <w:bCs/>
          <w:sz w:val="24"/>
        </w:rPr>
        <w:t>投资人在开放日的开放时间办理基金份额的申购和赎回，具体办理时间为</w:t>
      </w:r>
      <w:r>
        <w:rPr>
          <w:rFonts w:hint="eastAsia"/>
          <w:bCs/>
          <w:sz w:val="24"/>
        </w:rPr>
        <w:t>证券交易所</w:t>
      </w:r>
      <w:r>
        <w:rPr>
          <w:bCs/>
          <w:sz w:val="24"/>
        </w:rPr>
        <w:t>的正常交易日的交易时间，但基金管理人根据法律法规、中国证监会的要求或本基金合同的规定公告暂停申购、赎回时除外。</w:t>
      </w:r>
    </w:p>
    <w:p w14:paraId="2E1A2B15" w14:textId="77777777" w:rsidR="001518AC" w:rsidRDefault="00863956">
      <w:pPr>
        <w:spacing w:line="360" w:lineRule="auto"/>
        <w:ind w:firstLineChars="200" w:firstLine="480"/>
        <w:rPr>
          <w:bCs/>
          <w:sz w:val="24"/>
        </w:rPr>
      </w:pPr>
      <w:r>
        <w:rPr>
          <w:bCs/>
          <w:sz w:val="24"/>
        </w:rPr>
        <w:t>基金合同生效后，若</w:t>
      </w:r>
      <w:r>
        <w:rPr>
          <w:rFonts w:hint="eastAsia"/>
          <w:bCs/>
          <w:sz w:val="24"/>
        </w:rPr>
        <w:t>出现</w:t>
      </w:r>
      <w:r>
        <w:rPr>
          <w:bCs/>
          <w:sz w:val="24"/>
        </w:rPr>
        <w:t>新的</w:t>
      </w:r>
      <w:r>
        <w:rPr>
          <w:rFonts w:hint="eastAsia"/>
          <w:bCs/>
          <w:sz w:val="24"/>
        </w:rPr>
        <w:t>证券交易市场</w:t>
      </w:r>
      <w:r>
        <w:rPr>
          <w:bCs/>
          <w:sz w:val="24"/>
        </w:rPr>
        <w:t>、</w:t>
      </w:r>
      <w:r>
        <w:rPr>
          <w:rFonts w:hint="eastAsia"/>
          <w:bCs/>
          <w:sz w:val="24"/>
        </w:rPr>
        <w:t>证券</w:t>
      </w:r>
      <w:r>
        <w:rPr>
          <w:bCs/>
          <w:sz w:val="24"/>
        </w:rPr>
        <w:t>交易所交易时间变更或其他特殊情况，基金管理人将视情况对前述开放日及开放时间进行相应的调整，但应在实施日前依照《信息披露办法》的有关规定在</w:t>
      </w:r>
      <w:r>
        <w:rPr>
          <w:rFonts w:hint="eastAsia"/>
          <w:bCs/>
          <w:sz w:val="24"/>
        </w:rPr>
        <w:t>规定媒介</w:t>
      </w:r>
      <w:r>
        <w:rPr>
          <w:bCs/>
          <w:sz w:val="24"/>
        </w:rPr>
        <w:t>上公告。</w:t>
      </w:r>
    </w:p>
    <w:p w14:paraId="3CF37FF9" w14:textId="77777777" w:rsidR="001518AC" w:rsidRDefault="00863956">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648147E6" w14:textId="77777777" w:rsidR="001518AC" w:rsidRDefault="00863956">
      <w:pPr>
        <w:spacing w:line="360" w:lineRule="auto"/>
        <w:ind w:firstLineChars="200" w:firstLine="480"/>
        <w:rPr>
          <w:bCs/>
          <w:sz w:val="24"/>
        </w:rPr>
      </w:pPr>
      <w:r>
        <w:rPr>
          <w:bCs/>
          <w:sz w:val="24"/>
        </w:rPr>
        <w:t>基金合同生效后</w:t>
      </w:r>
      <w:r>
        <w:rPr>
          <w:rFonts w:hint="eastAsia"/>
          <w:bCs/>
          <w:sz w:val="24"/>
        </w:rPr>
        <w:t>，</w:t>
      </w:r>
      <w:r>
        <w:rPr>
          <w:bCs/>
          <w:sz w:val="24"/>
        </w:rPr>
        <w:t>基金管理人在满足监管要求的情况下</w:t>
      </w:r>
      <w:r>
        <w:rPr>
          <w:rFonts w:hint="eastAsia"/>
          <w:bCs/>
          <w:sz w:val="24"/>
        </w:rPr>
        <w:t>，</w:t>
      </w:r>
      <w:r>
        <w:rPr>
          <w:bCs/>
          <w:sz w:val="24"/>
        </w:rPr>
        <w:t>根据本基金运作的需要决定本基金开始办理申购的具体日期</w:t>
      </w:r>
      <w:r>
        <w:rPr>
          <w:rFonts w:hint="eastAsia"/>
          <w:bCs/>
          <w:sz w:val="24"/>
        </w:rPr>
        <w:t>，</w:t>
      </w:r>
      <w:r>
        <w:rPr>
          <w:bCs/>
          <w:sz w:val="24"/>
        </w:rPr>
        <w:t>具体业务办理时间在申购开始公告中规定。</w:t>
      </w:r>
    </w:p>
    <w:p w14:paraId="4EB03798" w14:textId="77777777" w:rsidR="001518AC" w:rsidRDefault="00863956">
      <w:pPr>
        <w:spacing w:line="360" w:lineRule="auto"/>
        <w:ind w:firstLineChars="200" w:firstLine="480"/>
        <w:rPr>
          <w:bCs/>
          <w:sz w:val="24"/>
        </w:rPr>
      </w:pPr>
      <w:r>
        <w:rPr>
          <w:bCs/>
          <w:sz w:val="24"/>
        </w:rPr>
        <w:t>基金合同生效后</w:t>
      </w:r>
      <w:r>
        <w:rPr>
          <w:rFonts w:hint="eastAsia"/>
          <w:bCs/>
          <w:sz w:val="24"/>
        </w:rPr>
        <w:t>，</w:t>
      </w:r>
      <w:r>
        <w:rPr>
          <w:bCs/>
          <w:sz w:val="24"/>
        </w:rPr>
        <w:t>基金管理人在满足监管要求的情况下</w:t>
      </w:r>
      <w:r>
        <w:rPr>
          <w:rFonts w:hint="eastAsia"/>
          <w:bCs/>
          <w:sz w:val="24"/>
        </w:rPr>
        <w:t>，</w:t>
      </w:r>
      <w:r>
        <w:rPr>
          <w:bCs/>
          <w:sz w:val="24"/>
        </w:rPr>
        <w:t>根据本基金运作的需要决定本基金开始办理赎回的具体日期</w:t>
      </w:r>
      <w:r>
        <w:rPr>
          <w:rFonts w:hint="eastAsia"/>
          <w:bCs/>
          <w:sz w:val="24"/>
        </w:rPr>
        <w:t>，</w:t>
      </w:r>
      <w:r>
        <w:rPr>
          <w:bCs/>
          <w:sz w:val="24"/>
        </w:rPr>
        <w:t>具体业务办理时间在赎回开始公告中规定。</w:t>
      </w:r>
    </w:p>
    <w:p w14:paraId="5951916B" w14:textId="77777777" w:rsidR="001518AC" w:rsidRDefault="00863956">
      <w:pPr>
        <w:spacing w:line="360" w:lineRule="auto"/>
        <w:ind w:firstLineChars="200" w:firstLine="480"/>
        <w:rPr>
          <w:bCs/>
          <w:sz w:val="24"/>
        </w:rPr>
      </w:pPr>
      <w:r>
        <w:rPr>
          <w:rFonts w:hint="eastAsia"/>
          <w:bCs/>
          <w:sz w:val="24"/>
        </w:rPr>
        <w:t>本基金可在基金上市交易之前开始办理申购、赎回，但在基金申请上市期间，可暂停办理申购、赎回。</w:t>
      </w:r>
    </w:p>
    <w:p w14:paraId="29448F7D" w14:textId="77777777" w:rsidR="001518AC" w:rsidRDefault="00863956">
      <w:pPr>
        <w:spacing w:line="360" w:lineRule="auto"/>
        <w:ind w:firstLineChars="200" w:firstLine="480"/>
        <w:rPr>
          <w:bCs/>
          <w:sz w:val="24"/>
        </w:rPr>
      </w:pPr>
      <w:r>
        <w:rPr>
          <w:bCs/>
          <w:sz w:val="24"/>
        </w:rPr>
        <w:t>在确定申购开始与赎回开始时间后，基金管理人应在申购、赎回开放日前依照《信息披露办法》的有关规定在</w:t>
      </w:r>
      <w:r>
        <w:rPr>
          <w:rFonts w:hint="eastAsia"/>
          <w:bCs/>
          <w:sz w:val="24"/>
        </w:rPr>
        <w:t>规定媒介</w:t>
      </w:r>
      <w:r>
        <w:rPr>
          <w:bCs/>
          <w:sz w:val="24"/>
        </w:rPr>
        <w:t>上公告申购与赎回的开始时间。</w:t>
      </w:r>
    </w:p>
    <w:p w14:paraId="46416B2D" w14:textId="77777777" w:rsidR="001518AC" w:rsidRDefault="00863956">
      <w:pPr>
        <w:spacing w:line="360" w:lineRule="auto"/>
        <w:ind w:firstLineChars="200" w:firstLine="480"/>
        <w:rPr>
          <w:bCs/>
        </w:rPr>
      </w:pPr>
      <w:r>
        <w:rPr>
          <w:bCs/>
          <w:sz w:val="24"/>
        </w:rPr>
        <w:t>基金管理人不得在基金合同约定之外的日期或者时间办理基金份额的申购</w:t>
      </w:r>
      <w:r>
        <w:rPr>
          <w:rFonts w:hint="eastAsia"/>
          <w:bCs/>
          <w:sz w:val="24"/>
        </w:rPr>
        <w:t>、</w:t>
      </w:r>
      <w:r>
        <w:rPr>
          <w:bCs/>
          <w:sz w:val="24"/>
        </w:rPr>
        <w:t>赎回。投资人在基金合同约定之外的日期和时间提出申购、赎回申请</w:t>
      </w:r>
      <w:r>
        <w:rPr>
          <w:rFonts w:hint="eastAsia"/>
          <w:bCs/>
          <w:sz w:val="24"/>
        </w:rPr>
        <w:t>，登记机构有权拒绝，如登记机构接</w:t>
      </w:r>
      <w:r>
        <w:rPr>
          <w:bCs/>
          <w:sz w:val="24"/>
        </w:rPr>
        <w:t>收的，</w:t>
      </w:r>
      <w:r>
        <w:rPr>
          <w:rFonts w:hint="eastAsia"/>
          <w:bCs/>
          <w:sz w:val="24"/>
        </w:rPr>
        <w:t>视为投资人在下一开放日提出的申购、赎回申请，</w:t>
      </w:r>
      <w:r>
        <w:rPr>
          <w:rFonts w:hint="eastAsia"/>
          <w:bCs/>
          <w:sz w:val="24"/>
        </w:rPr>
        <w:lastRenderedPageBreak/>
        <w:t>并按照下一开放日的申请处理</w:t>
      </w:r>
      <w:r>
        <w:rPr>
          <w:bCs/>
          <w:sz w:val="24"/>
        </w:rPr>
        <w:t>。</w:t>
      </w:r>
    </w:p>
    <w:p w14:paraId="56B98319" w14:textId="77777777" w:rsidR="001518AC" w:rsidRDefault="00863956">
      <w:pPr>
        <w:spacing w:line="360" w:lineRule="auto"/>
        <w:ind w:firstLineChars="200" w:firstLine="480"/>
        <w:rPr>
          <w:bCs/>
          <w:sz w:val="24"/>
        </w:rPr>
      </w:pPr>
      <w:r>
        <w:rPr>
          <w:bCs/>
          <w:sz w:val="24"/>
        </w:rPr>
        <w:t>三、申购与赎回的原则</w:t>
      </w:r>
    </w:p>
    <w:p w14:paraId="25E7498C" w14:textId="77777777" w:rsidR="001518AC" w:rsidRDefault="00863956">
      <w:pPr>
        <w:spacing w:line="360" w:lineRule="auto"/>
        <w:ind w:firstLineChars="200" w:firstLine="480"/>
        <w:rPr>
          <w:bCs/>
          <w:sz w:val="24"/>
        </w:rPr>
      </w:pPr>
      <w:r>
        <w:rPr>
          <w:bCs/>
          <w:sz w:val="24"/>
        </w:rPr>
        <w:t>1</w:t>
      </w:r>
      <w:r>
        <w:rPr>
          <w:rFonts w:hint="eastAsia"/>
          <w:bCs/>
          <w:sz w:val="24"/>
        </w:rPr>
        <w:t>、“份额申购、份额赎回”原则，即申购、赎回均以份额申请</w:t>
      </w:r>
      <w:r>
        <w:rPr>
          <w:bCs/>
          <w:sz w:val="24"/>
        </w:rPr>
        <w:t>；</w:t>
      </w:r>
    </w:p>
    <w:p w14:paraId="34FD562E" w14:textId="77777777" w:rsidR="001518AC" w:rsidRDefault="00863956">
      <w:pPr>
        <w:spacing w:line="360" w:lineRule="auto"/>
        <w:ind w:firstLineChars="200" w:firstLine="480"/>
        <w:rPr>
          <w:bCs/>
          <w:sz w:val="24"/>
        </w:rPr>
      </w:pPr>
      <w:r>
        <w:rPr>
          <w:bCs/>
          <w:sz w:val="24"/>
        </w:rPr>
        <w:t>2</w:t>
      </w:r>
      <w:r>
        <w:rPr>
          <w:rFonts w:hint="eastAsia"/>
          <w:bCs/>
          <w:sz w:val="24"/>
        </w:rPr>
        <w:t>、本基金的申购对价、赎回对价包括组合证券、现金替代、现金差额和</w:t>
      </w:r>
      <w:r>
        <w:rPr>
          <w:rFonts w:hint="eastAsia"/>
          <w:bCs/>
          <w:sz w:val="24"/>
        </w:rPr>
        <w:t>/</w:t>
      </w:r>
      <w:r>
        <w:rPr>
          <w:rFonts w:hint="eastAsia"/>
          <w:bCs/>
          <w:sz w:val="24"/>
        </w:rPr>
        <w:t>或其他对价</w:t>
      </w:r>
      <w:r>
        <w:rPr>
          <w:bCs/>
          <w:sz w:val="24"/>
        </w:rPr>
        <w:t>；</w:t>
      </w:r>
    </w:p>
    <w:p w14:paraId="75DFDFC6" w14:textId="77777777" w:rsidR="001518AC" w:rsidRDefault="00863956">
      <w:pPr>
        <w:spacing w:line="360" w:lineRule="auto"/>
        <w:ind w:firstLineChars="200" w:firstLine="480"/>
        <w:rPr>
          <w:bCs/>
          <w:sz w:val="24"/>
        </w:rPr>
      </w:pPr>
      <w:r>
        <w:rPr>
          <w:bCs/>
          <w:sz w:val="24"/>
        </w:rPr>
        <w:t>3</w:t>
      </w:r>
      <w:r>
        <w:rPr>
          <w:rFonts w:hint="eastAsia"/>
          <w:bCs/>
          <w:sz w:val="24"/>
        </w:rPr>
        <w:t>、申购、赎回申请提交后不得撤销</w:t>
      </w:r>
      <w:r>
        <w:rPr>
          <w:bCs/>
          <w:sz w:val="24"/>
        </w:rPr>
        <w:t>；</w:t>
      </w:r>
    </w:p>
    <w:p w14:paraId="2898B08F" w14:textId="26C3C270" w:rsidR="001518AC" w:rsidRDefault="00863956">
      <w:pPr>
        <w:spacing w:line="360" w:lineRule="auto"/>
        <w:ind w:firstLineChars="200" w:firstLine="480"/>
        <w:rPr>
          <w:bCs/>
          <w:sz w:val="24"/>
        </w:rPr>
      </w:pPr>
      <w:r>
        <w:rPr>
          <w:bCs/>
          <w:sz w:val="24"/>
        </w:rPr>
        <w:t>4</w:t>
      </w:r>
      <w:r>
        <w:rPr>
          <w:rFonts w:hint="eastAsia"/>
          <w:bCs/>
          <w:sz w:val="24"/>
        </w:rPr>
        <w:t>、申购、赎回应遵守</w:t>
      </w:r>
      <w:r w:rsidR="00546AE5">
        <w:rPr>
          <w:rFonts w:hint="eastAsia"/>
          <w:bCs/>
          <w:sz w:val="24"/>
        </w:rPr>
        <w:t>深圳</w:t>
      </w:r>
      <w:r>
        <w:rPr>
          <w:bCs/>
          <w:sz w:val="24"/>
        </w:rPr>
        <w:t>证券交易所、登记机构</w:t>
      </w:r>
      <w:r>
        <w:rPr>
          <w:rFonts w:hint="eastAsia"/>
          <w:bCs/>
          <w:sz w:val="24"/>
        </w:rPr>
        <w:t>的</w:t>
      </w:r>
      <w:r>
        <w:rPr>
          <w:bCs/>
          <w:sz w:val="24"/>
        </w:rPr>
        <w:t>相关</w:t>
      </w:r>
      <w:r>
        <w:rPr>
          <w:rFonts w:hint="eastAsia"/>
          <w:bCs/>
          <w:sz w:val="24"/>
        </w:rPr>
        <w:t>业务</w:t>
      </w:r>
      <w:r>
        <w:rPr>
          <w:bCs/>
          <w:sz w:val="24"/>
        </w:rPr>
        <w:t>规则</w:t>
      </w:r>
      <w:r>
        <w:rPr>
          <w:rFonts w:hint="eastAsia"/>
          <w:bCs/>
          <w:sz w:val="24"/>
        </w:rPr>
        <w:t>、</w:t>
      </w:r>
      <w:r>
        <w:rPr>
          <w:bCs/>
          <w:sz w:val="24"/>
        </w:rPr>
        <w:t>通知或指南</w:t>
      </w:r>
      <w:r>
        <w:rPr>
          <w:rFonts w:hint="eastAsia"/>
          <w:bCs/>
          <w:sz w:val="24"/>
        </w:rPr>
        <w:t>等</w:t>
      </w:r>
      <w:r>
        <w:rPr>
          <w:bCs/>
          <w:sz w:val="24"/>
        </w:rPr>
        <w:t>规定；</w:t>
      </w:r>
    </w:p>
    <w:p w14:paraId="04BA1AB8" w14:textId="77777777" w:rsidR="001518AC" w:rsidRDefault="00863956">
      <w:pPr>
        <w:spacing w:line="360" w:lineRule="auto"/>
        <w:ind w:firstLineChars="200" w:firstLine="480"/>
        <w:rPr>
          <w:b/>
          <w:sz w:val="24"/>
          <w:u w:val="single"/>
        </w:rPr>
      </w:pPr>
      <w:r>
        <w:rPr>
          <w:bCs/>
          <w:sz w:val="24"/>
        </w:rPr>
        <w:t>5</w:t>
      </w:r>
      <w:r>
        <w:rPr>
          <w:bCs/>
          <w:sz w:val="24"/>
        </w:rPr>
        <w:t>、办理申购、赎回业务时，应当遵循基金份额持有人利益优先原则</w:t>
      </w:r>
      <w:r>
        <w:rPr>
          <w:rFonts w:hint="eastAsia"/>
          <w:bCs/>
          <w:color w:val="000000"/>
          <w:sz w:val="24"/>
        </w:rPr>
        <w:t>，确保投资者的合法权益不受损害并得到公平对待</w:t>
      </w:r>
      <w:r>
        <w:rPr>
          <w:bCs/>
          <w:sz w:val="24"/>
        </w:rPr>
        <w:t>。</w:t>
      </w:r>
    </w:p>
    <w:p w14:paraId="729FC43B" w14:textId="77777777" w:rsidR="001518AC" w:rsidRDefault="00863956">
      <w:pPr>
        <w:spacing w:line="360" w:lineRule="auto"/>
        <w:ind w:firstLineChars="200" w:firstLine="480"/>
        <w:rPr>
          <w:bCs/>
        </w:rPr>
      </w:pPr>
      <w:r>
        <w:rPr>
          <w:rFonts w:hint="eastAsia"/>
          <w:bCs/>
          <w:sz w:val="24"/>
        </w:rPr>
        <w:t>基金管理人可在不违反法律法规强制性规定的前提下</w:t>
      </w:r>
      <w:r>
        <w:rPr>
          <w:bCs/>
          <w:sz w:val="24"/>
        </w:rPr>
        <w:t>，</w:t>
      </w:r>
      <w:r>
        <w:rPr>
          <w:rFonts w:hint="eastAsia"/>
          <w:bCs/>
          <w:sz w:val="24"/>
        </w:rPr>
        <w:t>或</w:t>
      </w:r>
      <w:r>
        <w:rPr>
          <w:bCs/>
          <w:sz w:val="24"/>
        </w:rPr>
        <w:t>依据</w:t>
      </w:r>
      <w:r>
        <w:rPr>
          <w:rFonts w:hint="eastAsia"/>
          <w:bCs/>
          <w:sz w:val="24"/>
        </w:rPr>
        <w:t>深圳证券交易所</w:t>
      </w:r>
      <w:r>
        <w:rPr>
          <w:bCs/>
          <w:sz w:val="24"/>
        </w:rPr>
        <w:t>或登记机构相关规则及其变更</w:t>
      </w:r>
      <w:r>
        <w:rPr>
          <w:rFonts w:hint="eastAsia"/>
          <w:bCs/>
          <w:sz w:val="24"/>
        </w:rPr>
        <w:t>调整</w:t>
      </w:r>
      <w:r>
        <w:rPr>
          <w:bCs/>
          <w:sz w:val="24"/>
        </w:rPr>
        <w:t>上述原则。基金管理人必须在新规则开始实施前依照《信息披露办法》的有关规定在</w:t>
      </w:r>
      <w:r>
        <w:rPr>
          <w:rFonts w:hint="eastAsia"/>
          <w:bCs/>
          <w:sz w:val="24"/>
        </w:rPr>
        <w:t>规定媒介</w:t>
      </w:r>
      <w:r>
        <w:rPr>
          <w:bCs/>
          <w:sz w:val="24"/>
        </w:rPr>
        <w:t>上公告。</w:t>
      </w:r>
    </w:p>
    <w:p w14:paraId="7637FEE5" w14:textId="77777777" w:rsidR="001518AC" w:rsidRDefault="00863956">
      <w:pPr>
        <w:spacing w:line="360" w:lineRule="auto"/>
        <w:ind w:firstLineChars="200" w:firstLine="480"/>
        <w:rPr>
          <w:bCs/>
          <w:sz w:val="24"/>
        </w:rPr>
      </w:pPr>
      <w:r>
        <w:rPr>
          <w:bCs/>
          <w:sz w:val="24"/>
        </w:rPr>
        <w:t>四、申购与赎回的程序</w:t>
      </w:r>
    </w:p>
    <w:p w14:paraId="5D3A93F2" w14:textId="77777777" w:rsidR="001518AC" w:rsidRDefault="00863956">
      <w:pPr>
        <w:spacing w:line="360" w:lineRule="auto"/>
        <w:ind w:firstLineChars="200" w:firstLine="480"/>
        <w:rPr>
          <w:bCs/>
          <w:sz w:val="24"/>
        </w:rPr>
      </w:pPr>
      <w:r>
        <w:rPr>
          <w:rFonts w:hint="eastAsia"/>
          <w:bCs/>
          <w:sz w:val="24"/>
        </w:rPr>
        <w:t>本基金按照深圳证券交易所及中国证券登记结算有限责任公司的相关规定进行申购、赎回，具体业务的办理时间请参见相关公告。</w:t>
      </w:r>
    </w:p>
    <w:p w14:paraId="2B4A9564" w14:textId="77777777" w:rsidR="001518AC" w:rsidRDefault="00863956">
      <w:pPr>
        <w:spacing w:line="360" w:lineRule="auto"/>
        <w:ind w:firstLineChars="200" w:firstLine="480"/>
        <w:rPr>
          <w:bCs/>
          <w:sz w:val="24"/>
        </w:rPr>
      </w:pPr>
      <w:r>
        <w:rPr>
          <w:rFonts w:hint="eastAsia"/>
          <w:bCs/>
          <w:sz w:val="24"/>
        </w:rPr>
        <w:t>本基金采用</w:t>
      </w:r>
      <w:proofErr w:type="gramStart"/>
      <w:r>
        <w:rPr>
          <w:rFonts w:hint="eastAsia"/>
          <w:bCs/>
          <w:sz w:val="24"/>
        </w:rPr>
        <w:t>场内申赎模式</w:t>
      </w:r>
      <w:proofErr w:type="gramEnd"/>
      <w:r>
        <w:rPr>
          <w:rFonts w:hint="eastAsia"/>
          <w:bCs/>
          <w:sz w:val="24"/>
        </w:rPr>
        <w:t>，场内</w:t>
      </w:r>
      <w:proofErr w:type="gramStart"/>
      <w:r>
        <w:rPr>
          <w:rFonts w:hint="eastAsia"/>
          <w:bCs/>
          <w:sz w:val="24"/>
        </w:rPr>
        <w:t>申赎模式</w:t>
      </w:r>
      <w:proofErr w:type="gramEnd"/>
      <w:r>
        <w:rPr>
          <w:rFonts w:hint="eastAsia"/>
          <w:bCs/>
          <w:sz w:val="24"/>
        </w:rPr>
        <w:t>通过深圳证券交易所办理。</w:t>
      </w:r>
    </w:p>
    <w:p w14:paraId="6751D513" w14:textId="77777777" w:rsidR="001518AC" w:rsidRDefault="00863956">
      <w:pPr>
        <w:spacing w:line="360" w:lineRule="auto"/>
        <w:ind w:firstLineChars="200" w:firstLine="480"/>
        <w:rPr>
          <w:bCs/>
          <w:sz w:val="24"/>
        </w:rPr>
      </w:pPr>
      <w:r>
        <w:rPr>
          <w:bCs/>
          <w:sz w:val="24"/>
        </w:rPr>
        <w:t>1</w:t>
      </w:r>
      <w:r>
        <w:rPr>
          <w:rFonts w:hint="eastAsia"/>
          <w:bCs/>
          <w:sz w:val="24"/>
        </w:rPr>
        <w:t>、</w:t>
      </w:r>
      <w:r>
        <w:rPr>
          <w:bCs/>
          <w:sz w:val="24"/>
        </w:rPr>
        <w:t>申购和赎回的申请方式</w:t>
      </w:r>
    </w:p>
    <w:p w14:paraId="49681923" w14:textId="77777777" w:rsidR="001518AC" w:rsidRDefault="00863956">
      <w:pPr>
        <w:spacing w:line="360" w:lineRule="auto"/>
        <w:ind w:firstLineChars="200" w:firstLine="480"/>
        <w:rPr>
          <w:bCs/>
          <w:sz w:val="24"/>
        </w:rPr>
      </w:pPr>
      <w:r>
        <w:rPr>
          <w:rFonts w:hint="eastAsia"/>
          <w:bCs/>
          <w:sz w:val="24"/>
        </w:rPr>
        <w:t>投资人必须根据申购赎回代理券商或基金管理人规定的程序，在开放日的具体业务办理时间内提出申购或赎回的申请。</w:t>
      </w:r>
    </w:p>
    <w:p w14:paraId="39992862" w14:textId="77777777" w:rsidR="001518AC" w:rsidRDefault="00863956">
      <w:pPr>
        <w:spacing w:line="360" w:lineRule="auto"/>
        <w:ind w:firstLineChars="200" w:firstLine="480"/>
        <w:rPr>
          <w:bCs/>
          <w:sz w:val="24"/>
        </w:rPr>
      </w:pPr>
      <w:r>
        <w:rPr>
          <w:rFonts w:hint="eastAsia"/>
          <w:bCs/>
          <w:sz w:val="24"/>
        </w:rPr>
        <w:t>投资人在提交申购申请时须按申购赎回清单的规定备足申购对价，投资人在提交赎回申请时须持有足够的基金份额余额和现金，否则所提交的申购、赎回申请无效。</w:t>
      </w:r>
    </w:p>
    <w:p w14:paraId="43AF1B2E" w14:textId="77777777" w:rsidR="001518AC" w:rsidRDefault="00863956">
      <w:pPr>
        <w:spacing w:line="360" w:lineRule="auto"/>
        <w:ind w:firstLineChars="200" w:firstLine="480"/>
        <w:rPr>
          <w:bCs/>
          <w:sz w:val="24"/>
        </w:rPr>
      </w:pPr>
      <w:r>
        <w:rPr>
          <w:bCs/>
          <w:sz w:val="24"/>
        </w:rPr>
        <w:t>2</w:t>
      </w:r>
      <w:r>
        <w:rPr>
          <w:rFonts w:hint="eastAsia"/>
          <w:bCs/>
          <w:sz w:val="24"/>
        </w:rPr>
        <w:t>、</w:t>
      </w:r>
      <w:r>
        <w:rPr>
          <w:bCs/>
          <w:sz w:val="24"/>
        </w:rPr>
        <w:t>申购和赎回</w:t>
      </w:r>
      <w:r>
        <w:rPr>
          <w:rFonts w:hint="eastAsia"/>
          <w:bCs/>
          <w:sz w:val="24"/>
        </w:rPr>
        <w:t>申请</w:t>
      </w:r>
      <w:r>
        <w:rPr>
          <w:bCs/>
          <w:sz w:val="24"/>
        </w:rPr>
        <w:t>的确认</w:t>
      </w:r>
    </w:p>
    <w:p w14:paraId="2FB29CE9" w14:textId="77777777" w:rsidR="001518AC" w:rsidRDefault="00863956">
      <w:pPr>
        <w:spacing w:line="360" w:lineRule="auto"/>
        <w:ind w:firstLineChars="200" w:firstLine="480"/>
        <w:rPr>
          <w:bCs/>
          <w:sz w:val="24"/>
          <w:lang w:val="zh-CN"/>
        </w:rPr>
      </w:pPr>
      <w:r>
        <w:rPr>
          <w:rFonts w:hint="eastAsia"/>
          <w:bCs/>
          <w:sz w:val="24"/>
          <w:lang w:val="zh-CN"/>
        </w:rPr>
        <w:t>投资人申购、赎回申请在受理当日进行确认。如投资人未能提供符合要求的申购对价，则申购申请失败。如投资人持有的符合要求的基金份额不足或未能根据要求准备足额的现金，或本基金投资组合内不具备足额的符合要求的赎回对价，则赎回申请失败。</w:t>
      </w:r>
    </w:p>
    <w:p w14:paraId="723A7161" w14:textId="77777777" w:rsidR="001518AC" w:rsidRDefault="00863956">
      <w:pPr>
        <w:spacing w:line="360" w:lineRule="auto"/>
        <w:ind w:firstLineChars="200" w:firstLine="480"/>
        <w:rPr>
          <w:bCs/>
          <w:sz w:val="24"/>
          <w:lang w:val="zh-CN"/>
        </w:rPr>
      </w:pPr>
      <w:r>
        <w:rPr>
          <w:rFonts w:hint="eastAsia"/>
          <w:bCs/>
          <w:sz w:val="24"/>
          <w:lang w:val="zh-CN"/>
        </w:rPr>
        <w:t>本基金通过</w:t>
      </w:r>
      <w:r>
        <w:rPr>
          <w:bCs/>
          <w:sz w:val="24"/>
          <w:lang w:val="zh-CN"/>
        </w:rPr>
        <w:t>深圳证券交易所办理</w:t>
      </w:r>
      <w:r>
        <w:rPr>
          <w:rFonts w:hint="eastAsia"/>
          <w:bCs/>
          <w:sz w:val="24"/>
          <w:lang w:val="zh-CN"/>
        </w:rPr>
        <w:t>基金份额申购申请、赎回申请的确认根据登</w:t>
      </w:r>
      <w:r>
        <w:rPr>
          <w:rFonts w:hint="eastAsia"/>
          <w:bCs/>
          <w:sz w:val="24"/>
          <w:lang w:val="zh-CN"/>
        </w:rPr>
        <w:lastRenderedPageBreak/>
        <w:t>记机构的相关规定办理，具体见本基金招募说明书。</w:t>
      </w:r>
    </w:p>
    <w:p w14:paraId="471C952B" w14:textId="77777777" w:rsidR="001518AC" w:rsidRDefault="00863956">
      <w:pPr>
        <w:spacing w:line="360" w:lineRule="auto"/>
        <w:ind w:firstLineChars="200" w:firstLine="480"/>
        <w:rPr>
          <w:bCs/>
          <w:sz w:val="24"/>
        </w:rPr>
      </w:pPr>
      <w:r>
        <w:rPr>
          <w:rFonts w:hint="eastAsia"/>
          <w:bCs/>
          <w:sz w:val="24"/>
        </w:rPr>
        <w:t>3</w:t>
      </w:r>
      <w:r>
        <w:rPr>
          <w:rFonts w:hint="eastAsia"/>
          <w:bCs/>
          <w:sz w:val="24"/>
        </w:rPr>
        <w:t>、申购和赎回的清算交收与登记</w:t>
      </w:r>
    </w:p>
    <w:p w14:paraId="2E936113" w14:textId="77777777" w:rsidR="001518AC" w:rsidRDefault="00863956">
      <w:pPr>
        <w:spacing w:line="360" w:lineRule="auto"/>
        <w:ind w:firstLineChars="200" w:firstLine="480"/>
        <w:rPr>
          <w:bCs/>
          <w:sz w:val="24"/>
        </w:rPr>
      </w:pPr>
      <w:r>
        <w:rPr>
          <w:rFonts w:hint="eastAsia"/>
          <w:bCs/>
          <w:sz w:val="24"/>
        </w:rPr>
        <w:t>本基金申购赎回过程中涉及的基金份额、组合证券、现金替代、现金差额、现金替代退补款及其他对价的清算交收适用相关业务规则和参与各方相关协议及其不时修订的有关规定，详见本基金招募说明书及其更新。</w:t>
      </w:r>
    </w:p>
    <w:p w14:paraId="66FFD032" w14:textId="77777777" w:rsidR="001518AC" w:rsidRDefault="00863956">
      <w:pPr>
        <w:spacing w:line="360" w:lineRule="auto"/>
        <w:ind w:firstLineChars="200" w:firstLine="480"/>
        <w:rPr>
          <w:bCs/>
          <w:sz w:val="24"/>
        </w:rPr>
      </w:pPr>
      <w:r>
        <w:rPr>
          <w:rFonts w:hint="eastAsia"/>
          <w:bCs/>
          <w:sz w:val="24"/>
        </w:rPr>
        <w:t>如果登记机构和基金管理人在清算交收时发现不能正常履约的情形，则依据相关业务规则和参与各方相关协议及其不时修订的有关规定进行处理。</w:t>
      </w:r>
    </w:p>
    <w:p w14:paraId="63BCEB15" w14:textId="28E9DF2E" w:rsidR="001518AC" w:rsidRDefault="00863956">
      <w:pPr>
        <w:spacing w:line="360" w:lineRule="auto"/>
        <w:ind w:firstLineChars="200" w:firstLine="480"/>
        <w:rPr>
          <w:bCs/>
          <w:sz w:val="24"/>
        </w:rPr>
      </w:pPr>
      <w:r>
        <w:rPr>
          <w:rFonts w:hint="eastAsia"/>
          <w:bCs/>
          <w:sz w:val="24"/>
        </w:rPr>
        <w:t>4</w:t>
      </w:r>
      <w:r>
        <w:rPr>
          <w:rFonts w:hint="eastAsia"/>
          <w:bCs/>
          <w:sz w:val="24"/>
        </w:rPr>
        <w:t>、基金管理人、深圳证券交易所、登记机构可在法律法规允许的范围内，对上述基金份额申购赎回的程序以及清算交收和登记的办理时间、方式、处理规则等进行调整，基金管理人应最迟于开始实施前依照《信息披露办法》的有关规定在规定媒介上公告。</w:t>
      </w:r>
    </w:p>
    <w:p w14:paraId="619374F2" w14:textId="77777777" w:rsidR="001518AC" w:rsidRDefault="00863956">
      <w:pPr>
        <w:spacing w:line="360" w:lineRule="auto"/>
        <w:ind w:firstLineChars="200" w:firstLine="480"/>
        <w:rPr>
          <w:bCs/>
          <w:sz w:val="24"/>
        </w:rPr>
      </w:pPr>
      <w:r>
        <w:rPr>
          <w:bCs/>
          <w:sz w:val="24"/>
        </w:rPr>
        <w:t>五、申购和赎回的数量限制</w:t>
      </w:r>
    </w:p>
    <w:p w14:paraId="70FA4C77" w14:textId="77777777" w:rsidR="001518AC" w:rsidRDefault="00863956">
      <w:pPr>
        <w:spacing w:line="360" w:lineRule="auto"/>
        <w:ind w:firstLineChars="200" w:firstLine="480"/>
        <w:rPr>
          <w:bCs/>
          <w:sz w:val="24"/>
        </w:rPr>
      </w:pPr>
      <w:r>
        <w:rPr>
          <w:bCs/>
          <w:sz w:val="24"/>
        </w:rPr>
        <w:t>1</w:t>
      </w:r>
      <w:r>
        <w:rPr>
          <w:rFonts w:hint="eastAsia"/>
          <w:bCs/>
          <w:sz w:val="24"/>
        </w:rPr>
        <w:t>、投资人申购、赎回的基金份额需为最小申购赎回单位的整数</w:t>
      </w:r>
      <w:proofErr w:type="gramStart"/>
      <w:r>
        <w:rPr>
          <w:rFonts w:hint="eastAsia"/>
          <w:bCs/>
          <w:sz w:val="24"/>
        </w:rPr>
        <w:t>倍</w:t>
      </w:r>
      <w:proofErr w:type="gramEnd"/>
      <w:r>
        <w:rPr>
          <w:rFonts w:hint="eastAsia"/>
          <w:bCs/>
          <w:sz w:val="24"/>
        </w:rPr>
        <w:t>。最小申购赎回单位由基金管理人确定和调整，详见本基金招募说明书。</w:t>
      </w:r>
    </w:p>
    <w:p w14:paraId="4D54684B" w14:textId="77777777" w:rsidR="001518AC" w:rsidRDefault="00863956">
      <w:pPr>
        <w:spacing w:line="360" w:lineRule="auto"/>
        <w:ind w:firstLineChars="200" w:firstLine="480"/>
        <w:rPr>
          <w:bCs/>
          <w:sz w:val="24"/>
        </w:rPr>
      </w:pPr>
      <w:r>
        <w:rPr>
          <w:rFonts w:hint="eastAsia"/>
          <w:bCs/>
          <w:sz w:val="24"/>
        </w:rPr>
        <w:t>基金管理人可根据基金运作情况、市场变化以及投资者需求等因素对基金的最小申购赎回单位进行调整，并在调整实施前依照《信息披露办法》的有关规定在规定媒介公告。</w:t>
      </w:r>
    </w:p>
    <w:p w14:paraId="3A31D0D9" w14:textId="77777777" w:rsidR="001518AC" w:rsidRDefault="00863956">
      <w:pPr>
        <w:spacing w:line="360" w:lineRule="auto"/>
        <w:ind w:firstLineChars="200" w:firstLine="480"/>
        <w:rPr>
          <w:bCs/>
          <w:sz w:val="24"/>
          <w:highlight w:val="yellow"/>
        </w:rPr>
      </w:pPr>
      <w:r>
        <w:rPr>
          <w:bCs/>
          <w:sz w:val="24"/>
        </w:rPr>
        <w:t>2</w:t>
      </w:r>
      <w:r>
        <w:rPr>
          <w:rFonts w:hint="eastAsia"/>
          <w:bCs/>
          <w:sz w:val="24"/>
        </w:rPr>
        <w:t>、</w:t>
      </w:r>
      <w:r>
        <w:rPr>
          <w:bCs/>
          <w:sz w:val="24"/>
        </w:rPr>
        <w:t>当接受申购申请对存量基金份额持有人利益构成潜在重大不利影响时，基金管理人应当采取设定单一投资者申购</w:t>
      </w:r>
      <w:r>
        <w:rPr>
          <w:rFonts w:hint="eastAsia"/>
          <w:bCs/>
          <w:sz w:val="24"/>
        </w:rPr>
        <w:t>份额</w:t>
      </w:r>
      <w:r>
        <w:rPr>
          <w:bCs/>
          <w:sz w:val="24"/>
        </w:rPr>
        <w:t>上限或基金单日净申购比例上限、拒绝大额申购、暂停基金申购等措施，切实保护存量基金份额持有人的合法权益。基金管理人基于投资运作与风险控制的需要，可采取上述一项或多项措施对基金规模予以控制</w:t>
      </w:r>
      <w:r>
        <w:rPr>
          <w:rFonts w:hint="eastAsia"/>
          <w:bCs/>
          <w:sz w:val="24"/>
        </w:rPr>
        <w:t>，</w:t>
      </w:r>
      <w:r>
        <w:rPr>
          <w:bCs/>
          <w:sz w:val="24"/>
        </w:rPr>
        <w:t>具体以基金管理人相关公告为准。</w:t>
      </w:r>
    </w:p>
    <w:p w14:paraId="2425F93D" w14:textId="77777777" w:rsidR="001518AC" w:rsidRDefault="00863956">
      <w:pPr>
        <w:spacing w:line="360" w:lineRule="auto"/>
        <w:ind w:firstLineChars="200" w:firstLine="480"/>
        <w:rPr>
          <w:bCs/>
          <w:sz w:val="24"/>
        </w:rPr>
      </w:pPr>
      <w:r>
        <w:rPr>
          <w:bCs/>
          <w:sz w:val="24"/>
        </w:rPr>
        <w:t>3</w:t>
      </w:r>
      <w:r>
        <w:rPr>
          <w:rFonts w:hint="eastAsia"/>
          <w:bCs/>
          <w:sz w:val="24"/>
        </w:rPr>
        <w:t>、</w:t>
      </w:r>
      <w:r>
        <w:rPr>
          <w:bCs/>
          <w:sz w:val="24"/>
        </w:rPr>
        <w:t>基金管理人</w:t>
      </w:r>
      <w:r>
        <w:rPr>
          <w:rFonts w:hint="eastAsia"/>
          <w:bCs/>
          <w:sz w:val="24"/>
        </w:rPr>
        <w:t>可以</w:t>
      </w:r>
      <w:r>
        <w:rPr>
          <w:bCs/>
          <w:sz w:val="24"/>
        </w:rPr>
        <w:t>根据市场情况、市场变化以及投资者需求等因素，在</w:t>
      </w:r>
      <w:r>
        <w:rPr>
          <w:rFonts w:hint="eastAsia"/>
          <w:bCs/>
          <w:sz w:val="24"/>
        </w:rPr>
        <w:t>不违反法律法规强制性规定</w:t>
      </w:r>
      <w:r>
        <w:rPr>
          <w:bCs/>
          <w:sz w:val="24"/>
        </w:rPr>
        <w:t>的情况下，调整上述申购和赎回的数量</w:t>
      </w:r>
      <w:r>
        <w:rPr>
          <w:rFonts w:hint="eastAsia"/>
          <w:bCs/>
          <w:sz w:val="24"/>
        </w:rPr>
        <w:t>或</w:t>
      </w:r>
      <w:r>
        <w:rPr>
          <w:bCs/>
          <w:sz w:val="24"/>
        </w:rPr>
        <w:t>比例等限制。基金管理人</w:t>
      </w:r>
      <w:r>
        <w:rPr>
          <w:rFonts w:hint="eastAsia"/>
          <w:bCs/>
          <w:sz w:val="24"/>
        </w:rPr>
        <w:t>应</w:t>
      </w:r>
      <w:r>
        <w:rPr>
          <w:bCs/>
          <w:sz w:val="24"/>
        </w:rPr>
        <w:t>在调整前依照《信息披露办法》的有关规定在</w:t>
      </w:r>
      <w:r>
        <w:rPr>
          <w:rFonts w:hint="eastAsia"/>
          <w:bCs/>
          <w:sz w:val="24"/>
        </w:rPr>
        <w:t>规定媒介</w:t>
      </w:r>
      <w:r>
        <w:rPr>
          <w:bCs/>
          <w:sz w:val="24"/>
        </w:rPr>
        <w:t>上公告。</w:t>
      </w:r>
    </w:p>
    <w:p w14:paraId="5FD75BEB" w14:textId="77777777" w:rsidR="001518AC" w:rsidRDefault="00863956">
      <w:pPr>
        <w:spacing w:line="360" w:lineRule="auto"/>
        <w:ind w:firstLineChars="200" w:firstLine="480"/>
        <w:rPr>
          <w:bCs/>
          <w:sz w:val="24"/>
        </w:rPr>
      </w:pPr>
      <w:r>
        <w:rPr>
          <w:bCs/>
          <w:sz w:val="24"/>
        </w:rPr>
        <w:t>六、申购和赎回的</w:t>
      </w:r>
      <w:r>
        <w:rPr>
          <w:rFonts w:hint="eastAsia"/>
          <w:bCs/>
          <w:sz w:val="24"/>
        </w:rPr>
        <w:t>对价、</w:t>
      </w:r>
      <w:r>
        <w:rPr>
          <w:bCs/>
          <w:sz w:val="24"/>
        </w:rPr>
        <w:t>费用</w:t>
      </w:r>
    </w:p>
    <w:p w14:paraId="63EE4081" w14:textId="77777777" w:rsidR="001518AC" w:rsidRDefault="00863956">
      <w:pPr>
        <w:spacing w:line="360" w:lineRule="auto"/>
        <w:ind w:firstLineChars="200" w:firstLine="480"/>
        <w:rPr>
          <w:bCs/>
          <w:sz w:val="24"/>
        </w:rPr>
      </w:pPr>
      <w:r>
        <w:rPr>
          <w:bCs/>
          <w:sz w:val="24"/>
        </w:rPr>
        <w:t>1</w:t>
      </w:r>
      <w:r>
        <w:rPr>
          <w:rFonts w:hint="eastAsia"/>
          <w:bCs/>
          <w:sz w:val="24"/>
        </w:rPr>
        <w:t>、</w:t>
      </w:r>
      <w:r>
        <w:rPr>
          <w:bCs/>
          <w:sz w:val="24"/>
        </w:rPr>
        <w:t>本</w:t>
      </w:r>
      <w:proofErr w:type="gramStart"/>
      <w:r>
        <w:rPr>
          <w:rFonts w:hint="eastAsia"/>
          <w:bCs/>
          <w:sz w:val="24"/>
        </w:rPr>
        <w:t>基金</w:t>
      </w:r>
      <w:r>
        <w:rPr>
          <w:bCs/>
          <w:sz w:val="24"/>
        </w:rPr>
        <w:t>基金</w:t>
      </w:r>
      <w:proofErr w:type="gramEnd"/>
      <w:r>
        <w:rPr>
          <w:bCs/>
          <w:sz w:val="24"/>
        </w:rPr>
        <w:t>份额净值的计算，保留到小数点后</w:t>
      </w:r>
      <w:r>
        <w:rPr>
          <w:rFonts w:hint="eastAsia"/>
          <w:bCs/>
          <w:sz w:val="24"/>
        </w:rPr>
        <w:t>4</w:t>
      </w:r>
      <w:r>
        <w:rPr>
          <w:bCs/>
          <w:sz w:val="24"/>
        </w:rPr>
        <w:t>位，小数点后第</w:t>
      </w:r>
      <w:r>
        <w:rPr>
          <w:rFonts w:hint="eastAsia"/>
          <w:bCs/>
          <w:sz w:val="24"/>
        </w:rPr>
        <w:t>5</w:t>
      </w:r>
      <w:r>
        <w:rPr>
          <w:bCs/>
          <w:sz w:val="24"/>
        </w:rPr>
        <w:t>位四舍五入，由此产生的收益或损失归入基金财产。</w:t>
      </w:r>
      <w:r>
        <w:rPr>
          <w:bCs/>
          <w:sz w:val="24"/>
        </w:rPr>
        <w:t>T</w:t>
      </w:r>
      <w:r>
        <w:rPr>
          <w:bCs/>
          <w:sz w:val="24"/>
        </w:rPr>
        <w:t>日的基金份额净值在当天收市后计算，并在</w:t>
      </w:r>
      <w:r>
        <w:rPr>
          <w:bCs/>
          <w:sz w:val="24"/>
        </w:rPr>
        <w:t>T+</w:t>
      </w:r>
      <w:r>
        <w:rPr>
          <w:rFonts w:hint="eastAsia"/>
          <w:bCs/>
          <w:sz w:val="24"/>
        </w:rPr>
        <w:t>1</w:t>
      </w:r>
      <w:r>
        <w:rPr>
          <w:bCs/>
          <w:sz w:val="24"/>
        </w:rPr>
        <w:t>日内公告。遇特殊情况，</w:t>
      </w:r>
      <w:r>
        <w:rPr>
          <w:rFonts w:hint="eastAsia"/>
          <w:bCs/>
          <w:color w:val="000000"/>
          <w:sz w:val="24"/>
        </w:rPr>
        <w:t>经履行适当程序</w:t>
      </w:r>
      <w:r>
        <w:rPr>
          <w:bCs/>
          <w:sz w:val="24"/>
        </w:rPr>
        <w:t>，可以适当延迟计算</w:t>
      </w:r>
      <w:r>
        <w:rPr>
          <w:bCs/>
          <w:sz w:val="24"/>
        </w:rPr>
        <w:lastRenderedPageBreak/>
        <w:t>或公告。</w:t>
      </w:r>
    </w:p>
    <w:p w14:paraId="462D718D" w14:textId="77777777" w:rsidR="001518AC" w:rsidRDefault="00863956">
      <w:pPr>
        <w:spacing w:line="360" w:lineRule="auto"/>
        <w:ind w:firstLineChars="200" w:firstLine="480"/>
        <w:rPr>
          <w:bCs/>
          <w:sz w:val="24"/>
        </w:rPr>
      </w:pPr>
      <w:r>
        <w:rPr>
          <w:bCs/>
          <w:sz w:val="24"/>
        </w:rPr>
        <w:t>2</w:t>
      </w:r>
      <w:r>
        <w:rPr>
          <w:rFonts w:hint="eastAsia"/>
          <w:bCs/>
          <w:sz w:val="24"/>
        </w:rPr>
        <w:t>、申购对价、赎回对</w:t>
      </w:r>
      <w:proofErr w:type="gramStart"/>
      <w:r>
        <w:rPr>
          <w:rFonts w:hint="eastAsia"/>
          <w:bCs/>
          <w:sz w:val="24"/>
        </w:rPr>
        <w:t>价根据</w:t>
      </w:r>
      <w:proofErr w:type="gramEnd"/>
      <w:r>
        <w:rPr>
          <w:rFonts w:hint="eastAsia"/>
          <w:bCs/>
          <w:sz w:val="24"/>
        </w:rPr>
        <w:t>申购赎回清单和投资者申购、赎回的基金份额数额确定。申购对价是指投资人申购基金份额时应交付的组合证券、现金替代、现金差额和</w:t>
      </w:r>
      <w:r>
        <w:rPr>
          <w:rFonts w:hint="eastAsia"/>
          <w:bCs/>
          <w:sz w:val="24"/>
        </w:rPr>
        <w:t>/</w:t>
      </w:r>
      <w:r>
        <w:rPr>
          <w:rFonts w:hint="eastAsia"/>
          <w:bCs/>
          <w:sz w:val="24"/>
        </w:rPr>
        <w:t>或其他对价。赎回对价是指基金份额持有人赎回基金份额时，基金管理人应交付给赎回申请人的组合证券、现金替代、现金差额和</w:t>
      </w:r>
      <w:r>
        <w:rPr>
          <w:rFonts w:hint="eastAsia"/>
          <w:bCs/>
          <w:sz w:val="24"/>
        </w:rPr>
        <w:t>/</w:t>
      </w:r>
      <w:r>
        <w:rPr>
          <w:rFonts w:hint="eastAsia"/>
          <w:bCs/>
          <w:sz w:val="24"/>
        </w:rPr>
        <w:t>或其他对价。</w:t>
      </w:r>
    </w:p>
    <w:p w14:paraId="5869FC26" w14:textId="77777777" w:rsidR="001518AC" w:rsidRDefault="00863956">
      <w:pPr>
        <w:spacing w:line="360" w:lineRule="auto"/>
        <w:ind w:firstLineChars="200" w:firstLine="480"/>
        <w:rPr>
          <w:bCs/>
          <w:sz w:val="24"/>
        </w:rPr>
      </w:pPr>
      <w:r>
        <w:rPr>
          <w:bCs/>
          <w:sz w:val="24"/>
        </w:rPr>
        <w:t>3</w:t>
      </w:r>
      <w:r>
        <w:rPr>
          <w:rFonts w:hint="eastAsia"/>
          <w:bCs/>
          <w:sz w:val="24"/>
        </w:rPr>
        <w:t>、申购赎回清单由基金管理人编制。</w:t>
      </w:r>
      <w:r>
        <w:rPr>
          <w:rFonts w:hint="eastAsia"/>
          <w:bCs/>
          <w:sz w:val="24"/>
        </w:rPr>
        <w:t>T</w:t>
      </w:r>
      <w:r>
        <w:rPr>
          <w:rFonts w:hint="eastAsia"/>
          <w:bCs/>
          <w:sz w:val="24"/>
        </w:rPr>
        <w:t>日的申购赎回清单在当日深圳证券交易所开市前公告。申购赎回清单的内容与格式详见《招募说明书》。</w:t>
      </w:r>
    </w:p>
    <w:p w14:paraId="74FB140B" w14:textId="77777777" w:rsidR="001518AC" w:rsidRDefault="00863956">
      <w:pPr>
        <w:spacing w:line="360" w:lineRule="auto"/>
        <w:ind w:firstLineChars="200" w:firstLine="480"/>
        <w:rPr>
          <w:bCs/>
          <w:sz w:val="24"/>
        </w:rPr>
      </w:pPr>
      <w:r>
        <w:rPr>
          <w:bCs/>
          <w:sz w:val="24"/>
        </w:rPr>
        <w:t>4</w:t>
      </w:r>
      <w:r>
        <w:rPr>
          <w:rFonts w:hint="eastAsia"/>
          <w:bCs/>
          <w:sz w:val="24"/>
        </w:rPr>
        <w:t>、投资者在申购或赎回本基金时，申购赎回代理券商可按照一定标准收取佣金，其中包含证券交易所、登记机构等收取的相关费用，具体规定详见招募说明书。</w:t>
      </w:r>
    </w:p>
    <w:p w14:paraId="5F3CECD2" w14:textId="77777777" w:rsidR="001518AC" w:rsidRDefault="00863956">
      <w:pPr>
        <w:spacing w:line="360" w:lineRule="auto"/>
        <w:ind w:firstLineChars="200" w:firstLine="480"/>
        <w:rPr>
          <w:bCs/>
          <w:sz w:val="24"/>
        </w:rPr>
      </w:pPr>
      <w:r>
        <w:rPr>
          <w:bCs/>
          <w:sz w:val="24"/>
        </w:rPr>
        <w:t>5</w:t>
      </w:r>
      <w:r>
        <w:rPr>
          <w:rFonts w:hint="eastAsia"/>
          <w:bCs/>
          <w:sz w:val="24"/>
        </w:rPr>
        <w:t>、未来</w:t>
      </w:r>
      <w:r>
        <w:rPr>
          <w:bCs/>
          <w:sz w:val="24"/>
        </w:rPr>
        <w:t>，若市场情况发生变化，或相关业务规则发生变化，</w:t>
      </w:r>
      <w:r>
        <w:rPr>
          <w:rFonts w:hint="eastAsia"/>
          <w:bCs/>
          <w:sz w:val="24"/>
        </w:rPr>
        <w:t>基金管理人可以在不违反相关法律法规的情况下对基金份额净值、申购赎回清单计算和公告时间进行调整并提前公告。</w:t>
      </w:r>
    </w:p>
    <w:p w14:paraId="3F5613D3" w14:textId="77777777" w:rsidR="001518AC" w:rsidRDefault="00863956">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14:paraId="64434FD4" w14:textId="77777777" w:rsidR="001518AC" w:rsidRDefault="00863956">
      <w:pPr>
        <w:spacing w:line="360" w:lineRule="auto"/>
        <w:ind w:firstLineChars="200" w:firstLine="480"/>
        <w:rPr>
          <w:bCs/>
          <w:sz w:val="24"/>
        </w:rPr>
      </w:pPr>
      <w:r>
        <w:rPr>
          <w:bCs/>
          <w:sz w:val="24"/>
        </w:rPr>
        <w:t>发生下列情况之一时，基金管理人可拒绝或暂停接受投资人的申购申请：</w:t>
      </w:r>
    </w:p>
    <w:p w14:paraId="055A717A" w14:textId="77777777" w:rsidR="001518AC" w:rsidRDefault="00863956">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r>
        <w:rPr>
          <w:rFonts w:hint="eastAsia"/>
          <w:bCs/>
          <w:sz w:val="24"/>
        </w:rPr>
        <w:t>或无法</w:t>
      </w:r>
      <w:r>
        <w:rPr>
          <w:bCs/>
          <w:sz w:val="24"/>
        </w:rPr>
        <w:t>受理投资人的申购申请。</w:t>
      </w:r>
    </w:p>
    <w:p w14:paraId="79C019A7" w14:textId="77777777" w:rsidR="001518AC" w:rsidRDefault="00863956">
      <w:pPr>
        <w:spacing w:line="360" w:lineRule="auto"/>
        <w:ind w:firstLineChars="200" w:firstLine="480"/>
        <w:rPr>
          <w:bCs/>
          <w:sz w:val="24"/>
        </w:rPr>
      </w:pPr>
      <w:r>
        <w:rPr>
          <w:rFonts w:hint="eastAsia"/>
          <w:bCs/>
          <w:sz w:val="24"/>
        </w:rPr>
        <w:t>2</w:t>
      </w:r>
      <w:r>
        <w:rPr>
          <w:rFonts w:hint="eastAsia"/>
          <w:bCs/>
          <w:sz w:val="24"/>
        </w:rPr>
        <w:t>、发生基金合同规定的暂停基金资产估值情况。</w:t>
      </w:r>
    </w:p>
    <w:p w14:paraId="59A50EAF" w14:textId="77777777" w:rsidR="001518AC" w:rsidRDefault="00863956">
      <w:pPr>
        <w:spacing w:line="360" w:lineRule="auto"/>
        <w:ind w:firstLineChars="200" w:firstLine="480"/>
        <w:rPr>
          <w:bCs/>
          <w:sz w:val="24"/>
        </w:rPr>
      </w:pPr>
      <w:r>
        <w:rPr>
          <w:rFonts w:hint="eastAsia"/>
          <w:bCs/>
          <w:sz w:val="24"/>
        </w:rPr>
        <w:t>3</w:t>
      </w:r>
      <w:r>
        <w:rPr>
          <w:rFonts w:hint="eastAsia"/>
          <w:bCs/>
          <w:sz w:val="24"/>
        </w:rPr>
        <w:t>、</w:t>
      </w:r>
      <w:r>
        <w:rPr>
          <w:bCs/>
          <w:sz w:val="24"/>
        </w:rPr>
        <w:t>证券交易所或期货交易所交易时间非正常停市，导致基金管理人无法计算当日基金资产净值</w:t>
      </w:r>
      <w:r>
        <w:rPr>
          <w:rFonts w:hint="eastAsia"/>
          <w:bCs/>
          <w:sz w:val="24"/>
        </w:rPr>
        <w:t>或</w:t>
      </w:r>
      <w:r>
        <w:rPr>
          <w:bCs/>
          <w:sz w:val="24"/>
        </w:rPr>
        <w:t>无法进行证券交易。</w:t>
      </w:r>
    </w:p>
    <w:p w14:paraId="2C312285" w14:textId="77777777" w:rsidR="001518AC" w:rsidRDefault="00863956">
      <w:pPr>
        <w:spacing w:line="360" w:lineRule="auto"/>
        <w:ind w:firstLineChars="200" w:firstLine="480"/>
        <w:rPr>
          <w:bCs/>
          <w:sz w:val="24"/>
        </w:rPr>
      </w:pPr>
      <w:bookmarkStart w:id="106" w:name="_Hlt70481650"/>
      <w:bookmarkEnd w:id="106"/>
      <w:r>
        <w:rPr>
          <w:bCs/>
          <w:sz w:val="24"/>
        </w:rPr>
        <w:t>4</w:t>
      </w:r>
      <w:r>
        <w:rPr>
          <w:rFonts w:hint="eastAsia"/>
          <w:bCs/>
          <w:sz w:val="24"/>
        </w:rPr>
        <w:t>、基金管理人开市前因异常情况无法公布申购赎回清单、基金份额净值或者</w:t>
      </w:r>
      <w:r>
        <w:rPr>
          <w:rFonts w:hint="eastAsia"/>
          <w:bCs/>
          <w:sz w:val="24"/>
        </w:rPr>
        <w:t>IOPV</w:t>
      </w:r>
      <w:r>
        <w:rPr>
          <w:rFonts w:hint="eastAsia"/>
          <w:bCs/>
          <w:sz w:val="24"/>
        </w:rPr>
        <w:t>计算错误、申购赎回清单编制错误。</w:t>
      </w:r>
    </w:p>
    <w:p w14:paraId="74062513" w14:textId="77777777" w:rsidR="001518AC" w:rsidRDefault="00863956">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基金资产规模过大，使基金管理人无法找到合适的投资品种，或其他可能对基金业绩产生负面影响，或发生其他损害现有基金份额持有人利益的情形。</w:t>
      </w:r>
    </w:p>
    <w:p w14:paraId="2AC94529" w14:textId="271C759C" w:rsidR="001518AC" w:rsidRDefault="00863956">
      <w:pPr>
        <w:spacing w:line="360" w:lineRule="auto"/>
        <w:ind w:firstLineChars="200" w:firstLine="480"/>
        <w:rPr>
          <w:bCs/>
          <w:sz w:val="24"/>
        </w:rPr>
      </w:pPr>
      <w:r>
        <w:rPr>
          <w:bCs/>
          <w:sz w:val="24"/>
        </w:rPr>
        <w:t>6</w:t>
      </w:r>
      <w:r>
        <w:rPr>
          <w:rFonts w:hint="eastAsia"/>
          <w:bCs/>
          <w:sz w:val="24"/>
        </w:rPr>
        <w:t>、相关证券</w:t>
      </w:r>
      <w:r>
        <w:rPr>
          <w:rFonts w:hint="eastAsia"/>
          <w:bCs/>
          <w:sz w:val="24"/>
        </w:rPr>
        <w:t>/</w:t>
      </w:r>
      <w:r>
        <w:rPr>
          <w:rFonts w:hint="eastAsia"/>
          <w:bCs/>
          <w:sz w:val="24"/>
        </w:rPr>
        <w:t>期货交易所、申购赎回代理券商、登记机构等因异常情况无法办理申购；或者指数编制单位、相关证券</w:t>
      </w:r>
      <w:r>
        <w:rPr>
          <w:rFonts w:hint="eastAsia"/>
          <w:bCs/>
          <w:sz w:val="24"/>
        </w:rPr>
        <w:t>/</w:t>
      </w:r>
      <w:r>
        <w:rPr>
          <w:rFonts w:hint="eastAsia"/>
          <w:bCs/>
          <w:sz w:val="24"/>
        </w:rPr>
        <w:t>期货交易所等因异常情况使申购赎回清单无法编制或编制不当。</w:t>
      </w:r>
    </w:p>
    <w:p w14:paraId="066F0818" w14:textId="77777777" w:rsidR="001518AC" w:rsidRDefault="00863956">
      <w:pPr>
        <w:spacing w:line="360" w:lineRule="auto"/>
        <w:ind w:firstLineChars="200" w:firstLine="480"/>
        <w:rPr>
          <w:bCs/>
          <w:sz w:val="24"/>
        </w:rPr>
      </w:pPr>
      <w:r>
        <w:rPr>
          <w:bCs/>
          <w:sz w:val="24"/>
        </w:rPr>
        <w:t>7</w:t>
      </w:r>
      <w:r>
        <w:rPr>
          <w:rFonts w:hint="eastAsia"/>
          <w:bCs/>
          <w:sz w:val="24"/>
        </w:rPr>
        <w:t>、占前一估值日基金资产净值</w:t>
      </w:r>
      <w:r>
        <w:rPr>
          <w:rFonts w:hint="eastAsia"/>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公允价值存在重大不确定性时，经与基金托管人协商确认后，基金管理人应当暂停接受基金申购申请。</w:t>
      </w:r>
    </w:p>
    <w:p w14:paraId="6C963E28" w14:textId="77777777" w:rsidR="001518AC" w:rsidRDefault="00863956">
      <w:pPr>
        <w:spacing w:line="360" w:lineRule="auto"/>
        <w:ind w:firstLineChars="200" w:firstLine="480"/>
        <w:rPr>
          <w:bCs/>
          <w:sz w:val="24"/>
        </w:rPr>
      </w:pPr>
      <w:r>
        <w:rPr>
          <w:rFonts w:hint="eastAsia"/>
          <w:bCs/>
          <w:sz w:val="24"/>
        </w:rPr>
        <w:lastRenderedPageBreak/>
        <w:t>8</w:t>
      </w:r>
      <w:r>
        <w:rPr>
          <w:rFonts w:hint="eastAsia"/>
          <w:bCs/>
          <w:sz w:val="24"/>
        </w:rPr>
        <w:t>、基金管理人可根据市场情况在申购赎回清单中设置申购上限，当一笔新的申购申请被确认成功，会使本基金当日申购超过申购赎回清单中规定的申购上限时，该笔申购申请将被拒绝。</w:t>
      </w:r>
    </w:p>
    <w:p w14:paraId="5ADB82A2" w14:textId="77777777" w:rsidR="001518AC" w:rsidRDefault="00863956">
      <w:pPr>
        <w:spacing w:line="360" w:lineRule="auto"/>
        <w:ind w:firstLineChars="200" w:firstLine="480"/>
        <w:rPr>
          <w:bCs/>
          <w:sz w:val="24"/>
        </w:rPr>
      </w:pPr>
      <w:r>
        <w:rPr>
          <w:bCs/>
          <w:sz w:val="24"/>
        </w:rPr>
        <w:t>9</w:t>
      </w:r>
      <w:r>
        <w:rPr>
          <w:rFonts w:hint="eastAsia"/>
          <w:bCs/>
          <w:sz w:val="24"/>
        </w:rPr>
        <w:t>、</w:t>
      </w:r>
      <w:r>
        <w:rPr>
          <w:bCs/>
          <w:sz w:val="24"/>
        </w:rPr>
        <w:t>接受某笔或某些申购申请可能会影响或损害现有基金份额持有人利益。</w:t>
      </w:r>
    </w:p>
    <w:p w14:paraId="322F75AA" w14:textId="77777777" w:rsidR="001518AC" w:rsidRDefault="00863956">
      <w:pPr>
        <w:spacing w:line="360" w:lineRule="auto"/>
        <w:ind w:firstLineChars="200" w:firstLine="480"/>
        <w:rPr>
          <w:bCs/>
          <w:sz w:val="24"/>
        </w:rPr>
      </w:pPr>
      <w:r>
        <w:rPr>
          <w:bCs/>
          <w:sz w:val="24"/>
        </w:rPr>
        <w:t>10</w:t>
      </w:r>
      <w:r>
        <w:rPr>
          <w:rFonts w:hint="eastAsia"/>
          <w:bCs/>
          <w:sz w:val="24"/>
        </w:rPr>
        <w:t>、</w:t>
      </w:r>
      <w:r>
        <w:rPr>
          <w:bCs/>
          <w:sz w:val="24"/>
        </w:rPr>
        <w:t>法律法规</w:t>
      </w:r>
      <w:r>
        <w:rPr>
          <w:rFonts w:hint="eastAsia"/>
          <w:bCs/>
          <w:sz w:val="24"/>
        </w:rPr>
        <w:t>、交易规则</w:t>
      </w:r>
      <w:r>
        <w:rPr>
          <w:bCs/>
          <w:sz w:val="24"/>
        </w:rPr>
        <w:t>规定或深圳证券交易所</w:t>
      </w:r>
      <w:r>
        <w:rPr>
          <w:rFonts w:hint="eastAsia"/>
          <w:bCs/>
          <w:sz w:val="24"/>
        </w:rPr>
        <w:t>、</w:t>
      </w:r>
      <w:r>
        <w:rPr>
          <w:bCs/>
          <w:sz w:val="24"/>
        </w:rPr>
        <w:t>中国证监会认定的其他情形。</w:t>
      </w:r>
    </w:p>
    <w:p w14:paraId="3513E790" w14:textId="77777777" w:rsidR="006B73B6" w:rsidRDefault="006B73B6">
      <w:pPr>
        <w:spacing w:line="360" w:lineRule="auto"/>
        <w:ind w:firstLineChars="200" w:firstLine="480"/>
        <w:rPr>
          <w:bCs/>
          <w:sz w:val="24"/>
        </w:rPr>
      </w:pPr>
      <w:r>
        <w:rPr>
          <w:rFonts w:hint="eastAsia"/>
          <w:bCs/>
          <w:sz w:val="24"/>
        </w:rPr>
        <w:t>上述异常情况指基金管理人无法预见并不可控制的情形，包括但不限于系统故障、网络故障、通讯故障、电力故障、数据错误等。</w:t>
      </w:r>
    </w:p>
    <w:p w14:paraId="61C1DB6A" w14:textId="190B6703" w:rsidR="001518AC" w:rsidRDefault="00863956">
      <w:pPr>
        <w:spacing w:line="360" w:lineRule="auto"/>
        <w:ind w:firstLineChars="200" w:firstLine="480"/>
        <w:rPr>
          <w:bCs/>
        </w:rPr>
      </w:pPr>
      <w:r>
        <w:rPr>
          <w:bCs/>
          <w:sz w:val="24"/>
        </w:rPr>
        <w:t>发生上述第</w:t>
      </w:r>
      <w:r>
        <w:rPr>
          <w:bCs/>
          <w:sz w:val="24"/>
        </w:rPr>
        <w:t>1</w:t>
      </w:r>
      <w:r>
        <w:rPr>
          <w:rFonts w:hint="eastAsia"/>
          <w:bCs/>
          <w:sz w:val="24"/>
        </w:rPr>
        <w:t>项</w:t>
      </w:r>
      <w:r>
        <w:rPr>
          <w:bCs/>
          <w:sz w:val="24"/>
        </w:rPr>
        <w:t>至第</w:t>
      </w:r>
      <w:r>
        <w:rPr>
          <w:rFonts w:hint="eastAsia"/>
          <w:bCs/>
          <w:sz w:val="24"/>
        </w:rPr>
        <w:t>7</w:t>
      </w:r>
      <w:r>
        <w:rPr>
          <w:rFonts w:hint="eastAsia"/>
          <w:bCs/>
          <w:sz w:val="24"/>
        </w:rPr>
        <w:t>项</w:t>
      </w:r>
      <w:r>
        <w:rPr>
          <w:bCs/>
          <w:sz w:val="24"/>
        </w:rPr>
        <w:t>及第</w:t>
      </w:r>
      <w:r>
        <w:rPr>
          <w:rFonts w:hint="eastAsia"/>
          <w:bCs/>
          <w:sz w:val="24"/>
        </w:rPr>
        <w:t>1</w:t>
      </w:r>
      <w:r>
        <w:rPr>
          <w:bCs/>
          <w:sz w:val="24"/>
        </w:rPr>
        <w:t>0</w:t>
      </w:r>
      <w:r>
        <w:rPr>
          <w:bCs/>
          <w:sz w:val="24"/>
        </w:rPr>
        <w:t>项</w:t>
      </w:r>
      <w:r>
        <w:rPr>
          <w:rFonts w:hint="eastAsia"/>
          <w:bCs/>
          <w:sz w:val="24"/>
        </w:rPr>
        <w:t>拒绝或</w:t>
      </w:r>
      <w:r>
        <w:rPr>
          <w:bCs/>
          <w:sz w:val="24"/>
        </w:rPr>
        <w:t>暂停申购情形之一</w:t>
      </w:r>
      <w:proofErr w:type="gramStart"/>
      <w:r>
        <w:rPr>
          <w:bCs/>
          <w:sz w:val="24"/>
        </w:rPr>
        <w:t>且基金</w:t>
      </w:r>
      <w:proofErr w:type="gramEnd"/>
      <w:r>
        <w:rPr>
          <w:bCs/>
          <w:sz w:val="24"/>
        </w:rPr>
        <w:t>管理人决定暂停接受投资人申购申请时，基金管理人应当根据</w:t>
      </w:r>
      <w:r>
        <w:rPr>
          <w:rFonts w:hint="eastAsia"/>
          <w:bCs/>
          <w:sz w:val="24"/>
        </w:rPr>
        <w:t>《信息披露办法》的</w:t>
      </w:r>
      <w:r>
        <w:rPr>
          <w:bCs/>
          <w:sz w:val="24"/>
        </w:rPr>
        <w:t>规定在</w:t>
      </w:r>
      <w:r>
        <w:rPr>
          <w:rFonts w:hint="eastAsia"/>
          <w:bCs/>
          <w:sz w:val="24"/>
        </w:rPr>
        <w:t>规定媒介</w:t>
      </w:r>
      <w:r>
        <w:rPr>
          <w:bCs/>
          <w:sz w:val="24"/>
        </w:rPr>
        <w:t>上刊登暂停申购公告。在暂停申购的情况消除时</w:t>
      </w:r>
      <w:r w:rsidR="002B1AB8">
        <w:rPr>
          <w:rFonts w:hint="eastAsia"/>
          <w:bCs/>
          <w:sz w:val="24"/>
        </w:rPr>
        <w:t>（第</w:t>
      </w:r>
      <w:r w:rsidR="002B1AB8">
        <w:rPr>
          <w:rFonts w:hint="eastAsia"/>
          <w:bCs/>
          <w:sz w:val="24"/>
        </w:rPr>
        <w:t>8</w:t>
      </w:r>
      <w:r w:rsidR="002B1AB8">
        <w:rPr>
          <w:rFonts w:hint="eastAsia"/>
          <w:bCs/>
          <w:sz w:val="24"/>
        </w:rPr>
        <w:t>项、第</w:t>
      </w:r>
      <w:r w:rsidR="002B1AB8">
        <w:rPr>
          <w:rFonts w:hint="eastAsia"/>
          <w:bCs/>
          <w:sz w:val="24"/>
        </w:rPr>
        <w:t>9</w:t>
      </w:r>
      <w:r w:rsidR="002B1AB8">
        <w:rPr>
          <w:rFonts w:hint="eastAsia"/>
          <w:bCs/>
          <w:sz w:val="24"/>
        </w:rPr>
        <w:t>项除外）</w:t>
      </w:r>
      <w:r>
        <w:rPr>
          <w:bCs/>
          <w:sz w:val="24"/>
        </w:rPr>
        <w:t>，基金管理人应及时恢复申购业务的办理</w:t>
      </w:r>
      <w:r>
        <w:rPr>
          <w:rFonts w:hint="eastAsia"/>
          <w:bCs/>
          <w:sz w:val="24"/>
        </w:rPr>
        <w:t>并</w:t>
      </w:r>
      <w:r>
        <w:rPr>
          <w:bCs/>
          <w:sz w:val="24"/>
        </w:rPr>
        <w:t>公告。</w:t>
      </w:r>
    </w:p>
    <w:p w14:paraId="650B577C" w14:textId="77777777" w:rsidR="001518AC" w:rsidRDefault="00863956">
      <w:pPr>
        <w:spacing w:line="360" w:lineRule="auto"/>
        <w:ind w:firstLineChars="200" w:firstLine="480"/>
        <w:rPr>
          <w:bCs/>
          <w:sz w:val="24"/>
        </w:rPr>
      </w:pPr>
      <w:r>
        <w:rPr>
          <w:bCs/>
          <w:sz w:val="24"/>
        </w:rPr>
        <w:t>八</w:t>
      </w:r>
      <w:r>
        <w:rPr>
          <w:rFonts w:hint="eastAsia"/>
          <w:bCs/>
          <w:sz w:val="24"/>
        </w:rPr>
        <w:t>、</w:t>
      </w:r>
      <w:r>
        <w:rPr>
          <w:bCs/>
          <w:sz w:val="24"/>
        </w:rPr>
        <w:t>暂停赎回或延缓支付赎回</w:t>
      </w:r>
      <w:r>
        <w:rPr>
          <w:rFonts w:hint="eastAsia"/>
          <w:bCs/>
          <w:sz w:val="24"/>
        </w:rPr>
        <w:t>对价</w:t>
      </w:r>
      <w:r>
        <w:rPr>
          <w:bCs/>
          <w:sz w:val="24"/>
        </w:rPr>
        <w:t>的情形</w:t>
      </w:r>
    </w:p>
    <w:p w14:paraId="7F28120D" w14:textId="77777777" w:rsidR="001518AC" w:rsidRDefault="00863956">
      <w:pPr>
        <w:spacing w:line="360" w:lineRule="auto"/>
        <w:ind w:firstLineChars="200" w:firstLine="480"/>
        <w:rPr>
          <w:bCs/>
          <w:sz w:val="24"/>
        </w:rPr>
      </w:pPr>
      <w:r>
        <w:rPr>
          <w:bCs/>
          <w:sz w:val="24"/>
        </w:rPr>
        <w:t>发生下列情形之一时，基金管理人可暂停接受投资人的赎回申请或延缓支付赎回</w:t>
      </w:r>
      <w:r>
        <w:rPr>
          <w:rFonts w:hint="eastAsia"/>
          <w:bCs/>
          <w:sz w:val="24"/>
        </w:rPr>
        <w:t>对价</w:t>
      </w:r>
      <w:r>
        <w:rPr>
          <w:bCs/>
          <w:sz w:val="24"/>
        </w:rPr>
        <w:t>：</w:t>
      </w:r>
    </w:p>
    <w:p w14:paraId="3F496D0A" w14:textId="77777777" w:rsidR="001518AC" w:rsidRDefault="00863956">
      <w:pPr>
        <w:spacing w:line="360" w:lineRule="auto"/>
        <w:ind w:firstLineChars="200" w:firstLine="480"/>
        <w:rPr>
          <w:bCs/>
          <w:sz w:val="24"/>
        </w:rPr>
      </w:pPr>
      <w:r>
        <w:rPr>
          <w:bCs/>
          <w:sz w:val="24"/>
        </w:rPr>
        <w:t>1</w:t>
      </w:r>
      <w:r>
        <w:rPr>
          <w:rFonts w:hint="eastAsia"/>
          <w:bCs/>
          <w:sz w:val="24"/>
        </w:rPr>
        <w:t>、</w:t>
      </w:r>
      <w:r>
        <w:rPr>
          <w:bCs/>
          <w:sz w:val="24"/>
        </w:rPr>
        <w:t>因不可抗力导致</w:t>
      </w:r>
      <w:r>
        <w:rPr>
          <w:rFonts w:hint="eastAsia"/>
          <w:bCs/>
          <w:sz w:val="24"/>
        </w:rPr>
        <w:t>基金</w:t>
      </w:r>
      <w:r>
        <w:rPr>
          <w:bCs/>
          <w:sz w:val="24"/>
        </w:rPr>
        <w:t>无法正常运作</w:t>
      </w:r>
      <w:r>
        <w:rPr>
          <w:rFonts w:hint="eastAsia"/>
          <w:bCs/>
          <w:sz w:val="24"/>
        </w:rPr>
        <w:t>或无法</w:t>
      </w:r>
      <w:r>
        <w:rPr>
          <w:bCs/>
          <w:sz w:val="24"/>
        </w:rPr>
        <w:t>受理基金份额持有人的赎回申请。</w:t>
      </w:r>
    </w:p>
    <w:p w14:paraId="7EE8FD42" w14:textId="77777777" w:rsidR="001518AC" w:rsidRDefault="00863956">
      <w:pPr>
        <w:spacing w:line="360" w:lineRule="auto"/>
        <w:ind w:firstLineChars="200" w:firstLine="480"/>
        <w:rPr>
          <w:bCs/>
          <w:sz w:val="24"/>
        </w:rPr>
      </w:pPr>
      <w:r>
        <w:rPr>
          <w:rFonts w:hint="eastAsia"/>
          <w:bCs/>
          <w:sz w:val="24"/>
        </w:rPr>
        <w:t>2</w:t>
      </w:r>
      <w:r>
        <w:rPr>
          <w:rFonts w:hint="eastAsia"/>
          <w:bCs/>
          <w:sz w:val="24"/>
        </w:rPr>
        <w:t>、发生基金合同规定的暂停基金资产估值情况。</w:t>
      </w:r>
    </w:p>
    <w:p w14:paraId="4B48CB01" w14:textId="77777777" w:rsidR="001518AC" w:rsidRDefault="00863956">
      <w:pPr>
        <w:spacing w:line="360" w:lineRule="auto"/>
        <w:ind w:firstLineChars="200" w:firstLine="480"/>
        <w:rPr>
          <w:bCs/>
          <w:sz w:val="24"/>
        </w:rPr>
      </w:pPr>
      <w:r>
        <w:rPr>
          <w:rFonts w:hint="eastAsia"/>
          <w:bCs/>
          <w:sz w:val="24"/>
        </w:rPr>
        <w:t>3</w:t>
      </w:r>
      <w:r>
        <w:rPr>
          <w:rFonts w:hint="eastAsia"/>
          <w:bCs/>
          <w:sz w:val="24"/>
        </w:rPr>
        <w:t>、</w:t>
      </w:r>
      <w:r>
        <w:rPr>
          <w:bCs/>
          <w:sz w:val="24"/>
        </w:rPr>
        <w:t>证券交易所或期货交易所交易时间非正常停市，导致基金管理人无法计算当日基金资产</w:t>
      </w:r>
      <w:bookmarkStart w:id="107" w:name="_Hlt152500890"/>
      <w:r>
        <w:rPr>
          <w:bCs/>
          <w:sz w:val="24"/>
        </w:rPr>
        <w:t>净值</w:t>
      </w:r>
      <w:r>
        <w:rPr>
          <w:rFonts w:hint="eastAsia"/>
          <w:bCs/>
          <w:sz w:val="24"/>
        </w:rPr>
        <w:t>或</w:t>
      </w:r>
      <w:r>
        <w:rPr>
          <w:bCs/>
          <w:sz w:val="24"/>
        </w:rPr>
        <w:t>无法进行证券交易。</w:t>
      </w:r>
    </w:p>
    <w:p w14:paraId="70B6EB66" w14:textId="2E8558E3" w:rsidR="001518AC" w:rsidRDefault="000E490D">
      <w:pPr>
        <w:spacing w:line="360" w:lineRule="auto"/>
        <w:ind w:firstLineChars="200" w:firstLine="480"/>
        <w:rPr>
          <w:bCs/>
          <w:sz w:val="24"/>
        </w:rPr>
      </w:pPr>
      <w:r>
        <w:rPr>
          <w:bCs/>
          <w:sz w:val="24"/>
        </w:rPr>
        <w:t>4</w:t>
      </w:r>
      <w:r w:rsidR="00863956">
        <w:rPr>
          <w:rFonts w:hint="eastAsia"/>
          <w:bCs/>
          <w:sz w:val="24"/>
        </w:rPr>
        <w:t>、接受某笔或某些赎回申请可能会影响或损害现有基金份额持有人利益时。</w:t>
      </w:r>
    </w:p>
    <w:p w14:paraId="34718DF5" w14:textId="4CAFCE10" w:rsidR="001518AC" w:rsidRDefault="000E490D">
      <w:pPr>
        <w:spacing w:line="360" w:lineRule="auto"/>
        <w:ind w:firstLineChars="200" w:firstLine="480"/>
        <w:rPr>
          <w:bCs/>
          <w:sz w:val="24"/>
        </w:rPr>
      </w:pPr>
      <w:r>
        <w:rPr>
          <w:bCs/>
          <w:sz w:val="24"/>
        </w:rPr>
        <w:t>5</w:t>
      </w:r>
      <w:r w:rsidR="00863956">
        <w:rPr>
          <w:rFonts w:hint="eastAsia"/>
          <w:bCs/>
          <w:sz w:val="24"/>
        </w:rPr>
        <w:t>、</w:t>
      </w:r>
      <w:r w:rsidR="00863956">
        <w:rPr>
          <w:bCs/>
          <w:sz w:val="24"/>
        </w:rPr>
        <w:t>发生继续接受赎回申请将损害现有基金份额持有人利益的情形。</w:t>
      </w:r>
    </w:p>
    <w:p w14:paraId="035FCB0C" w14:textId="0F810E3D" w:rsidR="001518AC" w:rsidRDefault="000E490D">
      <w:pPr>
        <w:spacing w:line="360" w:lineRule="auto"/>
        <w:ind w:firstLineChars="200" w:firstLine="480"/>
        <w:rPr>
          <w:bCs/>
          <w:sz w:val="24"/>
        </w:rPr>
      </w:pPr>
      <w:r>
        <w:rPr>
          <w:bCs/>
          <w:sz w:val="24"/>
        </w:rPr>
        <w:t>6</w:t>
      </w:r>
      <w:r w:rsidR="00863956">
        <w:rPr>
          <w:rFonts w:hint="eastAsia"/>
          <w:bCs/>
          <w:sz w:val="24"/>
        </w:rPr>
        <w:t>、基金管理人可根据市场情况在申购赎回清单中设置赎回份额上限，当一笔新的赎回申请被确认成功，会使本基金当日赎回份额超过申购赎回清单中规定的赎回份额上限时，该笔赎回申请将被拒绝。</w:t>
      </w:r>
    </w:p>
    <w:p w14:paraId="0CFD3313" w14:textId="650BE624" w:rsidR="001518AC" w:rsidRDefault="000E490D">
      <w:pPr>
        <w:spacing w:line="360" w:lineRule="auto"/>
        <w:ind w:firstLineChars="200" w:firstLine="480"/>
        <w:rPr>
          <w:bCs/>
          <w:sz w:val="24"/>
        </w:rPr>
      </w:pPr>
      <w:r>
        <w:rPr>
          <w:bCs/>
          <w:sz w:val="24"/>
        </w:rPr>
        <w:t>7</w:t>
      </w:r>
      <w:r w:rsidR="00863956">
        <w:rPr>
          <w:bCs/>
          <w:sz w:val="24"/>
        </w:rPr>
        <w:t>、占前一估值日基金资产净值</w:t>
      </w:r>
      <w:r w:rsidR="00863956">
        <w:rPr>
          <w:bCs/>
          <w:sz w:val="24"/>
        </w:rPr>
        <w:t>50%</w:t>
      </w:r>
      <w:r w:rsidR="00863956">
        <w:rPr>
          <w:bCs/>
          <w:sz w:val="24"/>
        </w:rPr>
        <w:t>以上的资产出现无可参考的活跃市场价格且采用估值技术</w:t>
      </w:r>
      <w:proofErr w:type="gramStart"/>
      <w:r w:rsidR="00863956">
        <w:rPr>
          <w:bCs/>
          <w:sz w:val="24"/>
        </w:rPr>
        <w:t>仍导致</w:t>
      </w:r>
      <w:proofErr w:type="gramEnd"/>
      <w:r w:rsidR="00863956">
        <w:rPr>
          <w:bCs/>
          <w:sz w:val="24"/>
        </w:rPr>
        <w:t>公允价值存在重大不确定性时，经与基金托管人协商确认后，基金管理人应当延缓支付赎回</w:t>
      </w:r>
      <w:r w:rsidR="00863956">
        <w:rPr>
          <w:rFonts w:hint="eastAsia"/>
          <w:bCs/>
          <w:sz w:val="24"/>
        </w:rPr>
        <w:t>对价</w:t>
      </w:r>
      <w:r w:rsidR="00863956">
        <w:rPr>
          <w:bCs/>
          <w:sz w:val="24"/>
        </w:rPr>
        <w:t>或暂停接受基金赎回申请。</w:t>
      </w:r>
    </w:p>
    <w:bookmarkEnd w:id="107"/>
    <w:p w14:paraId="689D1DB7" w14:textId="5899E382" w:rsidR="001518AC" w:rsidRDefault="000E490D">
      <w:pPr>
        <w:spacing w:line="360" w:lineRule="auto"/>
        <w:ind w:firstLineChars="200" w:firstLine="480"/>
        <w:rPr>
          <w:bCs/>
          <w:sz w:val="24"/>
        </w:rPr>
      </w:pPr>
      <w:r>
        <w:rPr>
          <w:bCs/>
          <w:sz w:val="24"/>
        </w:rPr>
        <w:t>8</w:t>
      </w:r>
      <w:r w:rsidR="00863956">
        <w:rPr>
          <w:rFonts w:hint="eastAsia"/>
          <w:bCs/>
          <w:sz w:val="24"/>
        </w:rPr>
        <w:t>、</w:t>
      </w:r>
      <w:r w:rsidR="00863956">
        <w:rPr>
          <w:bCs/>
          <w:sz w:val="24"/>
        </w:rPr>
        <w:t>法律法规</w:t>
      </w:r>
      <w:r w:rsidR="00863956">
        <w:rPr>
          <w:rFonts w:hint="eastAsia"/>
          <w:bCs/>
          <w:sz w:val="24"/>
        </w:rPr>
        <w:t>、交易规则</w:t>
      </w:r>
      <w:r w:rsidR="00863956">
        <w:rPr>
          <w:bCs/>
          <w:sz w:val="24"/>
        </w:rPr>
        <w:t>规定或</w:t>
      </w:r>
      <w:r w:rsidR="00863956">
        <w:rPr>
          <w:rFonts w:hint="eastAsia"/>
          <w:bCs/>
          <w:sz w:val="24"/>
        </w:rPr>
        <w:t>深圳证券交易所、</w:t>
      </w:r>
      <w:r w:rsidR="00863956">
        <w:rPr>
          <w:bCs/>
          <w:sz w:val="24"/>
        </w:rPr>
        <w:t>中国证监会认定的其他情</w:t>
      </w:r>
      <w:r w:rsidR="00863956">
        <w:rPr>
          <w:bCs/>
          <w:sz w:val="24"/>
        </w:rPr>
        <w:lastRenderedPageBreak/>
        <w:t>形。</w:t>
      </w:r>
    </w:p>
    <w:p w14:paraId="6E89F010" w14:textId="56FB0C2A" w:rsidR="001518AC" w:rsidRDefault="00863956">
      <w:pPr>
        <w:spacing w:line="360" w:lineRule="auto"/>
        <w:ind w:firstLineChars="200" w:firstLine="480"/>
        <w:rPr>
          <w:bCs/>
        </w:rPr>
      </w:pPr>
      <w:r>
        <w:rPr>
          <w:bCs/>
          <w:sz w:val="24"/>
        </w:rPr>
        <w:t>发生上述情形</w:t>
      </w:r>
      <w:r>
        <w:rPr>
          <w:rFonts w:hint="eastAsia"/>
          <w:bCs/>
          <w:sz w:val="24"/>
        </w:rPr>
        <w:t>（第</w:t>
      </w:r>
      <w:r w:rsidR="000D4C69">
        <w:rPr>
          <w:bCs/>
          <w:sz w:val="24"/>
        </w:rPr>
        <w:t>4</w:t>
      </w:r>
      <w:r>
        <w:rPr>
          <w:rFonts w:hint="eastAsia"/>
          <w:bCs/>
          <w:sz w:val="24"/>
        </w:rPr>
        <w:t>项、第</w:t>
      </w:r>
      <w:r w:rsidR="000D4C69">
        <w:rPr>
          <w:rFonts w:hint="eastAsia"/>
          <w:bCs/>
          <w:sz w:val="24"/>
        </w:rPr>
        <w:t>6</w:t>
      </w:r>
      <w:r>
        <w:rPr>
          <w:rFonts w:hint="eastAsia"/>
          <w:bCs/>
          <w:sz w:val="24"/>
        </w:rPr>
        <w:t>项</w:t>
      </w:r>
      <w:r>
        <w:rPr>
          <w:bCs/>
          <w:sz w:val="24"/>
        </w:rPr>
        <w:t>除外</w:t>
      </w:r>
      <w:r>
        <w:rPr>
          <w:rFonts w:hint="eastAsia"/>
          <w:bCs/>
          <w:sz w:val="24"/>
        </w:rPr>
        <w:t>）</w:t>
      </w:r>
      <w:r>
        <w:rPr>
          <w:bCs/>
          <w:sz w:val="24"/>
        </w:rPr>
        <w:t>之一</w:t>
      </w:r>
      <w:proofErr w:type="gramStart"/>
      <w:r>
        <w:rPr>
          <w:bCs/>
          <w:sz w:val="24"/>
        </w:rPr>
        <w:t>且基金</w:t>
      </w:r>
      <w:proofErr w:type="gramEnd"/>
      <w:r>
        <w:rPr>
          <w:bCs/>
          <w:sz w:val="24"/>
        </w:rPr>
        <w:t>管理人决定暂停赎回或延缓支付赎回</w:t>
      </w:r>
      <w:r>
        <w:rPr>
          <w:rFonts w:hint="eastAsia"/>
          <w:bCs/>
          <w:sz w:val="24"/>
        </w:rPr>
        <w:t>对价</w:t>
      </w:r>
      <w:r>
        <w:rPr>
          <w:bCs/>
          <w:sz w:val="24"/>
        </w:rPr>
        <w:t>时，基金管理人应当根据</w:t>
      </w:r>
      <w:r>
        <w:rPr>
          <w:rFonts w:hint="eastAsia"/>
          <w:bCs/>
          <w:sz w:val="24"/>
        </w:rPr>
        <w:t>《信息披露办法》的</w:t>
      </w:r>
      <w:r>
        <w:rPr>
          <w:bCs/>
          <w:sz w:val="24"/>
        </w:rPr>
        <w:t>规定在</w:t>
      </w:r>
      <w:r>
        <w:rPr>
          <w:rFonts w:hint="eastAsia"/>
          <w:bCs/>
          <w:sz w:val="24"/>
        </w:rPr>
        <w:t>规定媒介</w:t>
      </w:r>
      <w:r>
        <w:rPr>
          <w:bCs/>
          <w:sz w:val="24"/>
        </w:rPr>
        <w:t>上刊登公告并</w:t>
      </w:r>
      <w:r>
        <w:rPr>
          <w:rFonts w:hint="eastAsia"/>
          <w:bCs/>
          <w:sz w:val="24"/>
        </w:rPr>
        <w:t>按规定</w:t>
      </w:r>
      <w:r>
        <w:rPr>
          <w:bCs/>
          <w:sz w:val="24"/>
        </w:rPr>
        <w:t>报中国证监会备案，已确认的赎回申请，基金管理人应足额支付。在暂停赎回的情况消除时</w:t>
      </w:r>
      <w:r w:rsidR="00F065DE">
        <w:rPr>
          <w:rFonts w:hint="eastAsia"/>
          <w:bCs/>
          <w:sz w:val="24"/>
        </w:rPr>
        <w:t>（第</w:t>
      </w:r>
      <w:r w:rsidR="00F065DE">
        <w:rPr>
          <w:bCs/>
          <w:sz w:val="24"/>
        </w:rPr>
        <w:t>4</w:t>
      </w:r>
      <w:r w:rsidR="00F065DE">
        <w:rPr>
          <w:rFonts w:hint="eastAsia"/>
          <w:bCs/>
          <w:sz w:val="24"/>
        </w:rPr>
        <w:t>项、第</w:t>
      </w:r>
      <w:r w:rsidR="00F065DE">
        <w:rPr>
          <w:rFonts w:hint="eastAsia"/>
          <w:bCs/>
          <w:sz w:val="24"/>
        </w:rPr>
        <w:t>6</w:t>
      </w:r>
      <w:r w:rsidR="00F065DE">
        <w:rPr>
          <w:rFonts w:hint="eastAsia"/>
          <w:bCs/>
          <w:sz w:val="24"/>
        </w:rPr>
        <w:t>项</w:t>
      </w:r>
      <w:r w:rsidR="00F065DE">
        <w:rPr>
          <w:bCs/>
          <w:sz w:val="24"/>
        </w:rPr>
        <w:t>除外</w:t>
      </w:r>
      <w:r w:rsidR="00F065DE">
        <w:rPr>
          <w:rFonts w:hint="eastAsia"/>
          <w:bCs/>
          <w:sz w:val="24"/>
        </w:rPr>
        <w:t>）</w:t>
      </w:r>
      <w:r>
        <w:rPr>
          <w:bCs/>
          <w:sz w:val="24"/>
        </w:rPr>
        <w:t>，基金管理人应及时恢复赎回业务的办理并公告。</w:t>
      </w:r>
    </w:p>
    <w:p w14:paraId="3CCB75F2" w14:textId="77777777" w:rsidR="001518AC" w:rsidRDefault="00863956">
      <w:pPr>
        <w:spacing w:line="360" w:lineRule="auto"/>
        <w:ind w:firstLineChars="200" w:firstLine="480"/>
        <w:rPr>
          <w:bCs/>
          <w:sz w:val="24"/>
        </w:rPr>
      </w:pPr>
      <w:r>
        <w:rPr>
          <w:rFonts w:hint="eastAsia"/>
          <w:bCs/>
          <w:sz w:val="24"/>
        </w:rPr>
        <w:t>九</w:t>
      </w:r>
      <w:r>
        <w:rPr>
          <w:bCs/>
          <w:sz w:val="24"/>
        </w:rPr>
        <w:t>、</w:t>
      </w:r>
      <w:r>
        <w:rPr>
          <w:rFonts w:hint="eastAsia"/>
          <w:bCs/>
          <w:sz w:val="24"/>
        </w:rPr>
        <w:t>其他</w:t>
      </w:r>
      <w:r>
        <w:rPr>
          <w:bCs/>
          <w:sz w:val="24"/>
        </w:rPr>
        <w:t>申购、赎回相关规定</w:t>
      </w:r>
    </w:p>
    <w:p w14:paraId="6478A08D" w14:textId="77777777" w:rsidR="001518AC" w:rsidRDefault="00863956">
      <w:pPr>
        <w:spacing w:line="360" w:lineRule="auto"/>
        <w:ind w:firstLineChars="200" w:firstLine="480"/>
        <w:rPr>
          <w:bCs/>
          <w:sz w:val="24"/>
        </w:rPr>
      </w:pPr>
      <w:r>
        <w:rPr>
          <w:rFonts w:hint="eastAsia"/>
          <w:bCs/>
          <w:sz w:val="24"/>
        </w:rPr>
        <w:t>1</w:t>
      </w:r>
      <w:r>
        <w:rPr>
          <w:rFonts w:hint="eastAsia"/>
          <w:bCs/>
          <w:sz w:val="24"/>
        </w:rPr>
        <w:t>、在不违反法律法规强制性规定的情况下，基金管理人可以根据具体情况履行适当程序后开通本基金的场外申购赎回等业务，无需召开基金份额持有人大会。场外申购赎回的具体办理方式等相关事项届时将另行公告。</w:t>
      </w:r>
      <w:r>
        <w:rPr>
          <w:rFonts w:hint="eastAsia"/>
          <w:bCs/>
          <w:sz w:val="24"/>
        </w:rPr>
        <w:t xml:space="preserve"> </w:t>
      </w:r>
    </w:p>
    <w:p w14:paraId="02B420AF" w14:textId="5E4ABB76" w:rsidR="001518AC" w:rsidRDefault="00863956">
      <w:pPr>
        <w:spacing w:line="360" w:lineRule="auto"/>
        <w:ind w:firstLineChars="200" w:firstLine="480"/>
        <w:rPr>
          <w:bCs/>
          <w:sz w:val="24"/>
        </w:rPr>
      </w:pPr>
      <w:r>
        <w:rPr>
          <w:bCs/>
          <w:sz w:val="24"/>
        </w:rPr>
        <w:t>2</w:t>
      </w:r>
      <w:r>
        <w:rPr>
          <w:rFonts w:hint="eastAsia"/>
          <w:bCs/>
          <w:sz w:val="24"/>
        </w:rPr>
        <w:t>、</w:t>
      </w:r>
      <w:r w:rsidR="001C6A07">
        <w:rPr>
          <w:rFonts w:hint="eastAsia"/>
          <w:bCs/>
          <w:sz w:val="24"/>
        </w:rPr>
        <w:t>在条件允许时</w:t>
      </w:r>
      <w:r>
        <w:rPr>
          <w:rFonts w:hint="eastAsia"/>
          <w:bCs/>
          <w:sz w:val="24"/>
        </w:rPr>
        <w:t>，基金管理人可开放集合申购。集合申购业务的相关规则由基金管理</w:t>
      </w:r>
      <w:proofErr w:type="gramStart"/>
      <w:r>
        <w:rPr>
          <w:rFonts w:hint="eastAsia"/>
          <w:bCs/>
          <w:sz w:val="24"/>
        </w:rPr>
        <w:t>人制</w:t>
      </w:r>
      <w:proofErr w:type="gramEnd"/>
      <w:r>
        <w:rPr>
          <w:rFonts w:hint="eastAsia"/>
          <w:bCs/>
          <w:sz w:val="24"/>
        </w:rPr>
        <w:t>定</w:t>
      </w:r>
      <w:r w:rsidR="001C6A07">
        <w:rPr>
          <w:rFonts w:hint="eastAsia"/>
          <w:bCs/>
          <w:sz w:val="24"/>
        </w:rPr>
        <w:t>，并依照《信息披露办法》的有关规定公告</w:t>
      </w:r>
      <w:r>
        <w:rPr>
          <w:rFonts w:hint="eastAsia"/>
          <w:bCs/>
          <w:sz w:val="24"/>
        </w:rPr>
        <w:t>。</w:t>
      </w:r>
    </w:p>
    <w:p w14:paraId="53569CC9" w14:textId="77777777" w:rsidR="001518AC" w:rsidRDefault="00863956">
      <w:pPr>
        <w:spacing w:line="360" w:lineRule="auto"/>
        <w:ind w:firstLineChars="200" w:firstLine="480"/>
        <w:rPr>
          <w:bCs/>
          <w:sz w:val="24"/>
        </w:rPr>
      </w:pPr>
      <w:r>
        <w:rPr>
          <w:rFonts w:hint="eastAsia"/>
          <w:bCs/>
          <w:sz w:val="24"/>
        </w:rPr>
        <w:t>3</w:t>
      </w:r>
      <w:r>
        <w:rPr>
          <w:rFonts w:hint="eastAsia"/>
          <w:bCs/>
          <w:sz w:val="24"/>
        </w:rPr>
        <w:t>、在条件允许时，基金管理人可以在不违反法律法规强制性规定的情况下，采取其他合理的申购、赎回方式，并于新的申购、赎回方式开始执行前予以公告。</w:t>
      </w:r>
    </w:p>
    <w:p w14:paraId="3CC9A23D" w14:textId="77777777" w:rsidR="001518AC" w:rsidRDefault="00863956">
      <w:pPr>
        <w:spacing w:line="360" w:lineRule="auto"/>
        <w:ind w:firstLineChars="200" w:firstLine="480"/>
        <w:rPr>
          <w:bCs/>
          <w:sz w:val="24"/>
        </w:rPr>
      </w:pPr>
      <w:r>
        <w:rPr>
          <w:rFonts w:hint="eastAsia"/>
          <w:bCs/>
          <w:sz w:val="24"/>
        </w:rPr>
        <w:t>4</w:t>
      </w:r>
      <w:r>
        <w:rPr>
          <w:rFonts w:hint="eastAsia"/>
          <w:bCs/>
          <w:sz w:val="24"/>
        </w:rPr>
        <w:t>、基金管理人可以在不违反法律法规强制性规定的情况下，调整基金申购赎回方式或申购赎回对价组成，并提前公告。</w:t>
      </w:r>
    </w:p>
    <w:p w14:paraId="1E61D920" w14:textId="77777777" w:rsidR="001518AC" w:rsidRDefault="00863956">
      <w:pPr>
        <w:spacing w:line="360" w:lineRule="auto"/>
        <w:ind w:firstLineChars="200" w:firstLine="480"/>
        <w:rPr>
          <w:bCs/>
          <w:sz w:val="24"/>
        </w:rPr>
      </w:pPr>
      <w:r>
        <w:rPr>
          <w:rFonts w:hint="eastAsia"/>
          <w:bCs/>
          <w:sz w:val="24"/>
        </w:rPr>
        <w:t>5</w:t>
      </w:r>
      <w:r>
        <w:rPr>
          <w:rFonts w:hint="eastAsia"/>
          <w:bCs/>
          <w:sz w:val="24"/>
        </w:rPr>
        <w:t>、</w:t>
      </w:r>
      <w:proofErr w:type="gramStart"/>
      <w:r>
        <w:rPr>
          <w:rFonts w:hint="eastAsia"/>
          <w:bCs/>
          <w:sz w:val="24"/>
        </w:rPr>
        <w:t>若基金</w:t>
      </w:r>
      <w:proofErr w:type="gramEnd"/>
      <w:r>
        <w:rPr>
          <w:rFonts w:hint="eastAsia"/>
          <w:bCs/>
          <w:sz w:val="24"/>
        </w:rPr>
        <w:t>管理人推出本基金的</w:t>
      </w:r>
      <w:r>
        <w:rPr>
          <w:rFonts w:hint="eastAsia"/>
          <w:bCs/>
          <w:sz w:val="24"/>
        </w:rPr>
        <w:t>ETF</w:t>
      </w:r>
      <w:r>
        <w:rPr>
          <w:rFonts w:hint="eastAsia"/>
          <w:bCs/>
          <w:sz w:val="24"/>
        </w:rPr>
        <w:t>联接基金，</w:t>
      </w:r>
      <w:r>
        <w:rPr>
          <w:rFonts w:hint="eastAsia"/>
          <w:bCs/>
          <w:sz w:val="24"/>
        </w:rPr>
        <w:t>ETF</w:t>
      </w:r>
      <w:r>
        <w:rPr>
          <w:rFonts w:hint="eastAsia"/>
          <w:bCs/>
          <w:sz w:val="24"/>
        </w:rPr>
        <w:t>联接基金可以特殊申购本</w:t>
      </w:r>
      <w:proofErr w:type="gramStart"/>
      <w:r>
        <w:rPr>
          <w:rFonts w:hint="eastAsia"/>
          <w:bCs/>
          <w:sz w:val="24"/>
        </w:rPr>
        <w:t>基金基金</w:t>
      </w:r>
      <w:proofErr w:type="gramEnd"/>
      <w:r>
        <w:rPr>
          <w:rFonts w:hint="eastAsia"/>
          <w:bCs/>
          <w:sz w:val="24"/>
        </w:rPr>
        <w:t>份额，不收取申购费用。</w:t>
      </w:r>
    </w:p>
    <w:p w14:paraId="2AD367BC" w14:textId="77777777" w:rsidR="001518AC" w:rsidRDefault="00863956">
      <w:pPr>
        <w:spacing w:line="360" w:lineRule="auto"/>
        <w:ind w:firstLineChars="200" w:firstLine="480"/>
        <w:rPr>
          <w:bCs/>
          <w:sz w:val="24"/>
        </w:rPr>
      </w:pPr>
      <w:r>
        <w:rPr>
          <w:rFonts w:hint="eastAsia"/>
          <w:bCs/>
          <w:sz w:val="24"/>
        </w:rPr>
        <w:t>6</w:t>
      </w:r>
      <w:r>
        <w:rPr>
          <w:rFonts w:hint="eastAsia"/>
          <w:bCs/>
          <w:sz w:val="24"/>
        </w:rPr>
        <w:t>、基金管理人指定的代理机构可依据法律法规和本基金合同的规定开展其他服务，基金管理人应依照《信息披露办法》的有关规定在规定媒介上公告。</w:t>
      </w:r>
    </w:p>
    <w:p w14:paraId="0B3F593D" w14:textId="77777777" w:rsidR="001518AC" w:rsidRDefault="00863956">
      <w:pPr>
        <w:spacing w:line="360" w:lineRule="auto"/>
        <w:ind w:firstLineChars="200" w:firstLine="480"/>
        <w:rPr>
          <w:bCs/>
          <w:sz w:val="24"/>
        </w:rPr>
      </w:pPr>
      <w:r>
        <w:rPr>
          <w:rFonts w:hint="eastAsia"/>
          <w:bCs/>
          <w:sz w:val="24"/>
        </w:rPr>
        <w:t>7</w:t>
      </w:r>
      <w:r>
        <w:rPr>
          <w:rFonts w:hint="eastAsia"/>
          <w:bCs/>
          <w:sz w:val="24"/>
        </w:rPr>
        <w:t>、对于符合要求的特定机构投资者，基金管理人可在不违反法律法规强制性规定的情况下，安排专门的申购赎回方式，并于新的申购赎回方式开始执行前另行公告。</w:t>
      </w:r>
    </w:p>
    <w:p w14:paraId="184F26A5" w14:textId="77777777" w:rsidR="001518AC" w:rsidRDefault="00863956">
      <w:pPr>
        <w:spacing w:line="360" w:lineRule="auto"/>
        <w:ind w:firstLineChars="200" w:firstLine="480"/>
        <w:rPr>
          <w:bCs/>
          <w:sz w:val="24"/>
        </w:rPr>
      </w:pPr>
      <w:r>
        <w:rPr>
          <w:bCs/>
          <w:sz w:val="24"/>
        </w:rPr>
        <w:t>十</w:t>
      </w:r>
      <w:r>
        <w:rPr>
          <w:rFonts w:hint="eastAsia"/>
          <w:bCs/>
          <w:sz w:val="24"/>
        </w:rPr>
        <w:t>、基金份额折算</w:t>
      </w:r>
    </w:p>
    <w:p w14:paraId="2F8A453C" w14:textId="77777777" w:rsidR="001518AC" w:rsidRDefault="00863956">
      <w:pPr>
        <w:spacing w:line="360" w:lineRule="auto"/>
        <w:ind w:firstLineChars="200" w:firstLine="480"/>
        <w:rPr>
          <w:bCs/>
          <w:sz w:val="24"/>
        </w:rPr>
      </w:pPr>
      <w:r>
        <w:rPr>
          <w:rFonts w:hint="eastAsia"/>
          <w:bCs/>
          <w:sz w:val="24"/>
        </w:rPr>
        <w:t>基金管理人可向登记机构申请办理基金份额折算与变更登记。基金份额折算后，基金的基金份额总额与基金份额持有人持有的基金份额数额将发生调整，但调整后的基金份额持有人持有的基金份额占基金份额总额的比例不发生变化。基金份额折算对基金份额持有人的权益无实质性影响，无需召开基金份额持有人大会。基金份额折算后，基金份额持有人将按照折算后的基金份额享有权利并承担</w:t>
      </w:r>
      <w:r>
        <w:rPr>
          <w:rFonts w:hint="eastAsia"/>
          <w:bCs/>
          <w:sz w:val="24"/>
        </w:rPr>
        <w:lastRenderedPageBreak/>
        <w:t>义务。基金管理人应就其具体事宜进行必要公告，并提前通知基金托管人。</w:t>
      </w:r>
    </w:p>
    <w:p w14:paraId="69AB893E" w14:textId="77777777" w:rsidR="005036BB" w:rsidRPr="008C0F1C" w:rsidRDefault="005036BB" w:rsidP="005036BB">
      <w:pPr>
        <w:spacing w:line="360" w:lineRule="auto"/>
        <w:ind w:firstLineChars="200" w:firstLine="480"/>
        <w:rPr>
          <w:bCs/>
          <w:sz w:val="24"/>
        </w:rPr>
      </w:pPr>
      <w:r w:rsidRPr="002A35CE">
        <w:rPr>
          <w:rFonts w:hint="eastAsia"/>
          <w:bCs/>
          <w:sz w:val="24"/>
        </w:rPr>
        <w:t>如果基金份额折算过程中发生不可抗力或登记机构遇特殊情况无法办理</w:t>
      </w:r>
      <w:r>
        <w:rPr>
          <w:rFonts w:hint="eastAsia"/>
          <w:bCs/>
          <w:sz w:val="24"/>
        </w:rPr>
        <w:t>的</w:t>
      </w:r>
      <w:r w:rsidRPr="002A35CE">
        <w:rPr>
          <w:rFonts w:hint="eastAsia"/>
          <w:bCs/>
          <w:sz w:val="24"/>
        </w:rPr>
        <w:t>，基金管理人可延迟办理基金份额折算。</w:t>
      </w:r>
    </w:p>
    <w:p w14:paraId="668ED899" w14:textId="77777777" w:rsidR="001518AC" w:rsidRDefault="00863956">
      <w:pPr>
        <w:spacing w:line="360" w:lineRule="auto"/>
        <w:ind w:firstLineChars="200" w:firstLine="480"/>
        <w:rPr>
          <w:bCs/>
          <w:sz w:val="24"/>
        </w:rPr>
      </w:pPr>
      <w:r>
        <w:rPr>
          <w:rFonts w:hint="eastAsia"/>
          <w:bCs/>
          <w:sz w:val="24"/>
        </w:rPr>
        <w:t>十一、基金的</w:t>
      </w:r>
      <w:proofErr w:type="gramStart"/>
      <w:r>
        <w:rPr>
          <w:rFonts w:hint="eastAsia"/>
          <w:bCs/>
          <w:sz w:val="24"/>
        </w:rPr>
        <w:t>非交易</w:t>
      </w:r>
      <w:proofErr w:type="gramEnd"/>
      <w:r>
        <w:rPr>
          <w:rFonts w:hint="eastAsia"/>
          <w:bCs/>
          <w:sz w:val="24"/>
        </w:rPr>
        <w:t>过户</w:t>
      </w:r>
    </w:p>
    <w:p w14:paraId="11186291" w14:textId="77777777" w:rsidR="001518AC" w:rsidRDefault="00863956">
      <w:pPr>
        <w:spacing w:line="360" w:lineRule="auto"/>
        <w:ind w:firstLineChars="200" w:firstLine="480"/>
        <w:rPr>
          <w:bCs/>
          <w:sz w:val="24"/>
        </w:rPr>
      </w:pPr>
      <w:r>
        <w:rPr>
          <w:rFonts w:hint="eastAsia"/>
          <w:bCs/>
          <w:sz w:val="24"/>
        </w:rPr>
        <w:t>基金的</w:t>
      </w:r>
      <w:proofErr w:type="gramStart"/>
      <w:r>
        <w:rPr>
          <w:rFonts w:hint="eastAsia"/>
          <w:bCs/>
          <w:sz w:val="24"/>
        </w:rPr>
        <w:t>非交易</w:t>
      </w:r>
      <w:proofErr w:type="gramEnd"/>
      <w:r>
        <w:rPr>
          <w:rFonts w:hint="eastAsia"/>
          <w:bCs/>
          <w:sz w:val="24"/>
        </w:rPr>
        <w:t>过户是指基金登记机构受理继承、捐赠和司法强制执行等情形而产生的</w:t>
      </w:r>
      <w:proofErr w:type="gramStart"/>
      <w:r>
        <w:rPr>
          <w:rFonts w:hint="eastAsia"/>
          <w:bCs/>
          <w:sz w:val="24"/>
        </w:rPr>
        <w:t>非交易</w:t>
      </w:r>
      <w:proofErr w:type="gramEnd"/>
      <w:r>
        <w:rPr>
          <w:rFonts w:hint="eastAsia"/>
          <w:bCs/>
          <w:sz w:val="24"/>
        </w:rPr>
        <w:t>过户以及登记机构认可、符合法律法规的其它</w:t>
      </w:r>
      <w:proofErr w:type="gramStart"/>
      <w:r>
        <w:rPr>
          <w:rFonts w:hint="eastAsia"/>
          <w:bCs/>
          <w:sz w:val="24"/>
        </w:rPr>
        <w:t>非交易</w:t>
      </w:r>
      <w:proofErr w:type="gramEnd"/>
      <w:r>
        <w:rPr>
          <w:rFonts w:hint="eastAsia"/>
          <w:bCs/>
          <w:sz w:val="24"/>
        </w:rPr>
        <w:t>过户。无论在上述何种情况下，接受划转的主体必须是依法可以持有本</w:t>
      </w:r>
      <w:proofErr w:type="gramStart"/>
      <w:r>
        <w:rPr>
          <w:rFonts w:hint="eastAsia"/>
          <w:bCs/>
          <w:sz w:val="24"/>
        </w:rPr>
        <w:t>基金基金</w:t>
      </w:r>
      <w:proofErr w:type="gramEnd"/>
      <w:r>
        <w:rPr>
          <w:rFonts w:hint="eastAsia"/>
          <w:bCs/>
          <w:sz w:val="24"/>
        </w:rPr>
        <w:t>份额的投资人。</w:t>
      </w:r>
    </w:p>
    <w:p w14:paraId="6F8A0740" w14:textId="77777777" w:rsidR="001518AC" w:rsidRDefault="00863956">
      <w:pPr>
        <w:spacing w:line="360" w:lineRule="auto"/>
        <w:ind w:firstLineChars="200" w:firstLine="480"/>
        <w:rPr>
          <w:bCs/>
          <w:sz w:val="24"/>
        </w:rPr>
      </w:pPr>
      <w:r>
        <w:rPr>
          <w:rFonts w:hint="eastAsia"/>
          <w:bCs/>
          <w:sz w:val="24"/>
        </w:rPr>
        <w:t>继承是指基金份额持有人死亡，其持有的基金份额由其合法的继承人继承；</w:t>
      </w:r>
      <w:proofErr w:type="gramStart"/>
      <w:r>
        <w:rPr>
          <w:rFonts w:hint="eastAsia"/>
          <w:bCs/>
          <w:sz w:val="24"/>
        </w:rPr>
        <w:t>捐赠指</w:t>
      </w:r>
      <w:proofErr w:type="gramEnd"/>
      <w:r>
        <w:rPr>
          <w:rFonts w:hint="eastAsia"/>
          <w:bCs/>
          <w:sz w:val="24"/>
        </w:rPr>
        <w:t>基金份额持有人将其合法持有的基金份额捐赠给公益性质的基金会或社会团体；司法强制执行是指司法机构依据生效司法文书和协助执行通知书要求登记机构将基金份额持有人持有的基金份额强制划转给其他自然人、法人或其他组织。办理</w:t>
      </w:r>
      <w:proofErr w:type="gramStart"/>
      <w:r>
        <w:rPr>
          <w:rFonts w:hint="eastAsia"/>
          <w:bCs/>
          <w:sz w:val="24"/>
        </w:rPr>
        <w:t>非交易</w:t>
      </w:r>
      <w:proofErr w:type="gramEnd"/>
      <w:r>
        <w:rPr>
          <w:rFonts w:hint="eastAsia"/>
          <w:bCs/>
          <w:sz w:val="24"/>
        </w:rPr>
        <w:t>过户必须提供基金登记机构要求提供的相关资料，对于符合条件的</w:t>
      </w:r>
      <w:proofErr w:type="gramStart"/>
      <w:r>
        <w:rPr>
          <w:rFonts w:hint="eastAsia"/>
          <w:bCs/>
          <w:sz w:val="24"/>
        </w:rPr>
        <w:t>非交易过户申请按</w:t>
      </w:r>
      <w:proofErr w:type="gramEnd"/>
      <w:r>
        <w:rPr>
          <w:rFonts w:hint="eastAsia"/>
          <w:bCs/>
          <w:sz w:val="24"/>
        </w:rPr>
        <w:t>基金登记机构的规定办理，并按基金登记机构规定的标准收费。</w:t>
      </w:r>
    </w:p>
    <w:p w14:paraId="1D451365" w14:textId="77777777" w:rsidR="001518AC" w:rsidRDefault="00863956">
      <w:pPr>
        <w:spacing w:line="360" w:lineRule="auto"/>
        <w:ind w:firstLineChars="200" w:firstLine="480"/>
        <w:rPr>
          <w:bCs/>
          <w:sz w:val="24"/>
        </w:rPr>
      </w:pPr>
      <w:r>
        <w:rPr>
          <w:rFonts w:hint="eastAsia"/>
          <w:bCs/>
          <w:sz w:val="24"/>
        </w:rPr>
        <w:t>十二、基金份额的转让</w:t>
      </w:r>
    </w:p>
    <w:p w14:paraId="7E05C7F4" w14:textId="77777777" w:rsidR="001518AC" w:rsidRDefault="00863956">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32640A60" w14:textId="77777777" w:rsidR="00C763DC" w:rsidRPr="00C763DC" w:rsidRDefault="00863956" w:rsidP="00C763DC">
      <w:pPr>
        <w:spacing w:line="360" w:lineRule="auto"/>
        <w:ind w:firstLineChars="200" w:firstLine="480"/>
        <w:rPr>
          <w:bCs/>
          <w:sz w:val="24"/>
        </w:rPr>
      </w:pPr>
      <w:r>
        <w:rPr>
          <w:rFonts w:hint="eastAsia"/>
          <w:bCs/>
          <w:sz w:val="24"/>
        </w:rPr>
        <w:t>十三、</w:t>
      </w:r>
      <w:r w:rsidR="00C763DC" w:rsidRPr="00C763DC">
        <w:rPr>
          <w:rFonts w:hint="eastAsia"/>
          <w:bCs/>
          <w:sz w:val="24"/>
        </w:rPr>
        <w:t>基金的质押</w:t>
      </w:r>
    </w:p>
    <w:p w14:paraId="42EED3C6" w14:textId="77777777" w:rsidR="00C763DC" w:rsidRPr="00C763DC" w:rsidRDefault="00C763DC" w:rsidP="00C763DC">
      <w:pPr>
        <w:spacing w:line="360" w:lineRule="auto"/>
        <w:ind w:firstLineChars="200" w:firstLine="480"/>
        <w:rPr>
          <w:bCs/>
          <w:sz w:val="24"/>
        </w:rPr>
      </w:pPr>
      <w:r w:rsidRPr="00C763DC">
        <w:rPr>
          <w:rFonts w:hint="eastAsia"/>
          <w:bCs/>
          <w:sz w:val="24"/>
        </w:rPr>
        <w:t>在条件允许的情况下，登记结算机构可依据相关法律法规及其业务规则，办理基金份额质押业务，并收取一定的手续费。</w:t>
      </w:r>
    </w:p>
    <w:p w14:paraId="5F3F3708" w14:textId="77777777" w:rsidR="00C763DC" w:rsidRPr="00C763DC" w:rsidRDefault="00C763DC" w:rsidP="00C763DC">
      <w:pPr>
        <w:spacing w:line="360" w:lineRule="auto"/>
        <w:ind w:firstLineChars="200" w:firstLine="480"/>
        <w:rPr>
          <w:bCs/>
          <w:sz w:val="24"/>
        </w:rPr>
      </w:pPr>
      <w:r w:rsidRPr="00C763DC">
        <w:rPr>
          <w:rFonts w:hint="eastAsia"/>
          <w:bCs/>
          <w:sz w:val="24"/>
        </w:rPr>
        <w:t>十四、基金份额的冻结和解冻</w:t>
      </w:r>
    </w:p>
    <w:p w14:paraId="172F2186" w14:textId="77777777" w:rsidR="00C763DC" w:rsidRPr="00C763DC" w:rsidRDefault="00C763DC" w:rsidP="00C763DC">
      <w:pPr>
        <w:spacing w:line="360" w:lineRule="auto"/>
        <w:ind w:firstLineChars="200" w:firstLine="480"/>
        <w:rPr>
          <w:bCs/>
          <w:sz w:val="24"/>
        </w:rPr>
      </w:pPr>
      <w:r w:rsidRPr="00C763DC">
        <w:rPr>
          <w:rFonts w:hint="eastAsia"/>
          <w:bCs/>
          <w:sz w:val="24"/>
        </w:rPr>
        <w:t>基金登记机构只受理国家有权机关依法要求的基金份额的冻结与解冻，以及登记机构认可、符合法律法规的其他情况下的冻结与解冻。</w:t>
      </w:r>
    </w:p>
    <w:p w14:paraId="0625CF93" w14:textId="77777777" w:rsidR="00C763DC" w:rsidRPr="00C763DC" w:rsidRDefault="00C763DC" w:rsidP="00C763DC">
      <w:pPr>
        <w:spacing w:line="360" w:lineRule="auto"/>
        <w:ind w:firstLineChars="200" w:firstLine="480"/>
        <w:rPr>
          <w:bCs/>
          <w:sz w:val="24"/>
        </w:rPr>
      </w:pPr>
      <w:r w:rsidRPr="00C763DC">
        <w:rPr>
          <w:rFonts w:hint="eastAsia"/>
          <w:bCs/>
          <w:sz w:val="24"/>
        </w:rPr>
        <w:t>基金份额被冻结的，被冻结部分产生的权益一并冻结，被冻结部分份额仍然参与收益分配。法律法规或监管机构另有规定的除外。</w:t>
      </w:r>
      <w:r w:rsidRPr="00C763DC">
        <w:rPr>
          <w:rFonts w:hint="eastAsia"/>
          <w:bCs/>
          <w:sz w:val="24"/>
        </w:rPr>
        <w:t xml:space="preserve"> </w:t>
      </w:r>
    </w:p>
    <w:p w14:paraId="7A952F26" w14:textId="301C511C" w:rsidR="00E93D53" w:rsidRDefault="00C763DC" w:rsidP="00E93D53">
      <w:pPr>
        <w:spacing w:line="360" w:lineRule="auto"/>
        <w:ind w:firstLineChars="200" w:firstLine="480"/>
        <w:rPr>
          <w:bCs/>
          <w:sz w:val="24"/>
        </w:rPr>
      </w:pPr>
      <w:r w:rsidRPr="00C763DC">
        <w:rPr>
          <w:rFonts w:hint="eastAsia"/>
          <w:bCs/>
          <w:sz w:val="24"/>
        </w:rPr>
        <w:t>十五、</w:t>
      </w:r>
      <w:r w:rsidR="00E93D53" w:rsidRPr="00E93D53">
        <w:rPr>
          <w:rFonts w:hint="eastAsia"/>
          <w:bCs/>
          <w:sz w:val="24"/>
        </w:rPr>
        <w:t>若深圳证券交易所和中国证券登记结算有限责任公司针对交易型开放</w:t>
      </w:r>
      <w:r w:rsidR="00E93D53" w:rsidRPr="00E93D53">
        <w:rPr>
          <w:rFonts w:hint="eastAsia"/>
          <w:bCs/>
          <w:sz w:val="24"/>
        </w:rPr>
        <w:lastRenderedPageBreak/>
        <w:t>式指数证券投资基金</w:t>
      </w:r>
      <w:r w:rsidR="008800E6">
        <w:rPr>
          <w:rFonts w:hint="eastAsia"/>
          <w:bCs/>
          <w:sz w:val="24"/>
        </w:rPr>
        <w:t>修改现有</w:t>
      </w:r>
      <w:r w:rsidR="00E93D53" w:rsidRPr="00E93D53">
        <w:rPr>
          <w:rFonts w:hint="eastAsia"/>
          <w:bCs/>
          <w:sz w:val="24"/>
        </w:rPr>
        <w:t>的清算交收与登记模式</w:t>
      </w:r>
      <w:r w:rsidR="008800E6">
        <w:rPr>
          <w:rFonts w:hint="eastAsia"/>
          <w:bCs/>
          <w:sz w:val="24"/>
        </w:rPr>
        <w:t>或</w:t>
      </w:r>
      <w:r w:rsidR="00E93D53" w:rsidRPr="00E93D53">
        <w:rPr>
          <w:rFonts w:hint="eastAsia"/>
          <w:bCs/>
          <w:sz w:val="24"/>
        </w:rPr>
        <w:t>引入新的申购、赎回方式，基金管理人</w:t>
      </w:r>
      <w:r w:rsidR="008800E6">
        <w:rPr>
          <w:rFonts w:hint="eastAsia"/>
          <w:bCs/>
          <w:sz w:val="24"/>
        </w:rPr>
        <w:t>有权</w:t>
      </w:r>
      <w:r w:rsidR="00E93D53" w:rsidRPr="00E93D53">
        <w:rPr>
          <w:rFonts w:hint="eastAsia"/>
          <w:bCs/>
          <w:sz w:val="24"/>
        </w:rPr>
        <w:t>根据新的业务规则</w:t>
      </w:r>
      <w:r w:rsidR="008800E6">
        <w:rPr>
          <w:rFonts w:hint="eastAsia"/>
          <w:bCs/>
          <w:sz w:val="24"/>
        </w:rPr>
        <w:t>进行调整</w:t>
      </w:r>
      <w:r w:rsidR="00E93D53" w:rsidRPr="00E93D53">
        <w:rPr>
          <w:rFonts w:hint="eastAsia"/>
          <w:bCs/>
          <w:sz w:val="24"/>
        </w:rPr>
        <w:t>，</w:t>
      </w:r>
      <w:r w:rsidR="008800E6">
        <w:rPr>
          <w:rFonts w:hint="eastAsia"/>
          <w:bCs/>
          <w:sz w:val="24"/>
        </w:rPr>
        <w:t>并</w:t>
      </w:r>
      <w:r w:rsidR="00E93D53">
        <w:rPr>
          <w:rFonts w:hint="eastAsia"/>
          <w:bCs/>
          <w:sz w:val="24"/>
        </w:rPr>
        <w:t>在新规则开始实施前依照《信息披露办法》的有关规定在规定媒介上公告，</w:t>
      </w:r>
      <w:r w:rsidR="00E93D53" w:rsidRPr="00E93D53">
        <w:rPr>
          <w:rFonts w:hint="eastAsia"/>
          <w:bCs/>
          <w:sz w:val="24"/>
        </w:rPr>
        <w:t>无须召开基金份额持有人大会审议。</w:t>
      </w:r>
    </w:p>
    <w:p w14:paraId="3ED4D9AC" w14:textId="3769B735" w:rsidR="001518AC" w:rsidRDefault="00E93D53" w:rsidP="00C763DC">
      <w:pPr>
        <w:spacing w:line="360" w:lineRule="auto"/>
        <w:ind w:firstLineChars="200" w:firstLine="480"/>
        <w:rPr>
          <w:bCs/>
          <w:sz w:val="24"/>
        </w:rPr>
      </w:pPr>
      <w:r>
        <w:rPr>
          <w:rFonts w:hint="eastAsia"/>
          <w:bCs/>
          <w:sz w:val="24"/>
        </w:rPr>
        <w:t>十六、</w:t>
      </w:r>
      <w:r w:rsidR="00863956">
        <w:rPr>
          <w:rFonts w:hint="eastAsia"/>
          <w:bCs/>
          <w:sz w:val="24"/>
        </w:rPr>
        <w:t>基金管理人可在法律法规允许的范围内，在不影响基金份额持有人实质利益的前提下，根据市场情况对上述申购和赎回的安排进行补充和调整并提前公告。</w:t>
      </w:r>
    </w:p>
    <w:p w14:paraId="06AF630B" w14:textId="77777777" w:rsidR="001518AC" w:rsidRDefault="001518AC">
      <w:pPr>
        <w:spacing w:line="360" w:lineRule="auto"/>
        <w:ind w:firstLineChars="200" w:firstLine="480"/>
        <w:rPr>
          <w:bCs/>
          <w:sz w:val="24"/>
        </w:rPr>
      </w:pPr>
    </w:p>
    <w:p w14:paraId="11776262" w14:textId="77777777" w:rsidR="001518AC" w:rsidRDefault="00863956">
      <w:pPr>
        <w:pStyle w:val="1"/>
        <w:spacing w:before="0" w:after="0"/>
        <w:jc w:val="center"/>
        <w:rPr>
          <w:rFonts w:ascii="Times New Roman"/>
          <w:color w:val="auto"/>
          <w:sz w:val="30"/>
        </w:rPr>
      </w:pPr>
      <w:r>
        <w:rPr>
          <w:rFonts w:ascii="Times New Roman"/>
          <w:b w:val="0"/>
          <w:bCs/>
          <w:color w:val="auto"/>
        </w:rPr>
        <w:br w:type="page"/>
      </w:r>
      <w:bookmarkStart w:id="108" w:name="_Toc12245"/>
      <w:bookmarkStart w:id="109" w:name="_Toc3601"/>
      <w:bookmarkStart w:id="110" w:name="_Toc123112235"/>
      <w:bookmarkStart w:id="111" w:name="_Toc31653"/>
      <w:bookmarkStart w:id="112" w:name="_Toc123102454"/>
      <w:bookmarkStart w:id="113" w:name="_Toc6405"/>
      <w:bookmarkStart w:id="114" w:name="_Toc123051453"/>
      <w:bookmarkStart w:id="115" w:name="_Toc139991737"/>
      <w:bookmarkStart w:id="116" w:name="_Toc31644"/>
      <w:bookmarkStart w:id="117" w:name="_Toc26207"/>
      <w:bookmarkStart w:id="118" w:name="_Toc15143"/>
      <w:bookmarkStart w:id="119" w:name="_Toc31235"/>
      <w:bookmarkStart w:id="120" w:name="_Toc98560353"/>
      <w:bookmarkStart w:id="121" w:name="_Toc141703887"/>
      <w:bookmarkStart w:id="122" w:name="_Toc14835"/>
      <w:bookmarkStart w:id="123" w:name="_Toc29251"/>
      <w:bookmarkStart w:id="124" w:name="_Toc182815135"/>
      <w:r>
        <w:rPr>
          <w:rFonts w:ascii="Times New Roman"/>
          <w:color w:val="auto"/>
          <w:sz w:val="30"/>
        </w:rPr>
        <w:lastRenderedPageBreak/>
        <w:t>第</w:t>
      </w:r>
      <w:r>
        <w:rPr>
          <w:rFonts w:ascii="Times New Roman" w:hint="eastAsia"/>
          <w:color w:val="auto"/>
          <w:sz w:val="30"/>
        </w:rPr>
        <w:t>八</w:t>
      </w:r>
      <w:r>
        <w:rPr>
          <w:rFonts w:ascii="Times New Roman"/>
          <w:color w:val="auto"/>
          <w:sz w:val="30"/>
        </w:rPr>
        <w:t>部分</w:t>
      </w:r>
      <w:r>
        <w:rPr>
          <w:rFonts w:ascii="Times New Roman"/>
          <w:color w:val="auto"/>
          <w:sz w:val="30"/>
        </w:rPr>
        <w:t xml:space="preserve">  </w:t>
      </w:r>
      <w:r>
        <w:rPr>
          <w:rFonts w:ascii="Times New Roman"/>
          <w:color w:val="auto"/>
          <w:sz w:val="30"/>
        </w:rPr>
        <w:t>基金合同当事人及权利义务</w:t>
      </w:r>
      <w:bookmarkStart w:id="125" w:name="_Hlt55355235"/>
      <w:bookmarkStart w:id="126" w:name="_Toc523711668"/>
      <w:bookmarkStart w:id="127" w:name="_Toc15118234"/>
      <w:bookmarkStart w:id="128" w:name="_Toc79392580"/>
      <w:bookmarkStart w:id="129" w:name="_Toc57530239"/>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2C0604B9" w14:textId="77777777" w:rsidR="001518AC" w:rsidRDefault="001518AC">
      <w:pPr>
        <w:spacing w:line="360" w:lineRule="auto"/>
        <w:ind w:firstLineChars="200" w:firstLine="480"/>
        <w:rPr>
          <w:bCs/>
          <w:sz w:val="24"/>
        </w:rPr>
      </w:pPr>
    </w:p>
    <w:p w14:paraId="7DEFECBE" w14:textId="77777777" w:rsidR="001518AC" w:rsidRDefault="00863956">
      <w:pPr>
        <w:spacing w:line="360" w:lineRule="auto"/>
        <w:ind w:firstLineChars="200" w:firstLine="480"/>
        <w:rPr>
          <w:bCs/>
          <w:sz w:val="24"/>
        </w:rPr>
      </w:pPr>
      <w:r>
        <w:rPr>
          <w:bCs/>
          <w:sz w:val="24"/>
        </w:rPr>
        <w:t>一、基金</w:t>
      </w:r>
      <w:bookmarkEnd w:id="126"/>
      <w:r>
        <w:rPr>
          <w:bCs/>
          <w:sz w:val="24"/>
        </w:rPr>
        <w:t>管理人</w:t>
      </w:r>
      <w:bookmarkEnd w:id="127"/>
      <w:bookmarkEnd w:id="128"/>
      <w:bookmarkEnd w:id="129"/>
    </w:p>
    <w:p w14:paraId="785A366C" w14:textId="77777777" w:rsidR="001518AC" w:rsidRDefault="00863956">
      <w:pPr>
        <w:spacing w:line="360" w:lineRule="auto"/>
        <w:ind w:firstLineChars="200" w:firstLine="480"/>
        <w:rPr>
          <w:bCs/>
          <w:sz w:val="24"/>
        </w:rPr>
      </w:pPr>
      <w:bookmarkStart w:id="130" w:name="_Toc15118235"/>
      <w:r>
        <w:rPr>
          <w:bCs/>
          <w:sz w:val="24"/>
        </w:rPr>
        <w:t>（一）</w:t>
      </w:r>
      <w:r>
        <w:rPr>
          <w:bCs/>
          <w:sz w:val="24"/>
        </w:rPr>
        <w:tab/>
      </w:r>
      <w:r>
        <w:rPr>
          <w:bCs/>
          <w:sz w:val="24"/>
        </w:rPr>
        <w:t>基金管理人简况</w:t>
      </w:r>
      <w:bookmarkEnd w:id="130"/>
    </w:p>
    <w:p w14:paraId="37E6C1C0" w14:textId="77777777" w:rsidR="001518AC" w:rsidRDefault="00863956">
      <w:pPr>
        <w:spacing w:line="360" w:lineRule="auto"/>
        <w:ind w:firstLineChars="200" w:firstLine="480"/>
        <w:rPr>
          <w:bCs/>
          <w:sz w:val="24"/>
        </w:rPr>
      </w:pPr>
      <w:bookmarkStart w:id="131" w:name="_Toc15118236"/>
      <w:bookmarkStart w:id="132" w:name="_Toc15118237"/>
      <w:r>
        <w:rPr>
          <w:bCs/>
          <w:sz w:val="24"/>
        </w:rPr>
        <w:t>名称：</w:t>
      </w:r>
      <w:bookmarkEnd w:id="131"/>
      <w:r>
        <w:rPr>
          <w:bCs/>
          <w:sz w:val="24"/>
        </w:rPr>
        <w:t>嘉</w:t>
      </w:r>
      <w:proofErr w:type="gramStart"/>
      <w:r>
        <w:rPr>
          <w:bCs/>
          <w:sz w:val="24"/>
        </w:rPr>
        <w:t>实基金</w:t>
      </w:r>
      <w:proofErr w:type="gramEnd"/>
      <w:r>
        <w:rPr>
          <w:bCs/>
          <w:sz w:val="24"/>
        </w:rPr>
        <w:t>管理有限公司</w:t>
      </w:r>
    </w:p>
    <w:p w14:paraId="2AA3A79C" w14:textId="77777777" w:rsidR="001518AC" w:rsidRDefault="00863956">
      <w:pPr>
        <w:spacing w:line="360" w:lineRule="auto"/>
        <w:ind w:firstLineChars="200" w:firstLine="480"/>
        <w:rPr>
          <w:bCs/>
          <w:sz w:val="24"/>
        </w:rPr>
      </w:pPr>
      <w:r>
        <w:rPr>
          <w:bCs/>
          <w:sz w:val="24"/>
        </w:rPr>
        <w:t>住所：</w:t>
      </w:r>
      <w:r>
        <w:rPr>
          <w:rFonts w:hint="eastAsia"/>
          <w:bCs/>
          <w:sz w:val="24"/>
        </w:rPr>
        <w:t>中国（上海）自由贸易试验区陆家嘴环路</w:t>
      </w:r>
      <w:r>
        <w:rPr>
          <w:rFonts w:hint="eastAsia"/>
          <w:bCs/>
          <w:sz w:val="24"/>
        </w:rPr>
        <w:t>1318</w:t>
      </w:r>
      <w:r>
        <w:rPr>
          <w:rFonts w:hint="eastAsia"/>
          <w:bCs/>
          <w:sz w:val="24"/>
        </w:rPr>
        <w:t>号</w:t>
      </w:r>
      <w:r>
        <w:rPr>
          <w:rFonts w:hint="eastAsia"/>
          <w:bCs/>
          <w:sz w:val="24"/>
        </w:rPr>
        <w:t>1806A</w:t>
      </w:r>
      <w:r>
        <w:rPr>
          <w:rFonts w:hint="eastAsia"/>
          <w:bCs/>
          <w:sz w:val="24"/>
        </w:rPr>
        <w:t>单元</w:t>
      </w:r>
    </w:p>
    <w:p w14:paraId="6361E2BD" w14:textId="77777777" w:rsidR="001518AC" w:rsidRDefault="00863956">
      <w:pPr>
        <w:spacing w:line="360" w:lineRule="auto"/>
        <w:ind w:firstLineChars="200" w:firstLine="480"/>
        <w:rPr>
          <w:bCs/>
          <w:sz w:val="24"/>
        </w:rPr>
      </w:pPr>
      <w:r>
        <w:rPr>
          <w:rFonts w:hint="eastAsia"/>
          <w:bCs/>
          <w:sz w:val="24"/>
        </w:rPr>
        <w:t>办公地址：北京市朝阳区建国门外大街</w:t>
      </w:r>
      <w:r>
        <w:rPr>
          <w:rFonts w:hint="eastAsia"/>
          <w:bCs/>
          <w:sz w:val="24"/>
        </w:rPr>
        <w:t>21</w:t>
      </w:r>
      <w:r>
        <w:rPr>
          <w:rFonts w:hint="eastAsia"/>
          <w:bCs/>
          <w:sz w:val="24"/>
        </w:rPr>
        <w:t>号北京国际俱乐部</w:t>
      </w:r>
      <w:r>
        <w:rPr>
          <w:rFonts w:hint="eastAsia"/>
          <w:bCs/>
          <w:sz w:val="24"/>
        </w:rPr>
        <w:t>C</w:t>
      </w:r>
      <w:r>
        <w:rPr>
          <w:rFonts w:hint="eastAsia"/>
          <w:bCs/>
          <w:sz w:val="24"/>
        </w:rPr>
        <w:t>座写字楼</w:t>
      </w:r>
      <w:r>
        <w:rPr>
          <w:rFonts w:hint="eastAsia"/>
          <w:bCs/>
          <w:sz w:val="24"/>
        </w:rPr>
        <w:t>12A</w:t>
      </w:r>
      <w:r>
        <w:rPr>
          <w:rFonts w:hint="eastAsia"/>
          <w:bCs/>
          <w:sz w:val="24"/>
        </w:rPr>
        <w:t>层</w:t>
      </w:r>
    </w:p>
    <w:p w14:paraId="3D44490C" w14:textId="77777777" w:rsidR="001518AC" w:rsidRDefault="00863956">
      <w:pPr>
        <w:spacing w:line="360" w:lineRule="auto"/>
        <w:ind w:firstLineChars="200" w:firstLine="480"/>
        <w:rPr>
          <w:bCs/>
          <w:sz w:val="24"/>
        </w:rPr>
      </w:pPr>
      <w:r>
        <w:rPr>
          <w:rFonts w:hint="eastAsia"/>
          <w:bCs/>
          <w:sz w:val="24"/>
        </w:rPr>
        <w:t>邮政编码：</w:t>
      </w:r>
      <w:r>
        <w:rPr>
          <w:rFonts w:hint="eastAsia"/>
          <w:bCs/>
          <w:sz w:val="24"/>
        </w:rPr>
        <w:t>1000</w:t>
      </w:r>
      <w:r>
        <w:rPr>
          <w:bCs/>
          <w:sz w:val="24"/>
        </w:rPr>
        <w:t>20</w:t>
      </w:r>
    </w:p>
    <w:p w14:paraId="7FB329C5" w14:textId="77777777" w:rsidR="001518AC" w:rsidRDefault="00863956">
      <w:pPr>
        <w:spacing w:line="360" w:lineRule="auto"/>
        <w:ind w:firstLineChars="200" w:firstLine="480"/>
        <w:rPr>
          <w:bCs/>
          <w:sz w:val="24"/>
        </w:rPr>
      </w:pPr>
      <w:r>
        <w:rPr>
          <w:bCs/>
          <w:sz w:val="24"/>
        </w:rPr>
        <w:t>法定代表人：经雷</w:t>
      </w:r>
    </w:p>
    <w:p w14:paraId="175677A9" w14:textId="77777777" w:rsidR="001518AC" w:rsidRDefault="00863956">
      <w:pPr>
        <w:spacing w:line="360" w:lineRule="auto"/>
        <w:ind w:firstLineChars="200" w:firstLine="480"/>
        <w:rPr>
          <w:bCs/>
          <w:sz w:val="24"/>
        </w:rPr>
      </w:pPr>
      <w:r>
        <w:rPr>
          <w:bCs/>
          <w:sz w:val="24"/>
        </w:rPr>
        <w:t>设立日期：</w:t>
      </w:r>
      <w:r>
        <w:rPr>
          <w:rFonts w:hint="eastAsia"/>
          <w:bCs/>
          <w:sz w:val="24"/>
        </w:rPr>
        <w:t xml:space="preserve">1999 </w:t>
      </w:r>
      <w:r>
        <w:rPr>
          <w:rFonts w:hint="eastAsia"/>
          <w:bCs/>
          <w:sz w:val="24"/>
        </w:rPr>
        <w:t>年</w:t>
      </w:r>
      <w:r>
        <w:rPr>
          <w:rFonts w:hint="eastAsia"/>
          <w:bCs/>
          <w:sz w:val="24"/>
        </w:rPr>
        <w:t xml:space="preserve">3 </w:t>
      </w:r>
      <w:r>
        <w:rPr>
          <w:rFonts w:hint="eastAsia"/>
          <w:bCs/>
          <w:sz w:val="24"/>
        </w:rPr>
        <w:t>月</w:t>
      </w:r>
      <w:r>
        <w:rPr>
          <w:rFonts w:hint="eastAsia"/>
          <w:bCs/>
          <w:sz w:val="24"/>
        </w:rPr>
        <w:t xml:space="preserve">25 </w:t>
      </w:r>
      <w:r>
        <w:rPr>
          <w:rFonts w:hint="eastAsia"/>
          <w:bCs/>
          <w:sz w:val="24"/>
        </w:rPr>
        <w:t>日</w:t>
      </w:r>
    </w:p>
    <w:p w14:paraId="6B394311" w14:textId="791CC5D5" w:rsidR="001518AC" w:rsidRDefault="00863956">
      <w:pPr>
        <w:spacing w:line="360" w:lineRule="auto"/>
        <w:ind w:firstLineChars="200" w:firstLine="480"/>
        <w:rPr>
          <w:bCs/>
          <w:sz w:val="24"/>
        </w:rPr>
      </w:pPr>
      <w:r>
        <w:rPr>
          <w:bCs/>
          <w:sz w:val="24"/>
        </w:rPr>
        <w:t>批准设立机关及批准设立文号：</w:t>
      </w:r>
      <w:r>
        <w:rPr>
          <w:rFonts w:hint="eastAsia"/>
          <w:bCs/>
          <w:sz w:val="24"/>
        </w:rPr>
        <w:t>中国证监会证</w:t>
      </w:r>
      <w:proofErr w:type="gramStart"/>
      <w:r>
        <w:rPr>
          <w:rFonts w:hint="eastAsia"/>
          <w:bCs/>
          <w:sz w:val="24"/>
        </w:rPr>
        <w:t>监基</w:t>
      </w:r>
      <w:r w:rsidR="002768B0">
        <w:rPr>
          <w:rFonts w:hint="eastAsia"/>
          <w:bCs/>
          <w:sz w:val="24"/>
        </w:rPr>
        <w:t>金</w:t>
      </w:r>
      <w:r>
        <w:rPr>
          <w:rFonts w:hint="eastAsia"/>
          <w:bCs/>
          <w:sz w:val="24"/>
        </w:rPr>
        <w:t>字</w:t>
      </w:r>
      <w:proofErr w:type="gramEnd"/>
      <w:r>
        <w:rPr>
          <w:rFonts w:hint="eastAsia"/>
          <w:bCs/>
          <w:sz w:val="24"/>
        </w:rPr>
        <w:t>【</w:t>
      </w:r>
      <w:r>
        <w:rPr>
          <w:rFonts w:hint="eastAsia"/>
          <w:bCs/>
          <w:sz w:val="24"/>
        </w:rPr>
        <w:t>1999</w:t>
      </w:r>
      <w:r>
        <w:rPr>
          <w:rFonts w:hint="eastAsia"/>
          <w:bCs/>
          <w:sz w:val="24"/>
        </w:rPr>
        <w:t>】</w:t>
      </w:r>
      <w:r>
        <w:rPr>
          <w:rFonts w:hint="eastAsia"/>
          <w:bCs/>
          <w:sz w:val="24"/>
        </w:rPr>
        <w:t xml:space="preserve">5 </w:t>
      </w:r>
      <w:r>
        <w:rPr>
          <w:rFonts w:hint="eastAsia"/>
          <w:bCs/>
          <w:sz w:val="24"/>
        </w:rPr>
        <w:t>号</w:t>
      </w:r>
    </w:p>
    <w:p w14:paraId="0ECED79E" w14:textId="1575487C" w:rsidR="001518AC" w:rsidRDefault="00863956">
      <w:pPr>
        <w:spacing w:line="360" w:lineRule="auto"/>
        <w:ind w:firstLineChars="200" w:firstLine="480"/>
        <w:rPr>
          <w:bCs/>
          <w:sz w:val="24"/>
        </w:rPr>
      </w:pPr>
      <w:r>
        <w:rPr>
          <w:bCs/>
          <w:sz w:val="24"/>
        </w:rPr>
        <w:t>组织形式：有限责任公司</w:t>
      </w:r>
      <w:r>
        <w:rPr>
          <w:rFonts w:hint="eastAsia"/>
          <w:bCs/>
          <w:sz w:val="24"/>
        </w:rPr>
        <w:t>（</w:t>
      </w:r>
      <w:r w:rsidR="00980CB7">
        <w:rPr>
          <w:rFonts w:hint="eastAsia"/>
          <w:bCs/>
          <w:sz w:val="24"/>
        </w:rPr>
        <w:t>外商投资、非独资</w:t>
      </w:r>
      <w:r>
        <w:rPr>
          <w:rFonts w:hint="eastAsia"/>
          <w:bCs/>
          <w:sz w:val="24"/>
        </w:rPr>
        <w:t>）</w:t>
      </w:r>
      <w:r>
        <w:rPr>
          <w:bCs/>
          <w:sz w:val="24"/>
        </w:rPr>
        <w:t xml:space="preserve"> </w:t>
      </w:r>
    </w:p>
    <w:p w14:paraId="3032865E" w14:textId="77777777" w:rsidR="001518AC" w:rsidRDefault="00863956">
      <w:pPr>
        <w:spacing w:line="360" w:lineRule="auto"/>
        <w:ind w:firstLineChars="200" w:firstLine="480"/>
        <w:rPr>
          <w:bCs/>
          <w:sz w:val="24"/>
        </w:rPr>
      </w:pPr>
      <w:r>
        <w:rPr>
          <w:bCs/>
          <w:sz w:val="24"/>
        </w:rPr>
        <w:t>注册资本：</w:t>
      </w:r>
      <w:r>
        <w:rPr>
          <w:rFonts w:hint="eastAsia"/>
          <w:bCs/>
          <w:sz w:val="24"/>
        </w:rPr>
        <w:t>1.5</w:t>
      </w:r>
      <w:r>
        <w:rPr>
          <w:rFonts w:hint="eastAsia"/>
          <w:bCs/>
          <w:sz w:val="24"/>
        </w:rPr>
        <w:t>亿元人民币</w:t>
      </w:r>
      <w:r>
        <w:rPr>
          <w:bCs/>
          <w:sz w:val="24"/>
        </w:rPr>
        <w:t xml:space="preserve"> </w:t>
      </w:r>
    </w:p>
    <w:p w14:paraId="1D597FF2" w14:textId="77777777" w:rsidR="001518AC" w:rsidRDefault="00863956">
      <w:pPr>
        <w:spacing w:line="360" w:lineRule="auto"/>
        <w:ind w:firstLineChars="200" w:firstLine="480"/>
        <w:rPr>
          <w:bCs/>
          <w:sz w:val="24"/>
        </w:rPr>
      </w:pPr>
      <w:r>
        <w:rPr>
          <w:bCs/>
          <w:sz w:val="24"/>
        </w:rPr>
        <w:t>存续期限：</w:t>
      </w:r>
      <w:r>
        <w:rPr>
          <w:rFonts w:hint="eastAsia"/>
          <w:bCs/>
          <w:sz w:val="24"/>
        </w:rPr>
        <w:t>持续经营</w:t>
      </w:r>
    </w:p>
    <w:p w14:paraId="0D8E1872" w14:textId="77777777" w:rsidR="001518AC" w:rsidRDefault="00863956">
      <w:pPr>
        <w:spacing w:line="360" w:lineRule="auto"/>
        <w:ind w:firstLineChars="200" w:firstLine="480"/>
        <w:rPr>
          <w:bCs/>
          <w:sz w:val="24"/>
        </w:rPr>
      </w:pPr>
      <w:r>
        <w:rPr>
          <w:bCs/>
          <w:sz w:val="24"/>
        </w:rPr>
        <w:t>联系电话：</w:t>
      </w:r>
      <w:r>
        <w:rPr>
          <w:bCs/>
          <w:sz w:val="24"/>
        </w:rPr>
        <w:t>010-65215588</w:t>
      </w:r>
    </w:p>
    <w:p w14:paraId="1F4C835D" w14:textId="77777777" w:rsidR="001518AC" w:rsidRDefault="00863956">
      <w:pPr>
        <w:spacing w:line="360" w:lineRule="auto"/>
        <w:ind w:firstLineChars="200" w:firstLine="480"/>
        <w:rPr>
          <w:bCs/>
          <w:sz w:val="24"/>
        </w:rPr>
      </w:pPr>
      <w:r>
        <w:rPr>
          <w:bCs/>
          <w:sz w:val="24"/>
        </w:rPr>
        <w:t>（二）</w:t>
      </w:r>
      <w:r>
        <w:rPr>
          <w:bCs/>
          <w:sz w:val="24"/>
        </w:rPr>
        <w:tab/>
      </w:r>
      <w:r>
        <w:rPr>
          <w:bCs/>
          <w:sz w:val="24"/>
        </w:rPr>
        <w:t>基金管理人的权利与义务</w:t>
      </w:r>
      <w:bookmarkEnd w:id="132"/>
    </w:p>
    <w:p w14:paraId="5558583B" w14:textId="77777777" w:rsidR="001518AC" w:rsidRDefault="00863956">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393DBA48" w14:textId="77777777" w:rsidR="001518AC" w:rsidRDefault="00863956">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102036BF" w14:textId="77777777" w:rsidR="001518AC" w:rsidRDefault="00863956">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3EE10804" w14:textId="77777777" w:rsidR="001518AC" w:rsidRDefault="00863956">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59FD57FE" w14:textId="77777777" w:rsidR="001518AC" w:rsidRDefault="00863956">
      <w:pPr>
        <w:spacing w:line="360" w:lineRule="auto"/>
        <w:ind w:firstLineChars="200" w:firstLine="480"/>
        <w:rPr>
          <w:bCs/>
          <w:sz w:val="24"/>
        </w:rPr>
      </w:pPr>
      <w:r>
        <w:rPr>
          <w:bCs/>
          <w:sz w:val="24"/>
        </w:rPr>
        <w:t>（</w:t>
      </w:r>
      <w:r>
        <w:rPr>
          <w:bCs/>
          <w:sz w:val="24"/>
        </w:rPr>
        <w:t>4</w:t>
      </w:r>
      <w:r>
        <w:rPr>
          <w:bCs/>
          <w:sz w:val="24"/>
        </w:rPr>
        <w:t>）销售基金份额；</w:t>
      </w:r>
    </w:p>
    <w:p w14:paraId="6725A39B" w14:textId="77777777" w:rsidR="001518AC" w:rsidRDefault="00863956">
      <w:pPr>
        <w:spacing w:line="360" w:lineRule="auto"/>
        <w:ind w:firstLineChars="200" w:firstLine="480"/>
        <w:rPr>
          <w:bCs/>
          <w:sz w:val="24"/>
        </w:rPr>
      </w:pPr>
      <w:r>
        <w:rPr>
          <w:bCs/>
          <w:sz w:val="24"/>
        </w:rPr>
        <w:t>（</w:t>
      </w:r>
      <w:r>
        <w:rPr>
          <w:bCs/>
          <w:sz w:val="24"/>
        </w:rPr>
        <w:t>5</w:t>
      </w:r>
      <w:r>
        <w:rPr>
          <w:bCs/>
          <w:sz w:val="24"/>
        </w:rPr>
        <w:t>）</w:t>
      </w:r>
      <w:bookmarkStart w:id="133" w:name="_Hlt88896155"/>
      <w:r>
        <w:rPr>
          <w:rFonts w:hint="eastAsia"/>
          <w:bCs/>
          <w:sz w:val="24"/>
        </w:rPr>
        <w:t>按照规定</w:t>
      </w:r>
      <w:r>
        <w:rPr>
          <w:bCs/>
          <w:sz w:val="24"/>
        </w:rPr>
        <w:t>召集</w:t>
      </w:r>
      <w:bookmarkEnd w:id="133"/>
      <w:r>
        <w:rPr>
          <w:bCs/>
          <w:sz w:val="24"/>
        </w:rPr>
        <w:t>基金份额持有人大会；</w:t>
      </w:r>
    </w:p>
    <w:p w14:paraId="2A026693" w14:textId="77777777" w:rsidR="001518AC" w:rsidRDefault="00863956">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3925D325" w14:textId="77777777" w:rsidR="001518AC" w:rsidRDefault="00863956">
      <w:pPr>
        <w:spacing w:line="360" w:lineRule="auto"/>
        <w:ind w:firstLineChars="200" w:firstLine="480"/>
        <w:rPr>
          <w:bCs/>
          <w:sz w:val="24"/>
        </w:rPr>
      </w:pPr>
      <w:r>
        <w:rPr>
          <w:bCs/>
          <w:sz w:val="24"/>
        </w:rPr>
        <w:lastRenderedPageBreak/>
        <w:t>（</w:t>
      </w:r>
      <w:r>
        <w:rPr>
          <w:bCs/>
          <w:sz w:val="24"/>
        </w:rPr>
        <w:t>7</w:t>
      </w:r>
      <w:r>
        <w:rPr>
          <w:bCs/>
          <w:sz w:val="24"/>
        </w:rPr>
        <w:t>）在基金托管人更换时，提名新的基金托管人；</w:t>
      </w:r>
    </w:p>
    <w:p w14:paraId="7B21FFB0" w14:textId="77777777" w:rsidR="001518AC" w:rsidRDefault="00863956">
      <w:pPr>
        <w:spacing w:line="440" w:lineRule="atLeast"/>
        <w:ind w:firstLineChars="200" w:firstLine="480"/>
        <w:rPr>
          <w:bCs/>
          <w:sz w:val="24"/>
        </w:rPr>
      </w:pPr>
      <w:r>
        <w:rPr>
          <w:bCs/>
          <w:sz w:val="24"/>
        </w:rPr>
        <w:t>（</w:t>
      </w:r>
      <w:r>
        <w:rPr>
          <w:bCs/>
          <w:sz w:val="24"/>
        </w:rPr>
        <w:t>8</w:t>
      </w:r>
      <w:r>
        <w:rPr>
          <w:bCs/>
          <w:sz w:val="24"/>
        </w:rPr>
        <w:t>）依据基金合同及有关法律规定决定基金收益的分配方案；</w:t>
      </w:r>
      <w:r>
        <w:rPr>
          <w:bCs/>
          <w:sz w:val="24"/>
        </w:rPr>
        <w:tab/>
      </w:r>
    </w:p>
    <w:p w14:paraId="625B0D8E" w14:textId="77777777" w:rsidR="001518AC" w:rsidRDefault="00863956">
      <w:pPr>
        <w:spacing w:line="440" w:lineRule="atLeast"/>
        <w:ind w:firstLineChars="200" w:firstLine="480"/>
        <w:rPr>
          <w:bCs/>
          <w:sz w:val="24"/>
        </w:rPr>
      </w:pPr>
      <w:r>
        <w:rPr>
          <w:bCs/>
          <w:sz w:val="24"/>
        </w:rPr>
        <w:t>（</w:t>
      </w:r>
      <w:r>
        <w:rPr>
          <w:bCs/>
          <w:sz w:val="24"/>
        </w:rPr>
        <w:t>9</w:t>
      </w:r>
      <w:r>
        <w:rPr>
          <w:bCs/>
          <w:sz w:val="24"/>
        </w:rPr>
        <w:t>）在基金合同约定的范围内，拒绝或暂停受理申购</w:t>
      </w:r>
      <w:r>
        <w:rPr>
          <w:rFonts w:hint="eastAsia"/>
          <w:bCs/>
          <w:sz w:val="24"/>
        </w:rPr>
        <w:t>、</w:t>
      </w:r>
      <w:r>
        <w:rPr>
          <w:bCs/>
          <w:sz w:val="24"/>
        </w:rPr>
        <w:t>赎回申请；</w:t>
      </w:r>
      <w:r>
        <w:rPr>
          <w:bCs/>
          <w:sz w:val="24"/>
        </w:rPr>
        <w:t xml:space="preserve"> </w:t>
      </w:r>
    </w:p>
    <w:p w14:paraId="5A23DBEC" w14:textId="77777777" w:rsidR="001518AC" w:rsidRDefault="00863956">
      <w:pPr>
        <w:spacing w:line="440" w:lineRule="atLeast"/>
        <w:ind w:firstLineChars="200" w:firstLine="480"/>
        <w:rPr>
          <w:bCs/>
          <w:sz w:val="24"/>
        </w:rPr>
      </w:pPr>
      <w:r>
        <w:rPr>
          <w:bCs/>
          <w:sz w:val="24"/>
        </w:rPr>
        <w:t>（</w:t>
      </w:r>
      <w:r>
        <w:rPr>
          <w:bCs/>
          <w:sz w:val="24"/>
        </w:rPr>
        <w:t>10</w:t>
      </w:r>
      <w:r>
        <w:rPr>
          <w:bCs/>
          <w:sz w:val="24"/>
        </w:rPr>
        <w:t>）依照法律法规为基金的利益对被投资公司行使证券持有人权利，为基金的利益行使因基金财产投资所产生的其他权利；</w:t>
      </w:r>
      <w:r>
        <w:rPr>
          <w:bCs/>
          <w:sz w:val="24"/>
        </w:rPr>
        <w:tab/>
      </w:r>
    </w:p>
    <w:p w14:paraId="2CB8D6AF" w14:textId="167EF665" w:rsidR="001518AC" w:rsidRDefault="00863956">
      <w:pPr>
        <w:spacing w:line="440" w:lineRule="atLeast"/>
        <w:ind w:firstLineChars="200" w:firstLine="480"/>
        <w:rPr>
          <w:bCs/>
          <w:sz w:val="24"/>
        </w:rPr>
      </w:pPr>
      <w:r>
        <w:rPr>
          <w:bCs/>
          <w:sz w:val="24"/>
        </w:rPr>
        <w:t>（</w:t>
      </w:r>
      <w:r>
        <w:rPr>
          <w:bCs/>
          <w:sz w:val="24"/>
        </w:rPr>
        <w:t>11</w:t>
      </w:r>
      <w:r>
        <w:rPr>
          <w:bCs/>
          <w:sz w:val="24"/>
        </w:rPr>
        <w:t>）在法律法规允许的前提下，为基金的利益依法为基金</w:t>
      </w:r>
      <w:r>
        <w:rPr>
          <w:rFonts w:hint="eastAsia"/>
          <w:bCs/>
          <w:sz w:val="24"/>
        </w:rPr>
        <w:t>申请</w:t>
      </w:r>
      <w:r>
        <w:rPr>
          <w:bCs/>
          <w:sz w:val="24"/>
        </w:rPr>
        <w:t>和办理融资、转融通</w:t>
      </w:r>
      <w:r w:rsidR="00C763DC">
        <w:rPr>
          <w:rFonts w:hint="eastAsia"/>
          <w:bCs/>
          <w:sz w:val="24"/>
        </w:rPr>
        <w:t>证券出借</w:t>
      </w:r>
      <w:r>
        <w:rPr>
          <w:bCs/>
          <w:sz w:val="24"/>
        </w:rPr>
        <w:t>等相关业务；</w:t>
      </w:r>
      <w:r>
        <w:rPr>
          <w:bCs/>
          <w:sz w:val="24"/>
        </w:rPr>
        <w:t xml:space="preserve"> </w:t>
      </w:r>
    </w:p>
    <w:p w14:paraId="4A10CB45" w14:textId="77777777" w:rsidR="001518AC" w:rsidRDefault="00863956">
      <w:pPr>
        <w:spacing w:line="440" w:lineRule="atLeast"/>
        <w:ind w:firstLineChars="200" w:firstLine="480"/>
        <w:rPr>
          <w:bCs/>
          <w:sz w:val="24"/>
        </w:rPr>
      </w:pPr>
      <w:r>
        <w:rPr>
          <w:bCs/>
          <w:sz w:val="24"/>
        </w:rPr>
        <w:t>（</w:t>
      </w:r>
      <w:r>
        <w:rPr>
          <w:bCs/>
          <w:sz w:val="24"/>
        </w:rPr>
        <w:t>12</w:t>
      </w:r>
      <w:r>
        <w:rPr>
          <w:bCs/>
          <w:sz w:val="24"/>
        </w:rPr>
        <w:t>）以基金管理人的名义，代表基金份额持有人的利益行使诉讼权利或者实施其他法律行为；</w:t>
      </w:r>
      <w:r>
        <w:rPr>
          <w:bCs/>
          <w:sz w:val="24"/>
        </w:rPr>
        <w:tab/>
      </w:r>
    </w:p>
    <w:p w14:paraId="0152EBCA" w14:textId="77777777" w:rsidR="001518AC" w:rsidRDefault="00863956">
      <w:pPr>
        <w:spacing w:line="440" w:lineRule="atLeast"/>
        <w:ind w:firstLineChars="200" w:firstLine="480"/>
        <w:rPr>
          <w:bCs/>
          <w:sz w:val="24"/>
        </w:rPr>
      </w:pPr>
      <w:r>
        <w:rPr>
          <w:bCs/>
          <w:sz w:val="24"/>
        </w:rPr>
        <w:t>（</w:t>
      </w:r>
      <w:r>
        <w:rPr>
          <w:bCs/>
          <w:sz w:val="24"/>
        </w:rPr>
        <w:t>13</w:t>
      </w:r>
      <w:r>
        <w:rPr>
          <w:bCs/>
          <w:sz w:val="24"/>
        </w:rPr>
        <w:t>）选择、更换</w:t>
      </w:r>
      <w:r>
        <w:rPr>
          <w:rFonts w:hint="eastAsia"/>
          <w:bCs/>
          <w:sz w:val="24"/>
        </w:rPr>
        <w:t>为本基金提供销售、支付结算、基金份额注册登记、估值、投资顾问、法律、会计、证券经纪商等服务的</w:t>
      </w:r>
      <w:r>
        <w:rPr>
          <w:bCs/>
          <w:sz w:val="24"/>
        </w:rPr>
        <w:t>机构</w:t>
      </w:r>
      <w:r>
        <w:rPr>
          <w:rFonts w:hint="eastAsia"/>
          <w:bCs/>
          <w:sz w:val="24"/>
        </w:rPr>
        <w:t>并确定相关费率</w:t>
      </w:r>
      <w:r>
        <w:rPr>
          <w:bCs/>
          <w:sz w:val="24"/>
        </w:rPr>
        <w:t>，对</w:t>
      </w:r>
      <w:r>
        <w:rPr>
          <w:rFonts w:hint="eastAsia"/>
          <w:bCs/>
          <w:sz w:val="24"/>
        </w:rPr>
        <w:t>该等服务</w:t>
      </w:r>
      <w:r>
        <w:rPr>
          <w:bCs/>
          <w:sz w:val="24"/>
        </w:rPr>
        <w:t>机构的相关行为进行监督和处理</w:t>
      </w:r>
      <w:r>
        <w:rPr>
          <w:rFonts w:hint="eastAsia"/>
          <w:bCs/>
          <w:sz w:val="24"/>
        </w:rPr>
        <w:t>；</w:t>
      </w:r>
    </w:p>
    <w:p w14:paraId="652C5010" w14:textId="77777777" w:rsidR="001518AC" w:rsidRDefault="00863956">
      <w:pPr>
        <w:spacing w:line="440" w:lineRule="atLeast"/>
        <w:ind w:firstLineChars="200" w:firstLine="480"/>
        <w:rPr>
          <w:bCs/>
          <w:sz w:val="24"/>
        </w:rPr>
      </w:pPr>
      <w:r>
        <w:rPr>
          <w:bCs/>
          <w:sz w:val="24"/>
        </w:rPr>
        <w:t>（</w:t>
      </w:r>
      <w:r>
        <w:rPr>
          <w:bCs/>
          <w:sz w:val="24"/>
        </w:rPr>
        <w:t>14</w:t>
      </w:r>
      <w:r>
        <w:rPr>
          <w:bCs/>
          <w:sz w:val="24"/>
        </w:rPr>
        <w:t>）在</w:t>
      </w:r>
      <w:r>
        <w:rPr>
          <w:rFonts w:hint="eastAsia"/>
          <w:bCs/>
          <w:sz w:val="24"/>
        </w:rPr>
        <w:t>不违反</w:t>
      </w:r>
      <w:r>
        <w:rPr>
          <w:bCs/>
          <w:sz w:val="24"/>
        </w:rPr>
        <w:t>法律法规</w:t>
      </w:r>
      <w:r>
        <w:rPr>
          <w:rFonts w:hint="eastAsia"/>
          <w:bCs/>
          <w:sz w:val="24"/>
        </w:rPr>
        <w:t>、</w:t>
      </w:r>
      <w:r>
        <w:rPr>
          <w:bCs/>
          <w:sz w:val="24"/>
        </w:rPr>
        <w:t>相关证券交易所及登记机构相关业务规则的前提下，制订和调整有关基金认购、申购、赎回和</w:t>
      </w:r>
      <w:proofErr w:type="gramStart"/>
      <w:r>
        <w:rPr>
          <w:bCs/>
          <w:sz w:val="24"/>
        </w:rPr>
        <w:t>非交易</w:t>
      </w:r>
      <w:proofErr w:type="gramEnd"/>
      <w:r>
        <w:rPr>
          <w:bCs/>
          <w:sz w:val="24"/>
        </w:rPr>
        <w:t>过户及其他相关业务的业务规则；</w:t>
      </w:r>
    </w:p>
    <w:p w14:paraId="7C1C405A" w14:textId="37BF7621" w:rsidR="00C763DC" w:rsidRDefault="00863956">
      <w:pPr>
        <w:spacing w:line="440" w:lineRule="atLeast"/>
        <w:ind w:firstLineChars="200" w:firstLine="480"/>
        <w:rPr>
          <w:bCs/>
          <w:sz w:val="24"/>
        </w:rPr>
      </w:pPr>
      <w:r>
        <w:rPr>
          <w:bCs/>
          <w:sz w:val="24"/>
        </w:rPr>
        <w:t>（</w:t>
      </w:r>
      <w:r>
        <w:rPr>
          <w:bCs/>
          <w:sz w:val="24"/>
        </w:rPr>
        <w:t>15</w:t>
      </w:r>
      <w:r>
        <w:rPr>
          <w:bCs/>
          <w:sz w:val="24"/>
        </w:rPr>
        <w:t>）</w:t>
      </w:r>
      <w:r w:rsidR="00C763DC" w:rsidRPr="00C763DC">
        <w:rPr>
          <w:rFonts w:hint="eastAsia"/>
          <w:bCs/>
          <w:sz w:val="24"/>
        </w:rPr>
        <w:t>若本基金采用证券经纪商交易结算模式，即本基金将通过基金管理人选定的证券经纪商进行场内交易，并由选定的证券经纪商作为结算参与人代理本基金进行结算，</w:t>
      </w:r>
      <w:proofErr w:type="gramStart"/>
      <w:r w:rsidR="00C763DC" w:rsidRPr="00C763DC">
        <w:rPr>
          <w:rFonts w:hint="eastAsia"/>
          <w:bCs/>
          <w:sz w:val="24"/>
        </w:rPr>
        <w:t>则基金</w:t>
      </w:r>
      <w:proofErr w:type="gramEnd"/>
      <w:r w:rsidR="00C763DC" w:rsidRPr="00C763DC">
        <w:rPr>
          <w:rFonts w:hint="eastAsia"/>
          <w:bCs/>
          <w:sz w:val="24"/>
        </w:rPr>
        <w:t>管理人、基金托管人须与选择的证券经纪商签订相关协议，约定证券经纪商应履行的相关交易结算和交易监控等职责；</w:t>
      </w:r>
    </w:p>
    <w:p w14:paraId="7008720B" w14:textId="3A1FF516" w:rsidR="001518AC" w:rsidRDefault="00C763DC">
      <w:pPr>
        <w:spacing w:line="440" w:lineRule="atLeast"/>
        <w:ind w:firstLineChars="200" w:firstLine="480"/>
        <w:rPr>
          <w:bCs/>
          <w:sz w:val="24"/>
        </w:rPr>
      </w:pPr>
      <w:r>
        <w:rPr>
          <w:rFonts w:hint="eastAsia"/>
          <w:bCs/>
          <w:sz w:val="24"/>
        </w:rPr>
        <w:t>（</w:t>
      </w:r>
      <w:r>
        <w:rPr>
          <w:rFonts w:hint="eastAsia"/>
          <w:bCs/>
          <w:sz w:val="24"/>
        </w:rPr>
        <w:t>1</w:t>
      </w:r>
      <w:r>
        <w:rPr>
          <w:bCs/>
          <w:sz w:val="24"/>
        </w:rPr>
        <w:t>6</w:t>
      </w:r>
      <w:r>
        <w:rPr>
          <w:rFonts w:hint="eastAsia"/>
          <w:bCs/>
          <w:sz w:val="24"/>
        </w:rPr>
        <w:t>）</w:t>
      </w:r>
      <w:r w:rsidR="00863956">
        <w:rPr>
          <w:bCs/>
          <w:sz w:val="24"/>
        </w:rPr>
        <w:t>法律法规</w:t>
      </w:r>
      <w:r w:rsidR="00863956">
        <w:rPr>
          <w:rFonts w:hint="eastAsia"/>
          <w:bCs/>
          <w:sz w:val="24"/>
        </w:rPr>
        <w:t>或</w:t>
      </w:r>
      <w:r w:rsidR="00863956">
        <w:rPr>
          <w:bCs/>
          <w:sz w:val="24"/>
        </w:rPr>
        <w:t>中国证监会或基金合同规定的其他权利。</w:t>
      </w:r>
    </w:p>
    <w:p w14:paraId="0F0BFB72" w14:textId="77777777" w:rsidR="001518AC" w:rsidRDefault="00863956">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59BA0A2C" w14:textId="77777777" w:rsidR="001518AC" w:rsidRDefault="00863956">
      <w:pPr>
        <w:spacing w:line="440" w:lineRule="atLeast"/>
        <w:ind w:firstLineChars="200" w:firstLine="480"/>
        <w:rPr>
          <w:bCs/>
          <w:sz w:val="24"/>
        </w:rPr>
      </w:pPr>
      <w:bookmarkStart w:id="134" w:name="_Toc523711669"/>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14:paraId="512517F2" w14:textId="77777777" w:rsidR="001518AC" w:rsidRDefault="00863956">
      <w:pPr>
        <w:spacing w:line="440" w:lineRule="atLeast"/>
        <w:ind w:firstLineChars="200" w:firstLine="480"/>
        <w:rPr>
          <w:bCs/>
          <w:sz w:val="24"/>
        </w:rPr>
      </w:pPr>
      <w:r>
        <w:rPr>
          <w:bCs/>
          <w:sz w:val="24"/>
        </w:rPr>
        <w:t>（</w:t>
      </w:r>
      <w:r>
        <w:rPr>
          <w:bCs/>
          <w:sz w:val="24"/>
        </w:rPr>
        <w:t>2</w:t>
      </w:r>
      <w:r>
        <w:rPr>
          <w:bCs/>
          <w:sz w:val="24"/>
        </w:rPr>
        <w:t>）办理基金备案手续；</w:t>
      </w:r>
    </w:p>
    <w:p w14:paraId="17147037" w14:textId="77777777" w:rsidR="001518AC" w:rsidRDefault="00863956">
      <w:pPr>
        <w:spacing w:line="440" w:lineRule="atLeast"/>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14:paraId="0621A488" w14:textId="77777777" w:rsidR="001518AC" w:rsidRDefault="00863956">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53B1B1DF" w14:textId="77777777" w:rsidR="001518AC" w:rsidRDefault="00863956">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w:t>
      </w:r>
      <w:r>
        <w:rPr>
          <w:bCs/>
          <w:sz w:val="24"/>
        </w:rPr>
        <w:lastRenderedPageBreak/>
        <w:t>管理，分别记账，进行证券投资；</w:t>
      </w:r>
    </w:p>
    <w:p w14:paraId="6301A841" w14:textId="77777777" w:rsidR="001518AC" w:rsidRDefault="00863956">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bookmarkStart w:id="135" w:name="_Hlt88897298"/>
      <w:bookmarkEnd w:id="135"/>
    </w:p>
    <w:p w14:paraId="51A0A333" w14:textId="77777777" w:rsidR="001518AC" w:rsidRDefault="00863956">
      <w:pPr>
        <w:spacing w:line="360" w:lineRule="auto"/>
        <w:ind w:firstLineChars="200" w:firstLine="480"/>
        <w:rPr>
          <w:bCs/>
          <w:sz w:val="24"/>
        </w:rPr>
      </w:pPr>
      <w:r>
        <w:rPr>
          <w:bCs/>
          <w:sz w:val="24"/>
        </w:rPr>
        <w:t>（</w:t>
      </w:r>
      <w:r>
        <w:rPr>
          <w:bCs/>
          <w:sz w:val="24"/>
        </w:rPr>
        <w:t>7</w:t>
      </w:r>
      <w:r>
        <w:rPr>
          <w:bCs/>
          <w:sz w:val="24"/>
        </w:rPr>
        <w:t>）依法接受基金托管人的监督；</w:t>
      </w:r>
    </w:p>
    <w:p w14:paraId="1AA1B059" w14:textId="77777777" w:rsidR="001518AC" w:rsidRDefault="00863956">
      <w:pPr>
        <w:spacing w:line="360" w:lineRule="auto"/>
        <w:ind w:firstLineChars="200" w:firstLine="480"/>
        <w:rPr>
          <w:bCs/>
          <w:sz w:val="24"/>
        </w:rPr>
      </w:pPr>
      <w:r>
        <w:rPr>
          <w:bCs/>
          <w:sz w:val="24"/>
        </w:rPr>
        <w:t>（</w:t>
      </w:r>
      <w:r>
        <w:rPr>
          <w:bCs/>
          <w:sz w:val="24"/>
        </w:rPr>
        <w:t>8</w:t>
      </w:r>
      <w:r>
        <w:rPr>
          <w:bCs/>
          <w:sz w:val="24"/>
        </w:rPr>
        <w:t>）采取适当合理的措施使计算基金份额认购</w:t>
      </w:r>
      <w:r>
        <w:rPr>
          <w:rFonts w:hint="eastAsia"/>
          <w:bCs/>
          <w:sz w:val="24"/>
        </w:rPr>
        <w:t>价格</w:t>
      </w:r>
      <w:r>
        <w:rPr>
          <w:bCs/>
          <w:sz w:val="24"/>
        </w:rPr>
        <w:t>、申购</w:t>
      </w:r>
      <w:r>
        <w:rPr>
          <w:rFonts w:hint="eastAsia"/>
          <w:bCs/>
          <w:sz w:val="24"/>
        </w:rPr>
        <w:t>对价</w:t>
      </w:r>
      <w:r>
        <w:rPr>
          <w:bCs/>
          <w:sz w:val="24"/>
        </w:rPr>
        <w:t>、赎回</w:t>
      </w:r>
      <w:r>
        <w:rPr>
          <w:rFonts w:hint="eastAsia"/>
          <w:bCs/>
          <w:sz w:val="24"/>
        </w:rPr>
        <w:t>对价</w:t>
      </w:r>
      <w:r>
        <w:rPr>
          <w:bCs/>
          <w:sz w:val="24"/>
        </w:rPr>
        <w:t>的方法符合基金合同等法律文件的规定，按有关规定计算并公告基金净值</w:t>
      </w:r>
      <w:r>
        <w:rPr>
          <w:rFonts w:hint="eastAsia"/>
          <w:bCs/>
          <w:sz w:val="24"/>
        </w:rPr>
        <w:t>信息</w:t>
      </w:r>
      <w:r>
        <w:rPr>
          <w:bCs/>
          <w:sz w:val="24"/>
        </w:rPr>
        <w:t>，确定基金份额申购、赎回</w:t>
      </w:r>
      <w:r>
        <w:rPr>
          <w:rFonts w:hint="eastAsia"/>
          <w:bCs/>
          <w:sz w:val="24"/>
        </w:rPr>
        <w:t>对价</w:t>
      </w:r>
      <w:r>
        <w:rPr>
          <w:bCs/>
          <w:sz w:val="24"/>
        </w:rPr>
        <w:t>，编制申购赎回清单；</w:t>
      </w:r>
    </w:p>
    <w:p w14:paraId="47F7117C" w14:textId="77777777" w:rsidR="001518AC" w:rsidRDefault="00863956">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6C66A300" w14:textId="77777777" w:rsidR="001518AC" w:rsidRDefault="00863956">
      <w:pPr>
        <w:spacing w:line="360" w:lineRule="auto"/>
        <w:ind w:firstLineChars="200" w:firstLine="480"/>
        <w:rPr>
          <w:bCs/>
          <w:sz w:val="24"/>
        </w:rPr>
      </w:pPr>
      <w:r>
        <w:rPr>
          <w:bCs/>
          <w:sz w:val="24"/>
        </w:rPr>
        <w:t>（</w:t>
      </w:r>
      <w:r>
        <w:rPr>
          <w:bCs/>
          <w:sz w:val="24"/>
        </w:rPr>
        <w:t>10</w:t>
      </w:r>
      <w:r>
        <w:rPr>
          <w:bCs/>
          <w:sz w:val="24"/>
        </w:rPr>
        <w:t>）按照法律规定要求编制季度</w:t>
      </w:r>
      <w:r>
        <w:rPr>
          <w:rFonts w:hint="eastAsia"/>
          <w:bCs/>
          <w:sz w:val="24"/>
        </w:rPr>
        <w:t>报告</w:t>
      </w:r>
      <w:r>
        <w:rPr>
          <w:bCs/>
          <w:sz w:val="24"/>
        </w:rPr>
        <w:t>、</w:t>
      </w:r>
      <w:r>
        <w:rPr>
          <w:rFonts w:hint="eastAsia"/>
          <w:bCs/>
          <w:sz w:val="24"/>
        </w:rPr>
        <w:t>中期报告</w:t>
      </w:r>
      <w:r>
        <w:rPr>
          <w:bCs/>
          <w:sz w:val="24"/>
        </w:rPr>
        <w:t>和年度报告；</w:t>
      </w:r>
    </w:p>
    <w:p w14:paraId="388838DA" w14:textId="77777777" w:rsidR="001518AC" w:rsidRDefault="00863956">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5CF9D4CA" w14:textId="77777777" w:rsidR="001518AC" w:rsidRDefault="00863956">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）保守基金商业秘密，不泄露基金投资计划、投资意向等。除《基金法》、基金合同及其他有关规定另有规定或有权机关另有要求外，在基金信息公开披露前应予保密，不向他人泄露</w:t>
      </w:r>
      <w:r>
        <w:rPr>
          <w:rFonts w:hint="eastAsia"/>
          <w:bCs/>
          <w:sz w:val="24"/>
        </w:rPr>
        <w:t>，但向审计、法律等外部专业顾问提供的除外</w:t>
      </w:r>
      <w:r>
        <w:rPr>
          <w:bCs/>
          <w:sz w:val="24"/>
        </w:rPr>
        <w:t>；</w:t>
      </w:r>
    </w:p>
    <w:p w14:paraId="7765422A" w14:textId="77777777" w:rsidR="001518AC" w:rsidRDefault="00863956">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02A83DF9" w14:textId="77777777" w:rsidR="001518AC" w:rsidRDefault="00863956">
      <w:pPr>
        <w:spacing w:line="360" w:lineRule="auto"/>
        <w:ind w:firstLineChars="200" w:firstLine="480"/>
        <w:rPr>
          <w:bCs/>
          <w:sz w:val="24"/>
        </w:rPr>
      </w:pPr>
      <w:r>
        <w:rPr>
          <w:bCs/>
          <w:sz w:val="24"/>
        </w:rPr>
        <w:t>（</w:t>
      </w:r>
      <w:r>
        <w:rPr>
          <w:bCs/>
          <w:sz w:val="24"/>
        </w:rPr>
        <w:t>14</w:t>
      </w:r>
      <w:r>
        <w:rPr>
          <w:bCs/>
          <w:sz w:val="24"/>
        </w:rPr>
        <w:t>）按规定受理申购与赎回申请，及时、足额支付赎回</w:t>
      </w:r>
      <w:r>
        <w:rPr>
          <w:rFonts w:hint="eastAsia"/>
          <w:bCs/>
          <w:sz w:val="24"/>
        </w:rPr>
        <w:t>对价</w:t>
      </w:r>
      <w:r>
        <w:rPr>
          <w:bCs/>
          <w:sz w:val="24"/>
        </w:rPr>
        <w:t>；</w:t>
      </w:r>
    </w:p>
    <w:p w14:paraId="0B5E1E8D" w14:textId="77777777" w:rsidR="001518AC" w:rsidRDefault="00863956">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34C6B754" w14:textId="77777777" w:rsidR="001518AC" w:rsidRDefault="00863956">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，保存期限不低于法律法规规定的最低年限</w:t>
      </w:r>
      <w:r>
        <w:rPr>
          <w:bCs/>
          <w:sz w:val="24"/>
        </w:rPr>
        <w:t>；</w:t>
      </w:r>
    </w:p>
    <w:p w14:paraId="4673F383" w14:textId="77777777" w:rsidR="001518AC" w:rsidRDefault="00863956">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951C9A8" w14:textId="77777777" w:rsidR="001518AC" w:rsidRDefault="00863956">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01B22B1F" w14:textId="77777777" w:rsidR="001518AC" w:rsidRDefault="00863956">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2B2CE5C2" w14:textId="77777777" w:rsidR="001518AC" w:rsidRDefault="00863956">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7476FE5F" w14:textId="77777777" w:rsidR="001518AC" w:rsidRDefault="00863956">
      <w:pPr>
        <w:spacing w:line="360" w:lineRule="auto"/>
        <w:ind w:firstLineChars="200" w:firstLine="480"/>
        <w:rPr>
          <w:bCs/>
          <w:sz w:val="24"/>
        </w:rPr>
      </w:pPr>
      <w:r>
        <w:rPr>
          <w:bCs/>
          <w:sz w:val="24"/>
        </w:rPr>
        <w:lastRenderedPageBreak/>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14096A84" w14:textId="77777777" w:rsidR="001518AC" w:rsidRDefault="00863956">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484801ED" w14:textId="77777777" w:rsidR="001518AC" w:rsidRDefault="00863956">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0D7EAEE0" w14:textId="77777777" w:rsidR="001518AC" w:rsidRDefault="00863956">
      <w:pPr>
        <w:spacing w:line="360" w:lineRule="auto"/>
        <w:ind w:firstLineChars="200" w:firstLine="480"/>
        <w:rPr>
          <w:bCs/>
          <w:sz w:val="24"/>
        </w:rPr>
      </w:pPr>
      <w:r>
        <w:rPr>
          <w:bCs/>
          <w:sz w:val="24"/>
        </w:rPr>
        <w:t>（</w:t>
      </w:r>
      <w:r>
        <w:rPr>
          <w:bCs/>
          <w:sz w:val="24"/>
        </w:rPr>
        <w:t>24</w:t>
      </w:r>
      <w:r>
        <w:rPr>
          <w:bCs/>
          <w:sz w:val="24"/>
        </w:rPr>
        <w:t>）基金管理人在募集期</w:t>
      </w:r>
      <w:r>
        <w:rPr>
          <w:rFonts w:hint="eastAsia"/>
          <w:bCs/>
          <w:sz w:val="24"/>
        </w:rPr>
        <w:t>满</w:t>
      </w:r>
      <w:r>
        <w:rPr>
          <w:bCs/>
          <w:sz w:val="24"/>
        </w:rPr>
        <w:t>未能达到基金</w:t>
      </w:r>
      <w:bookmarkStart w:id="136" w:name="_Hlt88823209"/>
      <w:bookmarkEnd w:id="136"/>
      <w:r>
        <w:rPr>
          <w:bCs/>
          <w:sz w:val="24"/>
        </w:rPr>
        <w:t>的备案条件，基金合同不能生效，基金管理人</w:t>
      </w:r>
      <w:r>
        <w:rPr>
          <w:rFonts w:hint="eastAsia"/>
          <w:bCs/>
          <w:sz w:val="24"/>
        </w:rPr>
        <w:t>应当</w:t>
      </w:r>
      <w:r>
        <w:rPr>
          <w:bCs/>
          <w:sz w:val="24"/>
        </w:rPr>
        <w:t>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r>
        <w:rPr>
          <w:rFonts w:hint="eastAsia"/>
          <w:bCs/>
          <w:sz w:val="24"/>
        </w:rPr>
        <w:t>，</w:t>
      </w:r>
      <w:r>
        <w:rPr>
          <w:bCs/>
          <w:sz w:val="24"/>
        </w:rPr>
        <w:t>同</w:t>
      </w:r>
      <w:r>
        <w:rPr>
          <w:rFonts w:hint="eastAsia"/>
          <w:bCs/>
          <w:sz w:val="24"/>
        </w:rPr>
        <w:t>时基金募集期间网下股票认购所冻结的股票予以解冻</w:t>
      </w:r>
      <w:r>
        <w:rPr>
          <w:bCs/>
          <w:sz w:val="24"/>
        </w:rPr>
        <w:t>；</w:t>
      </w:r>
    </w:p>
    <w:p w14:paraId="50078FAE" w14:textId="77777777" w:rsidR="001518AC" w:rsidRDefault="00863956">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4D1FEAEA" w14:textId="77777777" w:rsidR="001518AC" w:rsidRDefault="00863956">
      <w:pPr>
        <w:spacing w:line="360" w:lineRule="auto"/>
        <w:ind w:firstLineChars="200" w:firstLine="480"/>
        <w:rPr>
          <w:bCs/>
          <w:sz w:val="24"/>
        </w:rPr>
      </w:pPr>
      <w:r>
        <w:rPr>
          <w:bCs/>
          <w:sz w:val="24"/>
        </w:rPr>
        <w:t>（</w:t>
      </w:r>
      <w:r>
        <w:rPr>
          <w:bCs/>
          <w:sz w:val="24"/>
        </w:rPr>
        <w:t>26</w:t>
      </w:r>
      <w:r>
        <w:rPr>
          <w:bCs/>
          <w:sz w:val="24"/>
        </w:rPr>
        <w:t>）建立并保存基金份额持有人名册；</w:t>
      </w:r>
    </w:p>
    <w:p w14:paraId="5C83F1A4" w14:textId="463F49CE" w:rsidR="001518AC" w:rsidRDefault="00863956">
      <w:pPr>
        <w:spacing w:line="360" w:lineRule="auto"/>
        <w:ind w:firstLineChars="200" w:firstLine="480"/>
        <w:rPr>
          <w:bCs/>
          <w:sz w:val="24"/>
        </w:rPr>
      </w:pPr>
      <w:r>
        <w:rPr>
          <w:bCs/>
          <w:sz w:val="24"/>
        </w:rPr>
        <w:t>（</w:t>
      </w:r>
      <w:r>
        <w:rPr>
          <w:bCs/>
          <w:sz w:val="24"/>
        </w:rPr>
        <w:t>27</w:t>
      </w:r>
      <w:r>
        <w:rPr>
          <w:bCs/>
          <w:sz w:val="24"/>
        </w:rPr>
        <w:t>）</w:t>
      </w:r>
      <w:r w:rsidR="00C763DC">
        <w:rPr>
          <w:rFonts w:hint="eastAsia"/>
          <w:bCs/>
          <w:sz w:val="24"/>
        </w:rPr>
        <w:t>按照《中华人民共和国反洗钱法》等有关反洗钱的法律法规和监管要求履行反洗钱义务</w:t>
      </w:r>
      <w:r>
        <w:rPr>
          <w:rFonts w:hint="eastAsia"/>
          <w:bCs/>
          <w:sz w:val="24"/>
        </w:rPr>
        <w:t>；</w:t>
      </w:r>
    </w:p>
    <w:p w14:paraId="4CDA0A3A" w14:textId="77777777" w:rsidR="001518AC" w:rsidRDefault="00863956">
      <w:pPr>
        <w:spacing w:line="360" w:lineRule="auto"/>
        <w:ind w:firstLineChars="200" w:firstLine="480"/>
        <w:rPr>
          <w:bCs/>
          <w:sz w:val="24"/>
        </w:rPr>
      </w:pPr>
      <w:r>
        <w:rPr>
          <w:rFonts w:hint="eastAsia"/>
          <w:bCs/>
          <w:sz w:val="24"/>
        </w:rPr>
        <w:t>（</w:t>
      </w:r>
      <w:r>
        <w:rPr>
          <w:rFonts w:hint="eastAsia"/>
          <w:bCs/>
          <w:sz w:val="24"/>
        </w:rPr>
        <w:t>28</w:t>
      </w:r>
      <w:r>
        <w:rPr>
          <w:rFonts w:hint="eastAsia"/>
          <w:bCs/>
          <w:sz w:val="24"/>
        </w:rPr>
        <w:t>）</w:t>
      </w:r>
      <w:r>
        <w:rPr>
          <w:bCs/>
          <w:sz w:val="24"/>
        </w:rPr>
        <w:t>法律法规或中国证监会或基金合同规定的其他义务。</w:t>
      </w:r>
    </w:p>
    <w:p w14:paraId="63C73141" w14:textId="77777777" w:rsidR="001518AC" w:rsidRDefault="00863956">
      <w:pPr>
        <w:spacing w:line="360" w:lineRule="auto"/>
        <w:ind w:firstLineChars="200" w:firstLine="480"/>
        <w:rPr>
          <w:bCs/>
          <w:sz w:val="24"/>
        </w:rPr>
      </w:pPr>
      <w:bookmarkStart w:id="137" w:name="_Toc57530240"/>
      <w:bookmarkStart w:id="138" w:name="_Toc15118238"/>
      <w:bookmarkStart w:id="139" w:name="_Toc79392581"/>
      <w:r>
        <w:rPr>
          <w:bCs/>
          <w:sz w:val="24"/>
        </w:rPr>
        <w:t>二、基金托管人</w:t>
      </w:r>
      <w:bookmarkEnd w:id="134"/>
      <w:bookmarkEnd w:id="137"/>
      <w:bookmarkEnd w:id="138"/>
      <w:bookmarkEnd w:id="139"/>
    </w:p>
    <w:p w14:paraId="6BB970D0" w14:textId="77777777" w:rsidR="001518AC" w:rsidRDefault="00863956">
      <w:pPr>
        <w:spacing w:line="360" w:lineRule="auto"/>
        <w:ind w:firstLineChars="200" w:firstLine="480"/>
        <w:rPr>
          <w:bCs/>
          <w:sz w:val="24"/>
        </w:rPr>
      </w:pPr>
      <w:bookmarkStart w:id="140" w:name="_Toc15118239"/>
      <w:r>
        <w:rPr>
          <w:bCs/>
          <w:sz w:val="24"/>
        </w:rPr>
        <w:t>（一）</w:t>
      </w:r>
      <w:r>
        <w:rPr>
          <w:bCs/>
          <w:sz w:val="24"/>
        </w:rPr>
        <w:tab/>
      </w:r>
      <w:r>
        <w:rPr>
          <w:bCs/>
          <w:sz w:val="24"/>
        </w:rPr>
        <w:t>基金托管人简况</w:t>
      </w:r>
      <w:bookmarkEnd w:id="140"/>
    </w:p>
    <w:p w14:paraId="31F7A77F" w14:textId="22FE86C2" w:rsidR="00F5500D" w:rsidRPr="00F5500D" w:rsidRDefault="00F5500D" w:rsidP="00F5500D">
      <w:pPr>
        <w:spacing w:line="360" w:lineRule="auto"/>
        <w:ind w:firstLineChars="200" w:firstLine="480"/>
        <w:rPr>
          <w:bCs/>
          <w:sz w:val="24"/>
        </w:rPr>
      </w:pPr>
      <w:r w:rsidRPr="00F5500D">
        <w:rPr>
          <w:rFonts w:hint="eastAsia"/>
          <w:bCs/>
          <w:sz w:val="24"/>
        </w:rPr>
        <w:t>名称：</w:t>
      </w:r>
      <w:r w:rsidR="008800E6">
        <w:rPr>
          <w:rFonts w:hint="eastAsia"/>
          <w:bCs/>
          <w:sz w:val="24"/>
        </w:rPr>
        <w:t>上海浦东发展</w:t>
      </w:r>
      <w:r w:rsidRPr="00F5500D">
        <w:rPr>
          <w:rFonts w:hint="eastAsia"/>
          <w:bCs/>
          <w:sz w:val="24"/>
        </w:rPr>
        <w:t>银行股份有限公司</w:t>
      </w:r>
    </w:p>
    <w:p w14:paraId="04E18F61" w14:textId="723F5166" w:rsidR="00F5500D" w:rsidRPr="00F5500D" w:rsidRDefault="00F5500D" w:rsidP="00F5500D">
      <w:pPr>
        <w:spacing w:line="360" w:lineRule="auto"/>
        <w:ind w:firstLineChars="200" w:firstLine="480"/>
        <w:rPr>
          <w:bCs/>
          <w:sz w:val="24"/>
        </w:rPr>
      </w:pPr>
      <w:r w:rsidRPr="00F5500D">
        <w:rPr>
          <w:rFonts w:hint="eastAsia"/>
          <w:bCs/>
          <w:sz w:val="24"/>
        </w:rPr>
        <w:t>注册地址：</w:t>
      </w:r>
      <w:r w:rsidR="008800E6" w:rsidRPr="008800E6">
        <w:rPr>
          <w:rFonts w:hint="eastAsia"/>
          <w:bCs/>
          <w:sz w:val="24"/>
        </w:rPr>
        <w:t>上海市中山东一路</w:t>
      </w:r>
      <w:r w:rsidR="008800E6" w:rsidRPr="008800E6">
        <w:rPr>
          <w:rFonts w:hint="eastAsia"/>
          <w:bCs/>
          <w:sz w:val="24"/>
        </w:rPr>
        <w:t>12</w:t>
      </w:r>
      <w:r w:rsidR="008800E6" w:rsidRPr="008800E6">
        <w:rPr>
          <w:rFonts w:hint="eastAsia"/>
          <w:bCs/>
          <w:sz w:val="24"/>
        </w:rPr>
        <w:t>号</w:t>
      </w:r>
    </w:p>
    <w:p w14:paraId="09540BAB" w14:textId="1BA93842" w:rsidR="00F5500D" w:rsidRPr="00F5500D" w:rsidRDefault="00F5500D" w:rsidP="008800E6">
      <w:pPr>
        <w:spacing w:line="360" w:lineRule="auto"/>
        <w:ind w:firstLineChars="200" w:firstLine="480"/>
        <w:rPr>
          <w:bCs/>
          <w:sz w:val="24"/>
        </w:rPr>
      </w:pPr>
      <w:r w:rsidRPr="00F5500D">
        <w:rPr>
          <w:rFonts w:hint="eastAsia"/>
          <w:bCs/>
          <w:sz w:val="24"/>
        </w:rPr>
        <w:t>办公地址：</w:t>
      </w:r>
      <w:proofErr w:type="gramStart"/>
      <w:r w:rsidR="008800E6" w:rsidRPr="008800E6">
        <w:rPr>
          <w:rFonts w:hint="eastAsia"/>
          <w:bCs/>
          <w:sz w:val="24"/>
        </w:rPr>
        <w:t>上海市博成路</w:t>
      </w:r>
      <w:r w:rsidR="008800E6" w:rsidRPr="008800E6">
        <w:rPr>
          <w:rFonts w:hint="eastAsia"/>
          <w:bCs/>
          <w:sz w:val="24"/>
        </w:rPr>
        <w:t>1388</w:t>
      </w:r>
      <w:r w:rsidR="008800E6" w:rsidRPr="008800E6">
        <w:rPr>
          <w:rFonts w:hint="eastAsia"/>
          <w:bCs/>
          <w:sz w:val="24"/>
        </w:rPr>
        <w:t>号浦银中心</w:t>
      </w:r>
      <w:proofErr w:type="gramEnd"/>
      <w:r w:rsidR="008800E6" w:rsidRPr="008800E6">
        <w:rPr>
          <w:rFonts w:hint="eastAsia"/>
          <w:bCs/>
          <w:sz w:val="24"/>
        </w:rPr>
        <w:t>A</w:t>
      </w:r>
      <w:r w:rsidR="008800E6" w:rsidRPr="008800E6">
        <w:rPr>
          <w:rFonts w:hint="eastAsia"/>
          <w:bCs/>
          <w:sz w:val="24"/>
        </w:rPr>
        <w:t>栋</w:t>
      </w:r>
    </w:p>
    <w:p w14:paraId="785052F8" w14:textId="1003FC7D" w:rsidR="00F5500D" w:rsidRPr="00F5500D" w:rsidRDefault="00F5500D" w:rsidP="00F5500D">
      <w:pPr>
        <w:spacing w:line="360" w:lineRule="auto"/>
        <w:ind w:firstLineChars="200" w:firstLine="480"/>
        <w:rPr>
          <w:bCs/>
          <w:sz w:val="24"/>
        </w:rPr>
      </w:pPr>
      <w:r w:rsidRPr="00F5500D">
        <w:rPr>
          <w:rFonts w:hint="eastAsia"/>
          <w:bCs/>
          <w:sz w:val="24"/>
        </w:rPr>
        <w:t>法定代表人：</w:t>
      </w:r>
      <w:r w:rsidR="008800E6">
        <w:rPr>
          <w:rFonts w:hint="eastAsia"/>
          <w:bCs/>
          <w:sz w:val="24"/>
        </w:rPr>
        <w:t>张为忠</w:t>
      </w:r>
    </w:p>
    <w:p w14:paraId="6F11B1A0" w14:textId="365A4EA4" w:rsidR="008800E6" w:rsidRPr="008800E6" w:rsidRDefault="00F5500D" w:rsidP="00830DBC">
      <w:pPr>
        <w:spacing w:line="360" w:lineRule="auto"/>
        <w:ind w:firstLineChars="200" w:firstLine="480"/>
        <w:rPr>
          <w:bCs/>
          <w:sz w:val="24"/>
        </w:rPr>
      </w:pPr>
      <w:r w:rsidRPr="00F5500D">
        <w:rPr>
          <w:rFonts w:hint="eastAsia"/>
          <w:bCs/>
          <w:sz w:val="24"/>
        </w:rPr>
        <w:t>成立时间：</w:t>
      </w:r>
      <w:r w:rsidR="008800E6" w:rsidRPr="008800E6">
        <w:rPr>
          <w:rFonts w:hint="eastAsia"/>
          <w:bCs/>
          <w:sz w:val="24"/>
        </w:rPr>
        <w:t>1992</w:t>
      </w:r>
      <w:r w:rsidR="008800E6" w:rsidRPr="008800E6">
        <w:rPr>
          <w:rFonts w:hint="eastAsia"/>
          <w:bCs/>
          <w:sz w:val="24"/>
        </w:rPr>
        <w:t>年</w:t>
      </w:r>
      <w:r w:rsidR="008800E6" w:rsidRPr="008800E6">
        <w:rPr>
          <w:rFonts w:hint="eastAsia"/>
          <w:bCs/>
          <w:sz w:val="24"/>
        </w:rPr>
        <w:t>10</w:t>
      </w:r>
      <w:r w:rsidR="008800E6" w:rsidRPr="008800E6">
        <w:rPr>
          <w:rFonts w:hint="eastAsia"/>
          <w:bCs/>
          <w:sz w:val="24"/>
        </w:rPr>
        <w:t>月</w:t>
      </w:r>
      <w:r w:rsidR="008800E6" w:rsidRPr="008800E6">
        <w:rPr>
          <w:rFonts w:hint="eastAsia"/>
          <w:bCs/>
          <w:sz w:val="24"/>
        </w:rPr>
        <w:t>19</w:t>
      </w:r>
      <w:r w:rsidR="008800E6" w:rsidRPr="008800E6">
        <w:rPr>
          <w:rFonts w:hint="eastAsia"/>
          <w:bCs/>
          <w:sz w:val="24"/>
        </w:rPr>
        <w:t>日</w:t>
      </w:r>
    </w:p>
    <w:p w14:paraId="14D84336" w14:textId="77777777" w:rsidR="008800E6" w:rsidRPr="008800E6" w:rsidRDefault="008800E6" w:rsidP="008800E6">
      <w:pPr>
        <w:spacing w:line="360" w:lineRule="auto"/>
        <w:ind w:firstLineChars="200" w:firstLine="480"/>
        <w:rPr>
          <w:bCs/>
          <w:sz w:val="24"/>
        </w:rPr>
      </w:pPr>
      <w:r w:rsidRPr="008800E6">
        <w:rPr>
          <w:rFonts w:hint="eastAsia"/>
          <w:bCs/>
          <w:sz w:val="24"/>
        </w:rPr>
        <w:t>基金托管资格批文及文号：中国证监会证</w:t>
      </w:r>
      <w:proofErr w:type="gramStart"/>
      <w:r w:rsidRPr="008800E6">
        <w:rPr>
          <w:rFonts w:hint="eastAsia"/>
          <w:bCs/>
          <w:sz w:val="24"/>
        </w:rPr>
        <w:t>监基金字</w:t>
      </w:r>
      <w:proofErr w:type="gramEnd"/>
      <w:r w:rsidRPr="008800E6">
        <w:rPr>
          <w:rFonts w:hint="eastAsia"/>
          <w:bCs/>
          <w:sz w:val="24"/>
        </w:rPr>
        <w:t>[2003]105</w:t>
      </w:r>
      <w:r w:rsidRPr="008800E6">
        <w:rPr>
          <w:rFonts w:hint="eastAsia"/>
          <w:bCs/>
          <w:sz w:val="24"/>
        </w:rPr>
        <w:t>号</w:t>
      </w:r>
    </w:p>
    <w:p w14:paraId="47971A4D" w14:textId="77777777" w:rsidR="008800E6" w:rsidRPr="008800E6" w:rsidRDefault="008800E6" w:rsidP="008800E6">
      <w:pPr>
        <w:spacing w:line="360" w:lineRule="auto"/>
        <w:ind w:firstLineChars="200" w:firstLine="480"/>
        <w:rPr>
          <w:bCs/>
          <w:sz w:val="24"/>
        </w:rPr>
      </w:pPr>
      <w:r w:rsidRPr="008800E6">
        <w:rPr>
          <w:rFonts w:hint="eastAsia"/>
          <w:bCs/>
          <w:sz w:val="24"/>
        </w:rPr>
        <w:t>组织形式：股份有限公司（上市）</w:t>
      </w:r>
    </w:p>
    <w:p w14:paraId="26AA6763" w14:textId="01A0FF95" w:rsidR="00F5500D" w:rsidRPr="00F5500D" w:rsidRDefault="008800E6" w:rsidP="008800E6">
      <w:pPr>
        <w:spacing w:line="360" w:lineRule="auto"/>
        <w:ind w:firstLineChars="200" w:firstLine="480"/>
        <w:rPr>
          <w:bCs/>
          <w:sz w:val="24"/>
        </w:rPr>
      </w:pPr>
      <w:r w:rsidRPr="008800E6">
        <w:rPr>
          <w:rFonts w:hint="eastAsia"/>
          <w:bCs/>
          <w:sz w:val="24"/>
        </w:rPr>
        <w:t>注册资本：</w:t>
      </w:r>
      <w:r w:rsidRPr="008800E6">
        <w:rPr>
          <w:rFonts w:hint="eastAsia"/>
          <w:bCs/>
          <w:sz w:val="24"/>
        </w:rPr>
        <w:t>293.52</w:t>
      </w:r>
      <w:r w:rsidRPr="008800E6">
        <w:rPr>
          <w:rFonts w:hint="eastAsia"/>
          <w:bCs/>
          <w:sz w:val="24"/>
        </w:rPr>
        <w:t>亿元人民币</w:t>
      </w:r>
    </w:p>
    <w:p w14:paraId="4CC629F1" w14:textId="41C6790E" w:rsidR="001518AC" w:rsidRDefault="00F5500D" w:rsidP="00980CB7">
      <w:pPr>
        <w:spacing w:line="360" w:lineRule="auto"/>
        <w:ind w:firstLineChars="200" w:firstLine="480"/>
        <w:rPr>
          <w:bCs/>
          <w:sz w:val="24"/>
        </w:rPr>
      </w:pPr>
      <w:r w:rsidRPr="00F5500D">
        <w:rPr>
          <w:rFonts w:hint="eastAsia"/>
          <w:bCs/>
          <w:sz w:val="24"/>
        </w:rPr>
        <w:t>存续期间：持续经营</w:t>
      </w:r>
    </w:p>
    <w:p w14:paraId="6943D87E" w14:textId="77777777" w:rsidR="001518AC" w:rsidRDefault="00863956">
      <w:pPr>
        <w:spacing w:line="360" w:lineRule="auto"/>
        <w:ind w:firstLineChars="200" w:firstLine="480"/>
        <w:rPr>
          <w:bCs/>
          <w:sz w:val="24"/>
        </w:rPr>
      </w:pPr>
      <w:bookmarkStart w:id="141" w:name="OLE_LINK3"/>
      <w:bookmarkStart w:id="142" w:name="_Toc15118240"/>
      <w:bookmarkEnd w:id="141"/>
      <w:r>
        <w:rPr>
          <w:bCs/>
          <w:sz w:val="24"/>
        </w:rPr>
        <w:t>（二）</w:t>
      </w:r>
      <w:r>
        <w:rPr>
          <w:bCs/>
          <w:sz w:val="24"/>
        </w:rPr>
        <w:tab/>
      </w:r>
      <w:r>
        <w:rPr>
          <w:bCs/>
          <w:sz w:val="24"/>
        </w:rPr>
        <w:t>基金托管人的权利与义务</w:t>
      </w:r>
      <w:bookmarkEnd w:id="142"/>
    </w:p>
    <w:p w14:paraId="6AD540B9" w14:textId="77777777" w:rsidR="001518AC" w:rsidRDefault="00863956">
      <w:pPr>
        <w:spacing w:line="360" w:lineRule="auto"/>
        <w:ind w:firstLineChars="200" w:firstLine="480"/>
        <w:rPr>
          <w:bCs/>
          <w:sz w:val="24"/>
        </w:rPr>
      </w:pPr>
      <w:r>
        <w:rPr>
          <w:bCs/>
          <w:sz w:val="24"/>
        </w:rPr>
        <w:t>1</w:t>
      </w:r>
      <w:r>
        <w:rPr>
          <w:bCs/>
          <w:sz w:val="24"/>
        </w:rPr>
        <w:t>、根据《基金法》、《运作办法》及其他有关规定，基金托管人的权利包括</w:t>
      </w:r>
      <w:r>
        <w:rPr>
          <w:bCs/>
          <w:sz w:val="24"/>
        </w:rPr>
        <w:lastRenderedPageBreak/>
        <w:t>但不限于：</w:t>
      </w:r>
    </w:p>
    <w:p w14:paraId="1220E914" w14:textId="77777777" w:rsidR="001518AC" w:rsidRDefault="00863956">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14:paraId="139A5F16" w14:textId="77777777" w:rsidR="001518AC" w:rsidRDefault="00863956">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243E9906" w14:textId="77777777" w:rsidR="001518AC" w:rsidRDefault="00863956">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0814057" w14:textId="77777777" w:rsidR="001518AC" w:rsidRDefault="00863956">
      <w:pPr>
        <w:spacing w:line="360" w:lineRule="auto"/>
        <w:ind w:firstLineChars="200" w:firstLine="480"/>
        <w:rPr>
          <w:bCs/>
          <w:sz w:val="24"/>
        </w:rPr>
      </w:pPr>
      <w:r>
        <w:rPr>
          <w:bCs/>
          <w:sz w:val="24"/>
        </w:rPr>
        <w:t>（</w:t>
      </w:r>
      <w:r>
        <w:rPr>
          <w:bCs/>
          <w:sz w:val="24"/>
        </w:rPr>
        <w:t>4</w:t>
      </w:r>
      <w:r>
        <w:rPr>
          <w:bCs/>
          <w:sz w:val="24"/>
        </w:rPr>
        <w:t>）根据相关市场规则，为基金开设证券</w:t>
      </w:r>
      <w:r>
        <w:rPr>
          <w:rFonts w:hint="eastAsia"/>
          <w:bCs/>
          <w:sz w:val="24"/>
        </w:rPr>
        <w:t>账户等投资所需账户</w:t>
      </w:r>
      <w:r>
        <w:rPr>
          <w:bCs/>
          <w:sz w:val="24"/>
        </w:rPr>
        <w:t>、为基金办理证券交易资金清算</w:t>
      </w:r>
      <w:r>
        <w:rPr>
          <w:rFonts w:hint="eastAsia"/>
          <w:bCs/>
          <w:sz w:val="24"/>
        </w:rPr>
        <w:t>；</w:t>
      </w:r>
    </w:p>
    <w:p w14:paraId="498E162F" w14:textId="77777777" w:rsidR="001518AC" w:rsidRDefault="00863956">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6AF5D4F9" w14:textId="77777777" w:rsidR="001518AC" w:rsidRDefault="00863956">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73F854BB" w14:textId="77777777" w:rsidR="001518AC" w:rsidRDefault="00863956">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法律法规或中国证监会或基金合同规定的其他</w:t>
      </w:r>
      <w:r>
        <w:rPr>
          <w:bCs/>
          <w:sz w:val="24"/>
        </w:rPr>
        <w:t>权利。</w:t>
      </w:r>
    </w:p>
    <w:p w14:paraId="18D788F1" w14:textId="77777777" w:rsidR="001518AC" w:rsidRDefault="00863956">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1FAD3488" w14:textId="77777777" w:rsidR="001518AC" w:rsidRDefault="00863956">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52C51AF9" w14:textId="77777777" w:rsidR="001518AC" w:rsidRDefault="00863956">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6EA8ACED" w14:textId="77777777" w:rsidR="001518AC" w:rsidRDefault="00863956">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7FF0492" w14:textId="77777777" w:rsidR="001518AC" w:rsidRDefault="00863956">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6D5F3445" w14:textId="77777777" w:rsidR="001518AC" w:rsidRDefault="00863956">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78653618" w14:textId="77777777" w:rsidR="001518AC" w:rsidRDefault="00863956">
      <w:pPr>
        <w:spacing w:line="360" w:lineRule="auto"/>
        <w:ind w:firstLineChars="200" w:firstLine="480"/>
        <w:rPr>
          <w:bCs/>
          <w:sz w:val="24"/>
        </w:rPr>
      </w:pPr>
      <w:r>
        <w:rPr>
          <w:bCs/>
          <w:sz w:val="24"/>
        </w:rPr>
        <w:t>（</w:t>
      </w:r>
      <w:r>
        <w:rPr>
          <w:bCs/>
          <w:sz w:val="24"/>
        </w:rPr>
        <w:t>6</w:t>
      </w:r>
      <w:r>
        <w:rPr>
          <w:bCs/>
          <w:sz w:val="24"/>
        </w:rPr>
        <w:t>）按规定开设基金财产的资金账户和证券账户</w:t>
      </w:r>
      <w:r>
        <w:rPr>
          <w:rFonts w:hint="eastAsia"/>
          <w:bCs/>
          <w:sz w:val="24"/>
        </w:rPr>
        <w:t>等投资所需账户，</w:t>
      </w:r>
      <w:r>
        <w:rPr>
          <w:bCs/>
          <w:sz w:val="24"/>
        </w:rPr>
        <w:t>按照基金合同的约定，根据基金管理人的投资指令，及时办理清算、交割事宜；</w:t>
      </w:r>
    </w:p>
    <w:p w14:paraId="5DD940CF" w14:textId="77777777" w:rsidR="001518AC" w:rsidRDefault="00863956">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w:t>
      </w:r>
      <w:r>
        <w:rPr>
          <w:rFonts w:hint="eastAsia"/>
          <w:bCs/>
          <w:sz w:val="24"/>
        </w:rPr>
        <w:t>或有权机关另有要求</w:t>
      </w:r>
      <w:r>
        <w:rPr>
          <w:bCs/>
          <w:sz w:val="24"/>
        </w:rPr>
        <w:t>外，在基金信息公开披露前予以保密，不得向他人泄露</w:t>
      </w:r>
      <w:r>
        <w:rPr>
          <w:rFonts w:hint="eastAsia"/>
          <w:bCs/>
          <w:sz w:val="24"/>
        </w:rPr>
        <w:t>，但</w:t>
      </w:r>
      <w:r>
        <w:rPr>
          <w:rFonts w:hint="eastAsia"/>
          <w:bCs/>
          <w:sz w:val="24"/>
        </w:rPr>
        <w:lastRenderedPageBreak/>
        <w:t>向审计、法律等外部专业顾问提供的除外</w:t>
      </w:r>
      <w:r>
        <w:rPr>
          <w:bCs/>
          <w:sz w:val="24"/>
        </w:rPr>
        <w:t>；</w:t>
      </w:r>
    </w:p>
    <w:p w14:paraId="72983C68" w14:textId="77777777" w:rsidR="001518AC" w:rsidRDefault="00863956">
      <w:pPr>
        <w:spacing w:line="360" w:lineRule="auto"/>
        <w:ind w:firstLineChars="200" w:firstLine="480"/>
        <w:rPr>
          <w:bCs/>
          <w:sz w:val="24"/>
        </w:rPr>
      </w:pPr>
      <w:r>
        <w:rPr>
          <w:bCs/>
          <w:sz w:val="24"/>
        </w:rPr>
        <w:t>（</w:t>
      </w:r>
      <w:r>
        <w:rPr>
          <w:bCs/>
          <w:sz w:val="24"/>
        </w:rPr>
        <w:t>8</w:t>
      </w:r>
      <w:r>
        <w:rPr>
          <w:bCs/>
          <w:sz w:val="24"/>
        </w:rPr>
        <w:t>）复核、审查基金管理人计算的基金资产净值、</w:t>
      </w:r>
      <w:r>
        <w:rPr>
          <w:rFonts w:hint="eastAsia"/>
          <w:bCs/>
          <w:sz w:val="24"/>
        </w:rPr>
        <w:t>基金份额净值、</w:t>
      </w:r>
      <w:r>
        <w:rPr>
          <w:bCs/>
          <w:sz w:val="24"/>
        </w:rPr>
        <w:t>基金份额申购</w:t>
      </w:r>
      <w:r>
        <w:rPr>
          <w:rFonts w:hint="eastAsia"/>
          <w:bCs/>
          <w:sz w:val="24"/>
        </w:rPr>
        <w:t>、</w:t>
      </w:r>
      <w:r>
        <w:rPr>
          <w:bCs/>
          <w:sz w:val="24"/>
        </w:rPr>
        <w:t>赎回对价</w:t>
      </w:r>
      <w:r>
        <w:rPr>
          <w:rFonts w:hint="eastAsia"/>
          <w:bCs/>
          <w:sz w:val="24"/>
        </w:rPr>
        <w:t>的</w:t>
      </w:r>
      <w:r>
        <w:rPr>
          <w:bCs/>
          <w:sz w:val="24"/>
        </w:rPr>
        <w:t>现金部分；</w:t>
      </w:r>
    </w:p>
    <w:p w14:paraId="5552619C" w14:textId="77777777" w:rsidR="001518AC" w:rsidRDefault="00863956">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54777304" w14:textId="77777777" w:rsidR="001518AC" w:rsidRDefault="00863956">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季度报告、中期报告</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05843606" w14:textId="77777777" w:rsidR="001518AC" w:rsidRDefault="00863956">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bCs/>
          <w:sz w:val="24"/>
        </w:rPr>
        <w:t>，保存期限不低于法律法规规定的最低年限</w:t>
      </w:r>
      <w:r>
        <w:rPr>
          <w:bCs/>
          <w:sz w:val="24"/>
        </w:rPr>
        <w:t>；</w:t>
      </w:r>
    </w:p>
    <w:p w14:paraId="3C19484A" w14:textId="77777777" w:rsidR="001518AC" w:rsidRDefault="00863956">
      <w:pPr>
        <w:spacing w:line="360" w:lineRule="auto"/>
        <w:ind w:firstLineChars="200" w:firstLine="480"/>
        <w:rPr>
          <w:bCs/>
          <w:sz w:val="24"/>
        </w:rPr>
      </w:pPr>
      <w:r>
        <w:rPr>
          <w:bCs/>
          <w:sz w:val="24"/>
        </w:rPr>
        <w:t>（</w:t>
      </w:r>
      <w:r>
        <w:rPr>
          <w:bCs/>
          <w:sz w:val="24"/>
        </w:rPr>
        <w:t>12</w:t>
      </w:r>
      <w:r>
        <w:rPr>
          <w:bCs/>
          <w:sz w:val="24"/>
        </w:rPr>
        <w:t>）</w:t>
      </w:r>
      <w:r>
        <w:rPr>
          <w:rFonts w:hint="eastAsia"/>
          <w:bCs/>
          <w:sz w:val="24"/>
        </w:rPr>
        <w:t>从基金管理人或其委托的登记机构处接收并保存基金份额持有人名册</w:t>
      </w:r>
      <w:r>
        <w:rPr>
          <w:bCs/>
          <w:sz w:val="24"/>
        </w:rPr>
        <w:t>；</w:t>
      </w:r>
    </w:p>
    <w:p w14:paraId="30F71CFE" w14:textId="77777777" w:rsidR="001518AC" w:rsidRDefault="00863956">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13201B83" w14:textId="77777777" w:rsidR="001518AC" w:rsidRDefault="00863956">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w:t>
      </w:r>
      <w:r>
        <w:rPr>
          <w:rFonts w:hint="eastAsia"/>
          <w:bCs/>
          <w:sz w:val="24"/>
        </w:rPr>
        <w:t>对价的</w:t>
      </w:r>
      <w:r>
        <w:rPr>
          <w:bCs/>
          <w:sz w:val="24"/>
        </w:rPr>
        <w:t>现金部分；</w:t>
      </w:r>
    </w:p>
    <w:p w14:paraId="51CC1EE5" w14:textId="77777777" w:rsidR="001518AC" w:rsidRDefault="00863956">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w:t>
      </w:r>
      <w:r>
        <w:rPr>
          <w:rFonts w:hint="eastAsia"/>
          <w:bCs/>
          <w:sz w:val="24"/>
        </w:rPr>
        <w:t>管理人、基金</w:t>
      </w:r>
      <w:r>
        <w:rPr>
          <w:bCs/>
          <w:sz w:val="24"/>
        </w:rPr>
        <w:t>份额持有人依法召集基金份额持有人大会；</w:t>
      </w:r>
    </w:p>
    <w:p w14:paraId="1ECA1AC6" w14:textId="77777777" w:rsidR="001518AC" w:rsidRDefault="00863956">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4A71E0C4" w14:textId="77777777" w:rsidR="001518AC" w:rsidRDefault="00863956">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0DC899F2" w14:textId="77777777" w:rsidR="001518AC" w:rsidRDefault="00863956">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w:t>
      </w:r>
      <w:r>
        <w:rPr>
          <w:rFonts w:hint="eastAsia"/>
          <w:bCs/>
          <w:sz w:val="24"/>
        </w:rPr>
        <w:t>和银行业监督管理机构</w:t>
      </w:r>
      <w:r>
        <w:rPr>
          <w:bCs/>
          <w:sz w:val="24"/>
        </w:rPr>
        <w:t>，并通知基金管理人；</w:t>
      </w:r>
    </w:p>
    <w:p w14:paraId="63C68B1D" w14:textId="77777777" w:rsidR="001518AC" w:rsidRDefault="00863956">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52D3CC33" w14:textId="77777777" w:rsidR="001518AC" w:rsidRDefault="00863956">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43" w:name="_Hlt88825668"/>
      <w:bookmarkEnd w:id="143"/>
      <w:r>
        <w:rPr>
          <w:bCs/>
          <w:sz w:val="24"/>
        </w:rPr>
        <w:t>；</w:t>
      </w:r>
    </w:p>
    <w:p w14:paraId="224D9340" w14:textId="77777777" w:rsidR="001518AC" w:rsidRDefault="00863956">
      <w:pPr>
        <w:spacing w:line="360" w:lineRule="auto"/>
        <w:ind w:firstLineChars="200" w:firstLine="480"/>
        <w:rPr>
          <w:bCs/>
          <w:sz w:val="24"/>
        </w:rPr>
      </w:pPr>
      <w:r>
        <w:rPr>
          <w:bCs/>
          <w:sz w:val="24"/>
        </w:rPr>
        <w:t>（</w:t>
      </w:r>
      <w:r>
        <w:rPr>
          <w:bCs/>
          <w:sz w:val="24"/>
        </w:rPr>
        <w:t>21</w:t>
      </w:r>
      <w:r>
        <w:rPr>
          <w:bCs/>
          <w:sz w:val="24"/>
        </w:rPr>
        <w:t>）执行生效的基金份额持有人大会的决</w:t>
      </w:r>
      <w:r>
        <w:rPr>
          <w:rFonts w:hint="eastAsia"/>
          <w:bCs/>
          <w:sz w:val="24"/>
        </w:rPr>
        <w:t>议</w:t>
      </w:r>
      <w:r>
        <w:rPr>
          <w:bCs/>
          <w:sz w:val="24"/>
        </w:rPr>
        <w:t>；</w:t>
      </w:r>
    </w:p>
    <w:p w14:paraId="17BE14AA" w14:textId="5FF94F69" w:rsidR="00C763DC" w:rsidRDefault="00863956">
      <w:pPr>
        <w:spacing w:line="360" w:lineRule="auto"/>
        <w:ind w:firstLineChars="200" w:firstLine="480"/>
        <w:rPr>
          <w:bCs/>
          <w:sz w:val="24"/>
        </w:rPr>
      </w:pPr>
      <w:r>
        <w:rPr>
          <w:bCs/>
          <w:sz w:val="24"/>
        </w:rPr>
        <w:t>（</w:t>
      </w:r>
      <w:r>
        <w:rPr>
          <w:bCs/>
          <w:sz w:val="24"/>
        </w:rPr>
        <w:t>22</w:t>
      </w:r>
      <w:r>
        <w:rPr>
          <w:bCs/>
          <w:sz w:val="24"/>
        </w:rPr>
        <w:t>）</w:t>
      </w:r>
      <w:bookmarkStart w:id="144" w:name="_Toc523711670"/>
      <w:r w:rsidR="00C763DC" w:rsidRPr="00C763DC">
        <w:rPr>
          <w:rFonts w:hint="eastAsia"/>
          <w:bCs/>
          <w:sz w:val="24"/>
        </w:rPr>
        <w:t>按照《中华人民共和国反洗钱法》等有关反洗钱的法律法规和监管要求履行反洗钱义务</w:t>
      </w:r>
      <w:r w:rsidR="00C763DC">
        <w:rPr>
          <w:rFonts w:hint="eastAsia"/>
          <w:bCs/>
          <w:sz w:val="24"/>
        </w:rPr>
        <w:t>；</w:t>
      </w:r>
    </w:p>
    <w:p w14:paraId="1516C61C" w14:textId="3B3CE143" w:rsidR="001518AC" w:rsidRDefault="00C763DC">
      <w:pPr>
        <w:spacing w:line="360" w:lineRule="auto"/>
        <w:ind w:firstLineChars="200" w:firstLine="480"/>
        <w:rPr>
          <w:bCs/>
          <w:sz w:val="24"/>
        </w:rPr>
      </w:pPr>
      <w:r>
        <w:rPr>
          <w:rFonts w:hint="eastAsia"/>
          <w:bCs/>
          <w:sz w:val="24"/>
        </w:rPr>
        <w:lastRenderedPageBreak/>
        <w:t>（</w:t>
      </w:r>
      <w:r>
        <w:rPr>
          <w:rFonts w:hint="eastAsia"/>
          <w:bCs/>
          <w:sz w:val="24"/>
        </w:rPr>
        <w:t>2</w:t>
      </w:r>
      <w:r>
        <w:rPr>
          <w:bCs/>
          <w:sz w:val="24"/>
        </w:rPr>
        <w:t>3</w:t>
      </w:r>
      <w:r>
        <w:rPr>
          <w:rFonts w:hint="eastAsia"/>
          <w:bCs/>
          <w:sz w:val="24"/>
        </w:rPr>
        <w:t>）</w:t>
      </w:r>
      <w:r w:rsidR="00863956">
        <w:rPr>
          <w:bCs/>
          <w:sz w:val="24"/>
        </w:rPr>
        <w:t>法律法规或中国证监会或基金合同规定的其他义务。</w:t>
      </w:r>
    </w:p>
    <w:p w14:paraId="25BADB11" w14:textId="77777777" w:rsidR="001518AC" w:rsidRDefault="00863956">
      <w:pPr>
        <w:spacing w:line="360" w:lineRule="auto"/>
        <w:ind w:firstLineChars="200" w:firstLine="480"/>
        <w:rPr>
          <w:bCs/>
          <w:sz w:val="24"/>
        </w:rPr>
      </w:pPr>
      <w:bookmarkStart w:id="145" w:name="_Toc79392582"/>
      <w:bookmarkEnd w:id="144"/>
      <w:r>
        <w:rPr>
          <w:bCs/>
          <w:sz w:val="24"/>
        </w:rPr>
        <w:t>三、基金份额持有人</w:t>
      </w:r>
      <w:bookmarkEnd w:id="145"/>
    </w:p>
    <w:p w14:paraId="0C72EC2D" w14:textId="5D058C5F" w:rsidR="001518AC" w:rsidRDefault="00863956">
      <w:pPr>
        <w:spacing w:line="360" w:lineRule="auto"/>
        <w:ind w:firstLineChars="200" w:firstLine="480"/>
        <w:rPr>
          <w:bCs/>
          <w:sz w:val="24"/>
        </w:rPr>
      </w:pPr>
      <w:r>
        <w:rPr>
          <w:bCs/>
          <w:sz w:val="24"/>
        </w:rPr>
        <w:t>基金投资者</w:t>
      </w:r>
      <w:r>
        <w:rPr>
          <w:rFonts w:hint="eastAsia"/>
          <w:bCs/>
          <w:sz w:val="24"/>
        </w:rPr>
        <w:t>持有</w:t>
      </w:r>
      <w:r>
        <w:rPr>
          <w:bCs/>
          <w:sz w:val="24"/>
        </w:rPr>
        <w:t>本</w:t>
      </w:r>
      <w:proofErr w:type="gramStart"/>
      <w:r>
        <w:rPr>
          <w:bCs/>
          <w:sz w:val="24"/>
        </w:rPr>
        <w:t>基金</w:t>
      </w:r>
      <w:bookmarkStart w:id="146" w:name="_Hlt88899909"/>
      <w:bookmarkEnd w:id="146"/>
      <w:r>
        <w:rPr>
          <w:bCs/>
          <w:sz w:val="24"/>
        </w:rPr>
        <w:t>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基金合同取得基金份额，即成为本</w:t>
      </w:r>
      <w:r w:rsidR="00C763DC">
        <w:rPr>
          <w:rFonts w:hint="eastAsia"/>
          <w:bCs/>
          <w:sz w:val="24"/>
        </w:rPr>
        <w:t>基金的</w:t>
      </w:r>
      <w:r>
        <w:rPr>
          <w:bCs/>
          <w:sz w:val="24"/>
        </w:rPr>
        <w:t>基金份额持有人和基金合同的当事人，直至其不再持有本基金的基金份额。基金份额持有人作为基金合同当事人并不以在基金合同上书面签章或签字为必要条件。</w:t>
      </w:r>
    </w:p>
    <w:p w14:paraId="2FDB3B63" w14:textId="77777777" w:rsidR="001518AC" w:rsidRDefault="00863956">
      <w:pPr>
        <w:spacing w:line="360" w:lineRule="auto"/>
        <w:ind w:firstLineChars="200" w:firstLine="480"/>
        <w:rPr>
          <w:bCs/>
          <w:sz w:val="24"/>
        </w:rPr>
      </w:pPr>
      <w:r>
        <w:rPr>
          <w:bCs/>
          <w:sz w:val="24"/>
        </w:rPr>
        <w:t>每份基金份额具有同等的合法权益。</w:t>
      </w:r>
    </w:p>
    <w:p w14:paraId="088211EB" w14:textId="77777777" w:rsidR="001518AC" w:rsidRDefault="00863956">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00F62CC2" w14:textId="77777777" w:rsidR="001518AC" w:rsidRDefault="00863956">
      <w:pPr>
        <w:spacing w:line="360" w:lineRule="auto"/>
        <w:ind w:firstLineChars="200" w:firstLine="480"/>
        <w:rPr>
          <w:bCs/>
          <w:sz w:val="24"/>
        </w:rPr>
      </w:pPr>
      <w:r>
        <w:rPr>
          <w:bCs/>
          <w:sz w:val="24"/>
        </w:rPr>
        <w:t>（</w:t>
      </w:r>
      <w:r>
        <w:rPr>
          <w:bCs/>
          <w:sz w:val="24"/>
        </w:rPr>
        <w:t>1</w:t>
      </w:r>
      <w:r>
        <w:rPr>
          <w:bCs/>
          <w:sz w:val="24"/>
        </w:rPr>
        <w:t>）分享基金财产收益；</w:t>
      </w:r>
    </w:p>
    <w:p w14:paraId="7F1FAD6B" w14:textId="77777777" w:rsidR="001518AC" w:rsidRDefault="00863956">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47" w:name="_Hlt88825574"/>
      <w:bookmarkEnd w:id="147"/>
    </w:p>
    <w:p w14:paraId="7D4CE2BF" w14:textId="77777777" w:rsidR="001518AC" w:rsidRDefault="00863956">
      <w:pPr>
        <w:spacing w:line="360" w:lineRule="auto"/>
        <w:ind w:firstLineChars="200" w:firstLine="480"/>
        <w:rPr>
          <w:bCs/>
          <w:sz w:val="24"/>
        </w:rPr>
      </w:pPr>
      <w:r>
        <w:rPr>
          <w:bCs/>
          <w:sz w:val="24"/>
        </w:rPr>
        <w:t>（</w:t>
      </w:r>
      <w:r>
        <w:rPr>
          <w:bCs/>
          <w:sz w:val="24"/>
        </w:rPr>
        <w:t>3</w:t>
      </w:r>
      <w:r>
        <w:rPr>
          <w:bCs/>
          <w:sz w:val="24"/>
        </w:rPr>
        <w:t>）依法</w:t>
      </w:r>
      <w:r>
        <w:rPr>
          <w:rFonts w:hint="eastAsia"/>
          <w:bCs/>
          <w:sz w:val="24"/>
        </w:rPr>
        <w:t>转让或者</w:t>
      </w:r>
      <w:r>
        <w:rPr>
          <w:bCs/>
          <w:sz w:val="24"/>
        </w:rPr>
        <w:t>申请赎回其持有的基金份额；</w:t>
      </w:r>
    </w:p>
    <w:p w14:paraId="09A3AEF4" w14:textId="77777777" w:rsidR="001518AC" w:rsidRDefault="00863956">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14:paraId="677B79F7" w14:textId="77777777" w:rsidR="001518AC" w:rsidRDefault="00863956">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0702E2D5" w14:textId="77777777" w:rsidR="001518AC" w:rsidRDefault="00863956">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14C4C0A6" w14:textId="77777777" w:rsidR="001518AC" w:rsidRDefault="00863956">
      <w:pPr>
        <w:spacing w:line="360" w:lineRule="auto"/>
        <w:ind w:firstLineChars="200" w:firstLine="480"/>
        <w:rPr>
          <w:bCs/>
          <w:sz w:val="24"/>
        </w:rPr>
      </w:pPr>
      <w:r>
        <w:rPr>
          <w:bCs/>
          <w:sz w:val="24"/>
        </w:rPr>
        <w:t>（</w:t>
      </w:r>
      <w:r>
        <w:rPr>
          <w:bCs/>
          <w:sz w:val="24"/>
        </w:rPr>
        <w:t>7</w:t>
      </w:r>
      <w:r>
        <w:rPr>
          <w:bCs/>
          <w:sz w:val="24"/>
        </w:rPr>
        <w:t>）监督基金管理人的投资运作；</w:t>
      </w:r>
    </w:p>
    <w:p w14:paraId="5B1F6DC7" w14:textId="77777777" w:rsidR="001518AC" w:rsidRDefault="00863956">
      <w:pPr>
        <w:spacing w:line="360" w:lineRule="auto"/>
        <w:ind w:firstLineChars="200" w:firstLine="480"/>
        <w:rPr>
          <w:bCs/>
          <w:sz w:val="24"/>
        </w:rPr>
      </w:pPr>
      <w:r>
        <w:rPr>
          <w:bCs/>
          <w:sz w:val="24"/>
        </w:rPr>
        <w:t>（</w:t>
      </w:r>
      <w:r>
        <w:rPr>
          <w:bCs/>
          <w:sz w:val="24"/>
        </w:rPr>
        <w:t>8</w:t>
      </w:r>
      <w:r>
        <w:rPr>
          <w:bCs/>
          <w:sz w:val="24"/>
        </w:rPr>
        <w:t>）对基金管理人、基金托管人损害其合法权益的行为依法提起仲裁；</w:t>
      </w:r>
    </w:p>
    <w:p w14:paraId="5FC36473" w14:textId="77777777" w:rsidR="001518AC" w:rsidRDefault="00863956">
      <w:pPr>
        <w:spacing w:line="360" w:lineRule="auto"/>
        <w:ind w:firstLineChars="200" w:firstLine="480"/>
        <w:rPr>
          <w:bCs/>
          <w:sz w:val="24"/>
        </w:rPr>
      </w:pPr>
      <w:r>
        <w:rPr>
          <w:bCs/>
          <w:sz w:val="24"/>
        </w:rPr>
        <w:t>（</w:t>
      </w:r>
      <w:r>
        <w:rPr>
          <w:bCs/>
          <w:sz w:val="24"/>
        </w:rPr>
        <w:t>9</w:t>
      </w:r>
      <w:r>
        <w:rPr>
          <w:bCs/>
          <w:sz w:val="24"/>
        </w:rPr>
        <w:t>）法律法规</w:t>
      </w:r>
      <w:r>
        <w:rPr>
          <w:rFonts w:hint="eastAsia"/>
          <w:bCs/>
          <w:sz w:val="24"/>
        </w:rPr>
        <w:t>或</w:t>
      </w:r>
      <w:r>
        <w:rPr>
          <w:bCs/>
          <w:sz w:val="24"/>
        </w:rPr>
        <w:t>中国证监会或基金合同规定的其他权利。</w:t>
      </w:r>
    </w:p>
    <w:p w14:paraId="65F184F7" w14:textId="77777777" w:rsidR="001518AC" w:rsidRDefault="00863956">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7D86D4DD" w14:textId="77777777" w:rsidR="001518AC" w:rsidRDefault="00863956">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、招募说明书、基金产品资料概要、业务规则以及基金管理人按照规定就本基金发布的相关公告</w:t>
      </w:r>
      <w:r>
        <w:rPr>
          <w:bCs/>
          <w:sz w:val="24"/>
        </w:rPr>
        <w:t>；</w:t>
      </w:r>
    </w:p>
    <w:p w14:paraId="38A11A05" w14:textId="77777777" w:rsidR="001518AC" w:rsidRDefault="00863956">
      <w:pPr>
        <w:spacing w:line="360" w:lineRule="auto"/>
        <w:ind w:firstLineChars="200" w:firstLine="480"/>
        <w:rPr>
          <w:bCs/>
          <w:sz w:val="24"/>
        </w:rPr>
      </w:pPr>
      <w:r>
        <w:rPr>
          <w:bCs/>
          <w:sz w:val="24"/>
        </w:rPr>
        <w:t>（</w:t>
      </w:r>
      <w:r>
        <w:rPr>
          <w:bCs/>
          <w:sz w:val="24"/>
        </w:rPr>
        <w:t>2</w:t>
      </w:r>
      <w:r>
        <w:rPr>
          <w:bCs/>
          <w:sz w:val="24"/>
        </w:rPr>
        <w:t>）了解所投资基金产品，了解自身风险承受能力，自主判断基金的投资价值，自主做出投资决策，自行承担投资风险；</w:t>
      </w:r>
    </w:p>
    <w:p w14:paraId="177015D9" w14:textId="77777777" w:rsidR="001518AC" w:rsidRDefault="00863956">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4202EC1D" w14:textId="77777777" w:rsidR="001518AC" w:rsidRDefault="00863956">
      <w:pPr>
        <w:spacing w:line="360" w:lineRule="auto"/>
        <w:ind w:firstLineChars="200" w:firstLine="480"/>
        <w:rPr>
          <w:bCs/>
          <w:sz w:val="24"/>
        </w:rPr>
      </w:pPr>
      <w:r>
        <w:rPr>
          <w:bCs/>
          <w:sz w:val="24"/>
        </w:rPr>
        <w:t>（</w:t>
      </w:r>
      <w:r>
        <w:rPr>
          <w:bCs/>
          <w:sz w:val="24"/>
        </w:rPr>
        <w:t>4</w:t>
      </w:r>
      <w:r>
        <w:rPr>
          <w:bCs/>
          <w:sz w:val="24"/>
        </w:rPr>
        <w:t>）</w:t>
      </w:r>
      <w:r>
        <w:rPr>
          <w:rFonts w:hint="eastAsia"/>
          <w:bCs/>
          <w:sz w:val="24"/>
        </w:rPr>
        <w:t>交纳</w:t>
      </w:r>
      <w:r>
        <w:rPr>
          <w:bCs/>
          <w:sz w:val="24"/>
        </w:rPr>
        <w:t>基金认购</w:t>
      </w:r>
      <w:r>
        <w:rPr>
          <w:rFonts w:hint="eastAsia"/>
          <w:bCs/>
          <w:sz w:val="24"/>
        </w:rPr>
        <w:t>款项</w:t>
      </w:r>
      <w:r>
        <w:rPr>
          <w:bCs/>
          <w:sz w:val="24"/>
        </w:rPr>
        <w:t>和认购股票、</w:t>
      </w:r>
      <w:r>
        <w:rPr>
          <w:rFonts w:hint="eastAsia"/>
          <w:bCs/>
          <w:sz w:val="24"/>
        </w:rPr>
        <w:t>应付</w:t>
      </w:r>
      <w:r>
        <w:rPr>
          <w:bCs/>
          <w:sz w:val="24"/>
        </w:rPr>
        <w:t>申购</w:t>
      </w:r>
      <w:r>
        <w:rPr>
          <w:rFonts w:hint="eastAsia"/>
          <w:bCs/>
          <w:sz w:val="24"/>
        </w:rPr>
        <w:t>对价</w:t>
      </w:r>
      <w:r>
        <w:rPr>
          <w:bCs/>
          <w:sz w:val="24"/>
        </w:rPr>
        <w:t>及法律法规和基金合同所规定的费用；</w:t>
      </w:r>
    </w:p>
    <w:p w14:paraId="0528FCEA" w14:textId="77777777" w:rsidR="001518AC" w:rsidRDefault="00863956">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w:t>
      </w:r>
      <w:r>
        <w:rPr>
          <w:bCs/>
          <w:sz w:val="24"/>
        </w:rPr>
        <w:lastRenderedPageBreak/>
        <w:t>责任；</w:t>
      </w:r>
    </w:p>
    <w:p w14:paraId="107B5176" w14:textId="77777777" w:rsidR="001518AC" w:rsidRDefault="00863956">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65F0D509" w14:textId="77777777" w:rsidR="001518AC" w:rsidRDefault="00863956">
      <w:pPr>
        <w:spacing w:line="360" w:lineRule="auto"/>
        <w:ind w:firstLineChars="200" w:firstLine="480"/>
        <w:rPr>
          <w:bCs/>
          <w:sz w:val="24"/>
        </w:rPr>
      </w:pPr>
      <w:r>
        <w:rPr>
          <w:bCs/>
          <w:sz w:val="24"/>
        </w:rPr>
        <w:t>（</w:t>
      </w:r>
      <w:r>
        <w:rPr>
          <w:bCs/>
          <w:sz w:val="24"/>
        </w:rPr>
        <w:t>7</w:t>
      </w:r>
      <w:r>
        <w:rPr>
          <w:bCs/>
          <w:sz w:val="24"/>
        </w:rPr>
        <w:t>）执行生效的基金份额持有人大会的决议；</w:t>
      </w:r>
    </w:p>
    <w:p w14:paraId="6329AACF" w14:textId="77777777" w:rsidR="001518AC" w:rsidRDefault="00863956">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508AC0A8" w14:textId="77777777" w:rsidR="001518AC" w:rsidRDefault="00863956">
      <w:pPr>
        <w:spacing w:line="360" w:lineRule="auto"/>
        <w:ind w:firstLineChars="200" w:firstLine="480"/>
        <w:rPr>
          <w:bCs/>
          <w:sz w:val="24"/>
        </w:rPr>
      </w:pPr>
      <w:r>
        <w:rPr>
          <w:bCs/>
          <w:sz w:val="24"/>
        </w:rPr>
        <w:t>（</w:t>
      </w:r>
      <w:r>
        <w:rPr>
          <w:bCs/>
          <w:sz w:val="24"/>
        </w:rPr>
        <w:t>9</w:t>
      </w:r>
      <w:r>
        <w:rPr>
          <w:bCs/>
          <w:sz w:val="24"/>
        </w:rPr>
        <w:t>）</w:t>
      </w:r>
      <w:r>
        <w:rPr>
          <w:rFonts w:hint="eastAsia"/>
          <w:bCs/>
          <w:sz w:val="24"/>
        </w:rPr>
        <w:t>如实提供基金管理人或其销售机构依法要求提供的信息，并不时予以更新和补充；</w:t>
      </w:r>
    </w:p>
    <w:p w14:paraId="760DD7BA" w14:textId="77777777" w:rsidR="001518AC" w:rsidRDefault="00863956">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）遵守基金管理人、证券交易所、销售机构和登记机构的相关交易及业务规则；</w:t>
      </w:r>
    </w:p>
    <w:p w14:paraId="244CE9AE" w14:textId="1E2F226F" w:rsidR="00C763DC" w:rsidRDefault="00863956">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w:t>
      </w:r>
      <w:r w:rsidR="00C763DC" w:rsidRPr="00C763DC">
        <w:rPr>
          <w:rFonts w:hint="eastAsia"/>
          <w:bCs/>
          <w:sz w:val="24"/>
        </w:rPr>
        <w:t>配合基金管理人或销售机构开展反洗钱尽职调查，包括但不限于提供真实有效的身份证件或者其他身份证明文件，准确、完整填报身份信息，如实提供与交易和资金相关的资料等。不得从事洗钱活动或者为洗钱活动提供便利；</w:t>
      </w:r>
    </w:p>
    <w:p w14:paraId="0C19ED97" w14:textId="79766F47" w:rsidR="001518AC" w:rsidRDefault="00C763DC">
      <w:pPr>
        <w:spacing w:line="360" w:lineRule="auto"/>
        <w:ind w:firstLineChars="200" w:firstLine="480"/>
        <w:rPr>
          <w:bCs/>
          <w:sz w:val="24"/>
        </w:rPr>
      </w:pPr>
      <w:r>
        <w:rPr>
          <w:rFonts w:hint="eastAsia"/>
          <w:bCs/>
          <w:sz w:val="24"/>
        </w:rPr>
        <w:t>（</w:t>
      </w:r>
      <w:r>
        <w:rPr>
          <w:rFonts w:hint="eastAsia"/>
          <w:bCs/>
          <w:sz w:val="24"/>
        </w:rPr>
        <w:t>1</w:t>
      </w:r>
      <w:r>
        <w:rPr>
          <w:bCs/>
          <w:sz w:val="24"/>
        </w:rPr>
        <w:t>2</w:t>
      </w:r>
      <w:r>
        <w:rPr>
          <w:rFonts w:hint="eastAsia"/>
          <w:bCs/>
          <w:sz w:val="24"/>
        </w:rPr>
        <w:t>）</w:t>
      </w:r>
      <w:r w:rsidR="00863956">
        <w:rPr>
          <w:bCs/>
          <w:sz w:val="24"/>
        </w:rPr>
        <w:t>法律法规或中国证监会或基金合同规定的其他义务。</w:t>
      </w:r>
    </w:p>
    <w:p w14:paraId="59BC6670" w14:textId="77777777" w:rsidR="001518AC" w:rsidRDefault="00863956">
      <w:pPr>
        <w:pStyle w:val="1"/>
        <w:spacing w:before="0" w:after="0"/>
        <w:jc w:val="center"/>
        <w:rPr>
          <w:rFonts w:ascii="Times New Roman"/>
          <w:color w:val="auto"/>
          <w:sz w:val="30"/>
        </w:rPr>
      </w:pPr>
      <w:bookmarkStart w:id="148" w:name="_Toc123112236"/>
      <w:bookmarkStart w:id="149" w:name="_Toc25783"/>
      <w:bookmarkStart w:id="150" w:name="_Toc7058"/>
      <w:bookmarkStart w:id="151" w:name="_Toc6447"/>
      <w:bookmarkStart w:id="152" w:name="_Toc123102455"/>
      <w:bookmarkStart w:id="153" w:name="_Toc98560354"/>
      <w:bookmarkStart w:id="154" w:name="_Toc139991738"/>
      <w:bookmarkStart w:id="155" w:name="_Toc9706"/>
      <w:bookmarkStart w:id="156" w:name="_Toc4559"/>
      <w:bookmarkStart w:id="157" w:name="_Toc3771"/>
      <w:bookmarkStart w:id="158" w:name="_Toc11030"/>
      <w:bookmarkStart w:id="159" w:name="_Toc10650"/>
      <w:bookmarkStart w:id="160" w:name="_Toc3321"/>
      <w:bookmarkStart w:id="161" w:name="_Toc141703888"/>
      <w:bookmarkStart w:id="162" w:name="_Toc18567"/>
      <w:bookmarkStart w:id="163" w:name="_Toc79392583"/>
      <w:bookmarkStart w:id="164" w:name="_Toc123051454"/>
      <w:r>
        <w:rPr>
          <w:rFonts w:ascii="Times New Roman"/>
          <w:color w:val="auto"/>
          <w:sz w:val="30"/>
        </w:rPr>
        <w:br w:type="page"/>
      </w:r>
      <w:bookmarkStart w:id="165" w:name="_Toc182815136"/>
      <w:r>
        <w:rPr>
          <w:rFonts w:ascii="Times New Roman"/>
          <w:color w:val="auto"/>
          <w:sz w:val="30"/>
        </w:rPr>
        <w:lastRenderedPageBreak/>
        <w:t>第</w:t>
      </w:r>
      <w:r>
        <w:rPr>
          <w:rFonts w:ascii="Times New Roman" w:hint="eastAsia"/>
          <w:color w:val="auto"/>
          <w:sz w:val="30"/>
        </w:rPr>
        <w:t>九</w:t>
      </w:r>
      <w:r>
        <w:rPr>
          <w:rFonts w:ascii="Times New Roman"/>
          <w:color w:val="auto"/>
          <w:sz w:val="30"/>
        </w:rPr>
        <w:t>部分</w:t>
      </w:r>
      <w:r>
        <w:rPr>
          <w:rFonts w:ascii="Times New Roman"/>
          <w:color w:val="auto"/>
          <w:sz w:val="30"/>
        </w:rPr>
        <w:t xml:space="preserve">  </w:t>
      </w:r>
      <w:r>
        <w:rPr>
          <w:rFonts w:ascii="Times New Roman"/>
          <w:color w:val="auto"/>
          <w:sz w:val="30"/>
        </w:rPr>
        <w:t>基金份额持有人大会</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2BB2B373" w14:textId="77777777" w:rsidR="001518AC" w:rsidRDefault="001518AC">
      <w:pPr>
        <w:tabs>
          <w:tab w:val="left" w:pos="1080"/>
        </w:tabs>
        <w:spacing w:line="360" w:lineRule="auto"/>
        <w:ind w:leftChars="199" w:left="1076" w:hangingChars="274" w:hanging="658"/>
        <w:rPr>
          <w:bCs/>
          <w:sz w:val="24"/>
        </w:rPr>
      </w:pPr>
    </w:p>
    <w:p w14:paraId="019B17AD" w14:textId="77777777" w:rsidR="001518AC" w:rsidRDefault="00863956">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基金份额持有人大会由基金份额持有人组成，基金份额持有人的合法授权代表有权代表基金份额持有人出席会议并表决。就本部分所述基金份额持有人大会事宜</w:t>
      </w:r>
      <w:r>
        <w:rPr>
          <w:rFonts w:hint="eastAsia"/>
          <w:bCs/>
          <w:sz w:val="24"/>
        </w:rPr>
        <w:t>，除法律法规另有规定或基金合同另有约定外，</w:t>
      </w:r>
      <w:r>
        <w:rPr>
          <w:bCs/>
          <w:sz w:val="24"/>
        </w:rPr>
        <w:t>基金份额持有人持有的每一基金份额拥有平等的权利。</w:t>
      </w:r>
    </w:p>
    <w:p w14:paraId="35E7F39B" w14:textId="77777777" w:rsidR="001518AC" w:rsidRDefault="00863956">
      <w:pPr>
        <w:spacing w:line="360" w:lineRule="auto"/>
        <w:ind w:firstLineChars="200" w:firstLine="480"/>
        <w:rPr>
          <w:bCs/>
          <w:sz w:val="24"/>
        </w:rPr>
      </w:pPr>
      <w:r>
        <w:rPr>
          <w:rFonts w:hint="eastAsia"/>
          <w:bCs/>
          <w:sz w:val="24"/>
        </w:rPr>
        <w:t>ETF</w:t>
      </w:r>
      <w:r>
        <w:rPr>
          <w:rFonts w:hint="eastAsia"/>
          <w:bCs/>
          <w:sz w:val="24"/>
        </w:rPr>
        <w:t>联接基金的基金合同生效后，</w:t>
      </w:r>
      <w:proofErr w:type="gramStart"/>
      <w:r>
        <w:rPr>
          <w:rFonts w:hint="eastAsia"/>
          <w:bCs/>
          <w:sz w:val="24"/>
        </w:rPr>
        <w:t>鉴于本</w:t>
      </w:r>
      <w:proofErr w:type="gramEnd"/>
      <w:r>
        <w:rPr>
          <w:rFonts w:hint="eastAsia"/>
          <w:bCs/>
          <w:sz w:val="24"/>
        </w:rPr>
        <w:t>基金和</w:t>
      </w:r>
      <w:r>
        <w:rPr>
          <w:rFonts w:hint="eastAsia"/>
          <w:bCs/>
          <w:sz w:val="24"/>
        </w:rPr>
        <w:t>ETF</w:t>
      </w:r>
      <w:r>
        <w:rPr>
          <w:rFonts w:hint="eastAsia"/>
          <w:bCs/>
          <w:sz w:val="24"/>
        </w:rPr>
        <w:t>联接基金的相关性，</w:t>
      </w:r>
      <w:r>
        <w:rPr>
          <w:rFonts w:hint="eastAsia"/>
          <w:bCs/>
          <w:sz w:val="24"/>
        </w:rPr>
        <w:t>ETF</w:t>
      </w:r>
      <w:r>
        <w:rPr>
          <w:rFonts w:hint="eastAsia"/>
          <w:bCs/>
          <w:sz w:val="24"/>
        </w:rPr>
        <w:t>联接基金的基金份额持有人可以凭所持有的</w:t>
      </w:r>
      <w:r>
        <w:rPr>
          <w:rFonts w:hint="eastAsia"/>
          <w:bCs/>
          <w:sz w:val="24"/>
        </w:rPr>
        <w:t>ETF</w:t>
      </w:r>
      <w:r>
        <w:rPr>
          <w:rFonts w:hint="eastAsia"/>
          <w:bCs/>
          <w:sz w:val="24"/>
        </w:rPr>
        <w:t>联接基金的基金份额出席或者委派代表出席本基金的基金份额持有人大会并参与表决。在计算参会份额和计票时，</w:t>
      </w:r>
      <w:r>
        <w:rPr>
          <w:rFonts w:hint="eastAsia"/>
          <w:bCs/>
          <w:sz w:val="24"/>
        </w:rPr>
        <w:t>ETF</w:t>
      </w:r>
      <w:r>
        <w:rPr>
          <w:rFonts w:hint="eastAsia"/>
          <w:bCs/>
          <w:sz w:val="24"/>
        </w:rPr>
        <w:t>联接基金持有人持有的享有表决权的基金份额数和表决票数为，在本</w:t>
      </w:r>
      <w:proofErr w:type="gramStart"/>
      <w:r>
        <w:rPr>
          <w:rFonts w:hint="eastAsia"/>
          <w:bCs/>
          <w:sz w:val="24"/>
        </w:rPr>
        <w:t>基金基金</w:t>
      </w:r>
      <w:proofErr w:type="gramEnd"/>
      <w:r>
        <w:rPr>
          <w:rFonts w:hint="eastAsia"/>
          <w:bCs/>
          <w:sz w:val="24"/>
        </w:rPr>
        <w:t>份额持有人大会的权益登记日，</w:t>
      </w:r>
      <w:r>
        <w:rPr>
          <w:rFonts w:hint="eastAsia"/>
          <w:bCs/>
          <w:sz w:val="24"/>
        </w:rPr>
        <w:t>ETF</w:t>
      </w:r>
      <w:r>
        <w:rPr>
          <w:rFonts w:hint="eastAsia"/>
          <w:bCs/>
          <w:sz w:val="24"/>
        </w:rPr>
        <w:t>联接基金持有本基金份额的总数乘以该基金份额持有人所持有的</w:t>
      </w:r>
      <w:r>
        <w:rPr>
          <w:rFonts w:hint="eastAsia"/>
          <w:bCs/>
          <w:sz w:val="24"/>
        </w:rPr>
        <w:t>ETF</w:t>
      </w:r>
      <w:r>
        <w:rPr>
          <w:rFonts w:hint="eastAsia"/>
          <w:bCs/>
          <w:sz w:val="24"/>
        </w:rPr>
        <w:t>联接基金份额占</w:t>
      </w:r>
      <w:r>
        <w:rPr>
          <w:rFonts w:hint="eastAsia"/>
          <w:bCs/>
          <w:sz w:val="24"/>
        </w:rPr>
        <w:t>ETF</w:t>
      </w:r>
      <w:r>
        <w:rPr>
          <w:rFonts w:hint="eastAsia"/>
          <w:bCs/>
          <w:sz w:val="24"/>
        </w:rPr>
        <w:t>联接基金总份额的比例，计算结果按照四舍五入的方法，保留到整数位。</w:t>
      </w:r>
    </w:p>
    <w:p w14:paraId="1E795E26" w14:textId="77777777" w:rsidR="001518AC" w:rsidRDefault="00863956">
      <w:pPr>
        <w:spacing w:line="360" w:lineRule="auto"/>
        <w:ind w:firstLineChars="200" w:firstLine="480"/>
        <w:rPr>
          <w:bCs/>
          <w:sz w:val="24"/>
        </w:rPr>
      </w:pPr>
      <w:r>
        <w:rPr>
          <w:rFonts w:hint="eastAsia"/>
          <w:bCs/>
          <w:sz w:val="24"/>
        </w:rPr>
        <w:t>ETF</w:t>
      </w:r>
      <w:r>
        <w:rPr>
          <w:rFonts w:hint="eastAsia"/>
          <w:bCs/>
          <w:sz w:val="24"/>
        </w:rPr>
        <w:t>联接基金的基金管理人不应以</w:t>
      </w:r>
      <w:r>
        <w:rPr>
          <w:rFonts w:hint="eastAsia"/>
          <w:bCs/>
          <w:sz w:val="24"/>
        </w:rPr>
        <w:t>ETF</w:t>
      </w:r>
      <w:r>
        <w:rPr>
          <w:rFonts w:hint="eastAsia"/>
          <w:bCs/>
          <w:sz w:val="24"/>
        </w:rPr>
        <w:t>联接基金的名义代表</w:t>
      </w:r>
      <w:r>
        <w:rPr>
          <w:rFonts w:hint="eastAsia"/>
          <w:bCs/>
          <w:sz w:val="24"/>
        </w:rPr>
        <w:t>ETF</w:t>
      </w:r>
      <w:r>
        <w:rPr>
          <w:rFonts w:hint="eastAsia"/>
          <w:bCs/>
          <w:sz w:val="24"/>
        </w:rPr>
        <w:t>联接基金的全体基金份额持有人以本基金的基金份额持有人的身份行使表决权，但可接受</w:t>
      </w:r>
      <w:r>
        <w:rPr>
          <w:rFonts w:hint="eastAsia"/>
          <w:bCs/>
          <w:sz w:val="24"/>
        </w:rPr>
        <w:t>ETF</w:t>
      </w:r>
      <w:r>
        <w:rPr>
          <w:rFonts w:hint="eastAsia"/>
          <w:bCs/>
          <w:sz w:val="24"/>
        </w:rPr>
        <w:t>联接基金的</w:t>
      </w:r>
      <w:proofErr w:type="gramStart"/>
      <w:r>
        <w:rPr>
          <w:rFonts w:hint="eastAsia"/>
          <w:bCs/>
          <w:sz w:val="24"/>
        </w:rPr>
        <w:t>特定基金</w:t>
      </w:r>
      <w:proofErr w:type="gramEnd"/>
      <w:r>
        <w:rPr>
          <w:rFonts w:hint="eastAsia"/>
          <w:bCs/>
          <w:sz w:val="24"/>
        </w:rPr>
        <w:t>份额持有人的委托以</w:t>
      </w:r>
      <w:r>
        <w:rPr>
          <w:rFonts w:hint="eastAsia"/>
          <w:bCs/>
          <w:sz w:val="24"/>
        </w:rPr>
        <w:t>ETF</w:t>
      </w:r>
      <w:r>
        <w:rPr>
          <w:rFonts w:hint="eastAsia"/>
          <w:bCs/>
          <w:sz w:val="24"/>
        </w:rPr>
        <w:t>联接基金的基金份额持有人代理人的身份出席本基金的基金份额持有人大会并参与表决。</w:t>
      </w:r>
    </w:p>
    <w:p w14:paraId="311D98C5" w14:textId="77777777" w:rsidR="001518AC" w:rsidRDefault="00863956">
      <w:pPr>
        <w:spacing w:line="360" w:lineRule="auto"/>
        <w:ind w:firstLineChars="200" w:firstLine="480"/>
        <w:rPr>
          <w:bCs/>
          <w:sz w:val="24"/>
        </w:rPr>
      </w:pPr>
      <w:r>
        <w:rPr>
          <w:rFonts w:hint="eastAsia"/>
          <w:bCs/>
          <w:sz w:val="24"/>
        </w:rPr>
        <w:t>ETF</w:t>
      </w:r>
      <w:r>
        <w:rPr>
          <w:rFonts w:hint="eastAsia"/>
          <w:bCs/>
          <w:sz w:val="24"/>
        </w:rPr>
        <w:t>联接基金的基金管理人代表</w:t>
      </w:r>
      <w:r>
        <w:rPr>
          <w:rFonts w:hint="eastAsia"/>
          <w:bCs/>
          <w:sz w:val="24"/>
        </w:rPr>
        <w:t>ETF</w:t>
      </w:r>
      <w:r>
        <w:rPr>
          <w:rFonts w:hint="eastAsia"/>
          <w:bCs/>
          <w:sz w:val="24"/>
        </w:rPr>
        <w:t>联接基金的基金份额持有人提议召开或召集本基金份额持有人大会的，须先遵照</w:t>
      </w:r>
      <w:r>
        <w:rPr>
          <w:rFonts w:hint="eastAsia"/>
          <w:bCs/>
          <w:sz w:val="24"/>
        </w:rPr>
        <w:t>ETF</w:t>
      </w:r>
      <w:r>
        <w:rPr>
          <w:rFonts w:hint="eastAsia"/>
          <w:bCs/>
          <w:sz w:val="24"/>
        </w:rPr>
        <w:t>联接</w:t>
      </w:r>
      <w:proofErr w:type="gramStart"/>
      <w:r>
        <w:rPr>
          <w:rFonts w:hint="eastAsia"/>
          <w:bCs/>
          <w:sz w:val="24"/>
        </w:rPr>
        <w:t>基金基金</w:t>
      </w:r>
      <w:proofErr w:type="gramEnd"/>
      <w:r>
        <w:rPr>
          <w:rFonts w:hint="eastAsia"/>
          <w:bCs/>
          <w:sz w:val="24"/>
        </w:rPr>
        <w:t>合同的约定召开</w:t>
      </w:r>
      <w:r>
        <w:rPr>
          <w:rFonts w:hint="eastAsia"/>
          <w:bCs/>
          <w:sz w:val="24"/>
        </w:rPr>
        <w:t>ETF</w:t>
      </w:r>
      <w:r>
        <w:rPr>
          <w:rFonts w:hint="eastAsia"/>
          <w:bCs/>
          <w:sz w:val="24"/>
        </w:rPr>
        <w:t>联接基金的基金份额持有人大会，</w:t>
      </w:r>
      <w:r>
        <w:rPr>
          <w:rFonts w:hint="eastAsia"/>
          <w:bCs/>
          <w:sz w:val="24"/>
        </w:rPr>
        <w:t>ETF</w:t>
      </w:r>
      <w:r>
        <w:rPr>
          <w:rFonts w:hint="eastAsia"/>
          <w:bCs/>
          <w:sz w:val="24"/>
        </w:rPr>
        <w:t>联接基金的基金份额持有人大会决定提议召开或召集本基金份额持有人大会的，由</w:t>
      </w:r>
      <w:r>
        <w:rPr>
          <w:rFonts w:hint="eastAsia"/>
          <w:bCs/>
          <w:sz w:val="24"/>
        </w:rPr>
        <w:t>ETF</w:t>
      </w:r>
      <w:r>
        <w:rPr>
          <w:rFonts w:hint="eastAsia"/>
          <w:bCs/>
          <w:sz w:val="24"/>
        </w:rPr>
        <w:t>联接基金的基金管理人代表</w:t>
      </w:r>
      <w:r>
        <w:rPr>
          <w:rFonts w:hint="eastAsia"/>
          <w:bCs/>
          <w:sz w:val="24"/>
        </w:rPr>
        <w:t>ETF</w:t>
      </w:r>
      <w:r>
        <w:rPr>
          <w:rFonts w:hint="eastAsia"/>
          <w:bCs/>
          <w:sz w:val="24"/>
        </w:rPr>
        <w:t>联接基金的基金份额持有人提议召开或召集本基金份额持有人大会。</w:t>
      </w:r>
    </w:p>
    <w:p w14:paraId="577A838C" w14:textId="77777777" w:rsidR="001518AC" w:rsidRDefault="00863956">
      <w:pPr>
        <w:spacing w:line="360" w:lineRule="auto"/>
        <w:ind w:firstLineChars="200" w:firstLine="480"/>
        <w:rPr>
          <w:bCs/>
          <w:sz w:val="24"/>
        </w:rPr>
      </w:pPr>
      <w:bookmarkStart w:id="166" w:name="_Toc15641220"/>
      <w:bookmarkStart w:id="167" w:name="_Toc79392584"/>
      <w:bookmarkStart w:id="168" w:name="_Toc57530243"/>
      <w:r>
        <w:rPr>
          <w:bCs/>
          <w:sz w:val="24"/>
        </w:rPr>
        <w:t>一、召开事由</w:t>
      </w:r>
      <w:bookmarkEnd w:id="166"/>
      <w:bookmarkEnd w:id="167"/>
      <w:bookmarkEnd w:id="168"/>
    </w:p>
    <w:p w14:paraId="121584BA" w14:textId="1AA2FC8B" w:rsidR="001518AC" w:rsidRDefault="00863956">
      <w:pPr>
        <w:spacing w:line="360" w:lineRule="auto"/>
        <w:ind w:firstLineChars="200" w:firstLine="480"/>
        <w:rPr>
          <w:bCs/>
          <w:sz w:val="24"/>
        </w:rPr>
      </w:pPr>
      <w:r>
        <w:rPr>
          <w:bCs/>
          <w:sz w:val="24"/>
        </w:rPr>
        <w:t>1</w:t>
      </w:r>
      <w:r>
        <w:rPr>
          <w:bCs/>
          <w:sz w:val="24"/>
        </w:rPr>
        <w:t>、</w:t>
      </w:r>
      <w:r>
        <w:rPr>
          <w:rFonts w:hint="eastAsia"/>
          <w:bCs/>
          <w:sz w:val="24"/>
        </w:rPr>
        <w:t>除法律法规或中国证监会</w:t>
      </w:r>
      <w:r w:rsidR="008800E6">
        <w:rPr>
          <w:rFonts w:hint="eastAsia"/>
          <w:bCs/>
          <w:sz w:val="24"/>
        </w:rPr>
        <w:t>或基金合同</w:t>
      </w:r>
      <w:r>
        <w:rPr>
          <w:rFonts w:hint="eastAsia"/>
          <w:bCs/>
          <w:sz w:val="24"/>
        </w:rPr>
        <w:t>另有规定外，</w:t>
      </w:r>
      <w:r>
        <w:rPr>
          <w:bCs/>
          <w:sz w:val="24"/>
        </w:rPr>
        <w:t>当出现或需要决定下列事由之一的，</w:t>
      </w:r>
      <w:r>
        <w:rPr>
          <w:rFonts w:hint="eastAsia"/>
          <w:bCs/>
          <w:sz w:val="24"/>
        </w:rPr>
        <w:t>应当依据基金合同约定的相关程序</w:t>
      </w:r>
      <w:r>
        <w:rPr>
          <w:bCs/>
          <w:sz w:val="24"/>
        </w:rPr>
        <w:t>召开基金份额持有人大会：</w:t>
      </w:r>
    </w:p>
    <w:p w14:paraId="5E919881" w14:textId="440B5839" w:rsidR="001518AC" w:rsidRDefault="00863956">
      <w:pPr>
        <w:spacing w:line="440" w:lineRule="atLeast"/>
        <w:ind w:firstLineChars="200" w:firstLine="480"/>
        <w:rPr>
          <w:bCs/>
          <w:sz w:val="24"/>
        </w:rPr>
      </w:pPr>
      <w:r>
        <w:rPr>
          <w:bCs/>
          <w:sz w:val="24"/>
        </w:rPr>
        <w:t>（</w:t>
      </w:r>
      <w:r>
        <w:rPr>
          <w:bCs/>
          <w:sz w:val="24"/>
        </w:rPr>
        <w:t>1</w:t>
      </w:r>
      <w:r>
        <w:rPr>
          <w:bCs/>
          <w:sz w:val="24"/>
        </w:rPr>
        <w:t>）终止基金合同；</w:t>
      </w:r>
    </w:p>
    <w:p w14:paraId="12946AE7" w14:textId="77777777" w:rsidR="001518AC" w:rsidRDefault="00863956">
      <w:pPr>
        <w:spacing w:line="440" w:lineRule="atLeast"/>
        <w:ind w:firstLineChars="200" w:firstLine="480"/>
        <w:rPr>
          <w:bCs/>
          <w:sz w:val="24"/>
        </w:rPr>
      </w:pPr>
      <w:r>
        <w:rPr>
          <w:bCs/>
          <w:sz w:val="24"/>
        </w:rPr>
        <w:t>（</w:t>
      </w:r>
      <w:r>
        <w:rPr>
          <w:bCs/>
          <w:sz w:val="24"/>
        </w:rPr>
        <w:t>2</w:t>
      </w:r>
      <w:r>
        <w:rPr>
          <w:bCs/>
          <w:sz w:val="24"/>
        </w:rPr>
        <w:t>）更换基金管理人；</w:t>
      </w:r>
    </w:p>
    <w:p w14:paraId="62D5D1D2" w14:textId="77777777" w:rsidR="001518AC" w:rsidRDefault="00863956">
      <w:pPr>
        <w:spacing w:line="440" w:lineRule="atLeast"/>
        <w:ind w:firstLineChars="200" w:firstLine="480"/>
        <w:rPr>
          <w:bCs/>
          <w:sz w:val="24"/>
        </w:rPr>
      </w:pPr>
      <w:r>
        <w:rPr>
          <w:bCs/>
          <w:sz w:val="24"/>
        </w:rPr>
        <w:t>（</w:t>
      </w:r>
      <w:r>
        <w:rPr>
          <w:bCs/>
          <w:sz w:val="24"/>
        </w:rPr>
        <w:t>3</w:t>
      </w:r>
      <w:r>
        <w:rPr>
          <w:bCs/>
          <w:sz w:val="24"/>
        </w:rPr>
        <w:t>）更换基金托管人；</w:t>
      </w:r>
    </w:p>
    <w:p w14:paraId="3FDF3E14" w14:textId="13689AFE" w:rsidR="001518AC" w:rsidRDefault="00863956">
      <w:pPr>
        <w:spacing w:line="440" w:lineRule="atLeast"/>
        <w:ind w:firstLineChars="200" w:firstLine="480"/>
        <w:rPr>
          <w:bCs/>
          <w:sz w:val="24"/>
        </w:rPr>
      </w:pPr>
      <w:r>
        <w:rPr>
          <w:bCs/>
          <w:sz w:val="24"/>
        </w:rPr>
        <w:t>（</w:t>
      </w:r>
      <w:r>
        <w:rPr>
          <w:bCs/>
          <w:sz w:val="24"/>
        </w:rPr>
        <w:t>4</w:t>
      </w:r>
      <w:r>
        <w:rPr>
          <w:bCs/>
          <w:sz w:val="24"/>
        </w:rPr>
        <w:t>）转换基金运作方式；</w:t>
      </w:r>
    </w:p>
    <w:p w14:paraId="725D6878" w14:textId="77777777" w:rsidR="001518AC" w:rsidRDefault="00863956">
      <w:pPr>
        <w:spacing w:line="440" w:lineRule="atLeast"/>
        <w:ind w:firstLineChars="200" w:firstLine="480"/>
        <w:rPr>
          <w:bCs/>
          <w:sz w:val="24"/>
        </w:rPr>
      </w:pPr>
      <w:r>
        <w:rPr>
          <w:bCs/>
          <w:sz w:val="24"/>
        </w:rPr>
        <w:lastRenderedPageBreak/>
        <w:t>（</w:t>
      </w:r>
      <w:r>
        <w:rPr>
          <w:bCs/>
          <w:sz w:val="24"/>
        </w:rPr>
        <w:t>5</w:t>
      </w:r>
      <w:r>
        <w:rPr>
          <w:bCs/>
          <w:sz w:val="24"/>
        </w:rPr>
        <w:t>）</w:t>
      </w:r>
      <w:r>
        <w:rPr>
          <w:rFonts w:hint="eastAsia"/>
          <w:bCs/>
          <w:sz w:val="24"/>
        </w:rPr>
        <w:t>调整</w:t>
      </w:r>
      <w:r>
        <w:rPr>
          <w:bCs/>
          <w:sz w:val="24"/>
        </w:rPr>
        <w:t>基金管理人、基金托管人的报酬标准；</w:t>
      </w:r>
    </w:p>
    <w:p w14:paraId="047DB052" w14:textId="77777777" w:rsidR="001518AC" w:rsidRDefault="00863956">
      <w:pPr>
        <w:spacing w:line="440" w:lineRule="atLeast"/>
        <w:ind w:firstLineChars="200" w:firstLine="480"/>
        <w:rPr>
          <w:bCs/>
          <w:sz w:val="24"/>
        </w:rPr>
      </w:pPr>
      <w:r>
        <w:rPr>
          <w:bCs/>
          <w:sz w:val="24"/>
        </w:rPr>
        <w:t>（</w:t>
      </w:r>
      <w:r>
        <w:rPr>
          <w:bCs/>
          <w:sz w:val="24"/>
        </w:rPr>
        <w:t>6</w:t>
      </w:r>
      <w:r>
        <w:rPr>
          <w:bCs/>
          <w:sz w:val="24"/>
        </w:rPr>
        <w:t>）变更基金类别；</w:t>
      </w:r>
    </w:p>
    <w:p w14:paraId="64E1DC7B" w14:textId="2F0EB6E0" w:rsidR="001518AC" w:rsidRDefault="00863956">
      <w:pPr>
        <w:spacing w:line="440" w:lineRule="atLeast"/>
        <w:ind w:firstLineChars="200" w:firstLine="480"/>
        <w:rPr>
          <w:bCs/>
          <w:sz w:val="24"/>
        </w:rPr>
      </w:pPr>
      <w:r>
        <w:rPr>
          <w:bCs/>
          <w:sz w:val="24"/>
        </w:rPr>
        <w:t>（</w:t>
      </w:r>
      <w:r>
        <w:rPr>
          <w:bCs/>
          <w:sz w:val="24"/>
        </w:rPr>
        <w:t>7</w:t>
      </w:r>
      <w:r>
        <w:rPr>
          <w:bCs/>
          <w:sz w:val="24"/>
        </w:rPr>
        <w:t>）本基金与其他基金的合并；</w:t>
      </w:r>
    </w:p>
    <w:p w14:paraId="47D43858" w14:textId="77777777" w:rsidR="001518AC" w:rsidRDefault="00863956">
      <w:pPr>
        <w:spacing w:line="440" w:lineRule="atLeast"/>
        <w:ind w:firstLineChars="200" w:firstLine="480"/>
        <w:rPr>
          <w:bCs/>
          <w:sz w:val="24"/>
        </w:rPr>
      </w:pPr>
      <w:r>
        <w:rPr>
          <w:bCs/>
          <w:sz w:val="24"/>
        </w:rPr>
        <w:t>（</w:t>
      </w:r>
      <w:r>
        <w:rPr>
          <w:bCs/>
          <w:sz w:val="24"/>
        </w:rPr>
        <w:t>8</w:t>
      </w:r>
      <w:r>
        <w:rPr>
          <w:bCs/>
          <w:sz w:val="24"/>
        </w:rPr>
        <w:t>）变更基金投资目标、范围或策略；</w:t>
      </w:r>
    </w:p>
    <w:p w14:paraId="338263C2" w14:textId="77777777" w:rsidR="001518AC" w:rsidRDefault="00863956">
      <w:pPr>
        <w:spacing w:line="440" w:lineRule="atLeast"/>
        <w:ind w:firstLineChars="200" w:firstLine="480"/>
        <w:rPr>
          <w:bCs/>
          <w:sz w:val="24"/>
        </w:rPr>
      </w:pPr>
      <w:r>
        <w:rPr>
          <w:bCs/>
          <w:sz w:val="24"/>
        </w:rPr>
        <w:t>（</w:t>
      </w:r>
      <w:r>
        <w:rPr>
          <w:bCs/>
          <w:sz w:val="24"/>
        </w:rPr>
        <w:t>9</w:t>
      </w:r>
      <w:r>
        <w:rPr>
          <w:bCs/>
          <w:sz w:val="24"/>
        </w:rPr>
        <w:t>）变更基金份额持有人大会程序；</w:t>
      </w:r>
    </w:p>
    <w:p w14:paraId="4100EC8F" w14:textId="65318D37" w:rsidR="001518AC" w:rsidRDefault="00863956">
      <w:pPr>
        <w:spacing w:line="440" w:lineRule="atLeast"/>
        <w:ind w:firstLineChars="200" w:firstLine="480"/>
        <w:rPr>
          <w:bCs/>
          <w:sz w:val="24"/>
        </w:rPr>
      </w:pPr>
      <w:r>
        <w:rPr>
          <w:rFonts w:hint="eastAsia"/>
          <w:bCs/>
          <w:sz w:val="24"/>
        </w:rPr>
        <w:t>（</w:t>
      </w:r>
      <w:r w:rsidR="0023515B">
        <w:rPr>
          <w:bCs/>
          <w:sz w:val="24"/>
        </w:rPr>
        <w:t>10</w:t>
      </w:r>
      <w:r>
        <w:rPr>
          <w:rFonts w:hint="eastAsia"/>
          <w:bCs/>
          <w:sz w:val="24"/>
        </w:rPr>
        <w:t>）终止基金上市，但因基金不再具备上市条件而被深圳证券交易所终止上市的情形除外；</w:t>
      </w:r>
    </w:p>
    <w:p w14:paraId="01E10CB9" w14:textId="3DFDE731" w:rsidR="0023515B" w:rsidRDefault="0023515B" w:rsidP="0023515B">
      <w:pPr>
        <w:spacing w:line="440" w:lineRule="atLeast"/>
        <w:ind w:firstLineChars="200" w:firstLine="480"/>
        <w:rPr>
          <w:bCs/>
          <w:sz w:val="24"/>
        </w:rPr>
      </w:pPr>
      <w:r>
        <w:rPr>
          <w:bCs/>
          <w:sz w:val="24"/>
        </w:rPr>
        <w:t>（</w:t>
      </w:r>
      <w:r>
        <w:rPr>
          <w:bCs/>
          <w:sz w:val="24"/>
        </w:rPr>
        <w:t>11</w:t>
      </w:r>
      <w:r>
        <w:rPr>
          <w:bCs/>
          <w:sz w:val="24"/>
        </w:rPr>
        <w:t>）对基金</w:t>
      </w:r>
      <w:r>
        <w:rPr>
          <w:rFonts w:hint="eastAsia"/>
          <w:bCs/>
          <w:sz w:val="24"/>
        </w:rPr>
        <w:t>合同</w:t>
      </w:r>
      <w:r>
        <w:rPr>
          <w:bCs/>
          <w:sz w:val="24"/>
        </w:rPr>
        <w:t>当事人权利和义务产生重大影响的其他事项；</w:t>
      </w:r>
    </w:p>
    <w:p w14:paraId="5B8001EA" w14:textId="77777777" w:rsidR="001518AC" w:rsidRDefault="00863956">
      <w:pPr>
        <w:spacing w:line="440" w:lineRule="atLeast"/>
        <w:ind w:firstLineChars="200" w:firstLine="480"/>
        <w:rPr>
          <w:bCs/>
          <w:sz w:val="24"/>
        </w:rPr>
      </w:pPr>
      <w:r>
        <w:rPr>
          <w:bCs/>
          <w:sz w:val="24"/>
        </w:rPr>
        <w:t>（</w:t>
      </w:r>
      <w:r>
        <w:rPr>
          <w:bCs/>
          <w:sz w:val="24"/>
        </w:rPr>
        <w:t>12</w:t>
      </w:r>
      <w:r>
        <w:rPr>
          <w:bCs/>
          <w:sz w:val="24"/>
        </w:rPr>
        <w:t>）法律法规或基金合同或中国证监会规定的其他应当召开基金份额持有人大会的事项。</w:t>
      </w:r>
    </w:p>
    <w:p w14:paraId="58D65149" w14:textId="77777777" w:rsidR="001518AC" w:rsidRDefault="00863956">
      <w:pPr>
        <w:spacing w:line="360" w:lineRule="auto"/>
        <w:ind w:firstLineChars="200" w:firstLine="480"/>
        <w:rPr>
          <w:bCs/>
          <w:sz w:val="24"/>
        </w:rPr>
      </w:pPr>
      <w:r>
        <w:rPr>
          <w:bCs/>
          <w:sz w:val="24"/>
        </w:rPr>
        <w:t>2</w:t>
      </w:r>
      <w:r>
        <w:rPr>
          <w:bCs/>
          <w:sz w:val="24"/>
        </w:rPr>
        <w:t>、</w:t>
      </w:r>
      <w:r>
        <w:rPr>
          <w:rFonts w:hint="eastAsia"/>
          <w:bCs/>
          <w:sz w:val="24"/>
        </w:rPr>
        <w:t>尽管有前述约定，但属于</w:t>
      </w:r>
      <w:r>
        <w:rPr>
          <w:bCs/>
          <w:sz w:val="24"/>
        </w:rPr>
        <w:t>以下情况</w:t>
      </w:r>
      <w:r>
        <w:rPr>
          <w:rFonts w:hint="eastAsia"/>
          <w:bCs/>
          <w:sz w:val="24"/>
        </w:rPr>
        <w:t>之一</w:t>
      </w:r>
      <w:r>
        <w:rPr>
          <w:bCs/>
          <w:sz w:val="24"/>
        </w:rPr>
        <w:t>的，可由基金管理人和基金托管人协商后修改，不需召开基金份额持有人大会：</w:t>
      </w:r>
    </w:p>
    <w:p w14:paraId="30F95136" w14:textId="77777777" w:rsidR="001518AC" w:rsidRDefault="00863956">
      <w:pPr>
        <w:spacing w:line="360" w:lineRule="auto"/>
        <w:ind w:firstLineChars="200" w:firstLine="480"/>
        <w:rPr>
          <w:bCs/>
          <w:sz w:val="24"/>
        </w:rPr>
      </w:pPr>
      <w:r>
        <w:rPr>
          <w:bCs/>
          <w:sz w:val="24"/>
        </w:rPr>
        <w:t>（</w:t>
      </w:r>
      <w:r>
        <w:rPr>
          <w:rFonts w:hint="eastAsia"/>
          <w:bCs/>
          <w:sz w:val="24"/>
        </w:rPr>
        <w:t>1</w:t>
      </w:r>
      <w:r>
        <w:rPr>
          <w:bCs/>
          <w:sz w:val="24"/>
        </w:rPr>
        <w:t>）</w:t>
      </w:r>
      <w:r>
        <w:rPr>
          <w:rFonts w:hint="eastAsia"/>
          <w:bCs/>
          <w:sz w:val="24"/>
        </w:rPr>
        <w:t>法律法规要求增加的基金费用的收取；</w:t>
      </w:r>
    </w:p>
    <w:p w14:paraId="67AD4979" w14:textId="77777777" w:rsidR="001518AC" w:rsidRDefault="00863956">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Pr>
          <w:bCs/>
          <w:sz w:val="24"/>
        </w:rPr>
        <w:t>在</w:t>
      </w:r>
      <w:r>
        <w:rPr>
          <w:rFonts w:hint="eastAsia"/>
          <w:bCs/>
          <w:sz w:val="24"/>
        </w:rPr>
        <w:t>对基金份额持有人利益无实质性不利影响的前提下，</w:t>
      </w:r>
      <w:r>
        <w:rPr>
          <w:bCs/>
          <w:sz w:val="24"/>
        </w:rPr>
        <w:t>调整本基金的申购费率</w:t>
      </w:r>
      <w:r>
        <w:rPr>
          <w:rFonts w:hint="eastAsia"/>
          <w:bCs/>
          <w:sz w:val="24"/>
        </w:rPr>
        <w:t>或变更收费方式、调整本基金的基金份额类别的设置</w:t>
      </w:r>
      <w:r>
        <w:rPr>
          <w:bCs/>
          <w:sz w:val="24"/>
        </w:rPr>
        <w:t>；</w:t>
      </w:r>
    </w:p>
    <w:p w14:paraId="7DE8A462" w14:textId="77777777" w:rsidR="001518AC" w:rsidRDefault="00863956">
      <w:pPr>
        <w:spacing w:line="360" w:lineRule="auto"/>
        <w:ind w:firstLineChars="200" w:firstLine="480"/>
        <w:rPr>
          <w:bCs/>
          <w:sz w:val="24"/>
        </w:rPr>
      </w:pPr>
      <w:r>
        <w:rPr>
          <w:bCs/>
          <w:sz w:val="24"/>
        </w:rPr>
        <w:t>（</w:t>
      </w:r>
      <w:r>
        <w:rPr>
          <w:rFonts w:hint="eastAsia"/>
          <w:bCs/>
          <w:sz w:val="24"/>
        </w:rPr>
        <w:t>3</w:t>
      </w:r>
      <w:r>
        <w:rPr>
          <w:bCs/>
          <w:sz w:val="24"/>
        </w:rPr>
        <w:t>）</w:t>
      </w:r>
      <w:proofErr w:type="gramStart"/>
      <w:r>
        <w:rPr>
          <w:bCs/>
          <w:sz w:val="24"/>
        </w:rPr>
        <w:t>因相应</w:t>
      </w:r>
      <w:proofErr w:type="gramEnd"/>
      <w:r>
        <w:rPr>
          <w:bCs/>
          <w:sz w:val="24"/>
        </w:rPr>
        <w:t>的法律法规</w:t>
      </w:r>
      <w:r>
        <w:rPr>
          <w:rFonts w:hint="eastAsia"/>
          <w:bCs/>
          <w:sz w:val="24"/>
        </w:rPr>
        <w:t>、</w:t>
      </w:r>
      <w:r>
        <w:rPr>
          <w:bCs/>
          <w:sz w:val="24"/>
        </w:rPr>
        <w:t>深圳证券交易所或者登记机构的相关业务规则发生变动而应当对基金合同进行修改；</w:t>
      </w:r>
    </w:p>
    <w:p w14:paraId="60F7465A" w14:textId="77777777" w:rsidR="001518AC" w:rsidRDefault="00863956">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）对基金合同的修改对基金份额持有人利益无实质性不利影响或修改不涉及基金合同当事人权利义务关系发生变化；</w:t>
      </w:r>
    </w:p>
    <w:p w14:paraId="0952C330" w14:textId="39036ECB" w:rsidR="001518AC" w:rsidRDefault="00863956">
      <w:pPr>
        <w:spacing w:line="360" w:lineRule="auto"/>
        <w:ind w:firstLineChars="200" w:firstLine="480"/>
        <w:rPr>
          <w:bCs/>
          <w:sz w:val="24"/>
        </w:rPr>
      </w:pPr>
      <w:r>
        <w:rPr>
          <w:rFonts w:hint="eastAsia"/>
          <w:bCs/>
          <w:sz w:val="24"/>
        </w:rPr>
        <w:t>（</w:t>
      </w:r>
      <w:r>
        <w:rPr>
          <w:rFonts w:hint="eastAsia"/>
          <w:bCs/>
          <w:sz w:val="24"/>
        </w:rPr>
        <w:t>5</w:t>
      </w:r>
      <w:r>
        <w:rPr>
          <w:rFonts w:hint="eastAsia"/>
          <w:bCs/>
          <w:sz w:val="24"/>
        </w:rPr>
        <w:t>）</w:t>
      </w:r>
      <w:r>
        <w:rPr>
          <w:bCs/>
          <w:sz w:val="24"/>
        </w:rPr>
        <w:t>基金管理人、登记机构</w:t>
      </w:r>
      <w:r>
        <w:rPr>
          <w:rFonts w:hint="eastAsia"/>
          <w:bCs/>
          <w:sz w:val="24"/>
        </w:rPr>
        <w:t>、</w:t>
      </w:r>
      <w:r>
        <w:rPr>
          <w:bCs/>
          <w:sz w:val="24"/>
        </w:rPr>
        <w:t>销售机构在法律法规和中国证监会规定范围内调整有关基金认购、申购、赎回、</w:t>
      </w:r>
      <w:proofErr w:type="gramStart"/>
      <w:r>
        <w:rPr>
          <w:bCs/>
          <w:sz w:val="24"/>
        </w:rPr>
        <w:t>非交易</w:t>
      </w:r>
      <w:proofErr w:type="gramEnd"/>
      <w:r>
        <w:rPr>
          <w:bCs/>
          <w:sz w:val="24"/>
        </w:rPr>
        <w:t>过户等业务的规则</w:t>
      </w:r>
      <w:r>
        <w:rPr>
          <w:rFonts w:hint="eastAsia"/>
          <w:bCs/>
          <w:sz w:val="24"/>
        </w:rPr>
        <w:t>；</w:t>
      </w:r>
    </w:p>
    <w:p w14:paraId="4716CFC5" w14:textId="77777777" w:rsidR="001518AC" w:rsidRDefault="00863956">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）在不违反法律法规的情况下，调整基金的申购赎回方式和</w:t>
      </w:r>
      <w:r>
        <w:rPr>
          <w:rFonts w:hint="eastAsia"/>
          <w:bCs/>
          <w:sz w:val="24"/>
        </w:rPr>
        <w:t>/</w:t>
      </w:r>
      <w:r>
        <w:rPr>
          <w:rFonts w:hint="eastAsia"/>
          <w:bCs/>
          <w:sz w:val="24"/>
        </w:rPr>
        <w:t>或申购对价、赎回对价组成；</w:t>
      </w:r>
    </w:p>
    <w:p w14:paraId="5BE376A0" w14:textId="70904308" w:rsidR="001518AC" w:rsidRDefault="00863956">
      <w:pPr>
        <w:spacing w:line="360" w:lineRule="auto"/>
        <w:ind w:firstLineChars="200" w:firstLine="480"/>
        <w:rPr>
          <w:bCs/>
          <w:sz w:val="24"/>
        </w:rPr>
      </w:pPr>
      <w:r>
        <w:rPr>
          <w:rFonts w:hint="eastAsia"/>
          <w:bCs/>
          <w:sz w:val="24"/>
        </w:rPr>
        <w:t>（</w:t>
      </w:r>
      <w:r w:rsidR="000E490D">
        <w:rPr>
          <w:bCs/>
          <w:sz w:val="24"/>
        </w:rPr>
        <w:t>7</w:t>
      </w:r>
      <w:r>
        <w:rPr>
          <w:rFonts w:hint="eastAsia"/>
          <w:bCs/>
          <w:sz w:val="24"/>
        </w:rPr>
        <w:t>）对基金份额持有人利益无实质性不利影响的情况下，基金推出新业务或服务；</w:t>
      </w:r>
    </w:p>
    <w:p w14:paraId="0E3DCF86" w14:textId="059FFF1A" w:rsidR="001518AC" w:rsidRDefault="00863956">
      <w:pPr>
        <w:spacing w:line="360" w:lineRule="auto"/>
        <w:ind w:firstLineChars="200" w:firstLine="480"/>
        <w:rPr>
          <w:bCs/>
          <w:sz w:val="24"/>
        </w:rPr>
      </w:pPr>
      <w:r>
        <w:rPr>
          <w:rFonts w:hint="eastAsia"/>
          <w:bCs/>
          <w:sz w:val="24"/>
        </w:rPr>
        <w:t>（</w:t>
      </w:r>
      <w:r w:rsidR="000E490D">
        <w:rPr>
          <w:rFonts w:hint="eastAsia"/>
          <w:bCs/>
          <w:sz w:val="24"/>
        </w:rPr>
        <w:t>8</w:t>
      </w:r>
      <w:r>
        <w:rPr>
          <w:rFonts w:hint="eastAsia"/>
          <w:bCs/>
          <w:sz w:val="24"/>
        </w:rPr>
        <w:t>）监管机关或证券交易所要求或决定本基金终止上市；</w:t>
      </w:r>
    </w:p>
    <w:p w14:paraId="744F06D7" w14:textId="660A4E6D" w:rsidR="001518AC" w:rsidRDefault="00863956">
      <w:pPr>
        <w:spacing w:line="360" w:lineRule="auto"/>
        <w:ind w:firstLineChars="200" w:firstLine="480"/>
        <w:rPr>
          <w:bCs/>
          <w:sz w:val="24"/>
        </w:rPr>
      </w:pPr>
      <w:r>
        <w:rPr>
          <w:rFonts w:hint="eastAsia"/>
          <w:bCs/>
          <w:sz w:val="24"/>
        </w:rPr>
        <w:t>（</w:t>
      </w:r>
      <w:r w:rsidR="000E490D">
        <w:rPr>
          <w:bCs/>
          <w:sz w:val="24"/>
        </w:rPr>
        <w:t>9</w:t>
      </w:r>
      <w:r>
        <w:rPr>
          <w:rFonts w:hint="eastAsia"/>
          <w:bCs/>
          <w:sz w:val="24"/>
        </w:rPr>
        <w:t>）</w:t>
      </w:r>
      <w:r>
        <w:rPr>
          <w:bCs/>
          <w:sz w:val="24"/>
        </w:rPr>
        <w:t>按照法律法规和基金合同规定不需召开基金份额持有人大会的其他情形。</w:t>
      </w:r>
    </w:p>
    <w:p w14:paraId="16C66B08" w14:textId="77777777" w:rsidR="001518AC" w:rsidRDefault="00863956">
      <w:pPr>
        <w:spacing w:line="360" w:lineRule="auto"/>
        <w:ind w:firstLineChars="200" w:firstLine="480"/>
        <w:rPr>
          <w:bCs/>
          <w:sz w:val="24"/>
        </w:rPr>
      </w:pPr>
      <w:bookmarkStart w:id="169" w:name="_Toc79392585"/>
      <w:bookmarkStart w:id="170" w:name="_Toc57530244"/>
      <w:bookmarkStart w:id="171" w:name="_Toc15641221"/>
      <w:r>
        <w:rPr>
          <w:bCs/>
          <w:sz w:val="24"/>
        </w:rPr>
        <w:t>二、会议召集人及召集方式</w:t>
      </w:r>
      <w:bookmarkEnd w:id="169"/>
      <w:bookmarkEnd w:id="170"/>
      <w:bookmarkEnd w:id="171"/>
    </w:p>
    <w:p w14:paraId="5504CE5F" w14:textId="77777777" w:rsidR="001518AC" w:rsidRDefault="00863956">
      <w:pPr>
        <w:spacing w:line="360" w:lineRule="auto"/>
        <w:ind w:firstLineChars="200" w:firstLine="480"/>
        <w:rPr>
          <w:bCs/>
          <w:sz w:val="24"/>
        </w:rPr>
      </w:pPr>
      <w:bookmarkStart w:id="172" w:name="_Toc15641222"/>
      <w:bookmarkStart w:id="173" w:name="_Toc57530245"/>
      <w:r>
        <w:rPr>
          <w:bCs/>
          <w:sz w:val="24"/>
        </w:rPr>
        <w:t>1</w:t>
      </w:r>
      <w:r>
        <w:rPr>
          <w:bCs/>
          <w:sz w:val="24"/>
        </w:rPr>
        <w:t>、</w:t>
      </w:r>
      <w:r>
        <w:rPr>
          <w:rFonts w:hint="eastAsia"/>
          <w:bCs/>
          <w:sz w:val="24"/>
        </w:rPr>
        <w:t>本</w:t>
      </w:r>
      <w:proofErr w:type="gramStart"/>
      <w:r>
        <w:rPr>
          <w:rFonts w:hint="eastAsia"/>
          <w:bCs/>
          <w:sz w:val="24"/>
        </w:rPr>
        <w:t>基金基金</w:t>
      </w:r>
      <w:proofErr w:type="gramEnd"/>
      <w:r>
        <w:rPr>
          <w:rFonts w:hint="eastAsia"/>
          <w:bCs/>
          <w:sz w:val="24"/>
        </w:rPr>
        <w:t>份额持有人大会不设日常机构。</w:t>
      </w:r>
      <w:r>
        <w:rPr>
          <w:bCs/>
          <w:sz w:val="24"/>
        </w:rPr>
        <w:t>除法律法规规定或基金合同</w:t>
      </w:r>
      <w:r>
        <w:rPr>
          <w:bCs/>
          <w:sz w:val="24"/>
        </w:rPr>
        <w:lastRenderedPageBreak/>
        <w:t>另有约定外，基金份额持有人大会由基金管理人召集</w:t>
      </w:r>
      <w:r>
        <w:rPr>
          <w:rFonts w:hint="eastAsia"/>
          <w:bCs/>
          <w:sz w:val="24"/>
        </w:rPr>
        <w:t>。</w:t>
      </w:r>
    </w:p>
    <w:p w14:paraId="346E02C1" w14:textId="77777777" w:rsidR="001518AC" w:rsidRDefault="00863956">
      <w:pPr>
        <w:spacing w:line="360" w:lineRule="auto"/>
        <w:ind w:firstLineChars="200" w:firstLine="480"/>
        <w:rPr>
          <w:bCs/>
          <w:sz w:val="24"/>
        </w:rPr>
      </w:pPr>
      <w:r>
        <w:rPr>
          <w:bCs/>
          <w:sz w:val="24"/>
        </w:rPr>
        <w:t>2</w:t>
      </w:r>
      <w:r>
        <w:rPr>
          <w:bCs/>
          <w:sz w:val="24"/>
        </w:rPr>
        <w:t>、基金管理人未按规定召集或不能召</w:t>
      </w:r>
      <w:r>
        <w:rPr>
          <w:rFonts w:hint="eastAsia"/>
          <w:bCs/>
          <w:sz w:val="24"/>
        </w:rPr>
        <w:t>开</w:t>
      </w:r>
      <w:r>
        <w:rPr>
          <w:bCs/>
          <w:sz w:val="24"/>
        </w:rPr>
        <w:t>时，由基金托管人召集</w:t>
      </w:r>
      <w:r>
        <w:rPr>
          <w:rFonts w:hint="eastAsia"/>
          <w:bCs/>
          <w:sz w:val="24"/>
        </w:rPr>
        <w:t>。</w:t>
      </w:r>
    </w:p>
    <w:p w14:paraId="7B6C83B2" w14:textId="77777777" w:rsidR="001518AC" w:rsidRDefault="00863956">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w:t>
      </w:r>
      <w:r>
        <w:rPr>
          <w:rFonts w:hint="eastAsia"/>
          <w:bCs/>
          <w:sz w:val="24"/>
        </w:rPr>
        <w:t>起</w:t>
      </w:r>
      <w:r>
        <w:rPr>
          <w:rFonts w:hint="eastAsia"/>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p>
    <w:p w14:paraId="0D053ED9" w14:textId="77777777" w:rsidR="001518AC" w:rsidRDefault="00863956">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rFonts w:hint="eastAsia"/>
          <w:bCs/>
          <w:sz w:val="24"/>
        </w:rPr>
        <w:t>，以基金管理人收到提议当日的基金份额计算，下同</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Pr>
          <w:rFonts w:hint="eastAsia"/>
          <w:bCs/>
          <w:sz w:val="24"/>
        </w:rPr>
        <w:t>，</w:t>
      </w:r>
      <w:r>
        <w:rPr>
          <w:bCs/>
          <w:sz w:val="24"/>
        </w:rPr>
        <w:t>并告知基金管理人，基金管理人应当配合。</w:t>
      </w:r>
    </w:p>
    <w:p w14:paraId="1D48D5FD" w14:textId="77777777" w:rsidR="001518AC" w:rsidRDefault="00863956">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以上的基金份额持有人就同一事项要求召开基金份额持有人大会，而基金管理人、基金托管人都不召集的，单独或合计代表基金份额</w:t>
      </w:r>
      <w:r>
        <w:rPr>
          <w:rFonts w:hint="eastAsia"/>
          <w:bCs/>
          <w:sz w:val="24"/>
        </w:rPr>
        <w:t>10%</w:t>
      </w:r>
      <w:r>
        <w:rPr>
          <w:bCs/>
          <w:sz w:val="24"/>
        </w:rPr>
        <w:t>以上的基金份额持有人有权自行召集，并至少提前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0E460582" w14:textId="77777777" w:rsidR="001518AC" w:rsidRDefault="00863956">
      <w:pPr>
        <w:spacing w:line="360" w:lineRule="auto"/>
        <w:ind w:firstLineChars="200" w:firstLine="480"/>
        <w:rPr>
          <w:bCs/>
          <w:sz w:val="24"/>
        </w:rPr>
      </w:pPr>
      <w:r>
        <w:rPr>
          <w:bCs/>
          <w:sz w:val="24"/>
        </w:rPr>
        <w:t>6</w:t>
      </w:r>
      <w:r>
        <w:rPr>
          <w:bCs/>
          <w:sz w:val="24"/>
        </w:rPr>
        <w:t>、基金份额持有人</w:t>
      </w:r>
      <w:r>
        <w:rPr>
          <w:rFonts w:hint="eastAsia"/>
          <w:bCs/>
          <w:sz w:val="24"/>
        </w:rPr>
        <w:t>大会</w:t>
      </w:r>
      <w:r>
        <w:rPr>
          <w:bCs/>
          <w:sz w:val="24"/>
        </w:rPr>
        <w:t>的召集人负责选择确定开会时间、地点、方式和权益登记日。</w:t>
      </w:r>
    </w:p>
    <w:p w14:paraId="2F4E015A" w14:textId="77777777" w:rsidR="001518AC" w:rsidRDefault="00863956">
      <w:pPr>
        <w:spacing w:line="360" w:lineRule="auto"/>
        <w:ind w:firstLineChars="200" w:firstLine="480"/>
        <w:rPr>
          <w:bCs/>
          <w:sz w:val="24"/>
        </w:rPr>
      </w:pPr>
      <w:bookmarkStart w:id="174" w:name="_Toc79392586"/>
      <w:r>
        <w:rPr>
          <w:bCs/>
          <w:sz w:val="24"/>
        </w:rPr>
        <w:t>三、召开基金份额持有人大会的通知时间、通知内容、通知方式</w:t>
      </w:r>
      <w:bookmarkEnd w:id="172"/>
      <w:bookmarkEnd w:id="173"/>
      <w:bookmarkEnd w:id="174"/>
    </w:p>
    <w:p w14:paraId="5E96AB37" w14:textId="77777777" w:rsidR="001518AC" w:rsidRDefault="00863956">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至少</w:t>
      </w:r>
      <w:r>
        <w:rPr>
          <w:rFonts w:hint="eastAsia"/>
          <w:bCs/>
          <w:sz w:val="24"/>
        </w:rPr>
        <w:t>30</w:t>
      </w:r>
      <w:r>
        <w:rPr>
          <w:bCs/>
          <w:sz w:val="24"/>
        </w:rPr>
        <w:t>日，</w:t>
      </w:r>
      <w:r>
        <w:rPr>
          <w:rFonts w:hint="eastAsia"/>
          <w:bCs/>
          <w:sz w:val="24"/>
          <w:szCs w:val="24"/>
        </w:rPr>
        <w:t>按照《信息披露办法》的规定</w:t>
      </w:r>
      <w:r>
        <w:rPr>
          <w:bCs/>
          <w:sz w:val="24"/>
        </w:rPr>
        <w:t>在</w:t>
      </w:r>
      <w:r>
        <w:rPr>
          <w:rFonts w:hint="eastAsia"/>
          <w:bCs/>
          <w:sz w:val="24"/>
        </w:rPr>
        <w:t>规定媒介</w:t>
      </w:r>
      <w:r>
        <w:rPr>
          <w:bCs/>
          <w:sz w:val="24"/>
        </w:rPr>
        <w:t>公告会议通知。基金份额持有人大会通知应至少载明以下内容：</w:t>
      </w:r>
    </w:p>
    <w:p w14:paraId="55334ECC" w14:textId="77777777" w:rsidR="001518AC" w:rsidRDefault="00863956">
      <w:pPr>
        <w:spacing w:line="360" w:lineRule="auto"/>
        <w:ind w:firstLineChars="200" w:firstLine="480"/>
        <w:rPr>
          <w:bCs/>
          <w:sz w:val="24"/>
        </w:rPr>
      </w:pPr>
      <w:r>
        <w:rPr>
          <w:bCs/>
          <w:sz w:val="24"/>
        </w:rPr>
        <w:lastRenderedPageBreak/>
        <w:t>（</w:t>
      </w:r>
      <w:r>
        <w:rPr>
          <w:bCs/>
          <w:sz w:val="24"/>
        </w:rPr>
        <w:t>1</w:t>
      </w:r>
      <w:r>
        <w:rPr>
          <w:bCs/>
          <w:sz w:val="24"/>
        </w:rPr>
        <w:t>）会议召开的时间、地点和会议形式；</w:t>
      </w:r>
    </w:p>
    <w:p w14:paraId="2C62BE94" w14:textId="77777777" w:rsidR="001518AC" w:rsidRDefault="00863956">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14:paraId="6335FEC4" w14:textId="77777777" w:rsidR="001518AC" w:rsidRDefault="00863956">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297B9E97" w14:textId="77777777" w:rsidR="001518AC" w:rsidRDefault="00863956">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067FC43A" w14:textId="77777777" w:rsidR="001518AC" w:rsidRDefault="00863956">
      <w:pPr>
        <w:spacing w:line="360" w:lineRule="auto"/>
        <w:ind w:firstLineChars="200" w:firstLine="480"/>
        <w:rPr>
          <w:bCs/>
          <w:sz w:val="24"/>
        </w:rPr>
      </w:pPr>
      <w:r>
        <w:rPr>
          <w:bCs/>
          <w:sz w:val="24"/>
        </w:rPr>
        <w:t>（</w:t>
      </w:r>
      <w:r>
        <w:rPr>
          <w:bCs/>
          <w:sz w:val="24"/>
        </w:rPr>
        <w:t>5</w:t>
      </w:r>
      <w:r>
        <w:rPr>
          <w:bCs/>
          <w:sz w:val="24"/>
        </w:rPr>
        <w:t>）会务常设联系人姓名及联系电话；</w:t>
      </w:r>
    </w:p>
    <w:p w14:paraId="6E978F7A" w14:textId="77777777" w:rsidR="001518AC" w:rsidRDefault="00863956">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4768342E" w14:textId="77777777" w:rsidR="001518AC" w:rsidRDefault="00863956">
      <w:pPr>
        <w:spacing w:line="360" w:lineRule="auto"/>
        <w:ind w:firstLineChars="200" w:firstLine="480"/>
        <w:rPr>
          <w:bCs/>
          <w:sz w:val="24"/>
        </w:rPr>
      </w:pPr>
      <w:r>
        <w:rPr>
          <w:bCs/>
          <w:sz w:val="24"/>
        </w:rPr>
        <w:t>（</w:t>
      </w:r>
      <w:r>
        <w:rPr>
          <w:bCs/>
          <w:sz w:val="24"/>
        </w:rPr>
        <w:t>7</w:t>
      </w:r>
      <w:r>
        <w:rPr>
          <w:bCs/>
          <w:sz w:val="24"/>
        </w:rPr>
        <w:t>）召集人需要通知的其他事项。</w:t>
      </w:r>
    </w:p>
    <w:p w14:paraId="03A6A21B" w14:textId="77777777" w:rsidR="001518AC" w:rsidRDefault="00863956">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、采取通讯开会方式并进行表决的情况下，由会议召集人决定在会议通知中说明本次基金份额持有人大会所采取的具体通讯方式、委托的公证机关及其联系方式和联系人、书面表决意见</w:t>
      </w:r>
      <w:r>
        <w:rPr>
          <w:rFonts w:hint="eastAsia"/>
          <w:bCs/>
          <w:sz w:val="24"/>
        </w:rPr>
        <w:t>送达</w:t>
      </w:r>
      <w:r>
        <w:rPr>
          <w:bCs/>
          <w:sz w:val="24"/>
        </w:rPr>
        <w:t>的截止时间和收取方式。</w:t>
      </w:r>
    </w:p>
    <w:p w14:paraId="2AA58DAC" w14:textId="77777777" w:rsidR="001518AC" w:rsidRDefault="00863956">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代表对书面表决意见的计票进行监督的，不影响表决意见的计票效力。</w:t>
      </w:r>
    </w:p>
    <w:p w14:paraId="2C38CB3D" w14:textId="77777777" w:rsidR="001518AC" w:rsidRDefault="00863956">
      <w:pPr>
        <w:spacing w:line="360" w:lineRule="auto"/>
        <w:ind w:firstLineChars="200" w:firstLine="480"/>
        <w:rPr>
          <w:bCs/>
          <w:sz w:val="24"/>
        </w:rPr>
      </w:pPr>
      <w:bookmarkStart w:id="175" w:name="_Toc15641223"/>
      <w:bookmarkStart w:id="176" w:name="_Toc57530246"/>
      <w:bookmarkStart w:id="177" w:name="_Toc79392587"/>
      <w:r>
        <w:rPr>
          <w:bCs/>
          <w:sz w:val="24"/>
        </w:rPr>
        <w:t>四、基金份额持有人出席会议的方式</w:t>
      </w:r>
      <w:bookmarkEnd w:id="175"/>
      <w:bookmarkEnd w:id="176"/>
      <w:bookmarkEnd w:id="177"/>
    </w:p>
    <w:p w14:paraId="19D9AF24" w14:textId="77777777" w:rsidR="001518AC" w:rsidRDefault="00863956">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通讯开会方式或法律法规、监管机构允许的其他方式召开，会议的召开方式由会议召集人确定。</w:t>
      </w:r>
    </w:p>
    <w:p w14:paraId="4F20B299" w14:textId="77777777" w:rsidR="001518AC" w:rsidRDefault="00863956">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34706C1A" w14:textId="77777777" w:rsidR="001518AC" w:rsidRDefault="00863956">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7EFF716" w14:textId="77777777" w:rsidR="001518AC" w:rsidRDefault="00863956">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）经核对，汇总到会者出示的在权益登记日持有基金份额的凭证显示，有效的基金份额不少于本基金在权益登记日基金总份额的二分之一（含二分之</w:t>
      </w:r>
      <w:r>
        <w:rPr>
          <w:bCs/>
          <w:sz w:val="24"/>
        </w:rPr>
        <w:lastRenderedPageBreak/>
        <w:t>一）。若到会者在权益登记日代表的有效的基金份额少于本基金在权益登记日基金总份额的二分之一，召集人可以在原公告的基金份额持有人大会召开时间的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2BE6F86F" w14:textId="36003072" w:rsidR="001518AC" w:rsidRDefault="00863956">
      <w:pPr>
        <w:spacing w:line="360" w:lineRule="auto"/>
        <w:ind w:firstLineChars="200" w:firstLine="480"/>
        <w:rPr>
          <w:bCs/>
          <w:sz w:val="24"/>
        </w:rPr>
      </w:pPr>
      <w:r>
        <w:rPr>
          <w:bCs/>
          <w:sz w:val="24"/>
        </w:rPr>
        <w:t>2</w:t>
      </w:r>
      <w:r>
        <w:rPr>
          <w:bCs/>
          <w:sz w:val="24"/>
        </w:rPr>
        <w:t>、通讯开会。通讯开会系指基金份额持有人将其对</w:t>
      </w:r>
      <w:r>
        <w:rPr>
          <w:rFonts w:hint="eastAsia"/>
          <w:bCs/>
          <w:sz w:val="24"/>
        </w:rPr>
        <w:t>审议</w:t>
      </w:r>
      <w:r>
        <w:rPr>
          <w:bCs/>
          <w:sz w:val="24"/>
        </w:rPr>
        <w:t>事项的</w:t>
      </w:r>
      <w:r>
        <w:rPr>
          <w:rFonts w:hint="eastAsia"/>
          <w:bCs/>
          <w:sz w:val="24"/>
        </w:rPr>
        <w:t>表决意见</w:t>
      </w:r>
      <w:r>
        <w:rPr>
          <w:bCs/>
          <w:sz w:val="24"/>
        </w:rPr>
        <w:t>以书面形式</w:t>
      </w:r>
      <w:proofErr w:type="gramStart"/>
      <w:r>
        <w:rPr>
          <w:rFonts w:hint="eastAsia"/>
          <w:bCs/>
          <w:sz w:val="24"/>
        </w:rPr>
        <w:t>或</w:t>
      </w:r>
      <w:r w:rsidR="00910CFB">
        <w:rPr>
          <w:rFonts w:hint="eastAsia"/>
          <w:bCs/>
          <w:sz w:val="24"/>
        </w:rPr>
        <w:t>大会</w:t>
      </w:r>
      <w:proofErr w:type="gramEnd"/>
      <w:r w:rsidR="00910CFB">
        <w:rPr>
          <w:rFonts w:hint="eastAsia"/>
          <w:bCs/>
          <w:sz w:val="24"/>
        </w:rPr>
        <w:t>公告载明</w:t>
      </w:r>
      <w:r>
        <w:rPr>
          <w:rFonts w:hint="eastAsia"/>
          <w:bCs/>
          <w:sz w:val="24"/>
        </w:rPr>
        <w:t>的其他方式</w:t>
      </w:r>
      <w:r>
        <w:rPr>
          <w:bCs/>
          <w:sz w:val="24"/>
        </w:rPr>
        <w:t>在</w:t>
      </w:r>
      <w:r>
        <w:rPr>
          <w:rFonts w:hint="eastAsia"/>
          <w:bCs/>
          <w:sz w:val="24"/>
        </w:rPr>
        <w:t>收取</w:t>
      </w:r>
      <w:r>
        <w:rPr>
          <w:bCs/>
          <w:sz w:val="24"/>
        </w:rPr>
        <w:t>表决</w:t>
      </w:r>
      <w:r>
        <w:rPr>
          <w:rFonts w:hint="eastAsia"/>
          <w:bCs/>
          <w:sz w:val="24"/>
        </w:rPr>
        <w:t>意见截止时间</w:t>
      </w:r>
      <w:r>
        <w:rPr>
          <w:bCs/>
          <w:sz w:val="24"/>
        </w:rPr>
        <w:t>以前送达召集人指定的地址。通讯开会应以书面方式</w:t>
      </w:r>
      <w:proofErr w:type="gramStart"/>
      <w:r>
        <w:rPr>
          <w:rFonts w:hint="eastAsia"/>
          <w:bCs/>
          <w:sz w:val="24"/>
        </w:rPr>
        <w:t>或</w:t>
      </w:r>
      <w:r w:rsidR="00910CFB" w:rsidRPr="00910CFB">
        <w:rPr>
          <w:rFonts w:hint="eastAsia"/>
          <w:bCs/>
          <w:sz w:val="24"/>
        </w:rPr>
        <w:t>大会</w:t>
      </w:r>
      <w:proofErr w:type="gramEnd"/>
      <w:r w:rsidR="00910CFB" w:rsidRPr="00910CFB">
        <w:rPr>
          <w:rFonts w:hint="eastAsia"/>
          <w:bCs/>
          <w:sz w:val="24"/>
        </w:rPr>
        <w:t>公告载明</w:t>
      </w:r>
      <w:r>
        <w:rPr>
          <w:rFonts w:hint="eastAsia"/>
          <w:bCs/>
          <w:sz w:val="24"/>
        </w:rPr>
        <w:t>的其他方式</w:t>
      </w:r>
      <w:r>
        <w:rPr>
          <w:bCs/>
          <w:sz w:val="24"/>
        </w:rPr>
        <w:t>进行表决。</w:t>
      </w:r>
    </w:p>
    <w:p w14:paraId="56D59450" w14:textId="77777777" w:rsidR="001518AC" w:rsidRDefault="00863956">
      <w:pPr>
        <w:spacing w:line="360" w:lineRule="auto"/>
        <w:ind w:firstLineChars="200" w:firstLine="480"/>
        <w:rPr>
          <w:bCs/>
          <w:sz w:val="24"/>
        </w:rPr>
      </w:pPr>
      <w:r>
        <w:rPr>
          <w:bCs/>
          <w:sz w:val="24"/>
        </w:rPr>
        <w:t>在同时符合以下条件时，通讯开会的方式视为有效：</w:t>
      </w:r>
    </w:p>
    <w:p w14:paraId="5AA7A0AB" w14:textId="77777777" w:rsidR="001518AC" w:rsidRDefault="00863956">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6BCBB7A1" w14:textId="77777777" w:rsidR="001518AC" w:rsidRDefault="00863956">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统计基金份额持有人的书面表决意见；基金托管人或基金管理人经通知不参与书面表决意见统计的，不影响表决效力；</w:t>
      </w:r>
    </w:p>
    <w:p w14:paraId="015090D5" w14:textId="77777777" w:rsidR="001518AC" w:rsidRDefault="00863956">
      <w:pPr>
        <w:spacing w:line="360" w:lineRule="auto"/>
        <w:ind w:firstLineChars="225" w:firstLine="540"/>
        <w:rPr>
          <w:bCs/>
          <w:sz w:val="24"/>
        </w:rPr>
      </w:pPr>
      <w:r>
        <w:rPr>
          <w:bCs/>
          <w:sz w:val="24"/>
        </w:rPr>
        <w:t>（</w:t>
      </w:r>
      <w:r>
        <w:rPr>
          <w:bCs/>
          <w:sz w:val="24"/>
        </w:rPr>
        <w:t>3</w:t>
      </w:r>
      <w:r>
        <w:rPr>
          <w:bCs/>
          <w:sz w:val="24"/>
        </w:rPr>
        <w:t>）本人直接出具书面意见或授权他人代表出具书面意见的，基金份额持有人所持有的基金份额不小于在权益登记日基金总份额的</w:t>
      </w:r>
      <w:r>
        <w:rPr>
          <w:rFonts w:hint="eastAsia"/>
          <w:bCs/>
          <w:sz w:val="24"/>
        </w:rPr>
        <w:t>二分之一（含二分之一）；若本人直接出具书面意见或授权他人代表出具书面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个月以内，就原定审议事项重新召集基金份额持有人大会。重新召集的基金份额持有人大会应当有代表三分之一以上（含三分之一）基金份额的持有人直接出具书面意见或授权他人代表出具书面意见</w:t>
      </w:r>
      <w:r>
        <w:rPr>
          <w:bCs/>
          <w:sz w:val="24"/>
        </w:rPr>
        <w:t>；</w:t>
      </w:r>
    </w:p>
    <w:p w14:paraId="0AD0D9E1" w14:textId="53BE263B" w:rsidR="001518AC" w:rsidRDefault="00863956">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应符合法律法规、基金合同和会议通知的规定，并与基金登记机构记录相符</w:t>
      </w:r>
      <w:r>
        <w:rPr>
          <w:rFonts w:hint="eastAsia"/>
          <w:bCs/>
          <w:sz w:val="24"/>
        </w:rPr>
        <w:t>。</w:t>
      </w:r>
    </w:p>
    <w:p w14:paraId="09433D72" w14:textId="13B69189" w:rsidR="001518AC" w:rsidRDefault="00863956">
      <w:pPr>
        <w:spacing w:line="360" w:lineRule="auto"/>
        <w:ind w:firstLineChars="200" w:firstLine="480"/>
        <w:rPr>
          <w:bCs/>
          <w:sz w:val="24"/>
        </w:rPr>
      </w:pPr>
      <w:r>
        <w:rPr>
          <w:rFonts w:hint="eastAsia"/>
          <w:bCs/>
          <w:sz w:val="24"/>
        </w:rPr>
        <w:t>3</w:t>
      </w:r>
      <w:r>
        <w:rPr>
          <w:rFonts w:hint="eastAsia"/>
          <w:bCs/>
          <w:sz w:val="24"/>
        </w:rPr>
        <w:t>、在不与法律法规冲突的前提下，基金份额持有人大会可通过网络、电话</w:t>
      </w:r>
      <w:r w:rsidR="00910CFB">
        <w:rPr>
          <w:rFonts w:hint="eastAsia"/>
          <w:bCs/>
          <w:sz w:val="24"/>
        </w:rPr>
        <w:t>、</w:t>
      </w:r>
      <w:r w:rsidR="00910CFB">
        <w:rPr>
          <w:rFonts w:hint="eastAsia"/>
          <w:bCs/>
          <w:sz w:val="24"/>
        </w:rPr>
        <w:lastRenderedPageBreak/>
        <w:t>短信</w:t>
      </w:r>
      <w:r>
        <w:rPr>
          <w:rFonts w:hint="eastAsia"/>
          <w:bCs/>
          <w:sz w:val="24"/>
        </w:rPr>
        <w:t>或其他方式召开，基金份额持有人可以采用书面、网络、电话、短信或其他方式进行表决，具体方式由会议召集人确定并在会议通知中列明。</w:t>
      </w:r>
    </w:p>
    <w:p w14:paraId="7398FFF0" w14:textId="77777777" w:rsidR="001518AC" w:rsidRDefault="00863956">
      <w:pPr>
        <w:spacing w:line="360" w:lineRule="auto"/>
        <w:ind w:firstLineChars="200" w:firstLine="480"/>
        <w:rPr>
          <w:bCs/>
          <w:sz w:val="24"/>
        </w:rPr>
      </w:pPr>
      <w:r>
        <w:rPr>
          <w:rFonts w:hint="eastAsia"/>
          <w:bCs/>
          <w:sz w:val="24"/>
        </w:rPr>
        <w:t>4</w:t>
      </w:r>
      <w:r>
        <w:rPr>
          <w:rFonts w:hint="eastAsia"/>
          <w:bCs/>
          <w:sz w:val="24"/>
        </w:rPr>
        <w:t>、基金份额持有人授权他人代为出席会议并表决的，授权方式可以采用书面、网络、电话、短信或其他方式，具体方式在会议通知中列明。</w:t>
      </w:r>
    </w:p>
    <w:p w14:paraId="4F9F8140" w14:textId="77777777" w:rsidR="001518AC" w:rsidRDefault="00863956">
      <w:pPr>
        <w:spacing w:line="360" w:lineRule="auto"/>
        <w:ind w:firstLineChars="200" w:firstLine="480"/>
        <w:rPr>
          <w:bCs/>
          <w:sz w:val="24"/>
        </w:rPr>
      </w:pPr>
      <w:bookmarkStart w:id="178" w:name="_Toc57530247"/>
      <w:bookmarkStart w:id="179" w:name="_Toc15641224"/>
      <w:bookmarkStart w:id="180" w:name="_Toc79392588"/>
      <w:r>
        <w:rPr>
          <w:bCs/>
          <w:sz w:val="24"/>
        </w:rPr>
        <w:t>五、议事内容与程序</w:t>
      </w:r>
      <w:bookmarkEnd w:id="178"/>
      <w:bookmarkEnd w:id="179"/>
      <w:bookmarkEnd w:id="180"/>
    </w:p>
    <w:p w14:paraId="352E5B6D" w14:textId="77777777" w:rsidR="001518AC" w:rsidRDefault="00863956">
      <w:pPr>
        <w:spacing w:line="360" w:lineRule="auto"/>
        <w:ind w:firstLineChars="200" w:firstLine="480"/>
        <w:rPr>
          <w:bCs/>
          <w:sz w:val="24"/>
        </w:rPr>
      </w:pPr>
      <w:r>
        <w:rPr>
          <w:bCs/>
          <w:sz w:val="24"/>
        </w:rPr>
        <w:t>1</w:t>
      </w:r>
      <w:r>
        <w:rPr>
          <w:bCs/>
          <w:sz w:val="24"/>
        </w:rPr>
        <w:t>、议事内容及提案权</w:t>
      </w:r>
    </w:p>
    <w:p w14:paraId="4E764302" w14:textId="77777777" w:rsidR="001518AC" w:rsidRDefault="00863956">
      <w:pPr>
        <w:spacing w:line="360" w:lineRule="auto"/>
        <w:ind w:firstLineChars="200" w:firstLine="480"/>
        <w:rPr>
          <w:bCs/>
          <w:sz w:val="24"/>
        </w:rPr>
      </w:pPr>
      <w:r>
        <w:rPr>
          <w:bCs/>
          <w:sz w:val="24"/>
        </w:rPr>
        <w:t>议事内容为</w:t>
      </w:r>
      <w:r>
        <w:rPr>
          <w:rFonts w:hint="eastAsia"/>
          <w:bCs/>
          <w:sz w:val="24"/>
        </w:rPr>
        <w:t>本部分“一、召开事由”中所述应由基金份额持有人大会审议决定的事项</w:t>
      </w:r>
      <w:r>
        <w:rPr>
          <w:bCs/>
          <w:sz w:val="24"/>
        </w:rPr>
        <w:t>。</w:t>
      </w:r>
    </w:p>
    <w:p w14:paraId="29F57879" w14:textId="77777777" w:rsidR="001518AC" w:rsidRDefault="00863956">
      <w:pPr>
        <w:spacing w:line="360" w:lineRule="auto"/>
        <w:ind w:firstLineChars="200" w:firstLine="480"/>
        <w:rPr>
          <w:bCs/>
          <w:sz w:val="24"/>
        </w:rPr>
      </w:pPr>
      <w:r>
        <w:rPr>
          <w:bCs/>
          <w:sz w:val="24"/>
        </w:rPr>
        <w:t>基金份额持有人大会的召集人发出召集会议的通知后，对原有议事内容的修改应当在基金份额持有人大会召开前及时公告。</w:t>
      </w:r>
    </w:p>
    <w:p w14:paraId="491B7E24" w14:textId="77777777" w:rsidR="001518AC" w:rsidRDefault="00863956">
      <w:pPr>
        <w:spacing w:line="360" w:lineRule="auto"/>
        <w:ind w:firstLineChars="200" w:firstLine="480"/>
        <w:rPr>
          <w:bCs/>
          <w:sz w:val="24"/>
        </w:rPr>
      </w:pPr>
      <w:r>
        <w:rPr>
          <w:bCs/>
          <w:sz w:val="24"/>
        </w:rPr>
        <w:t>基金份额持有人大会不得对未事先公告的议事内容进行表决。</w:t>
      </w:r>
    </w:p>
    <w:p w14:paraId="3EC31028" w14:textId="77777777" w:rsidR="001518AC" w:rsidRDefault="00863956">
      <w:pPr>
        <w:spacing w:line="360" w:lineRule="auto"/>
        <w:ind w:firstLineChars="200" w:firstLine="480"/>
        <w:rPr>
          <w:bCs/>
          <w:sz w:val="24"/>
        </w:rPr>
      </w:pPr>
      <w:r>
        <w:rPr>
          <w:bCs/>
          <w:sz w:val="24"/>
        </w:rPr>
        <w:t>2</w:t>
      </w:r>
      <w:r>
        <w:rPr>
          <w:bCs/>
          <w:sz w:val="24"/>
        </w:rPr>
        <w:t>、议事程序</w:t>
      </w:r>
    </w:p>
    <w:p w14:paraId="5C4FA9A5" w14:textId="77777777" w:rsidR="001518AC" w:rsidRDefault="00863956">
      <w:pPr>
        <w:spacing w:line="360" w:lineRule="auto"/>
        <w:ind w:firstLineChars="200" w:firstLine="480"/>
        <w:rPr>
          <w:bCs/>
          <w:sz w:val="24"/>
        </w:rPr>
      </w:pPr>
      <w:r>
        <w:rPr>
          <w:bCs/>
          <w:sz w:val="24"/>
        </w:rPr>
        <w:t>（</w:t>
      </w:r>
      <w:r>
        <w:rPr>
          <w:bCs/>
          <w:sz w:val="24"/>
        </w:rPr>
        <w:t>1</w:t>
      </w:r>
      <w:r>
        <w:rPr>
          <w:bCs/>
          <w:sz w:val="24"/>
        </w:rPr>
        <w:t>）现场开会</w:t>
      </w:r>
    </w:p>
    <w:p w14:paraId="772BF3FB" w14:textId="77777777" w:rsidR="001518AC" w:rsidRDefault="00863956">
      <w:pPr>
        <w:spacing w:line="360" w:lineRule="auto"/>
        <w:ind w:firstLineChars="200" w:firstLine="480"/>
        <w:rPr>
          <w:bCs/>
          <w:sz w:val="24"/>
        </w:rPr>
      </w:pPr>
      <w:r>
        <w:rPr>
          <w:bCs/>
          <w:sz w:val="24"/>
        </w:rPr>
        <w:t>在现场开会的方式下，首先由大会主持人按照下列第七条规定程序确定和公布</w:t>
      </w:r>
      <w:r>
        <w:rPr>
          <w:rFonts w:hint="eastAsia"/>
          <w:bCs/>
          <w:sz w:val="24"/>
        </w:rPr>
        <w:t>计</w:t>
      </w:r>
      <w:r>
        <w:rPr>
          <w:bCs/>
          <w:sz w:val="24"/>
        </w:rPr>
        <w:t>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14:paraId="6C3BEA9A" w14:textId="77777777" w:rsidR="001518AC" w:rsidRDefault="00863956">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w:t>
      </w:r>
      <w:r>
        <w:rPr>
          <w:rFonts w:hint="eastAsia"/>
          <w:bCs/>
          <w:sz w:val="24"/>
        </w:rPr>
        <w:t>（或单位名称）</w:t>
      </w:r>
      <w:r>
        <w:rPr>
          <w:bCs/>
          <w:sz w:val="24"/>
        </w:rPr>
        <w:t>、身份证明文件号码、持有或代表有表决权的基金份额、委托人姓名（或单位名称）和联系方式等事项。</w:t>
      </w:r>
    </w:p>
    <w:p w14:paraId="51A4110D" w14:textId="77777777" w:rsidR="001518AC" w:rsidRDefault="00863956">
      <w:pPr>
        <w:spacing w:line="360" w:lineRule="auto"/>
        <w:ind w:firstLineChars="200" w:firstLine="480"/>
        <w:rPr>
          <w:bCs/>
          <w:sz w:val="24"/>
        </w:rPr>
      </w:pPr>
      <w:r>
        <w:rPr>
          <w:bCs/>
          <w:sz w:val="24"/>
        </w:rPr>
        <w:t>（</w:t>
      </w:r>
      <w:r>
        <w:rPr>
          <w:bCs/>
          <w:sz w:val="24"/>
        </w:rPr>
        <w:t>2</w:t>
      </w:r>
      <w:r>
        <w:rPr>
          <w:bCs/>
          <w:sz w:val="24"/>
        </w:rPr>
        <w:t>）通讯开会</w:t>
      </w:r>
    </w:p>
    <w:p w14:paraId="1E2F0A59" w14:textId="77777777" w:rsidR="001518AC" w:rsidRDefault="00863956">
      <w:pPr>
        <w:spacing w:line="360" w:lineRule="auto"/>
        <w:ind w:firstLineChars="200" w:firstLine="480"/>
        <w:rPr>
          <w:bCs/>
          <w:sz w:val="24"/>
        </w:rPr>
      </w:pPr>
      <w:r>
        <w:rPr>
          <w:bCs/>
          <w:sz w:val="24"/>
        </w:rPr>
        <w:t>在通讯开会的情况下，首先由召集人</w:t>
      </w:r>
      <w:r>
        <w:rPr>
          <w:rFonts w:hint="eastAsia"/>
          <w:bCs/>
          <w:sz w:val="24"/>
        </w:rPr>
        <w:t>在收取会议审议事项书面表决意见截止时间前至少</w:t>
      </w:r>
      <w:r>
        <w:rPr>
          <w:bCs/>
          <w:sz w:val="24"/>
        </w:rPr>
        <w:t>提前</w:t>
      </w:r>
      <w:r>
        <w:rPr>
          <w:rFonts w:hint="eastAsia"/>
          <w:bCs/>
          <w:sz w:val="24"/>
        </w:rPr>
        <w:t>30</w:t>
      </w:r>
      <w:r>
        <w:rPr>
          <w:bCs/>
          <w:sz w:val="24"/>
        </w:rPr>
        <w:t>日公布提案，在所通知的</w:t>
      </w:r>
      <w:r>
        <w:rPr>
          <w:rFonts w:hint="eastAsia"/>
          <w:bCs/>
          <w:sz w:val="24"/>
        </w:rPr>
        <w:t>收取</w:t>
      </w:r>
      <w:r>
        <w:rPr>
          <w:bCs/>
          <w:sz w:val="24"/>
        </w:rPr>
        <w:t>表决</w:t>
      </w:r>
      <w:r>
        <w:rPr>
          <w:rFonts w:hint="eastAsia"/>
          <w:bCs/>
          <w:sz w:val="24"/>
        </w:rPr>
        <w:t>意见</w:t>
      </w:r>
      <w:r>
        <w:rPr>
          <w:bCs/>
          <w:sz w:val="24"/>
        </w:rPr>
        <w:t>截止日期后</w:t>
      </w:r>
      <w:r>
        <w:rPr>
          <w:rFonts w:hint="eastAsia"/>
          <w:bCs/>
          <w:sz w:val="24"/>
        </w:rPr>
        <w:t>2</w:t>
      </w:r>
      <w:r>
        <w:rPr>
          <w:bCs/>
          <w:sz w:val="24"/>
        </w:rPr>
        <w:t>个工作日内在公证机关监督下由召集人统计全部有效表决，在公证机关监督下形成决议。</w:t>
      </w:r>
    </w:p>
    <w:p w14:paraId="0DACBE05" w14:textId="77777777" w:rsidR="001518AC" w:rsidRDefault="00863956">
      <w:pPr>
        <w:spacing w:line="360" w:lineRule="auto"/>
        <w:ind w:firstLineChars="200" w:firstLine="480"/>
        <w:rPr>
          <w:bCs/>
          <w:sz w:val="24"/>
        </w:rPr>
      </w:pPr>
      <w:bookmarkStart w:id="181" w:name="_Toc15641225"/>
      <w:bookmarkStart w:id="182" w:name="_Toc79392589"/>
      <w:bookmarkStart w:id="183" w:name="_Toc57530248"/>
      <w:r>
        <w:rPr>
          <w:bCs/>
          <w:sz w:val="24"/>
        </w:rPr>
        <w:t>六、表决</w:t>
      </w:r>
      <w:bookmarkEnd w:id="181"/>
      <w:bookmarkEnd w:id="182"/>
      <w:bookmarkEnd w:id="183"/>
    </w:p>
    <w:p w14:paraId="37027672" w14:textId="77777777" w:rsidR="001518AC" w:rsidRDefault="00863956">
      <w:pPr>
        <w:spacing w:line="360" w:lineRule="auto"/>
        <w:ind w:firstLineChars="200" w:firstLine="480"/>
        <w:rPr>
          <w:bCs/>
          <w:sz w:val="24"/>
        </w:rPr>
      </w:pPr>
      <w:r>
        <w:rPr>
          <w:bCs/>
          <w:sz w:val="24"/>
        </w:rPr>
        <w:lastRenderedPageBreak/>
        <w:t>基金份额持有人所持每份基金份额有一票表决权。</w:t>
      </w:r>
    </w:p>
    <w:p w14:paraId="7486C8D4" w14:textId="77777777" w:rsidR="001518AC" w:rsidRDefault="00863956">
      <w:pPr>
        <w:spacing w:line="360" w:lineRule="auto"/>
        <w:ind w:firstLineChars="200" w:firstLine="480"/>
        <w:rPr>
          <w:bCs/>
          <w:sz w:val="24"/>
        </w:rPr>
      </w:pPr>
      <w:r>
        <w:rPr>
          <w:bCs/>
          <w:sz w:val="24"/>
        </w:rPr>
        <w:t>基金份额持有人大会决议分为一般决议和特别决议：</w:t>
      </w:r>
    </w:p>
    <w:p w14:paraId="71D36FEA" w14:textId="77777777" w:rsidR="001518AC" w:rsidRDefault="00863956">
      <w:pPr>
        <w:spacing w:line="360" w:lineRule="auto"/>
        <w:ind w:firstLineChars="200" w:firstLine="480"/>
        <w:rPr>
          <w:bCs/>
          <w:sz w:val="24"/>
        </w:rPr>
      </w:pPr>
      <w:r>
        <w:rPr>
          <w:bCs/>
          <w:sz w:val="24"/>
        </w:rPr>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项所规定的须以特别决议通过事项以外的其他事项均以一般决议的方式通过。</w:t>
      </w:r>
    </w:p>
    <w:p w14:paraId="57794A6F" w14:textId="77777777" w:rsidR="001518AC" w:rsidRDefault="00863956">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除基金合同另有约定外，</w:t>
      </w:r>
      <w:r>
        <w:rPr>
          <w:bCs/>
          <w:sz w:val="24"/>
        </w:rPr>
        <w:t>转换基金运作方式、更换基金管理人或者基金托管人、终止基金合同、本基金与其他基金合并以特别决议通过方为有效。</w:t>
      </w:r>
    </w:p>
    <w:p w14:paraId="632969DA" w14:textId="77777777" w:rsidR="001518AC" w:rsidRDefault="00863956">
      <w:pPr>
        <w:spacing w:line="360" w:lineRule="auto"/>
        <w:ind w:firstLineChars="200" w:firstLine="480"/>
        <w:rPr>
          <w:bCs/>
          <w:sz w:val="24"/>
        </w:rPr>
      </w:pPr>
      <w:r>
        <w:rPr>
          <w:bCs/>
          <w:sz w:val="24"/>
        </w:rPr>
        <w:t>基金份额持有人大会采取记名方式进行投票表决。</w:t>
      </w:r>
    </w:p>
    <w:p w14:paraId="46CEAEC1" w14:textId="77777777" w:rsidR="001518AC" w:rsidRDefault="00863956">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w:t>
      </w:r>
      <w:r>
        <w:rPr>
          <w:rFonts w:hint="eastAsia"/>
          <w:bCs/>
          <w:sz w:val="24"/>
        </w:rPr>
        <w:t>投资者</w:t>
      </w:r>
      <w:r>
        <w:rPr>
          <w:bCs/>
          <w:sz w:val="24"/>
        </w:rPr>
        <w:t>视为有效出席的投资者，表面符合会议通知规定的书面表决意见视为有效表决，表决意见模糊不清或相互矛盾的视为弃权表决，但应当计入出具书面意见的基金份额持有人所代表的基金份额总数。</w:t>
      </w:r>
    </w:p>
    <w:p w14:paraId="021304CC" w14:textId="77777777" w:rsidR="001518AC" w:rsidRDefault="00863956">
      <w:pPr>
        <w:spacing w:line="360" w:lineRule="auto"/>
        <w:ind w:firstLineChars="200" w:firstLine="480"/>
        <w:rPr>
          <w:bCs/>
          <w:sz w:val="24"/>
        </w:rPr>
      </w:pPr>
      <w:r>
        <w:rPr>
          <w:bCs/>
          <w:sz w:val="24"/>
        </w:rPr>
        <w:t>基金份额持有人大会的各项提案或同一项提案内并列的各项议题应当分开审议、逐项表决。</w:t>
      </w:r>
    </w:p>
    <w:p w14:paraId="2EABC20E" w14:textId="77777777" w:rsidR="001518AC" w:rsidRDefault="00863956">
      <w:pPr>
        <w:spacing w:line="360" w:lineRule="auto"/>
        <w:ind w:firstLineChars="200" w:firstLine="480"/>
        <w:rPr>
          <w:bCs/>
          <w:sz w:val="24"/>
        </w:rPr>
      </w:pPr>
      <w:bookmarkStart w:id="184" w:name="_Toc57530249"/>
      <w:bookmarkStart w:id="185" w:name="_Toc15641226"/>
      <w:bookmarkStart w:id="186" w:name="_Toc79392590"/>
      <w:r>
        <w:rPr>
          <w:bCs/>
          <w:sz w:val="24"/>
        </w:rPr>
        <w:t>七、计票</w:t>
      </w:r>
      <w:bookmarkEnd w:id="184"/>
      <w:bookmarkEnd w:id="185"/>
      <w:bookmarkEnd w:id="186"/>
    </w:p>
    <w:p w14:paraId="0E40528E" w14:textId="77777777" w:rsidR="001518AC" w:rsidRDefault="00863956">
      <w:pPr>
        <w:spacing w:line="360" w:lineRule="auto"/>
        <w:ind w:firstLineChars="200" w:firstLine="480"/>
        <w:rPr>
          <w:bCs/>
          <w:sz w:val="24"/>
        </w:rPr>
      </w:pPr>
      <w:r>
        <w:rPr>
          <w:bCs/>
          <w:sz w:val="24"/>
        </w:rPr>
        <w:t>1</w:t>
      </w:r>
      <w:r>
        <w:rPr>
          <w:bCs/>
          <w:sz w:val="24"/>
        </w:rPr>
        <w:t>、现场开会</w:t>
      </w:r>
    </w:p>
    <w:p w14:paraId="54ABD64B" w14:textId="77777777" w:rsidR="001518AC" w:rsidRDefault="00863956">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w:t>
      </w:r>
      <w:proofErr w:type="gramStart"/>
      <w:r>
        <w:rPr>
          <w:bCs/>
          <w:sz w:val="24"/>
        </w:rPr>
        <w:t>一</w:t>
      </w:r>
      <w:proofErr w:type="gramEnd"/>
      <w:r>
        <w:rPr>
          <w:bCs/>
          <w:sz w:val="24"/>
        </w:rPr>
        <w:t>名</w:t>
      </w:r>
      <w:r>
        <w:rPr>
          <w:rFonts w:hint="eastAsia"/>
          <w:bCs/>
          <w:sz w:val="24"/>
        </w:rPr>
        <w:t>人士</w:t>
      </w:r>
      <w:r>
        <w:rPr>
          <w:bCs/>
          <w:sz w:val="24"/>
        </w:rPr>
        <w:t>共同担任</w:t>
      </w:r>
      <w:r>
        <w:rPr>
          <w:rFonts w:hint="eastAsia"/>
          <w:bCs/>
          <w:sz w:val="24"/>
        </w:rPr>
        <w:t>计票</w:t>
      </w:r>
      <w:r>
        <w:rPr>
          <w:bCs/>
          <w:sz w:val="24"/>
        </w:rPr>
        <w:t>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w:t>
      </w:r>
      <w:r>
        <w:rPr>
          <w:rFonts w:hint="eastAsia"/>
          <w:bCs/>
          <w:sz w:val="24"/>
        </w:rPr>
        <w:t>计票</w:t>
      </w:r>
      <w:r>
        <w:rPr>
          <w:bCs/>
          <w:sz w:val="24"/>
        </w:rPr>
        <w:t>人。基金管理人或基金托管人不出席大会的，不影响计票的效力。</w:t>
      </w:r>
    </w:p>
    <w:p w14:paraId="5F48EABD" w14:textId="77777777" w:rsidR="001518AC" w:rsidRDefault="00863956">
      <w:pPr>
        <w:spacing w:line="360" w:lineRule="auto"/>
        <w:ind w:firstLineChars="200" w:firstLine="480"/>
        <w:rPr>
          <w:bCs/>
          <w:sz w:val="24"/>
        </w:rPr>
      </w:pPr>
      <w:r>
        <w:rPr>
          <w:bCs/>
          <w:sz w:val="24"/>
        </w:rPr>
        <w:t>（</w:t>
      </w:r>
      <w:r>
        <w:rPr>
          <w:bCs/>
          <w:sz w:val="24"/>
        </w:rPr>
        <w:t>2</w:t>
      </w:r>
      <w:r>
        <w:rPr>
          <w:bCs/>
          <w:sz w:val="24"/>
        </w:rPr>
        <w:t>）</w:t>
      </w:r>
      <w:r>
        <w:rPr>
          <w:rFonts w:hint="eastAsia"/>
          <w:bCs/>
          <w:sz w:val="24"/>
        </w:rPr>
        <w:t>计票人</w:t>
      </w:r>
      <w:r>
        <w:rPr>
          <w:bCs/>
          <w:sz w:val="24"/>
        </w:rPr>
        <w:t>应当在基金份额持有人表决后立即进行清点并由大会主持人当场公布计票结果。</w:t>
      </w:r>
    </w:p>
    <w:p w14:paraId="0B62394B" w14:textId="77777777" w:rsidR="001518AC" w:rsidRDefault="00863956">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w:t>
      </w:r>
      <w:r>
        <w:rPr>
          <w:rFonts w:hint="eastAsia"/>
          <w:bCs/>
          <w:sz w:val="24"/>
        </w:rPr>
        <w:t>异</w:t>
      </w:r>
      <w:r>
        <w:rPr>
          <w:rFonts w:hint="eastAsia"/>
          <w:bCs/>
          <w:sz w:val="24"/>
        </w:rPr>
        <w:lastRenderedPageBreak/>
        <w:t>议</w:t>
      </w:r>
      <w:r>
        <w:rPr>
          <w:bCs/>
          <w:sz w:val="24"/>
        </w:rPr>
        <w:t>，可以在宣布表决结果后立即要求对所投票数进行重新清点。</w:t>
      </w:r>
      <w:r>
        <w:rPr>
          <w:rFonts w:hint="eastAsia"/>
          <w:bCs/>
          <w:sz w:val="24"/>
        </w:rPr>
        <w:t>计票人</w:t>
      </w:r>
      <w:r>
        <w:rPr>
          <w:bCs/>
          <w:sz w:val="24"/>
        </w:rPr>
        <w:t>应当进行重新清点，重新清点以一次为限。重新清点后，大会主持人应当当场公布重新清点结果。</w:t>
      </w:r>
    </w:p>
    <w:p w14:paraId="523CA38C" w14:textId="77777777" w:rsidR="001518AC" w:rsidRDefault="00863956">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14:paraId="7B5B1FA0" w14:textId="77777777" w:rsidR="001518AC" w:rsidRDefault="00863956">
      <w:pPr>
        <w:spacing w:line="360" w:lineRule="auto"/>
        <w:ind w:firstLineChars="200" w:firstLine="480"/>
        <w:rPr>
          <w:bCs/>
          <w:sz w:val="24"/>
        </w:rPr>
      </w:pPr>
      <w:r>
        <w:rPr>
          <w:bCs/>
          <w:sz w:val="24"/>
        </w:rPr>
        <w:t>2</w:t>
      </w:r>
      <w:r>
        <w:rPr>
          <w:bCs/>
          <w:sz w:val="24"/>
        </w:rPr>
        <w:t>、通讯开会</w:t>
      </w:r>
    </w:p>
    <w:p w14:paraId="71D9414C" w14:textId="77777777" w:rsidR="001518AC" w:rsidRDefault="00863956">
      <w:pPr>
        <w:spacing w:line="360" w:lineRule="auto"/>
        <w:ind w:firstLineChars="200" w:firstLine="480"/>
        <w:rPr>
          <w:bCs/>
          <w:sz w:val="24"/>
        </w:rPr>
      </w:pPr>
      <w:r>
        <w:rPr>
          <w:bCs/>
          <w:sz w:val="24"/>
        </w:rPr>
        <w:t>在通讯开会的情况下，计票方式为：由大会召集人授权的两名</w:t>
      </w:r>
      <w:r>
        <w:rPr>
          <w:rFonts w:hint="eastAsia"/>
          <w:bCs/>
          <w:sz w:val="24"/>
        </w:rPr>
        <w:t>人士</w:t>
      </w:r>
      <w:r>
        <w:rPr>
          <w:bCs/>
          <w:sz w:val="24"/>
        </w:rPr>
        <w:t>在基金托管人授权代表（若由基金托管人召集，则为基金管理人授权代表）的监督下进行计票，并由公证机关对计票过程予以公证</w:t>
      </w:r>
      <w:bookmarkStart w:id="187" w:name="_Toc15641227"/>
      <w:bookmarkStart w:id="188" w:name="_Toc79392591"/>
      <w:bookmarkStart w:id="189" w:name="_Toc57530250"/>
      <w:r>
        <w:rPr>
          <w:bCs/>
          <w:sz w:val="24"/>
        </w:rPr>
        <w:t>。基金管理人或基金托管人</w:t>
      </w:r>
      <w:proofErr w:type="gramStart"/>
      <w:r>
        <w:rPr>
          <w:bCs/>
          <w:sz w:val="24"/>
        </w:rPr>
        <w:t>拒不派</w:t>
      </w:r>
      <w:proofErr w:type="gramEnd"/>
      <w:r>
        <w:rPr>
          <w:bCs/>
          <w:sz w:val="24"/>
        </w:rPr>
        <w:t>代表对书面表决意见的计票进行监督的，不影响计票和表决结果。</w:t>
      </w:r>
    </w:p>
    <w:p w14:paraId="36AAEA56" w14:textId="77777777" w:rsidR="001518AC" w:rsidRDefault="00863956">
      <w:pPr>
        <w:spacing w:line="360" w:lineRule="auto"/>
        <w:ind w:firstLineChars="200" w:firstLine="480"/>
        <w:rPr>
          <w:bCs/>
          <w:sz w:val="24"/>
        </w:rPr>
      </w:pPr>
      <w:r>
        <w:rPr>
          <w:bCs/>
          <w:sz w:val="24"/>
        </w:rPr>
        <w:t>八、生效与公告</w:t>
      </w:r>
      <w:bookmarkEnd w:id="187"/>
      <w:bookmarkEnd w:id="188"/>
      <w:bookmarkEnd w:id="189"/>
    </w:p>
    <w:p w14:paraId="55ECA41B" w14:textId="77777777" w:rsidR="001518AC" w:rsidRDefault="00863956">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726088DB" w14:textId="77777777" w:rsidR="001518AC" w:rsidRDefault="00863956">
      <w:pPr>
        <w:spacing w:line="360" w:lineRule="auto"/>
        <w:ind w:firstLineChars="200" w:firstLine="480"/>
        <w:rPr>
          <w:bCs/>
          <w:sz w:val="24"/>
        </w:rPr>
      </w:pPr>
      <w:r>
        <w:rPr>
          <w:bCs/>
          <w:sz w:val="24"/>
        </w:rPr>
        <w:t>基金份额持有人大会的决议自表决通过之日起生效。</w:t>
      </w:r>
      <w:r>
        <w:rPr>
          <w:rFonts w:hint="eastAsia"/>
          <w:bCs/>
          <w:sz w:val="24"/>
        </w:rPr>
        <w:t>该表决通过之日为基金份额持有人大会计票完成且计票结果符合法律法规和基金合同规定的决议通过条件之日。</w:t>
      </w:r>
    </w:p>
    <w:p w14:paraId="7C6F2CB8" w14:textId="77777777" w:rsidR="001518AC" w:rsidRDefault="00863956">
      <w:pPr>
        <w:spacing w:line="360" w:lineRule="auto"/>
        <w:ind w:firstLineChars="200" w:firstLine="480"/>
        <w:rPr>
          <w:bCs/>
          <w:sz w:val="24"/>
        </w:rPr>
      </w:pPr>
      <w:r>
        <w:rPr>
          <w:bCs/>
          <w:sz w:val="24"/>
        </w:rPr>
        <w:t>基金份额持有人大会决议</w:t>
      </w:r>
      <w:r>
        <w:rPr>
          <w:rFonts w:hint="eastAsia"/>
          <w:bCs/>
          <w:sz w:val="24"/>
        </w:rPr>
        <w:t>生效后应按照《信息披露办法》的规定</w:t>
      </w:r>
      <w:r>
        <w:rPr>
          <w:bCs/>
          <w:sz w:val="24"/>
        </w:rPr>
        <w:t>在</w:t>
      </w:r>
      <w:r>
        <w:rPr>
          <w:rFonts w:hint="eastAsia"/>
          <w:bCs/>
          <w:sz w:val="24"/>
        </w:rPr>
        <w:t>规定媒介</w:t>
      </w:r>
      <w:r>
        <w:rPr>
          <w:bCs/>
          <w:sz w:val="24"/>
        </w:rPr>
        <w:t>上公告。</w:t>
      </w:r>
      <w:bookmarkStart w:id="190" w:name="_Hlt88820702"/>
      <w:bookmarkEnd w:id="190"/>
    </w:p>
    <w:p w14:paraId="50139617" w14:textId="77777777" w:rsidR="001518AC" w:rsidRDefault="00863956">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1A71C4F4" w14:textId="77777777" w:rsidR="001518AC" w:rsidRDefault="00863956">
      <w:pPr>
        <w:spacing w:line="360" w:lineRule="auto"/>
        <w:ind w:firstLineChars="200" w:firstLine="480"/>
        <w:rPr>
          <w:bCs/>
          <w:sz w:val="24"/>
        </w:rPr>
      </w:pPr>
      <w:r>
        <w:rPr>
          <w:rFonts w:hint="eastAsia"/>
          <w:bCs/>
          <w:sz w:val="24"/>
        </w:rPr>
        <w:t>九、本部</w:t>
      </w:r>
      <w:proofErr w:type="gramStart"/>
      <w:r>
        <w:rPr>
          <w:rFonts w:hint="eastAsia"/>
          <w:bCs/>
          <w:sz w:val="24"/>
        </w:rPr>
        <w:t>分关于</w:t>
      </w:r>
      <w:proofErr w:type="gramEnd"/>
      <w:r>
        <w:rPr>
          <w:rFonts w:hint="eastAsia"/>
          <w:bCs/>
          <w:sz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履行适当程序并提前公告后，可直接对本部分内容进行修改和调整，无需召开基金份额持有人大会审议。</w:t>
      </w:r>
    </w:p>
    <w:p w14:paraId="199D7AE4" w14:textId="77777777" w:rsidR="001518AC" w:rsidRDefault="00863956">
      <w:pPr>
        <w:pStyle w:val="1"/>
        <w:jc w:val="center"/>
        <w:rPr>
          <w:rFonts w:ascii="Times New Roman"/>
          <w:color w:val="auto"/>
        </w:rPr>
      </w:pPr>
      <w:bookmarkStart w:id="191" w:name="_Toc3963"/>
      <w:bookmarkStart w:id="192" w:name="_Toc1745"/>
      <w:r>
        <w:rPr>
          <w:rFonts w:ascii="Times New Roman"/>
          <w:b w:val="0"/>
          <w:bCs/>
          <w:color w:val="auto"/>
        </w:rPr>
        <w:br w:type="page"/>
      </w:r>
      <w:bookmarkStart w:id="193" w:name="_Toc98560355"/>
      <w:bookmarkStart w:id="194" w:name="_Toc123112237"/>
      <w:bookmarkStart w:id="195" w:name="_Toc3080"/>
      <w:bookmarkStart w:id="196" w:name="_Toc10398"/>
      <w:bookmarkStart w:id="197" w:name="_Toc123102456"/>
      <w:bookmarkStart w:id="198" w:name="_Toc123051455"/>
      <w:bookmarkStart w:id="199" w:name="_Toc31821"/>
      <w:bookmarkStart w:id="200" w:name="_Toc141703889"/>
      <w:bookmarkStart w:id="201" w:name="_Toc3572"/>
      <w:bookmarkStart w:id="202" w:name="_Toc21735"/>
      <w:bookmarkStart w:id="203" w:name="_Toc725"/>
      <w:bookmarkStart w:id="204" w:name="_Toc16164"/>
      <w:bookmarkStart w:id="205" w:name="_Toc139991739"/>
      <w:bookmarkStart w:id="206" w:name="_Toc18206"/>
      <w:bookmarkStart w:id="207" w:name="_Toc182815137"/>
      <w:r>
        <w:rPr>
          <w:rFonts w:ascii="Times New Roman"/>
          <w:color w:val="auto"/>
          <w:sz w:val="30"/>
        </w:rPr>
        <w:lastRenderedPageBreak/>
        <w:t>第</w:t>
      </w:r>
      <w:r>
        <w:rPr>
          <w:rFonts w:ascii="Times New Roman" w:hint="eastAsia"/>
          <w:color w:val="auto"/>
          <w:sz w:val="30"/>
        </w:rPr>
        <w:t>十</w:t>
      </w:r>
      <w:r>
        <w:rPr>
          <w:rFonts w:ascii="Times New Roman"/>
          <w:color w:val="auto"/>
          <w:sz w:val="30"/>
        </w:rPr>
        <w:t>部分</w:t>
      </w:r>
      <w:r>
        <w:rPr>
          <w:rFonts w:ascii="Times New Roman"/>
          <w:color w:val="auto"/>
          <w:sz w:val="30"/>
        </w:rPr>
        <w:t xml:space="preserve">  </w:t>
      </w:r>
      <w:r>
        <w:rPr>
          <w:rFonts w:ascii="Times New Roman"/>
          <w:color w:val="auto"/>
          <w:sz w:val="30"/>
        </w:rPr>
        <w:t>基金管理人、基金托管人的更换条件和程序</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498043C9" w14:textId="77777777" w:rsidR="001518AC" w:rsidRDefault="001518AC">
      <w:pPr>
        <w:autoSpaceDE w:val="0"/>
        <w:autoSpaceDN w:val="0"/>
        <w:spacing w:line="360" w:lineRule="auto"/>
        <w:textAlignment w:val="bottom"/>
        <w:rPr>
          <w:bCs/>
          <w:sz w:val="24"/>
        </w:rPr>
      </w:pPr>
      <w:bookmarkStart w:id="208" w:name="_Toc79392593"/>
      <w:bookmarkStart w:id="209" w:name="_Toc15118245"/>
      <w:bookmarkStart w:id="210" w:name="_Toc57530252"/>
    </w:p>
    <w:p w14:paraId="58B55062" w14:textId="77777777" w:rsidR="001518AC" w:rsidRDefault="00863956">
      <w:pPr>
        <w:spacing w:line="360" w:lineRule="auto"/>
        <w:ind w:firstLineChars="200" w:firstLine="480"/>
        <w:rPr>
          <w:bCs/>
          <w:sz w:val="24"/>
        </w:rPr>
      </w:pPr>
      <w:r>
        <w:rPr>
          <w:bCs/>
          <w:sz w:val="24"/>
        </w:rPr>
        <w:t>一、基金管理人和基金托管人职责终止的情形</w:t>
      </w:r>
      <w:bookmarkEnd w:id="208"/>
      <w:bookmarkEnd w:id="209"/>
      <w:bookmarkEnd w:id="210"/>
    </w:p>
    <w:p w14:paraId="3ED99BB0" w14:textId="77777777" w:rsidR="001518AC" w:rsidRDefault="00863956">
      <w:pPr>
        <w:spacing w:line="360" w:lineRule="auto"/>
        <w:ind w:firstLineChars="200" w:firstLine="480"/>
        <w:rPr>
          <w:bCs/>
          <w:sz w:val="24"/>
        </w:rPr>
      </w:pPr>
      <w:bookmarkStart w:id="211" w:name="_Toc22005971"/>
      <w:r>
        <w:rPr>
          <w:bCs/>
          <w:sz w:val="24"/>
        </w:rPr>
        <w:t>（一）</w:t>
      </w:r>
      <w:r>
        <w:rPr>
          <w:bCs/>
          <w:sz w:val="24"/>
        </w:rPr>
        <w:tab/>
      </w:r>
      <w:r>
        <w:rPr>
          <w:bCs/>
          <w:sz w:val="24"/>
        </w:rPr>
        <w:t>基金管理人职责终止的情形</w:t>
      </w:r>
      <w:bookmarkEnd w:id="211"/>
    </w:p>
    <w:p w14:paraId="3D3691D8" w14:textId="77777777" w:rsidR="001518AC" w:rsidRDefault="00863956">
      <w:pPr>
        <w:spacing w:line="360" w:lineRule="auto"/>
        <w:ind w:firstLineChars="200" w:firstLine="480"/>
        <w:rPr>
          <w:bCs/>
          <w:sz w:val="24"/>
        </w:rPr>
      </w:pPr>
      <w:r>
        <w:rPr>
          <w:bCs/>
          <w:sz w:val="24"/>
        </w:rPr>
        <w:t>有下列情形之一的，基金管理人职责终止：</w:t>
      </w:r>
    </w:p>
    <w:p w14:paraId="7185DC50" w14:textId="77777777" w:rsidR="001518AC" w:rsidRDefault="00863956">
      <w:pPr>
        <w:spacing w:line="360" w:lineRule="auto"/>
        <w:ind w:firstLineChars="200" w:firstLine="480"/>
        <w:rPr>
          <w:bCs/>
          <w:sz w:val="24"/>
        </w:rPr>
      </w:pPr>
      <w:r>
        <w:rPr>
          <w:bCs/>
          <w:sz w:val="24"/>
        </w:rPr>
        <w:t>1</w:t>
      </w:r>
      <w:r>
        <w:rPr>
          <w:bCs/>
          <w:sz w:val="24"/>
        </w:rPr>
        <w:t>、被依法取消基金管理资格；</w:t>
      </w:r>
    </w:p>
    <w:p w14:paraId="3761E8E4" w14:textId="77777777" w:rsidR="001518AC" w:rsidRDefault="00863956">
      <w:pPr>
        <w:spacing w:line="360" w:lineRule="auto"/>
        <w:ind w:firstLineChars="200" w:firstLine="480"/>
        <w:rPr>
          <w:bCs/>
          <w:sz w:val="24"/>
        </w:rPr>
      </w:pPr>
      <w:r>
        <w:rPr>
          <w:bCs/>
          <w:sz w:val="24"/>
        </w:rPr>
        <w:t>2</w:t>
      </w:r>
      <w:r>
        <w:rPr>
          <w:bCs/>
          <w:sz w:val="24"/>
        </w:rPr>
        <w:t>、被基金份额持有人大会解任；</w:t>
      </w:r>
    </w:p>
    <w:p w14:paraId="4230482C" w14:textId="77777777" w:rsidR="001518AC" w:rsidRDefault="00863956">
      <w:pPr>
        <w:spacing w:line="360" w:lineRule="auto"/>
        <w:ind w:firstLineChars="200" w:firstLine="480"/>
        <w:rPr>
          <w:bCs/>
          <w:sz w:val="24"/>
        </w:rPr>
      </w:pPr>
      <w:r>
        <w:rPr>
          <w:bCs/>
          <w:sz w:val="24"/>
        </w:rPr>
        <w:t>3</w:t>
      </w:r>
      <w:r>
        <w:rPr>
          <w:bCs/>
          <w:sz w:val="24"/>
        </w:rPr>
        <w:t>、依法解散、被依法撤销或被依法宣告破产；</w:t>
      </w:r>
    </w:p>
    <w:p w14:paraId="514D958D" w14:textId="77777777" w:rsidR="001518AC" w:rsidRDefault="00863956">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286F2CB3" w14:textId="77777777" w:rsidR="001518AC" w:rsidRDefault="00863956">
      <w:pPr>
        <w:spacing w:line="360" w:lineRule="auto"/>
        <w:ind w:firstLineChars="200" w:firstLine="480"/>
        <w:rPr>
          <w:bCs/>
          <w:sz w:val="24"/>
        </w:rPr>
      </w:pPr>
      <w:bookmarkStart w:id="212" w:name="_Toc22005972"/>
      <w:r>
        <w:rPr>
          <w:bCs/>
          <w:sz w:val="24"/>
        </w:rPr>
        <w:t>（二）</w:t>
      </w:r>
      <w:r>
        <w:rPr>
          <w:bCs/>
          <w:sz w:val="24"/>
        </w:rPr>
        <w:tab/>
      </w:r>
      <w:r>
        <w:rPr>
          <w:bCs/>
          <w:sz w:val="24"/>
        </w:rPr>
        <w:t>基金托管人职责终止的情形</w:t>
      </w:r>
      <w:bookmarkEnd w:id="212"/>
    </w:p>
    <w:p w14:paraId="4C1286C6" w14:textId="77777777" w:rsidR="001518AC" w:rsidRDefault="00863956">
      <w:pPr>
        <w:spacing w:line="360" w:lineRule="auto"/>
        <w:ind w:firstLineChars="200" w:firstLine="480"/>
        <w:rPr>
          <w:bCs/>
          <w:sz w:val="24"/>
        </w:rPr>
      </w:pPr>
      <w:r>
        <w:rPr>
          <w:bCs/>
          <w:sz w:val="24"/>
        </w:rPr>
        <w:t>有下列情形之一的，基金托管人职责终止：</w:t>
      </w:r>
    </w:p>
    <w:p w14:paraId="7DC93929" w14:textId="77777777" w:rsidR="001518AC" w:rsidRDefault="00863956">
      <w:pPr>
        <w:spacing w:line="360" w:lineRule="auto"/>
        <w:ind w:firstLineChars="200" w:firstLine="480"/>
        <w:rPr>
          <w:bCs/>
          <w:sz w:val="24"/>
        </w:rPr>
      </w:pPr>
      <w:r>
        <w:rPr>
          <w:bCs/>
          <w:sz w:val="24"/>
        </w:rPr>
        <w:t>1</w:t>
      </w:r>
      <w:r>
        <w:rPr>
          <w:bCs/>
          <w:sz w:val="24"/>
        </w:rPr>
        <w:t>、被依法取消基金托管资格；</w:t>
      </w:r>
    </w:p>
    <w:p w14:paraId="2BA2D4EE" w14:textId="77777777" w:rsidR="001518AC" w:rsidRDefault="00863956">
      <w:pPr>
        <w:spacing w:line="360" w:lineRule="auto"/>
        <w:ind w:firstLineChars="200" w:firstLine="480"/>
        <w:rPr>
          <w:bCs/>
          <w:sz w:val="24"/>
        </w:rPr>
      </w:pPr>
      <w:r>
        <w:rPr>
          <w:bCs/>
          <w:sz w:val="24"/>
        </w:rPr>
        <w:t>2</w:t>
      </w:r>
      <w:r>
        <w:rPr>
          <w:bCs/>
          <w:sz w:val="24"/>
        </w:rPr>
        <w:t>、被基金份额持有人大会解任；</w:t>
      </w:r>
    </w:p>
    <w:p w14:paraId="20CF6BD4" w14:textId="77777777" w:rsidR="001518AC" w:rsidRDefault="00863956">
      <w:pPr>
        <w:spacing w:line="360" w:lineRule="auto"/>
        <w:ind w:firstLineChars="200" w:firstLine="480"/>
        <w:rPr>
          <w:bCs/>
          <w:sz w:val="24"/>
        </w:rPr>
      </w:pPr>
      <w:r>
        <w:rPr>
          <w:bCs/>
          <w:sz w:val="24"/>
        </w:rPr>
        <w:t>3</w:t>
      </w:r>
      <w:r>
        <w:rPr>
          <w:bCs/>
          <w:sz w:val="24"/>
        </w:rPr>
        <w:t>、依法解散、被依法撤销或被依法宣告破产；</w:t>
      </w:r>
    </w:p>
    <w:p w14:paraId="506874CA" w14:textId="77777777" w:rsidR="001518AC" w:rsidRDefault="00863956">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52553BE1" w14:textId="77777777" w:rsidR="001518AC" w:rsidRDefault="00863956">
      <w:pPr>
        <w:spacing w:line="360" w:lineRule="auto"/>
        <w:ind w:firstLineChars="200" w:firstLine="480"/>
        <w:rPr>
          <w:bCs/>
          <w:sz w:val="24"/>
        </w:rPr>
      </w:pPr>
      <w:bookmarkStart w:id="213" w:name="_Toc15118246"/>
      <w:bookmarkStart w:id="214" w:name="_Toc79392594"/>
      <w:bookmarkStart w:id="215" w:name="_Toc57530253"/>
      <w:r>
        <w:rPr>
          <w:bCs/>
          <w:sz w:val="24"/>
        </w:rPr>
        <w:t>二、基金管理人和基金托管人的更换程序</w:t>
      </w:r>
      <w:bookmarkEnd w:id="213"/>
      <w:bookmarkEnd w:id="214"/>
      <w:bookmarkEnd w:id="215"/>
    </w:p>
    <w:p w14:paraId="2AE7000E" w14:textId="77777777" w:rsidR="001518AC" w:rsidRDefault="00863956">
      <w:pPr>
        <w:spacing w:line="360" w:lineRule="auto"/>
        <w:ind w:firstLineChars="200" w:firstLine="480"/>
        <w:rPr>
          <w:bCs/>
          <w:sz w:val="24"/>
        </w:rPr>
      </w:pPr>
      <w:bookmarkStart w:id="216" w:name="_Toc22005974"/>
      <w:r>
        <w:rPr>
          <w:bCs/>
          <w:sz w:val="24"/>
        </w:rPr>
        <w:t>（一）</w:t>
      </w:r>
      <w:r>
        <w:rPr>
          <w:bCs/>
          <w:sz w:val="24"/>
        </w:rPr>
        <w:tab/>
      </w:r>
      <w:r>
        <w:rPr>
          <w:bCs/>
          <w:sz w:val="24"/>
        </w:rPr>
        <w:t>基金管理人的更换程序</w:t>
      </w:r>
      <w:bookmarkEnd w:id="216"/>
    </w:p>
    <w:p w14:paraId="7AF9E057" w14:textId="77777777" w:rsidR="001518AC" w:rsidRDefault="00863956">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14:paraId="5F205FD7" w14:textId="77777777" w:rsidR="001518AC" w:rsidRDefault="00863956">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）表决通过，决议自表决通过之日起生效；</w:t>
      </w:r>
    </w:p>
    <w:p w14:paraId="7809AD38" w14:textId="77777777" w:rsidR="001518AC" w:rsidRDefault="00863956">
      <w:pPr>
        <w:spacing w:line="360" w:lineRule="auto"/>
        <w:ind w:firstLineChars="200" w:firstLine="480"/>
        <w:rPr>
          <w:bCs/>
          <w:sz w:val="24"/>
        </w:rPr>
      </w:pPr>
      <w:r>
        <w:rPr>
          <w:bCs/>
          <w:sz w:val="24"/>
        </w:rPr>
        <w:t>3</w:t>
      </w:r>
      <w:r>
        <w:rPr>
          <w:bCs/>
          <w:sz w:val="24"/>
        </w:rPr>
        <w:t>、临时基金管理人：</w:t>
      </w:r>
      <w:proofErr w:type="gramStart"/>
      <w:r>
        <w:rPr>
          <w:bCs/>
          <w:sz w:val="24"/>
        </w:rPr>
        <w:t>新任基金</w:t>
      </w:r>
      <w:proofErr w:type="gramEnd"/>
      <w:r>
        <w:rPr>
          <w:bCs/>
          <w:sz w:val="24"/>
        </w:rPr>
        <w:t>管理人产生之前，由中国证监会指定临时基金管理人；</w:t>
      </w:r>
    </w:p>
    <w:p w14:paraId="26472FB0" w14:textId="77777777" w:rsidR="001518AC" w:rsidRDefault="00863956">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w:t>
      </w:r>
      <w:r>
        <w:rPr>
          <w:rFonts w:hint="eastAsia"/>
          <w:bCs/>
          <w:sz w:val="24"/>
        </w:rPr>
        <w:t>更换</w:t>
      </w:r>
      <w:r>
        <w:rPr>
          <w:bCs/>
          <w:sz w:val="24"/>
        </w:rPr>
        <w:t>基金管理人的决议须</w:t>
      </w:r>
      <w:r>
        <w:rPr>
          <w:rFonts w:hint="eastAsia"/>
          <w:bCs/>
          <w:sz w:val="24"/>
        </w:rPr>
        <w:t>报</w:t>
      </w:r>
      <w:r>
        <w:rPr>
          <w:bCs/>
          <w:sz w:val="24"/>
        </w:rPr>
        <w:t>中国证监会</w:t>
      </w:r>
      <w:r>
        <w:rPr>
          <w:rFonts w:hint="eastAsia"/>
          <w:bCs/>
          <w:sz w:val="24"/>
        </w:rPr>
        <w:t>备案</w:t>
      </w:r>
      <w:r>
        <w:rPr>
          <w:bCs/>
          <w:sz w:val="24"/>
        </w:rPr>
        <w:t>；</w:t>
      </w:r>
    </w:p>
    <w:p w14:paraId="13FD2D9C" w14:textId="77777777" w:rsidR="001518AC" w:rsidRDefault="00863956">
      <w:pPr>
        <w:spacing w:line="360" w:lineRule="auto"/>
        <w:ind w:firstLineChars="200" w:firstLine="480"/>
        <w:rPr>
          <w:bCs/>
          <w:sz w:val="24"/>
        </w:rPr>
      </w:pPr>
      <w:r>
        <w:rPr>
          <w:bCs/>
          <w:sz w:val="24"/>
        </w:rPr>
        <w:t>5</w:t>
      </w:r>
      <w:r>
        <w:rPr>
          <w:bCs/>
          <w:sz w:val="24"/>
        </w:rPr>
        <w:t>、公告：基金管理人更换后，由基金托管人在更换基金管理人的基金份额持有人大会决议生效后</w:t>
      </w:r>
      <w:r>
        <w:rPr>
          <w:rFonts w:hint="eastAsia"/>
          <w:bCs/>
          <w:sz w:val="24"/>
        </w:rPr>
        <w:t>依照《信息披露办法》的有关规定</w:t>
      </w:r>
      <w:r>
        <w:rPr>
          <w:bCs/>
          <w:sz w:val="24"/>
        </w:rPr>
        <w:t>在</w:t>
      </w:r>
      <w:r>
        <w:rPr>
          <w:rFonts w:hint="eastAsia"/>
          <w:bCs/>
          <w:sz w:val="24"/>
        </w:rPr>
        <w:t>规定媒介</w:t>
      </w:r>
      <w:r>
        <w:rPr>
          <w:bCs/>
          <w:sz w:val="24"/>
        </w:rPr>
        <w:t>公告</w:t>
      </w:r>
      <w:r>
        <w:rPr>
          <w:rFonts w:hint="eastAsia"/>
          <w:bCs/>
          <w:sz w:val="24"/>
        </w:rPr>
        <w:t>；</w:t>
      </w:r>
    </w:p>
    <w:p w14:paraId="72CB75C3" w14:textId="22E8802F" w:rsidR="001518AC" w:rsidRDefault="00863956">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w:t>
      </w:r>
      <w:proofErr w:type="gramStart"/>
      <w:r>
        <w:rPr>
          <w:bCs/>
          <w:sz w:val="24"/>
        </w:rPr>
        <w:t>新任基金</w:t>
      </w:r>
      <w:proofErr w:type="gramEnd"/>
      <w:r>
        <w:rPr>
          <w:bCs/>
          <w:sz w:val="24"/>
        </w:rPr>
        <w:t>管理人办理基金管理业务的移交手续，临</w:t>
      </w:r>
      <w:r>
        <w:rPr>
          <w:bCs/>
          <w:sz w:val="24"/>
        </w:rPr>
        <w:lastRenderedPageBreak/>
        <w:t>时基金管理人或</w:t>
      </w:r>
      <w:proofErr w:type="gramStart"/>
      <w:r>
        <w:rPr>
          <w:bCs/>
          <w:sz w:val="24"/>
        </w:rPr>
        <w:t>新任基金</w:t>
      </w:r>
      <w:proofErr w:type="gramEnd"/>
      <w:r>
        <w:rPr>
          <w:bCs/>
          <w:sz w:val="24"/>
        </w:rPr>
        <w:t>管理人应及时接收。</w:t>
      </w:r>
      <w:proofErr w:type="gramStart"/>
      <w:r>
        <w:rPr>
          <w:bCs/>
          <w:sz w:val="24"/>
        </w:rPr>
        <w:t>新任基金</w:t>
      </w:r>
      <w:proofErr w:type="gramEnd"/>
      <w:r>
        <w:rPr>
          <w:bCs/>
          <w:sz w:val="24"/>
        </w:rPr>
        <w:t>管理人</w:t>
      </w:r>
      <w:r>
        <w:rPr>
          <w:rFonts w:hint="eastAsia"/>
          <w:bCs/>
          <w:sz w:val="24"/>
        </w:rPr>
        <w:t>或临时基金管理人</w:t>
      </w:r>
      <w:r>
        <w:rPr>
          <w:bCs/>
          <w:sz w:val="24"/>
        </w:rPr>
        <w:t>应与基金托管人核对基金</w:t>
      </w:r>
      <w:r w:rsidR="00910CFB">
        <w:rPr>
          <w:rFonts w:hint="eastAsia"/>
          <w:bCs/>
          <w:sz w:val="24"/>
        </w:rPr>
        <w:t>净值信息</w:t>
      </w:r>
      <w:r>
        <w:rPr>
          <w:bCs/>
          <w:sz w:val="24"/>
        </w:rPr>
        <w:t>；</w:t>
      </w:r>
    </w:p>
    <w:p w14:paraId="0271AD9C" w14:textId="77777777" w:rsidR="001518AC" w:rsidRDefault="00863956">
      <w:pPr>
        <w:spacing w:line="360" w:lineRule="auto"/>
        <w:ind w:firstLineChars="200" w:firstLine="480"/>
        <w:rPr>
          <w:bCs/>
          <w:sz w:val="24"/>
        </w:rPr>
      </w:pPr>
      <w:r>
        <w:rPr>
          <w:bCs/>
          <w:sz w:val="24"/>
        </w:rPr>
        <w:t>7</w:t>
      </w:r>
      <w:r>
        <w:rPr>
          <w:bCs/>
          <w:sz w:val="24"/>
        </w:rPr>
        <w:t>、审计：基金管理人职责终止的，应当聘请</w:t>
      </w:r>
      <w:r>
        <w:rPr>
          <w:rFonts w:hint="eastAsia"/>
          <w:bCs/>
          <w:sz w:val="24"/>
        </w:rPr>
        <w:t>符合《中华人民共和国证券法》（以下简称“《证券法》”）规定的</w:t>
      </w:r>
      <w:r>
        <w:rPr>
          <w:bCs/>
          <w:sz w:val="24"/>
        </w:rPr>
        <w:t>会计师事务所对基金财产进行审计，并将审计结果予以公告，同时报中国证监会备案</w:t>
      </w:r>
      <w:r>
        <w:rPr>
          <w:rFonts w:hint="eastAsia"/>
          <w:bCs/>
          <w:sz w:val="24"/>
        </w:rPr>
        <w:t>，审计费用从基金财产中列支</w:t>
      </w:r>
      <w:r>
        <w:rPr>
          <w:bCs/>
          <w:sz w:val="24"/>
        </w:rPr>
        <w:t>；</w:t>
      </w:r>
    </w:p>
    <w:p w14:paraId="5E1DDF36" w14:textId="77777777" w:rsidR="001518AC" w:rsidRDefault="00863956">
      <w:pPr>
        <w:spacing w:line="360" w:lineRule="auto"/>
        <w:ind w:firstLineChars="200" w:firstLine="480"/>
        <w:rPr>
          <w:bCs/>
          <w:sz w:val="24"/>
        </w:rPr>
      </w:pPr>
      <w:r>
        <w:rPr>
          <w:bCs/>
          <w:sz w:val="24"/>
        </w:rPr>
        <w:t>8</w:t>
      </w:r>
      <w:r>
        <w:rPr>
          <w:bCs/>
          <w:sz w:val="24"/>
        </w:rPr>
        <w:t>、基金名称变更：基金管理人更换后，如果原任或</w:t>
      </w:r>
      <w:proofErr w:type="gramStart"/>
      <w:r>
        <w:rPr>
          <w:bCs/>
          <w:sz w:val="24"/>
        </w:rPr>
        <w:t>新任基金</w:t>
      </w:r>
      <w:proofErr w:type="gramEnd"/>
      <w:r>
        <w:rPr>
          <w:bCs/>
          <w:sz w:val="24"/>
        </w:rPr>
        <w:t>管理人要求，应按其要求替换或删除基金名称中与</w:t>
      </w:r>
      <w:proofErr w:type="gramStart"/>
      <w:r>
        <w:rPr>
          <w:bCs/>
          <w:sz w:val="24"/>
        </w:rPr>
        <w:t>原基金</w:t>
      </w:r>
      <w:proofErr w:type="gramEnd"/>
      <w:r>
        <w:rPr>
          <w:bCs/>
          <w:sz w:val="24"/>
        </w:rPr>
        <w:t>管理人有关的名称字样。</w:t>
      </w:r>
    </w:p>
    <w:p w14:paraId="3B08F489" w14:textId="77777777" w:rsidR="001518AC" w:rsidRDefault="00863956">
      <w:pPr>
        <w:spacing w:line="360" w:lineRule="auto"/>
        <w:ind w:firstLineChars="200" w:firstLine="480"/>
        <w:rPr>
          <w:bCs/>
          <w:sz w:val="24"/>
        </w:rPr>
      </w:pPr>
      <w:bookmarkStart w:id="217" w:name="_Toc22005975"/>
      <w:r>
        <w:rPr>
          <w:bCs/>
          <w:sz w:val="24"/>
        </w:rPr>
        <w:t>（二）</w:t>
      </w:r>
      <w:r>
        <w:rPr>
          <w:bCs/>
          <w:sz w:val="24"/>
        </w:rPr>
        <w:tab/>
      </w:r>
      <w:r>
        <w:rPr>
          <w:bCs/>
          <w:sz w:val="24"/>
        </w:rPr>
        <w:t>基金托管人的更换程序</w:t>
      </w:r>
      <w:bookmarkEnd w:id="217"/>
    </w:p>
    <w:p w14:paraId="6199F50C" w14:textId="77777777" w:rsidR="001518AC" w:rsidRDefault="00863956">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14:paraId="6A5ABFEC" w14:textId="77777777" w:rsidR="001518AC" w:rsidRDefault="00863956">
      <w:pPr>
        <w:spacing w:line="360" w:lineRule="auto"/>
        <w:ind w:firstLineChars="200"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14:paraId="3681B686" w14:textId="77777777" w:rsidR="001518AC" w:rsidRDefault="00863956">
      <w:pPr>
        <w:spacing w:line="360" w:lineRule="auto"/>
        <w:ind w:firstLineChars="200" w:firstLine="480"/>
        <w:rPr>
          <w:bCs/>
          <w:sz w:val="24"/>
        </w:rPr>
      </w:pPr>
      <w:r>
        <w:rPr>
          <w:bCs/>
          <w:sz w:val="24"/>
        </w:rPr>
        <w:t>3</w:t>
      </w:r>
      <w:r>
        <w:rPr>
          <w:bCs/>
          <w:sz w:val="24"/>
        </w:rPr>
        <w:t>、临时基金托管人：</w:t>
      </w:r>
      <w:proofErr w:type="gramStart"/>
      <w:r>
        <w:rPr>
          <w:bCs/>
          <w:sz w:val="24"/>
        </w:rPr>
        <w:t>新任基金</w:t>
      </w:r>
      <w:proofErr w:type="gramEnd"/>
      <w:r>
        <w:rPr>
          <w:bCs/>
          <w:sz w:val="24"/>
        </w:rPr>
        <w:t>托管人产生之前，由中国证监会指定临时基金托管人；</w:t>
      </w:r>
    </w:p>
    <w:p w14:paraId="2943FAD6" w14:textId="77777777" w:rsidR="001518AC" w:rsidRDefault="00863956">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14:paraId="2FFABA83" w14:textId="77777777" w:rsidR="001518AC" w:rsidRDefault="00863956">
      <w:pPr>
        <w:spacing w:line="360" w:lineRule="auto"/>
        <w:ind w:firstLineChars="200" w:firstLine="480"/>
        <w:rPr>
          <w:bCs/>
          <w:sz w:val="24"/>
        </w:rPr>
      </w:pPr>
      <w:r>
        <w:rPr>
          <w:bCs/>
          <w:sz w:val="24"/>
        </w:rPr>
        <w:t>5</w:t>
      </w:r>
      <w:r>
        <w:rPr>
          <w:bCs/>
          <w:sz w:val="24"/>
        </w:rPr>
        <w:t>、公告：基金托管人更换后，由基金管理人在更换基金托管人的基金份额持有人大会决议生效后依照《信息披露办法》的有关规定在</w:t>
      </w:r>
      <w:r>
        <w:rPr>
          <w:rFonts w:hint="eastAsia"/>
          <w:bCs/>
          <w:sz w:val="24"/>
        </w:rPr>
        <w:t>规定媒介</w:t>
      </w:r>
      <w:r>
        <w:rPr>
          <w:bCs/>
          <w:sz w:val="24"/>
        </w:rPr>
        <w:t>公告</w:t>
      </w:r>
      <w:r>
        <w:rPr>
          <w:rFonts w:hint="eastAsia"/>
          <w:bCs/>
          <w:sz w:val="24"/>
        </w:rPr>
        <w:t>；</w:t>
      </w:r>
    </w:p>
    <w:p w14:paraId="40D1F41A" w14:textId="719975D8" w:rsidR="001518AC" w:rsidRDefault="00863956">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w:t>
      </w:r>
      <w:proofErr w:type="gramStart"/>
      <w:r>
        <w:rPr>
          <w:bCs/>
          <w:sz w:val="24"/>
        </w:rPr>
        <w:t>新任基金</w:t>
      </w:r>
      <w:proofErr w:type="gramEnd"/>
      <w:r>
        <w:rPr>
          <w:bCs/>
          <w:sz w:val="24"/>
        </w:rPr>
        <w:t>托管人或者临时基金托管人应当及时接收。</w:t>
      </w:r>
      <w:proofErr w:type="gramStart"/>
      <w:r>
        <w:rPr>
          <w:bCs/>
          <w:sz w:val="24"/>
        </w:rPr>
        <w:t>新任基金</w:t>
      </w:r>
      <w:proofErr w:type="gramEnd"/>
      <w:r>
        <w:rPr>
          <w:bCs/>
          <w:sz w:val="24"/>
        </w:rPr>
        <w:t>托管人</w:t>
      </w:r>
      <w:r>
        <w:rPr>
          <w:rFonts w:hint="eastAsia"/>
          <w:bCs/>
          <w:sz w:val="24"/>
        </w:rPr>
        <w:t>或临时基金托管人应</w:t>
      </w:r>
      <w:r>
        <w:rPr>
          <w:bCs/>
          <w:sz w:val="24"/>
        </w:rPr>
        <w:t>与基金管理人核对基金</w:t>
      </w:r>
      <w:r w:rsidR="00910CFB">
        <w:rPr>
          <w:rFonts w:hint="eastAsia"/>
          <w:bCs/>
          <w:sz w:val="24"/>
        </w:rPr>
        <w:t>净值信息</w:t>
      </w:r>
      <w:r>
        <w:rPr>
          <w:bCs/>
          <w:sz w:val="24"/>
        </w:rPr>
        <w:t>；</w:t>
      </w:r>
      <w:r>
        <w:rPr>
          <w:bCs/>
          <w:sz w:val="24"/>
        </w:rPr>
        <w:t xml:space="preserve"> </w:t>
      </w:r>
    </w:p>
    <w:p w14:paraId="518E7258" w14:textId="77777777" w:rsidR="001518AC" w:rsidRDefault="00863956">
      <w:pPr>
        <w:spacing w:line="360" w:lineRule="auto"/>
        <w:ind w:firstLineChars="200" w:firstLine="480"/>
        <w:rPr>
          <w:bCs/>
          <w:sz w:val="24"/>
        </w:rPr>
      </w:pPr>
      <w:r>
        <w:rPr>
          <w:bCs/>
          <w:sz w:val="24"/>
        </w:rPr>
        <w:t>7</w:t>
      </w:r>
      <w:r>
        <w:rPr>
          <w:bCs/>
          <w:sz w:val="24"/>
        </w:rPr>
        <w:t>、审计：基金托管人职责终止的，应当聘请</w:t>
      </w:r>
      <w:r>
        <w:rPr>
          <w:rFonts w:hint="eastAsia"/>
          <w:bCs/>
          <w:sz w:val="24"/>
        </w:rPr>
        <w:t>符合《证券法》规定的</w:t>
      </w:r>
      <w:r>
        <w:rPr>
          <w:bCs/>
          <w:sz w:val="24"/>
        </w:rPr>
        <w:t>会计师事务所对基金财产进行审计，并将审计结果予以公告，同时报中国证监会备案</w:t>
      </w:r>
      <w:r>
        <w:rPr>
          <w:rFonts w:hint="eastAsia"/>
          <w:bCs/>
          <w:sz w:val="24"/>
        </w:rPr>
        <w:t>，审计费用从基金财产中列支</w:t>
      </w:r>
      <w:r>
        <w:rPr>
          <w:bCs/>
          <w:sz w:val="24"/>
        </w:rPr>
        <w:t>。</w:t>
      </w:r>
    </w:p>
    <w:p w14:paraId="60C57F32" w14:textId="77777777" w:rsidR="001518AC" w:rsidRDefault="00863956">
      <w:pPr>
        <w:spacing w:line="360" w:lineRule="auto"/>
        <w:ind w:firstLineChars="200" w:firstLine="480"/>
        <w:rPr>
          <w:bCs/>
          <w:sz w:val="24"/>
        </w:rPr>
      </w:pPr>
      <w:bookmarkStart w:id="218" w:name="_Toc1357"/>
      <w:r>
        <w:rPr>
          <w:bCs/>
          <w:sz w:val="24"/>
        </w:rPr>
        <w:t>（三）基金管理人与基金托管人同时更换的条件和程序</w:t>
      </w:r>
      <w:bookmarkEnd w:id="218"/>
    </w:p>
    <w:p w14:paraId="13AD8A37" w14:textId="77777777" w:rsidR="001518AC" w:rsidRDefault="00863956">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w:t>
      </w:r>
      <w:r>
        <w:rPr>
          <w:rFonts w:hint="eastAsia"/>
          <w:bCs/>
          <w:sz w:val="24"/>
        </w:rPr>
        <w:t>10%</w:t>
      </w:r>
      <w:r>
        <w:rPr>
          <w:bCs/>
          <w:sz w:val="24"/>
        </w:rPr>
        <w:t>以上（含</w:t>
      </w:r>
      <w:r>
        <w:rPr>
          <w:rFonts w:hint="eastAsia"/>
          <w:bCs/>
          <w:sz w:val="24"/>
        </w:rPr>
        <w:t>10%</w:t>
      </w:r>
      <w:r>
        <w:rPr>
          <w:bCs/>
          <w:sz w:val="24"/>
        </w:rPr>
        <w:t>）基金份额的基金份额持有人提名新的基金管理人和基金托管人；</w:t>
      </w:r>
    </w:p>
    <w:p w14:paraId="039C2CC9" w14:textId="77777777" w:rsidR="001518AC" w:rsidRDefault="00863956">
      <w:pPr>
        <w:spacing w:line="360" w:lineRule="auto"/>
        <w:ind w:firstLineChars="200" w:firstLine="480"/>
        <w:rPr>
          <w:bCs/>
          <w:sz w:val="24"/>
        </w:rPr>
      </w:pPr>
      <w:r>
        <w:rPr>
          <w:bCs/>
          <w:sz w:val="24"/>
        </w:rPr>
        <w:t>2</w:t>
      </w:r>
      <w:r>
        <w:rPr>
          <w:rFonts w:hint="eastAsia"/>
          <w:bCs/>
          <w:sz w:val="24"/>
        </w:rPr>
        <w:t>、</w:t>
      </w:r>
      <w:r>
        <w:rPr>
          <w:bCs/>
          <w:sz w:val="24"/>
        </w:rPr>
        <w:t>基金管理人和基金托管人的更换分别按上述程序进行；</w:t>
      </w:r>
    </w:p>
    <w:p w14:paraId="196ED577" w14:textId="77777777" w:rsidR="001518AC" w:rsidRDefault="00863956">
      <w:pPr>
        <w:spacing w:line="360" w:lineRule="auto"/>
        <w:ind w:firstLineChars="200" w:firstLine="480"/>
        <w:rPr>
          <w:bCs/>
          <w:sz w:val="24"/>
        </w:rPr>
      </w:pPr>
      <w:r>
        <w:rPr>
          <w:bCs/>
          <w:sz w:val="24"/>
        </w:rPr>
        <w:lastRenderedPageBreak/>
        <w:t>3</w:t>
      </w:r>
      <w:r>
        <w:rPr>
          <w:rFonts w:hint="eastAsia"/>
          <w:bCs/>
          <w:sz w:val="24"/>
        </w:rPr>
        <w:t>、</w:t>
      </w:r>
      <w:r>
        <w:rPr>
          <w:bCs/>
          <w:sz w:val="24"/>
        </w:rPr>
        <w:t>公告：</w:t>
      </w:r>
      <w:proofErr w:type="gramStart"/>
      <w:r>
        <w:rPr>
          <w:bCs/>
          <w:sz w:val="24"/>
        </w:rPr>
        <w:t>新任基金</w:t>
      </w:r>
      <w:proofErr w:type="gramEnd"/>
      <w:r>
        <w:rPr>
          <w:bCs/>
          <w:sz w:val="24"/>
        </w:rPr>
        <w:t>管理人和</w:t>
      </w:r>
      <w:proofErr w:type="gramStart"/>
      <w:r>
        <w:rPr>
          <w:bCs/>
          <w:sz w:val="24"/>
        </w:rPr>
        <w:t>新任基金</w:t>
      </w:r>
      <w:proofErr w:type="gramEnd"/>
      <w:r>
        <w:rPr>
          <w:bCs/>
          <w:sz w:val="24"/>
        </w:rPr>
        <w:t>托管人应在更换基金管理人和基金托管人的基金份额持有人大会决议</w:t>
      </w:r>
      <w:r>
        <w:rPr>
          <w:rFonts w:hint="eastAsia"/>
          <w:bCs/>
          <w:sz w:val="24"/>
        </w:rPr>
        <w:t>生效</w:t>
      </w:r>
      <w:r>
        <w:rPr>
          <w:bCs/>
          <w:sz w:val="24"/>
        </w:rPr>
        <w:t>后依照《信息披露办法》的有关规定在</w:t>
      </w:r>
      <w:r>
        <w:rPr>
          <w:rFonts w:hint="eastAsia"/>
          <w:bCs/>
          <w:sz w:val="24"/>
        </w:rPr>
        <w:t>规定媒介</w:t>
      </w:r>
      <w:r>
        <w:rPr>
          <w:bCs/>
          <w:sz w:val="24"/>
        </w:rPr>
        <w:t>上联合公告。</w:t>
      </w:r>
    </w:p>
    <w:p w14:paraId="4C0003C8" w14:textId="77777777" w:rsidR="001518AC" w:rsidRDefault="00863956">
      <w:pPr>
        <w:spacing w:line="360" w:lineRule="auto"/>
        <w:ind w:firstLineChars="200" w:firstLine="480"/>
        <w:rPr>
          <w:bCs/>
          <w:sz w:val="24"/>
        </w:rPr>
      </w:pPr>
      <w:r>
        <w:rPr>
          <w:rFonts w:hint="eastAsia"/>
          <w:bCs/>
          <w:sz w:val="24"/>
        </w:rPr>
        <w:t>（四）</w:t>
      </w:r>
      <w:proofErr w:type="gramStart"/>
      <w:r>
        <w:rPr>
          <w:rFonts w:hint="eastAsia"/>
          <w:bCs/>
          <w:sz w:val="24"/>
        </w:rPr>
        <w:t>新任基金</w:t>
      </w:r>
      <w:proofErr w:type="gramEnd"/>
      <w:r>
        <w:rPr>
          <w:rFonts w:hint="eastAsia"/>
          <w:bCs/>
          <w:sz w:val="24"/>
        </w:rPr>
        <w:t>管理人或临时基金管理人接收基金管理业务，或</w:t>
      </w:r>
      <w:proofErr w:type="gramStart"/>
      <w:r>
        <w:rPr>
          <w:rFonts w:hint="eastAsia"/>
          <w:bCs/>
          <w:sz w:val="24"/>
        </w:rPr>
        <w:t>新任基金</w:t>
      </w:r>
      <w:proofErr w:type="gramEnd"/>
      <w:r>
        <w:rPr>
          <w:rFonts w:hint="eastAsia"/>
          <w:bCs/>
          <w:sz w:val="24"/>
        </w:rPr>
        <w:t>托管人或临时基金托管人接收基金财产和基金托管业务前，</w:t>
      </w:r>
      <w:proofErr w:type="gramStart"/>
      <w:r>
        <w:rPr>
          <w:rFonts w:hint="eastAsia"/>
          <w:bCs/>
          <w:sz w:val="24"/>
        </w:rPr>
        <w:t>原基金</w:t>
      </w:r>
      <w:proofErr w:type="gramEnd"/>
      <w:r>
        <w:rPr>
          <w:rFonts w:hint="eastAsia"/>
          <w:bCs/>
          <w:sz w:val="24"/>
        </w:rPr>
        <w:t>管理人或</w:t>
      </w:r>
      <w:proofErr w:type="gramStart"/>
      <w:r>
        <w:rPr>
          <w:rFonts w:hint="eastAsia"/>
          <w:bCs/>
          <w:sz w:val="24"/>
        </w:rPr>
        <w:t>原基金</w:t>
      </w:r>
      <w:proofErr w:type="gramEnd"/>
      <w:r>
        <w:rPr>
          <w:rFonts w:hint="eastAsia"/>
          <w:bCs/>
          <w:sz w:val="24"/>
        </w:rPr>
        <w:t>托管人应继续履行相关职责，并保证不做出对基金份额持有人的利益造成损害的行为。</w:t>
      </w:r>
      <w:proofErr w:type="gramStart"/>
      <w:r>
        <w:rPr>
          <w:rFonts w:hint="eastAsia"/>
          <w:bCs/>
          <w:sz w:val="24"/>
        </w:rPr>
        <w:t>原基金</w:t>
      </w:r>
      <w:proofErr w:type="gramEnd"/>
      <w:r>
        <w:rPr>
          <w:rFonts w:hint="eastAsia"/>
          <w:bCs/>
          <w:sz w:val="24"/>
        </w:rPr>
        <w:t>管理人或</w:t>
      </w:r>
      <w:proofErr w:type="gramStart"/>
      <w:r>
        <w:rPr>
          <w:rFonts w:hint="eastAsia"/>
          <w:bCs/>
          <w:sz w:val="24"/>
        </w:rPr>
        <w:t>原基金</w:t>
      </w:r>
      <w:proofErr w:type="gramEnd"/>
      <w:r>
        <w:rPr>
          <w:rFonts w:hint="eastAsia"/>
          <w:bCs/>
          <w:sz w:val="24"/>
        </w:rPr>
        <w:t>托管人在继续履行相关职责期间，仍有权按照本基金合同的规定收取基金管理费或基金托管费。</w:t>
      </w:r>
    </w:p>
    <w:p w14:paraId="379DE96C" w14:textId="77777777" w:rsidR="001518AC" w:rsidRDefault="00863956">
      <w:pPr>
        <w:spacing w:line="360" w:lineRule="auto"/>
        <w:ind w:firstLineChars="200" w:firstLine="480"/>
        <w:rPr>
          <w:bCs/>
          <w:sz w:val="24"/>
        </w:rPr>
      </w:pPr>
      <w:r>
        <w:rPr>
          <w:rFonts w:hint="eastAsia"/>
          <w:bCs/>
          <w:sz w:val="24"/>
        </w:rPr>
        <w:t>三、基金管理人、基金托管人更换条件和程序除应符合本部分的约定外，还应符合第九部分“基金份额持有人大会”的约定。在基金管理人、基金托管人更换事宜中，凡是直接引用法律法规或监管规则的部分，如将来法律法规或监管规则修改导致相关内容被取消或变更的，基金管理人与基金托管人协商一致，履行适当程序并提前公告后，可直接对相应内容进行修改和调整，无需召开基金份额持有人大会审议。</w:t>
      </w:r>
    </w:p>
    <w:p w14:paraId="40109EF0" w14:textId="77777777" w:rsidR="001518AC" w:rsidRDefault="00863956">
      <w:pPr>
        <w:pStyle w:val="1"/>
        <w:spacing w:before="0" w:after="0"/>
        <w:jc w:val="center"/>
        <w:rPr>
          <w:rFonts w:ascii="Times New Roman"/>
          <w:color w:val="auto"/>
          <w:sz w:val="30"/>
        </w:rPr>
      </w:pPr>
      <w:r>
        <w:rPr>
          <w:rFonts w:ascii="Times New Roman"/>
          <w:b w:val="0"/>
          <w:bCs/>
          <w:color w:val="auto"/>
          <w:kern w:val="2"/>
        </w:rPr>
        <w:br w:type="page"/>
      </w:r>
      <w:bookmarkStart w:id="219" w:name="_Toc5170"/>
      <w:bookmarkStart w:id="220" w:name="_Toc8791"/>
      <w:bookmarkStart w:id="221" w:name="_Toc98560356"/>
      <w:bookmarkStart w:id="222" w:name="_Toc139991740"/>
      <w:bookmarkStart w:id="223" w:name="_Toc32584"/>
      <w:bookmarkStart w:id="224" w:name="_Toc3329"/>
      <w:bookmarkStart w:id="225" w:name="_Toc123112238"/>
      <w:bookmarkStart w:id="226" w:name="_Toc123102457"/>
      <w:bookmarkStart w:id="227" w:name="_Toc21237"/>
      <w:bookmarkStart w:id="228" w:name="_Toc141703890"/>
      <w:bookmarkStart w:id="229" w:name="_Toc739"/>
      <w:bookmarkStart w:id="230" w:name="_Toc29408"/>
      <w:bookmarkStart w:id="231" w:name="_Toc48649708"/>
      <w:bookmarkStart w:id="232" w:name="_Toc79392622"/>
      <w:bookmarkStart w:id="233" w:name="_Toc17920"/>
      <w:bookmarkStart w:id="234" w:name="_Toc32092"/>
      <w:bookmarkStart w:id="235" w:name="_Toc123051456"/>
      <w:bookmarkStart w:id="236" w:name="_Toc17198"/>
      <w:bookmarkStart w:id="237" w:name="_Toc182815138"/>
      <w:r>
        <w:rPr>
          <w:rFonts w:ascii="Times New Roman"/>
          <w:color w:val="auto"/>
          <w:sz w:val="30"/>
        </w:rPr>
        <w:lastRenderedPageBreak/>
        <w:t>第十</w:t>
      </w:r>
      <w:r>
        <w:rPr>
          <w:rFonts w:ascii="Times New Roman" w:hint="eastAsia"/>
          <w:color w:val="auto"/>
          <w:sz w:val="30"/>
        </w:rPr>
        <w:t>一</w:t>
      </w:r>
      <w:r>
        <w:rPr>
          <w:rFonts w:ascii="Times New Roman"/>
          <w:color w:val="auto"/>
          <w:sz w:val="30"/>
        </w:rPr>
        <w:t>部分</w:t>
      </w:r>
      <w:r>
        <w:rPr>
          <w:rFonts w:ascii="Times New Roman"/>
          <w:color w:val="auto"/>
          <w:sz w:val="30"/>
        </w:rPr>
        <w:t xml:space="preserve">  </w:t>
      </w:r>
      <w:r>
        <w:rPr>
          <w:rFonts w:ascii="Times New Roman"/>
          <w:color w:val="auto"/>
          <w:sz w:val="30"/>
        </w:rPr>
        <w:t>基金的托管</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58AE3AB2" w14:textId="77777777" w:rsidR="001518AC" w:rsidRDefault="001518AC">
      <w:pPr>
        <w:autoSpaceDE w:val="0"/>
        <w:autoSpaceDN w:val="0"/>
        <w:spacing w:line="360" w:lineRule="auto"/>
        <w:textAlignment w:val="bottom"/>
        <w:rPr>
          <w:bCs/>
          <w:sz w:val="24"/>
        </w:rPr>
      </w:pPr>
    </w:p>
    <w:p w14:paraId="2F0EB2E1" w14:textId="77777777" w:rsidR="001518AC" w:rsidRDefault="00863956">
      <w:pPr>
        <w:spacing w:line="360" w:lineRule="auto"/>
        <w:ind w:firstLineChars="200" w:firstLine="480"/>
        <w:rPr>
          <w:bCs/>
          <w:sz w:val="24"/>
        </w:rPr>
      </w:pPr>
      <w:r>
        <w:rPr>
          <w:bCs/>
          <w:sz w:val="24"/>
        </w:rPr>
        <w:t>基金托管人和基金管理人按照《基金法》、基金合同及其他有关规定订立托管协议。</w:t>
      </w:r>
    </w:p>
    <w:p w14:paraId="61F13103" w14:textId="77777777" w:rsidR="001518AC" w:rsidRDefault="00863956">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w:t>
      </w:r>
      <w:r>
        <w:rPr>
          <w:rFonts w:hint="eastAsia"/>
          <w:bCs/>
          <w:sz w:val="24"/>
        </w:rPr>
        <w:t>、基金份额持有人名册的保管</w:t>
      </w:r>
      <w:r>
        <w:rPr>
          <w:bCs/>
          <w:sz w:val="24"/>
        </w:rPr>
        <w:t>及相互监督等相关事宜中的权利义务及职责，确保基金财产的安全，保护基金份额持有人的合法权益。</w:t>
      </w:r>
    </w:p>
    <w:p w14:paraId="7CF220AB" w14:textId="77777777" w:rsidR="001518AC" w:rsidRDefault="00863956">
      <w:pPr>
        <w:pStyle w:val="1"/>
        <w:spacing w:before="0" w:after="0"/>
        <w:jc w:val="center"/>
        <w:rPr>
          <w:rFonts w:ascii="Times New Roman"/>
          <w:color w:val="auto"/>
          <w:sz w:val="30"/>
        </w:rPr>
      </w:pPr>
      <w:r>
        <w:rPr>
          <w:rFonts w:ascii="Times New Roman"/>
          <w:b w:val="0"/>
          <w:bCs/>
          <w:color w:val="auto"/>
        </w:rPr>
        <w:br w:type="page"/>
      </w:r>
      <w:bookmarkStart w:id="238" w:name="_Toc98560357"/>
      <w:bookmarkStart w:id="239" w:name="_Toc123102458"/>
      <w:bookmarkStart w:id="240" w:name="_Toc2255"/>
      <w:bookmarkStart w:id="241" w:name="_Toc48649710"/>
      <w:bookmarkStart w:id="242" w:name="_Toc26084"/>
      <w:bookmarkStart w:id="243" w:name="_Toc14725"/>
      <w:bookmarkStart w:id="244" w:name="_Toc139991741"/>
      <w:bookmarkStart w:id="245" w:name="_Toc141703891"/>
      <w:bookmarkStart w:id="246" w:name="_Toc19520"/>
      <w:bookmarkStart w:id="247" w:name="_Toc26152"/>
      <w:bookmarkStart w:id="248" w:name="_Toc16789"/>
      <w:bookmarkStart w:id="249" w:name="_Toc79392624"/>
      <w:bookmarkStart w:id="250" w:name="_Toc21886"/>
      <w:bookmarkStart w:id="251" w:name="_Toc123051457"/>
      <w:bookmarkStart w:id="252" w:name="_Toc26383"/>
      <w:bookmarkStart w:id="253" w:name="_Toc22674"/>
      <w:bookmarkStart w:id="254" w:name="_Toc123112239"/>
      <w:bookmarkStart w:id="255" w:name="_Toc3244"/>
      <w:bookmarkStart w:id="256" w:name="_Toc182815139"/>
      <w:r>
        <w:rPr>
          <w:rFonts w:ascii="Times New Roman"/>
          <w:color w:val="auto"/>
          <w:sz w:val="30"/>
        </w:rPr>
        <w:lastRenderedPageBreak/>
        <w:t>第十</w:t>
      </w:r>
      <w:r>
        <w:rPr>
          <w:rFonts w:ascii="Times New Roman" w:hint="eastAsia"/>
          <w:color w:val="auto"/>
          <w:sz w:val="30"/>
        </w:rPr>
        <w:t>二</w:t>
      </w:r>
      <w:r>
        <w:rPr>
          <w:rFonts w:ascii="Times New Roman"/>
          <w:color w:val="auto"/>
          <w:sz w:val="30"/>
        </w:rPr>
        <w:t>部分</w:t>
      </w:r>
      <w:r>
        <w:rPr>
          <w:rFonts w:ascii="Times New Roman"/>
          <w:color w:val="auto"/>
          <w:sz w:val="30"/>
        </w:rPr>
        <w:t xml:space="preserve">  </w:t>
      </w:r>
      <w:r>
        <w:rPr>
          <w:rFonts w:ascii="Times New Roman"/>
          <w:color w:val="auto"/>
          <w:sz w:val="30"/>
        </w:rPr>
        <w:t>基金份额的登记</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rFonts w:ascii="Times New Roman" w:hint="eastAsia"/>
          <w:color w:val="auto"/>
          <w:sz w:val="30"/>
        </w:rPr>
        <w:t>结算</w:t>
      </w:r>
      <w:bookmarkEnd w:id="256"/>
    </w:p>
    <w:p w14:paraId="6FDC457E" w14:textId="77777777" w:rsidR="001518AC" w:rsidRDefault="001518AC">
      <w:pPr>
        <w:autoSpaceDE w:val="0"/>
        <w:autoSpaceDN w:val="0"/>
        <w:spacing w:line="360" w:lineRule="auto"/>
        <w:textAlignment w:val="bottom"/>
        <w:rPr>
          <w:bCs/>
          <w:sz w:val="24"/>
        </w:rPr>
      </w:pPr>
    </w:p>
    <w:p w14:paraId="7062D8E6" w14:textId="77777777" w:rsidR="001518AC" w:rsidRDefault="00863956">
      <w:pPr>
        <w:spacing w:line="360" w:lineRule="auto"/>
        <w:ind w:firstLineChars="200" w:firstLine="480"/>
        <w:rPr>
          <w:bCs/>
          <w:sz w:val="24"/>
        </w:rPr>
      </w:pPr>
      <w:r>
        <w:rPr>
          <w:bCs/>
          <w:sz w:val="24"/>
        </w:rPr>
        <w:t>一、基金的份额登记</w:t>
      </w:r>
      <w:r>
        <w:rPr>
          <w:rFonts w:hint="eastAsia"/>
          <w:bCs/>
          <w:sz w:val="24"/>
        </w:rPr>
        <w:t>结算</w:t>
      </w:r>
      <w:r>
        <w:rPr>
          <w:bCs/>
          <w:sz w:val="24"/>
        </w:rPr>
        <w:t>业务</w:t>
      </w:r>
    </w:p>
    <w:p w14:paraId="1B27DF93" w14:textId="77777777" w:rsidR="001518AC" w:rsidRDefault="00863956">
      <w:pPr>
        <w:spacing w:line="360" w:lineRule="auto"/>
        <w:ind w:firstLineChars="200" w:firstLine="480"/>
        <w:rPr>
          <w:bCs/>
          <w:sz w:val="24"/>
        </w:rPr>
      </w:pPr>
      <w:r>
        <w:rPr>
          <w:rFonts w:hint="eastAsia"/>
          <w:bCs/>
          <w:sz w:val="24"/>
        </w:rPr>
        <w:t>本基金的登记结算业务指《中国证券登记结算有限责任公司关于交易所交易型开放式证券投资基金登记结算业务实施细则》及其</w:t>
      </w:r>
      <w:r>
        <w:rPr>
          <w:bCs/>
          <w:sz w:val="24"/>
        </w:rPr>
        <w:t>不时修订以及相关业务规则所</w:t>
      </w:r>
      <w:r>
        <w:rPr>
          <w:rFonts w:hint="eastAsia"/>
          <w:bCs/>
          <w:sz w:val="24"/>
        </w:rPr>
        <w:t>定义的基金份额的登记、存管、结算及相关业务。</w:t>
      </w:r>
    </w:p>
    <w:p w14:paraId="63B8D328" w14:textId="77777777" w:rsidR="001518AC" w:rsidRDefault="00863956">
      <w:pPr>
        <w:spacing w:line="360" w:lineRule="auto"/>
        <w:ind w:firstLineChars="200" w:firstLine="480"/>
        <w:rPr>
          <w:bCs/>
          <w:sz w:val="24"/>
        </w:rPr>
      </w:pPr>
      <w:r>
        <w:rPr>
          <w:bCs/>
          <w:sz w:val="24"/>
        </w:rPr>
        <w:t>二、基金登记</w:t>
      </w:r>
      <w:r>
        <w:rPr>
          <w:rFonts w:hint="eastAsia"/>
          <w:bCs/>
          <w:sz w:val="24"/>
        </w:rPr>
        <w:t>结算</w:t>
      </w:r>
      <w:r>
        <w:rPr>
          <w:bCs/>
          <w:sz w:val="24"/>
        </w:rPr>
        <w:t>业务办理机构</w:t>
      </w:r>
    </w:p>
    <w:p w14:paraId="44898DAE" w14:textId="77777777" w:rsidR="001518AC" w:rsidRDefault="00863956">
      <w:pPr>
        <w:spacing w:line="360" w:lineRule="auto"/>
        <w:ind w:firstLineChars="200" w:firstLine="480"/>
        <w:rPr>
          <w:bCs/>
          <w:sz w:val="24"/>
        </w:rPr>
      </w:pPr>
      <w:r>
        <w:rPr>
          <w:rFonts w:hint="eastAsia"/>
          <w:bCs/>
          <w:sz w:val="24"/>
        </w:rPr>
        <w:t>本基金的登记结算业务由中国证券登记结算有限责任公司负责办理。</w:t>
      </w:r>
    </w:p>
    <w:p w14:paraId="6C0D387B" w14:textId="77777777" w:rsidR="001518AC" w:rsidRDefault="00863956">
      <w:pPr>
        <w:spacing w:line="360" w:lineRule="auto"/>
        <w:ind w:firstLineChars="200" w:firstLine="480"/>
        <w:rPr>
          <w:bCs/>
          <w:sz w:val="24"/>
        </w:rPr>
      </w:pPr>
      <w:r>
        <w:rPr>
          <w:bCs/>
          <w:sz w:val="24"/>
        </w:rPr>
        <w:t>三、基金登记</w:t>
      </w:r>
      <w:r>
        <w:rPr>
          <w:rFonts w:hint="eastAsia"/>
          <w:bCs/>
          <w:sz w:val="24"/>
        </w:rPr>
        <w:t>结算</w:t>
      </w:r>
      <w:r>
        <w:rPr>
          <w:bCs/>
          <w:sz w:val="24"/>
        </w:rPr>
        <w:t>机构的权利</w:t>
      </w:r>
      <w:bookmarkStart w:id="257" w:name="_Hlt88820748"/>
      <w:bookmarkEnd w:id="257"/>
    </w:p>
    <w:p w14:paraId="523CB294" w14:textId="77777777" w:rsidR="001518AC" w:rsidRDefault="00863956">
      <w:pPr>
        <w:spacing w:line="360" w:lineRule="auto"/>
        <w:ind w:firstLineChars="200" w:firstLine="480"/>
        <w:rPr>
          <w:bCs/>
          <w:sz w:val="24"/>
        </w:rPr>
      </w:pPr>
      <w:r>
        <w:rPr>
          <w:bCs/>
          <w:sz w:val="24"/>
        </w:rPr>
        <w:t>基金登记</w:t>
      </w:r>
      <w:r>
        <w:rPr>
          <w:rFonts w:hint="eastAsia"/>
          <w:bCs/>
          <w:sz w:val="24"/>
        </w:rPr>
        <w:t>结算</w:t>
      </w:r>
      <w:r>
        <w:rPr>
          <w:bCs/>
          <w:sz w:val="24"/>
        </w:rPr>
        <w:t>机构享有以下权利：</w:t>
      </w:r>
    </w:p>
    <w:p w14:paraId="7D9BC72E" w14:textId="77777777" w:rsidR="001518AC" w:rsidRDefault="00863956">
      <w:pPr>
        <w:spacing w:line="360" w:lineRule="auto"/>
        <w:ind w:firstLineChars="200" w:firstLine="480"/>
        <w:rPr>
          <w:bCs/>
          <w:sz w:val="24"/>
        </w:rPr>
      </w:pPr>
      <w:r>
        <w:rPr>
          <w:bCs/>
          <w:sz w:val="24"/>
        </w:rPr>
        <w:t>1</w:t>
      </w:r>
      <w:r>
        <w:rPr>
          <w:bCs/>
          <w:sz w:val="24"/>
        </w:rPr>
        <w:t>、取得登记</w:t>
      </w:r>
      <w:r>
        <w:rPr>
          <w:rFonts w:hint="eastAsia"/>
          <w:bCs/>
          <w:sz w:val="24"/>
        </w:rPr>
        <w:t>结算</w:t>
      </w:r>
      <w:r>
        <w:rPr>
          <w:bCs/>
          <w:sz w:val="24"/>
        </w:rPr>
        <w:t>费；</w:t>
      </w:r>
    </w:p>
    <w:p w14:paraId="5C3533BC" w14:textId="77777777" w:rsidR="001518AC" w:rsidRDefault="00863956">
      <w:pPr>
        <w:spacing w:line="360" w:lineRule="auto"/>
        <w:ind w:firstLineChars="200" w:firstLine="480"/>
        <w:rPr>
          <w:bCs/>
          <w:sz w:val="24"/>
        </w:rPr>
      </w:pPr>
      <w:r>
        <w:rPr>
          <w:bCs/>
          <w:sz w:val="24"/>
        </w:rPr>
        <w:t>2</w:t>
      </w:r>
      <w:r>
        <w:rPr>
          <w:bCs/>
          <w:sz w:val="24"/>
        </w:rPr>
        <w:t>、建立和管理投资者基金账户；</w:t>
      </w:r>
    </w:p>
    <w:p w14:paraId="000E8F3D" w14:textId="77777777" w:rsidR="001518AC" w:rsidRDefault="00863956">
      <w:pPr>
        <w:spacing w:line="360" w:lineRule="auto"/>
        <w:ind w:firstLineChars="200" w:firstLine="480"/>
        <w:rPr>
          <w:bCs/>
          <w:sz w:val="24"/>
        </w:rPr>
      </w:pPr>
      <w:r>
        <w:rPr>
          <w:bCs/>
          <w:sz w:val="24"/>
        </w:rPr>
        <w:t>3</w:t>
      </w:r>
      <w:r>
        <w:rPr>
          <w:bCs/>
          <w:sz w:val="24"/>
        </w:rPr>
        <w:t>、保管基金份额持有人开户资料、交易资料、基金份额持有人名册等；</w:t>
      </w:r>
    </w:p>
    <w:p w14:paraId="4999C5C4" w14:textId="77777777" w:rsidR="001518AC" w:rsidRDefault="00863956">
      <w:pPr>
        <w:spacing w:line="360" w:lineRule="auto"/>
        <w:ind w:firstLineChars="200" w:firstLine="480"/>
        <w:rPr>
          <w:bCs/>
          <w:sz w:val="24"/>
        </w:rPr>
      </w:pPr>
      <w:r>
        <w:rPr>
          <w:bCs/>
          <w:sz w:val="24"/>
        </w:rPr>
        <w:t>4</w:t>
      </w:r>
      <w:r>
        <w:rPr>
          <w:bCs/>
          <w:sz w:val="24"/>
        </w:rPr>
        <w:t>、在法律法规允许的范围内，</w:t>
      </w:r>
      <w:r>
        <w:rPr>
          <w:rFonts w:hint="eastAsia"/>
          <w:bCs/>
          <w:sz w:val="24"/>
        </w:rPr>
        <w:t>制定和调整登记结算业务规则，</w:t>
      </w:r>
      <w:r>
        <w:rPr>
          <w:bCs/>
          <w:sz w:val="24"/>
        </w:rPr>
        <w:t>对登记</w:t>
      </w:r>
      <w:r>
        <w:rPr>
          <w:rFonts w:hint="eastAsia"/>
          <w:bCs/>
          <w:sz w:val="24"/>
        </w:rPr>
        <w:t>结算</w:t>
      </w:r>
      <w:r>
        <w:rPr>
          <w:bCs/>
          <w:sz w:val="24"/>
        </w:rPr>
        <w:t>业务的办理时间进行调整，并依照有关规定于开始实施前</w:t>
      </w:r>
      <w:r>
        <w:rPr>
          <w:rFonts w:hint="eastAsia"/>
          <w:bCs/>
          <w:sz w:val="24"/>
          <w:szCs w:val="24"/>
        </w:rPr>
        <w:t>按照《信息披露办法》的规定</w:t>
      </w:r>
      <w:r>
        <w:rPr>
          <w:bCs/>
          <w:sz w:val="24"/>
        </w:rPr>
        <w:t>在</w:t>
      </w:r>
      <w:r>
        <w:rPr>
          <w:rFonts w:hint="eastAsia"/>
          <w:bCs/>
          <w:sz w:val="24"/>
        </w:rPr>
        <w:t>规定媒介</w:t>
      </w:r>
      <w:r>
        <w:rPr>
          <w:bCs/>
          <w:sz w:val="24"/>
        </w:rPr>
        <w:t>上公告；</w:t>
      </w:r>
    </w:p>
    <w:p w14:paraId="2B44C94C" w14:textId="77777777" w:rsidR="001518AC" w:rsidRDefault="00863956">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08EB289A" w14:textId="77777777" w:rsidR="001518AC" w:rsidRDefault="00863956">
      <w:pPr>
        <w:spacing w:line="360" w:lineRule="auto"/>
        <w:ind w:firstLineChars="200" w:firstLine="480"/>
        <w:rPr>
          <w:bCs/>
          <w:sz w:val="24"/>
        </w:rPr>
      </w:pPr>
      <w:r>
        <w:rPr>
          <w:bCs/>
          <w:sz w:val="24"/>
        </w:rPr>
        <w:t>四、基金登记</w:t>
      </w:r>
      <w:r>
        <w:rPr>
          <w:rFonts w:hint="eastAsia"/>
          <w:bCs/>
          <w:sz w:val="24"/>
        </w:rPr>
        <w:t>结算</w:t>
      </w:r>
      <w:r>
        <w:rPr>
          <w:bCs/>
          <w:sz w:val="24"/>
        </w:rPr>
        <w:t>机构的义务</w:t>
      </w:r>
    </w:p>
    <w:p w14:paraId="40815411" w14:textId="77777777" w:rsidR="001518AC" w:rsidRDefault="00863956">
      <w:pPr>
        <w:spacing w:line="360" w:lineRule="auto"/>
        <w:ind w:firstLineChars="200" w:firstLine="480"/>
        <w:rPr>
          <w:bCs/>
          <w:sz w:val="24"/>
        </w:rPr>
      </w:pPr>
      <w:r>
        <w:rPr>
          <w:bCs/>
          <w:sz w:val="24"/>
        </w:rPr>
        <w:t>基金登记</w:t>
      </w:r>
      <w:r>
        <w:rPr>
          <w:rFonts w:hint="eastAsia"/>
          <w:bCs/>
          <w:sz w:val="24"/>
        </w:rPr>
        <w:t>结算</w:t>
      </w:r>
      <w:r>
        <w:rPr>
          <w:bCs/>
          <w:sz w:val="24"/>
        </w:rPr>
        <w:t>机构承担以下义务：</w:t>
      </w:r>
    </w:p>
    <w:p w14:paraId="3C82EBE3" w14:textId="77777777" w:rsidR="001518AC" w:rsidRDefault="00863956">
      <w:pPr>
        <w:spacing w:line="360" w:lineRule="auto"/>
        <w:ind w:firstLineChars="200" w:firstLine="480"/>
        <w:rPr>
          <w:bCs/>
          <w:sz w:val="24"/>
        </w:rPr>
      </w:pPr>
      <w:r>
        <w:rPr>
          <w:bCs/>
          <w:sz w:val="24"/>
        </w:rPr>
        <w:t>1</w:t>
      </w:r>
      <w:r>
        <w:rPr>
          <w:bCs/>
          <w:sz w:val="24"/>
        </w:rPr>
        <w:t>、</w:t>
      </w:r>
      <w:r>
        <w:rPr>
          <w:rFonts w:hint="eastAsia"/>
          <w:bCs/>
          <w:sz w:val="24"/>
        </w:rPr>
        <w:t>建立和保管基金份额持有人开户资料、交易资料、基金份额持有人名册等，并向基金管理人、基金托管人提供基金份额持有人名册服务；</w:t>
      </w:r>
    </w:p>
    <w:p w14:paraId="05A049E5" w14:textId="77777777" w:rsidR="001518AC" w:rsidRDefault="00863956">
      <w:pPr>
        <w:spacing w:line="360" w:lineRule="auto"/>
        <w:ind w:firstLineChars="200" w:firstLine="480"/>
        <w:rPr>
          <w:bCs/>
          <w:sz w:val="24"/>
        </w:rPr>
      </w:pPr>
      <w:r>
        <w:rPr>
          <w:rFonts w:hint="eastAsia"/>
          <w:bCs/>
          <w:sz w:val="24"/>
        </w:rPr>
        <w:t>2</w:t>
      </w:r>
      <w:r>
        <w:rPr>
          <w:rFonts w:hint="eastAsia"/>
          <w:bCs/>
          <w:sz w:val="24"/>
        </w:rPr>
        <w:t>、</w:t>
      </w:r>
      <w:r>
        <w:rPr>
          <w:bCs/>
          <w:sz w:val="24"/>
        </w:rPr>
        <w:t>配备足够的专业人员办理本基金份额的登记</w:t>
      </w:r>
      <w:r>
        <w:rPr>
          <w:rFonts w:hint="eastAsia"/>
          <w:bCs/>
          <w:sz w:val="24"/>
        </w:rPr>
        <w:t>结算</w:t>
      </w:r>
      <w:r>
        <w:rPr>
          <w:bCs/>
          <w:sz w:val="24"/>
        </w:rPr>
        <w:t>业务；</w:t>
      </w:r>
    </w:p>
    <w:p w14:paraId="713F9547" w14:textId="77777777" w:rsidR="001518AC" w:rsidRDefault="00863956">
      <w:pPr>
        <w:spacing w:line="360" w:lineRule="auto"/>
        <w:ind w:firstLineChars="200" w:firstLine="480"/>
        <w:rPr>
          <w:bCs/>
          <w:sz w:val="24"/>
        </w:rPr>
      </w:pPr>
      <w:r>
        <w:rPr>
          <w:bCs/>
          <w:sz w:val="24"/>
        </w:rPr>
        <w:t>3</w:t>
      </w:r>
      <w:r>
        <w:rPr>
          <w:bCs/>
          <w:sz w:val="24"/>
        </w:rPr>
        <w:t>、严格按照法律法规</w:t>
      </w:r>
      <w:r>
        <w:rPr>
          <w:rFonts w:hint="eastAsia"/>
          <w:bCs/>
          <w:sz w:val="24"/>
        </w:rPr>
        <w:t>、</w:t>
      </w:r>
      <w:r>
        <w:rPr>
          <w:bCs/>
          <w:sz w:val="24"/>
        </w:rPr>
        <w:t>相关业务规则及其不时修订和基金合同规定的条件办理本基金份额的登记</w:t>
      </w:r>
      <w:r>
        <w:rPr>
          <w:rFonts w:hint="eastAsia"/>
          <w:bCs/>
          <w:sz w:val="24"/>
        </w:rPr>
        <w:t>结算</w:t>
      </w:r>
      <w:r>
        <w:rPr>
          <w:bCs/>
          <w:sz w:val="24"/>
        </w:rPr>
        <w:t>业务；</w:t>
      </w:r>
    </w:p>
    <w:p w14:paraId="2F4EC2C0" w14:textId="77777777" w:rsidR="001518AC" w:rsidRDefault="00863956">
      <w:pPr>
        <w:spacing w:line="360" w:lineRule="auto"/>
        <w:ind w:firstLineChars="200" w:firstLine="480"/>
        <w:rPr>
          <w:bCs/>
          <w:sz w:val="24"/>
        </w:rPr>
      </w:pPr>
      <w:r>
        <w:rPr>
          <w:bCs/>
          <w:sz w:val="24"/>
        </w:rPr>
        <w:t>4</w:t>
      </w:r>
      <w:r>
        <w:rPr>
          <w:bCs/>
          <w:sz w:val="24"/>
        </w:rPr>
        <w:t>、妥善保存登记数据，并将基金份额持有人</w:t>
      </w:r>
      <w:r>
        <w:rPr>
          <w:rFonts w:hint="eastAsia"/>
          <w:bCs/>
          <w:sz w:val="24"/>
        </w:rPr>
        <w:t>姓名或</w:t>
      </w:r>
      <w:r>
        <w:rPr>
          <w:bCs/>
          <w:sz w:val="24"/>
        </w:rPr>
        <w:t>名称、身份信息及基金份额明细等数据备份至中国证监会认定的机构。其保存期限不得</w:t>
      </w:r>
      <w:r>
        <w:rPr>
          <w:rFonts w:hint="eastAsia"/>
          <w:bCs/>
          <w:sz w:val="24"/>
        </w:rPr>
        <w:t>低于法律法规规定的最低年限</w:t>
      </w:r>
      <w:r>
        <w:rPr>
          <w:bCs/>
          <w:sz w:val="24"/>
        </w:rPr>
        <w:t>；</w:t>
      </w:r>
    </w:p>
    <w:p w14:paraId="7B920043" w14:textId="77777777" w:rsidR="001518AC" w:rsidRDefault="00863956">
      <w:pPr>
        <w:spacing w:line="360" w:lineRule="auto"/>
        <w:ind w:firstLineChars="200" w:firstLine="480"/>
        <w:rPr>
          <w:bCs/>
          <w:sz w:val="24"/>
        </w:rPr>
      </w:pPr>
      <w:r>
        <w:rPr>
          <w:bCs/>
          <w:sz w:val="24"/>
        </w:rPr>
        <w:t>5</w:t>
      </w:r>
      <w:r>
        <w:rPr>
          <w:bCs/>
          <w:sz w:val="24"/>
        </w:rPr>
        <w:t>、对基金份额持有人的基金账户信息负有保密义务，因违反该保密义务对投资者或基金带来的损失，须承担相应的赔偿责任，但司法强制检查情形及</w:t>
      </w:r>
      <w:r>
        <w:rPr>
          <w:rFonts w:hint="eastAsia"/>
          <w:bCs/>
          <w:sz w:val="24"/>
        </w:rPr>
        <w:t>法律</w:t>
      </w:r>
      <w:r>
        <w:rPr>
          <w:rFonts w:hint="eastAsia"/>
          <w:bCs/>
          <w:sz w:val="24"/>
        </w:rPr>
        <w:lastRenderedPageBreak/>
        <w:t>法规及中国证监会规定的和基金合同约定的其他</w:t>
      </w:r>
      <w:r>
        <w:rPr>
          <w:bCs/>
          <w:sz w:val="24"/>
        </w:rPr>
        <w:t>情形除外；</w:t>
      </w:r>
    </w:p>
    <w:p w14:paraId="2B20F33E" w14:textId="77777777" w:rsidR="001518AC" w:rsidRDefault="00863956">
      <w:pPr>
        <w:spacing w:line="360" w:lineRule="auto"/>
        <w:ind w:firstLineChars="200" w:firstLine="480"/>
        <w:rPr>
          <w:bCs/>
          <w:sz w:val="24"/>
        </w:rPr>
      </w:pPr>
      <w:r>
        <w:rPr>
          <w:bCs/>
          <w:sz w:val="24"/>
        </w:rPr>
        <w:t>6</w:t>
      </w:r>
      <w:r>
        <w:rPr>
          <w:bCs/>
          <w:sz w:val="24"/>
        </w:rPr>
        <w:t>、按基金合同及招募说明书规定为投资者办理</w:t>
      </w:r>
      <w:proofErr w:type="gramStart"/>
      <w:r>
        <w:rPr>
          <w:bCs/>
          <w:sz w:val="24"/>
        </w:rPr>
        <w:t>非交易</w:t>
      </w:r>
      <w:proofErr w:type="gramEnd"/>
      <w:r>
        <w:rPr>
          <w:bCs/>
          <w:sz w:val="24"/>
        </w:rPr>
        <w:t>过户业务、提供其他必要的服务；</w:t>
      </w:r>
    </w:p>
    <w:p w14:paraId="2A205064" w14:textId="77777777" w:rsidR="001518AC" w:rsidRDefault="00863956">
      <w:pPr>
        <w:spacing w:line="360" w:lineRule="auto"/>
        <w:ind w:firstLineChars="200" w:firstLine="480"/>
        <w:rPr>
          <w:bCs/>
          <w:sz w:val="24"/>
        </w:rPr>
      </w:pPr>
      <w:r>
        <w:rPr>
          <w:bCs/>
          <w:sz w:val="24"/>
        </w:rPr>
        <w:t>7</w:t>
      </w:r>
      <w:r>
        <w:rPr>
          <w:bCs/>
          <w:sz w:val="24"/>
        </w:rPr>
        <w:t>、接受基金管理人的监督；</w:t>
      </w:r>
    </w:p>
    <w:p w14:paraId="34B8CF04" w14:textId="77777777" w:rsidR="001518AC" w:rsidRDefault="00863956">
      <w:pPr>
        <w:spacing w:line="360" w:lineRule="auto"/>
        <w:ind w:firstLineChars="200" w:firstLine="480"/>
        <w:rPr>
          <w:bCs/>
          <w:sz w:val="24"/>
        </w:rPr>
      </w:pPr>
      <w:r>
        <w:rPr>
          <w:bCs/>
          <w:sz w:val="24"/>
        </w:rPr>
        <w:t>8</w:t>
      </w:r>
      <w:r>
        <w:rPr>
          <w:bCs/>
          <w:sz w:val="24"/>
        </w:rPr>
        <w:t>、</w:t>
      </w:r>
      <w:r>
        <w:rPr>
          <w:rFonts w:hint="eastAsia"/>
          <w:bCs/>
          <w:sz w:val="24"/>
        </w:rPr>
        <w:t>法律法规及中国证监会规定的和基金合同约定的其他</w:t>
      </w:r>
      <w:r>
        <w:rPr>
          <w:bCs/>
          <w:sz w:val="24"/>
        </w:rPr>
        <w:t>义务。</w:t>
      </w:r>
    </w:p>
    <w:p w14:paraId="30EA9942" w14:textId="77777777" w:rsidR="001518AC" w:rsidRDefault="00863956">
      <w:pPr>
        <w:pStyle w:val="1"/>
        <w:spacing w:before="0" w:after="0"/>
        <w:jc w:val="center"/>
        <w:rPr>
          <w:rFonts w:ascii="Times New Roman"/>
          <w:color w:val="auto"/>
          <w:sz w:val="30"/>
        </w:rPr>
      </w:pPr>
      <w:r>
        <w:rPr>
          <w:rFonts w:ascii="Times New Roman"/>
          <w:b w:val="0"/>
          <w:bCs/>
          <w:color w:val="auto"/>
        </w:rPr>
        <w:br w:type="page"/>
      </w:r>
      <w:bookmarkStart w:id="258" w:name="_Toc3872"/>
      <w:bookmarkStart w:id="259" w:name="_Toc578"/>
      <w:bookmarkStart w:id="260" w:name="_Toc2981"/>
      <w:bookmarkStart w:id="261" w:name="_Toc801"/>
      <w:bookmarkStart w:id="262" w:name="_Toc5477"/>
      <w:bookmarkStart w:id="263" w:name="_Toc16437"/>
      <w:bookmarkStart w:id="264" w:name="_Toc11395"/>
      <w:bookmarkStart w:id="265" w:name="_Toc11351"/>
      <w:bookmarkStart w:id="266" w:name="_Toc22538"/>
      <w:bookmarkStart w:id="267" w:name="_Toc21917"/>
      <w:bookmarkStart w:id="268" w:name="_Toc182815140"/>
      <w:r>
        <w:rPr>
          <w:rFonts w:ascii="Times New Roman"/>
          <w:color w:val="auto"/>
          <w:sz w:val="30"/>
        </w:rPr>
        <w:lastRenderedPageBreak/>
        <w:t>第十</w:t>
      </w:r>
      <w:r>
        <w:rPr>
          <w:rFonts w:ascii="Times New Roman" w:hint="eastAsia"/>
          <w:color w:val="auto"/>
          <w:sz w:val="30"/>
        </w:rPr>
        <w:t>三</w:t>
      </w:r>
      <w:r>
        <w:rPr>
          <w:rFonts w:ascii="Times New Roman"/>
          <w:color w:val="auto"/>
          <w:sz w:val="30"/>
        </w:rPr>
        <w:t>部分</w:t>
      </w:r>
      <w:r>
        <w:rPr>
          <w:rFonts w:ascii="Times New Roman"/>
          <w:color w:val="auto"/>
          <w:sz w:val="30"/>
        </w:rPr>
        <w:t xml:space="preserve">  </w:t>
      </w:r>
      <w:r>
        <w:rPr>
          <w:rFonts w:ascii="Times New Roman"/>
          <w:color w:val="auto"/>
          <w:sz w:val="30"/>
        </w:rPr>
        <w:t>基金的投资</w:t>
      </w:r>
      <w:bookmarkEnd w:id="258"/>
      <w:bookmarkEnd w:id="259"/>
      <w:bookmarkEnd w:id="260"/>
      <w:bookmarkEnd w:id="261"/>
      <w:bookmarkEnd w:id="262"/>
      <w:bookmarkEnd w:id="263"/>
      <w:bookmarkEnd w:id="264"/>
      <w:bookmarkEnd w:id="265"/>
      <w:bookmarkEnd w:id="266"/>
      <w:bookmarkEnd w:id="267"/>
      <w:bookmarkEnd w:id="268"/>
    </w:p>
    <w:p w14:paraId="3306336C" w14:textId="77777777" w:rsidR="001518AC" w:rsidRDefault="001518AC">
      <w:pPr>
        <w:spacing w:line="360" w:lineRule="auto"/>
        <w:ind w:firstLineChars="200" w:firstLine="480"/>
        <w:rPr>
          <w:bCs/>
          <w:sz w:val="24"/>
        </w:rPr>
      </w:pPr>
    </w:p>
    <w:p w14:paraId="0FEF83CA" w14:textId="77777777" w:rsidR="001518AC" w:rsidRDefault="00863956">
      <w:pPr>
        <w:spacing w:line="360" w:lineRule="auto"/>
        <w:ind w:firstLineChars="200" w:firstLine="480"/>
        <w:rPr>
          <w:bCs/>
          <w:sz w:val="24"/>
        </w:rPr>
      </w:pPr>
      <w:r>
        <w:rPr>
          <w:bCs/>
          <w:sz w:val="24"/>
        </w:rPr>
        <w:t>一、投资目标</w:t>
      </w:r>
    </w:p>
    <w:p w14:paraId="729F8FC8" w14:textId="3E08DD62" w:rsidR="001518AC" w:rsidRDefault="00F5500D">
      <w:pPr>
        <w:spacing w:line="360" w:lineRule="auto"/>
        <w:ind w:firstLineChars="200" w:firstLine="480"/>
        <w:rPr>
          <w:bCs/>
          <w:color w:val="FF0000"/>
          <w:sz w:val="24"/>
        </w:rPr>
      </w:pPr>
      <w:r w:rsidRPr="00F5500D">
        <w:rPr>
          <w:rFonts w:hint="eastAsia"/>
          <w:bCs/>
          <w:sz w:val="24"/>
        </w:rPr>
        <w:t>本基金进行被动式指数化投资，紧密跟踪标的指数，追求跟踪偏离度和跟踪误差的最小化，力争日均跟踪偏离度的绝对值不超过</w:t>
      </w:r>
      <w:r w:rsidRPr="00F5500D">
        <w:rPr>
          <w:rFonts w:hint="eastAsia"/>
          <w:bCs/>
          <w:sz w:val="24"/>
        </w:rPr>
        <w:t>0.2%</w:t>
      </w:r>
      <w:r w:rsidRPr="00F5500D">
        <w:rPr>
          <w:rFonts w:hint="eastAsia"/>
          <w:bCs/>
          <w:sz w:val="24"/>
        </w:rPr>
        <w:t>，</w:t>
      </w:r>
      <w:proofErr w:type="gramStart"/>
      <w:r w:rsidRPr="00F5500D">
        <w:rPr>
          <w:rFonts w:hint="eastAsia"/>
          <w:bCs/>
          <w:sz w:val="24"/>
        </w:rPr>
        <w:t>年化跟踪误差</w:t>
      </w:r>
      <w:proofErr w:type="gramEnd"/>
      <w:r w:rsidRPr="00F5500D">
        <w:rPr>
          <w:rFonts w:hint="eastAsia"/>
          <w:bCs/>
          <w:sz w:val="24"/>
        </w:rPr>
        <w:t>不超过</w:t>
      </w:r>
      <w:r w:rsidRPr="00F5500D">
        <w:rPr>
          <w:rFonts w:hint="eastAsia"/>
          <w:bCs/>
          <w:sz w:val="24"/>
        </w:rPr>
        <w:t>2%</w:t>
      </w:r>
      <w:r w:rsidR="00863956">
        <w:rPr>
          <w:rFonts w:hint="eastAsia"/>
          <w:bCs/>
          <w:sz w:val="24"/>
        </w:rPr>
        <w:t>。</w:t>
      </w:r>
    </w:p>
    <w:p w14:paraId="6E5BDCB8" w14:textId="77777777" w:rsidR="001518AC" w:rsidRDefault="00863956">
      <w:pPr>
        <w:spacing w:line="360" w:lineRule="auto"/>
        <w:ind w:firstLineChars="200" w:firstLine="480"/>
        <w:rPr>
          <w:bCs/>
          <w:sz w:val="24"/>
        </w:rPr>
      </w:pPr>
      <w:r>
        <w:rPr>
          <w:bCs/>
          <w:sz w:val="24"/>
        </w:rPr>
        <w:t>二、投资范围</w:t>
      </w:r>
    </w:p>
    <w:p w14:paraId="29152335" w14:textId="60AFBDAB" w:rsidR="00F5500D" w:rsidRPr="00F5500D" w:rsidRDefault="00F5500D" w:rsidP="00F5500D">
      <w:pPr>
        <w:spacing w:line="360" w:lineRule="auto"/>
        <w:ind w:firstLineChars="200" w:firstLine="480"/>
        <w:rPr>
          <w:bCs/>
          <w:sz w:val="24"/>
        </w:rPr>
      </w:pPr>
      <w:r w:rsidRPr="00F5500D">
        <w:rPr>
          <w:rFonts w:hint="eastAsia"/>
          <w:bCs/>
          <w:sz w:val="24"/>
        </w:rPr>
        <w:t>本基金的投资范围主要为标的指数成份股和备选成份股（</w:t>
      </w:r>
      <w:proofErr w:type="gramStart"/>
      <w:r w:rsidRPr="00F5500D">
        <w:rPr>
          <w:rFonts w:hint="eastAsia"/>
          <w:bCs/>
          <w:sz w:val="24"/>
        </w:rPr>
        <w:t>含存托</w:t>
      </w:r>
      <w:proofErr w:type="gramEnd"/>
      <w:r w:rsidRPr="00F5500D">
        <w:rPr>
          <w:rFonts w:hint="eastAsia"/>
          <w:bCs/>
          <w:sz w:val="24"/>
        </w:rPr>
        <w:t>凭证，下同）。此外，为更好地实现投资目标，本基金可少量投资于部分非成份股（包含主板、创业板、</w:t>
      </w:r>
      <w:proofErr w:type="gramStart"/>
      <w:r w:rsidR="006D3C08">
        <w:rPr>
          <w:rFonts w:hint="eastAsia"/>
          <w:bCs/>
          <w:sz w:val="24"/>
        </w:rPr>
        <w:t>科创板</w:t>
      </w:r>
      <w:proofErr w:type="gramEnd"/>
      <w:r w:rsidR="006D3C08">
        <w:rPr>
          <w:rFonts w:hint="eastAsia"/>
          <w:bCs/>
          <w:sz w:val="24"/>
        </w:rPr>
        <w:t>、</w:t>
      </w:r>
      <w:r w:rsidRPr="00F5500D">
        <w:rPr>
          <w:rFonts w:hint="eastAsia"/>
          <w:bCs/>
          <w:sz w:val="24"/>
        </w:rPr>
        <w:t>存托凭证及其他依法发行上市的股票）、债券资产（国债、地方政府债、金融债、企业债、公司债、次级债、可转换债券（含分离交易可转债）、可交换债券、央行票据、中期票据、短期融资</w:t>
      </w:r>
      <w:proofErr w:type="gramStart"/>
      <w:r w:rsidRPr="00F5500D">
        <w:rPr>
          <w:rFonts w:hint="eastAsia"/>
          <w:bCs/>
          <w:sz w:val="24"/>
        </w:rPr>
        <w:t>券</w:t>
      </w:r>
      <w:proofErr w:type="gramEnd"/>
      <w:r w:rsidRPr="00F5500D">
        <w:rPr>
          <w:rFonts w:hint="eastAsia"/>
          <w:bCs/>
          <w:sz w:val="24"/>
        </w:rPr>
        <w:t>、超短期融资</w:t>
      </w:r>
      <w:proofErr w:type="gramStart"/>
      <w:r w:rsidRPr="00F5500D">
        <w:rPr>
          <w:rFonts w:hint="eastAsia"/>
          <w:bCs/>
          <w:sz w:val="24"/>
        </w:rPr>
        <w:t>券</w:t>
      </w:r>
      <w:proofErr w:type="gramEnd"/>
      <w:r w:rsidRPr="00F5500D">
        <w:rPr>
          <w:rFonts w:hint="eastAsia"/>
          <w:bCs/>
          <w:sz w:val="24"/>
        </w:rPr>
        <w:t>等）、资产支持证券、衍生工具（股指期货、股票期权、国债期货等）、债券回购、银行存款、同业存单、现金资产以及中国证监会允许基金投资的其他金融工具（但须符合中国证监会的相关规定）。</w:t>
      </w:r>
    </w:p>
    <w:p w14:paraId="2AF46805" w14:textId="77777777" w:rsidR="00F5500D" w:rsidRPr="00F5500D" w:rsidRDefault="00F5500D" w:rsidP="00F5500D">
      <w:pPr>
        <w:spacing w:line="360" w:lineRule="auto"/>
        <w:ind w:firstLineChars="200" w:firstLine="480"/>
        <w:rPr>
          <w:bCs/>
          <w:sz w:val="24"/>
        </w:rPr>
      </w:pPr>
      <w:r w:rsidRPr="00F5500D">
        <w:rPr>
          <w:rFonts w:hint="eastAsia"/>
          <w:bCs/>
          <w:sz w:val="24"/>
        </w:rPr>
        <w:t>本基金可根据相关法律法规和基金合同的约定，参与融资业务和转融通证券出借业务。</w:t>
      </w:r>
    </w:p>
    <w:p w14:paraId="756E2ADC" w14:textId="1EE32C72" w:rsidR="001518AC" w:rsidRDefault="00F5500D">
      <w:pPr>
        <w:spacing w:line="360" w:lineRule="auto"/>
        <w:ind w:firstLine="480"/>
        <w:rPr>
          <w:bCs/>
          <w:sz w:val="24"/>
        </w:rPr>
      </w:pPr>
      <w:r w:rsidRPr="00F5500D">
        <w:rPr>
          <w:rFonts w:hint="eastAsia"/>
          <w:bCs/>
          <w:sz w:val="24"/>
        </w:rPr>
        <w:t>如法律法规或监管机构以后允许基金投资其他品种，基金管理人在履行适当程序后，可以将其纳入投资范围</w:t>
      </w:r>
      <w:r w:rsidR="00863956">
        <w:rPr>
          <w:rFonts w:hint="eastAsia"/>
          <w:bCs/>
          <w:sz w:val="24"/>
        </w:rPr>
        <w:t>。</w:t>
      </w:r>
    </w:p>
    <w:p w14:paraId="0C2CC26C" w14:textId="4263FDBD" w:rsidR="00816878" w:rsidRDefault="00816878">
      <w:pPr>
        <w:spacing w:line="360" w:lineRule="auto"/>
        <w:ind w:firstLine="480"/>
        <w:rPr>
          <w:bCs/>
          <w:sz w:val="24"/>
        </w:rPr>
      </w:pPr>
      <w:r w:rsidRPr="00816878">
        <w:rPr>
          <w:rFonts w:hint="eastAsia"/>
          <w:bCs/>
          <w:sz w:val="24"/>
        </w:rPr>
        <w:t>本基金投资标的指数成份股及备选成份股的比例不低于基金资产净值的</w:t>
      </w:r>
      <w:r w:rsidRPr="00816878">
        <w:rPr>
          <w:rFonts w:hint="eastAsia"/>
          <w:bCs/>
          <w:sz w:val="24"/>
        </w:rPr>
        <w:t>90%</w:t>
      </w:r>
      <w:r w:rsidRPr="00816878">
        <w:rPr>
          <w:rFonts w:hint="eastAsia"/>
          <w:bCs/>
          <w:sz w:val="24"/>
        </w:rPr>
        <w:t>，且不低于非现金基金资产的</w:t>
      </w:r>
      <w:r w:rsidRPr="00816878">
        <w:rPr>
          <w:rFonts w:hint="eastAsia"/>
          <w:bCs/>
          <w:sz w:val="24"/>
        </w:rPr>
        <w:t>80%</w:t>
      </w:r>
      <w:r w:rsidRPr="00816878">
        <w:rPr>
          <w:rFonts w:hint="eastAsia"/>
          <w:bCs/>
          <w:sz w:val="24"/>
        </w:rPr>
        <w:t>，因法律法规的规定而受限制的情形除外。股指期货、股票期权和国债期货及其他金融工具的投资比例符合法律法规和监管机构的规定。</w:t>
      </w:r>
    </w:p>
    <w:p w14:paraId="1E6F3C26" w14:textId="77777777" w:rsidR="001518AC" w:rsidRDefault="00863956">
      <w:pPr>
        <w:spacing w:line="360" w:lineRule="auto"/>
        <w:ind w:firstLine="480"/>
        <w:rPr>
          <w:bCs/>
          <w:sz w:val="24"/>
        </w:rPr>
      </w:pPr>
      <w:r>
        <w:rPr>
          <w:bCs/>
          <w:sz w:val="24"/>
        </w:rPr>
        <w:t>三、投资策略</w:t>
      </w:r>
    </w:p>
    <w:p w14:paraId="42FEB31D" w14:textId="77777777" w:rsidR="00A32134" w:rsidRPr="00A32134" w:rsidRDefault="00A32134" w:rsidP="00A32134">
      <w:pPr>
        <w:spacing w:line="360" w:lineRule="auto"/>
        <w:ind w:firstLine="480"/>
        <w:rPr>
          <w:bCs/>
          <w:sz w:val="24"/>
        </w:rPr>
      </w:pPr>
      <w:r w:rsidRPr="00A32134">
        <w:rPr>
          <w:rFonts w:hint="eastAsia"/>
          <w:bCs/>
          <w:sz w:val="24"/>
        </w:rPr>
        <w:t>1</w:t>
      </w:r>
      <w:r w:rsidRPr="00A32134">
        <w:rPr>
          <w:rFonts w:hint="eastAsia"/>
          <w:bCs/>
          <w:sz w:val="24"/>
        </w:rPr>
        <w:t>、股票投资策略</w:t>
      </w:r>
    </w:p>
    <w:p w14:paraId="402A27C4" w14:textId="313F15F9" w:rsidR="00A32134" w:rsidRPr="00A32134" w:rsidRDefault="00A32134" w:rsidP="00A32134">
      <w:pPr>
        <w:spacing w:line="360" w:lineRule="auto"/>
        <w:ind w:firstLine="480"/>
        <w:rPr>
          <w:bCs/>
          <w:sz w:val="24"/>
        </w:rPr>
      </w:pPr>
      <w:r w:rsidRPr="00A32134">
        <w:rPr>
          <w:rFonts w:hint="eastAsia"/>
          <w:bCs/>
          <w:sz w:val="24"/>
        </w:rPr>
        <w:t>本基金主要采取完全复制法，即完全按照标的指数的成份</w:t>
      </w:r>
      <w:proofErr w:type="gramStart"/>
      <w:r w:rsidRPr="00A32134">
        <w:rPr>
          <w:rFonts w:hint="eastAsia"/>
          <w:bCs/>
          <w:sz w:val="24"/>
        </w:rPr>
        <w:t>股组成</w:t>
      </w:r>
      <w:proofErr w:type="gramEnd"/>
      <w:r w:rsidRPr="00A32134">
        <w:rPr>
          <w:rFonts w:hint="eastAsia"/>
          <w:bCs/>
          <w:sz w:val="24"/>
        </w:rPr>
        <w:t>及其权重构建基金股票投资组合，并根据标的指数成份股及其权重的变动进行相应调整</w:t>
      </w:r>
      <w:r>
        <w:rPr>
          <w:rFonts w:hint="eastAsia"/>
          <w:bCs/>
          <w:sz w:val="24"/>
        </w:rPr>
        <w:t>。但因特殊情况（如流动性原因等）导致无法完全投资于标的指数成份</w:t>
      </w:r>
      <w:r w:rsidRPr="00A32134">
        <w:rPr>
          <w:rFonts w:hint="eastAsia"/>
          <w:bCs/>
          <w:sz w:val="24"/>
        </w:rPr>
        <w:t>股时，或者因为法律法规的限制无法投资某只股票时，基金管理人将采用其他指数投资技术适</w:t>
      </w:r>
      <w:r w:rsidRPr="00A32134">
        <w:rPr>
          <w:rFonts w:hint="eastAsia"/>
          <w:bCs/>
          <w:sz w:val="24"/>
        </w:rPr>
        <w:lastRenderedPageBreak/>
        <w:t>当调整基金投资组合，以达到跟踪标的指数的目的。</w:t>
      </w:r>
    </w:p>
    <w:p w14:paraId="2C4467F1" w14:textId="77777777" w:rsidR="00A32134" w:rsidRPr="00A32134" w:rsidRDefault="00A32134" w:rsidP="00A32134">
      <w:pPr>
        <w:spacing w:line="360" w:lineRule="auto"/>
        <w:ind w:firstLine="480"/>
        <w:rPr>
          <w:bCs/>
          <w:sz w:val="24"/>
        </w:rPr>
      </w:pPr>
      <w:r w:rsidRPr="00A32134">
        <w:rPr>
          <w:rFonts w:hint="eastAsia"/>
          <w:bCs/>
          <w:sz w:val="24"/>
        </w:rPr>
        <w:t>如因标的指数编制规则调整或其他因素导致跟踪偏离度和跟踪误差超过投资目标所述范围的，基金管理人应采取合理措施避免跟踪误差进一步扩大。</w:t>
      </w:r>
    </w:p>
    <w:p w14:paraId="575444F1" w14:textId="77777777" w:rsidR="00A32134" w:rsidRPr="00A32134" w:rsidRDefault="00A32134" w:rsidP="00A32134">
      <w:pPr>
        <w:spacing w:line="360" w:lineRule="auto"/>
        <w:ind w:firstLine="480"/>
        <w:rPr>
          <w:bCs/>
          <w:sz w:val="24"/>
        </w:rPr>
      </w:pPr>
      <w:r w:rsidRPr="00A32134">
        <w:rPr>
          <w:rFonts w:hint="eastAsia"/>
          <w:bCs/>
          <w:sz w:val="24"/>
        </w:rPr>
        <w:t>2</w:t>
      </w:r>
      <w:r w:rsidRPr="00A32134">
        <w:rPr>
          <w:rFonts w:hint="eastAsia"/>
          <w:bCs/>
          <w:sz w:val="24"/>
        </w:rPr>
        <w:t>、存托凭证投资策略</w:t>
      </w:r>
    </w:p>
    <w:p w14:paraId="56E5BAD3" w14:textId="77777777" w:rsidR="00A32134" w:rsidRPr="00A32134" w:rsidRDefault="00A32134" w:rsidP="00A32134">
      <w:pPr>
        <w:spacing w:line="360" w:lineRule="auto"/>
        <w:ind w:firstLine="480"/>
        <w:rPr>
          <w:bCs/>
          <w:sz w:val="24"/>
        </w:rPr>
      </w:pPr>
      <w:r w:rsidRPr="00A32134">
        <w:rPr>
          <w:rFonts w:hint="eastAsia"/>
          <w:bCs/>
          <w:sz w:val="24"/>
        </w:rPr>
        <w:t>本基金可投资存托凭证，本基金将结合对宏观经济状况、行业景气度、公司竞争优势、公司治理结构、估值水平等因素的分析判断，选择投资价值高的存托凭证进行投资。</w:t>
      </w:r>
    </w:p>
    <w:p w14:paraId="463D125C" w14:textId="77777777" w:rsidR="00A32134" w:rsidRPr="00A32134" w:rsidRDefault="00A32134" w:rsidP="00A32134">
      <w:pPr>
        <w:spacing w:line="360" w:lineRule="auto"/>
        <w:ind w:firstLine="480"/>
        <w:rPr>
          <w:bCs/>
          <w:sz w:val="24"/>
        </w:rPr>
      </w:pPr>
      <w:r w:rsidRPr="00A32134">
        <w:rPr>
          <w:rFonts w:hint="eastAsia"/>
          <w:bCs/>
          <w:sz w:val="24"/>
        </w:rPr>
        <w:t>3</w:t>
      </w:r>
      <w:r w:rsidRPr="00A32134">
        <w:rPr>
          <w:rFonts w:hint="eastAsia"/>
          <w:bCs/>
          <w:sz w:val="24"/>
        </w:rPr>
        <w:t>、债券投资策略</w:t>
      </w:r>
    </w:p>
    <w:p w14:paraId="2FF627DE" w14:textId="77777777" w:rsidR="00A32134" w:rsidRPr="00A32134" w:rsidRDefault="00A32134" w:rsidP="00A32134">
      <w:pPr>
        <w:spacing w:line="360" w:lineRule="auto"/>
        <w:ind w:firstLine="480"/>
        <w:rPr>
          <w:bCs/>
          <w:sz w:val="24"/>
        </w:rPr>
      </w:pPr>
      <w:r w:rsidRPr="00A32134">
        <w:rPr>
          <w:rFonts w:hint="eastAsia"/>
          <w:bCs/>
          <w:sz w:val="24"/>
        </w:rPr>
        <w:t>（</w:t>
      </w:r>
      <w:r w:rsidRPr="00A32134">
        <w:rPr>
          <w:rFonts w:hint="eastAsia"/>
          <w:bCs/>
          <w:sz w:val="24"/>
        </w:rPr>
        <w:t>1</w:t>
      </w:r>
      <w:r w:rsidRPr="00A32134">
        <w:rPr>
          <w:rFonts w:hint="eastAsia"/>
          <w:bCs/>
          <w:sz w:val="24"/>
        </w:rPr>
        <w:t>）类属配置策略</w:t>
      </w:r>
    </w:p>
    <w:p w14:paraId="11643E54" w14:textId="77777777" w:rsidR="00A32134" w:rsidRPr="00A32134" w:rsidRDefault="00A32134" w:rsidP="00A32134">
      <w:pPr>
        <w:spacing w:line="360" w:lineRule="auto"/>
        <w:ind w:firstLine="480"/>
        <w:rPr>
          <w:bCs/>
          <w:sz w:val="24"/>
        </w:rPr>
      </w:pPr>
      <w:r w:rsidRPr="00A32134">
        <w:rPr>
          <w:rFonts w:hint="eastAsia"/>
          <w:bCs/>
          <w:sz w:val="24"/>
        </w:rPr>
        <w:t>类属配置是指对各市场及各种类的固定收益类金融工具之间的比例进行适时、动态的分配和调整，确定最能符合本基金风险收益特征的资产组合。投资的目的是在保证基金资产流动性的基础上，降低跟踪误差。本基金将采用宏观环境分析和微观市场定价分析两个方面进行债券资产的投资，通过主要采取</w:t>
      </w:r>
      <w:proofErr w:type="gramStart"/>
      <w:r w:rsidRPr="00A32134">
        <w:rPr>
          <w:rFonts w:hint="eastAsia"/>
          <w:bCs/>
          <w:sz w:val="24"/>
        </w:rPr>
        <w:t>组合久期配置</w:t>
      </w:r>
      <w:proofErr w:type="gramEnd"/>
      <w:r w:rsidRPr="00A32134">
        <w:rPr>
          <w:rFonts w:hint="eastAsia"/>
          <w:bCs/>
          <w:sz w:val="24"/>
        </w:rPr>
        <w:t>策略构建投资组合。</w:t>
      </w:r>
    </w:p>
    <w:p w14:paraId="4DB7C55A" w14:textId="77777777" w:rsidR="00A32134" w:rsidRPr="00A32134" w:rsidRDefault="00A32134" w:rsidP="00A32134">
      <w:pPr>
        <w:spacing w:line="360" w:lineRule="auto"/>
        <w:ind w:firstLine="480"/>
        <w:rPr>
          <w:bCs/>
          <w:sz w:val="24"/>
        </w:rPr>
      </w:pPr>
      <w:r w:rsidRPr="00A32134">
        <w:rPr>
          <w:rFonts w:hint="eastAsia"/>
          <w:bCs/>
          <w:sz w:val="24"/>
        </w:rPr>
        <w:t>（</w:t>
      </w:r>
      <w:r w:rsidRPr="00A32134">
        <w:rPr>
          <w:rFonts w:hint="eastAsia"/>
          <w:bCs/>
          <w:sz w:val="24"/>
        </w:rPr>
        <w:t>2</w:t>
      </w:r>
      <w:r w:rsidRPr="00A32134">
        <w:rPr>
          <w:rFonts w:hint="eastAsia"/>
          <w:bCs/>
          <w:sz w:val="24"/>
        </w:rPr>
        <w:t>）可转换债券与可交换公司债券投资策略</w:t>
      </w:r>
    </w:p>
    <w:p w14:paraId="1E1AE750" w14:textId="77777777" w:rsidR="00A32134" w:rsidRPr="00A32134" w:rsidRDefault="00A32134" w:rsidP="00A32134">
      <w:pPr>
        <w:spacing w:line="360" w:lineRule="auto"/>
        <w:ind w:firstLine="480"/>
        <w:rPr>
          <w:bCs/>
          <w:sz w:val="24"/>
        </w:rPr>
      </w:pPr>
      <w:r w:rsidRPr="00A32134">
        <w:rPr>
          <w:rFonts w:hint="eastAsia"/>
          <w:bCs/>
          <w:sz w:val="24"/>
        </w:rPr>
        <w:t>可转换债券与可交换公司债券投资方面，兼具权益类证券与固定收益类证券的特性。本基金一方面将对发债主体的信用基本面进行深入挖掘以明确该可转换债券</w:t>
      </w:r>
      <w:r w:rsidRPr="00A32134">
        <w:rPr>
          <w:rFonts w:hint="eastAsia"/>
          <w:bCs/>
          <w:sz w:val="24"/>
        </w:rPr>
        <w:t>/</w:t>
      </w:r>
      <w:r w:rsidRPr="00A32134">
        <w:rPr>
          <w:rFonts w:hint="eastAsia"/>
          <w:bCs/>
          <w:sz w:val="24"/>
        </w:rPr>
        <w:t>可交换公司债券</w:t>
      </w:r>
      <w:proofErr w:type="gramStart"/>
      <w:r w:rsidRPr="00A32134">
        <w:rPr>
          <w:rFonts w:hint="eastAsia"/>
          <w:bCs/>
          <w:sz w:val="24"/>
        </w:rPr>
        <w:t>的债底保护</w:t>
      </w:r>
      <w:proofErr w:type="gramEnd"/>
      <w:r w:rsidRPr="00A32134">
        <w:rPr>
          <w:rFonts w:hint="eastAsia"/>
          <w:bCs/>
          <w:sz w:val="24"/>
        </w:rPr>
        <w:t>，防范信用风险，另一方面，还会进一步分析标的公司的盈利和成长能力以确定可转换债券</w:t>
      </w:r>
      <w:r w:rsidRPr="00A32134">
        <w:rPr>
          <w:rFonts w:hint="eastAsia"/>
          <w:bCs/>
          <w:sz w:val="24"/>
        </w:rPr>
        <w:t>/</w:t>
      </w:r>
      <w:r w:rsidRPr="00A32134">
        <w:rPr>
          <w:rFonts w:hint="eastAsia"/>
          <w:bCs/>
          <w:sz w:val="24"/>
        </w:rPr>
        <w:t>可交换公司债券中长期的上涨空间。本基金将借鉴信用债的基本面研究，从行业基本面、公司的行业地位、竞争优势、财务稳健性、盈利能力、治理结构等方面进行考察，精选财务稳健、信用违约风险小的可转换债券</w:t>
      </w:r>
      <w:r w:rsidRPr="00A32134">
        <w:rPr>
          <w:rFonts w:hint="eastAsia"/>
          <w:bCs/>
          <w:sz w:val="24"/>
        </w:rPr>
        <w:t>/</w:t>
      </w:r>
      <w:r w:rsidRPr="00A32134">
        <w:rPr>
          <w:rFonts w:hint="eastAsia"/>
          <w:bCs/>
          <w:sz w:val="24"/>
        </w:rPr>
        <w:t>可交换公司债券进行投资。本基金将在定量分析与主动研究相结合的基础上，结合可转换债券</w:t>
      </w:r>
      <w:r w:rsidRPr="00A32134">
        <w:rPr>
          <w:rFonts w:hint="eastAsia"/>
          <w:bCs/>
          <w:sz w:val="24"/>
        </w:rPr>
        <w:t>/</w:t>
      </w:r>
      <w:r w:rsidRPr="00A32134">
        <w:rPr>
          <w:rFonts w:hint="eastAsia"/>
          <w:bCs/>
          <w:sz w:val="24"/>
        </w:rPr>
        <w:t>可交换公司债券定价模型、交易价格以及其转股价值，对可转换债券</w:t>
      </w:r>
      <w:r w:rsidRPr="00A32134">
        <w:rPr>
          <w:rFonts w:hint="eastAsia"/>
          <w:bCs/>
          <w:sz w:val="24"/>
        </w:rPr>
        <w:t>/</w:t>
      </w:r>
      <w:r w:rsidRPr="00A32134">
        <w:rPr>
          <w:rFonts w:hint="eastAsia"/>
          <w:bCs/>
          <w:sz w:val="24"/>
        </w:rPr>
        <w:t>可交换公司债券是否转</w:t>
      </w:r>
      <w:proofErr w:type="gramStart"/>
      <w:r w:rsidRPr="00A32134">
        <w:rPr>
          <w:rFonts w:hint="eastAsia"/>
          <w:bCs/>
          <w:sz w:val="24"/>
        </w:rPr>
        <w:t>股制定</w:t>
      </w:r>
      <w:proofErr w:type="gramEnd"/>
      <w:r w:rsidRPr="00A32134">
        <w:rPr>
          <w:rFonts w:hint="eastAsia"/>
          <w:bCs/>
          <w:sz w:val="24"/>
        </w:rPr>
        <w:t>投资策略以及选择合适的转换时机。</w:t>
      </w:r>
    </w:p>
    <w:p w14:paraId="0928A4D5" w14:textId="77777777" w:rsidR="00A32134" w:rsidRPr="00A32134" w:rsidRDefault="00A32134" w:rsidP="00A32134">
      <w:pPr>
        <w:spacing w:line="360" w:lineRule="auto"/>
        <w:ind w:firstLine="480"/>
        <w:rPr>
          <w:bCs/>
          <w:sz w:val="24"/>
        </w:rPr>
      </w:pPr>
      <w:r w:rsidRPr="00A32134">
        <w:rPr>
          <w:rFonts w:hint="eastAsia"/>
          <w:bCs/>
          <w:sz w:val="24"/>
        </w:rPr>
        <w:t>4</w:t>
      </w:r>
      <w:r w:rsidRPr="00A32134">
        <w:rPr>
          <w:rFonts w:hint="eastAsia"/>
          <w:bCs/>
          <w:sz w:val="24"/>
        </w:rPr>
        <w:t>、资产支持证券投资策略</w:t>
      </w:r>
    </w:p>
    <w:p w14:paraId="77483EC4" w14:textId="77777777" w:rsidR="00A32134" w:rsidRPr="00A32134" w:rsidRDefault="00A32134" w:rsidP="00A32134">
      <w:pPr>
        <w:spacing w:line="360" w:lineRule="auto"/>
        <w:ind w:firstLine="480"/>
        <w:rPr>
          <w:bCs/>
          <w:sz w:val="24"/>
        </w:rPr>
      </w:pPr>
      <w:r w:rsidRPr="00A32134">
        <w:rPr>
          <w:rFonts w:hint="eastAsia"/>
          <w:bCs/>
          <w:sz w:val="24"/>
        </w:rPr>
        <w:t>资产支持证券为本基金的辅助性投资工具，本基金将</w:t>
      </w:r>
      <w:proofErr w:type="gramStart"/>
      <w:r w:rsidRPr="00A32134">
        <w:rPr>
          <w:rFonts w:hint="eastAsia"/>
          <w:bCs/>
          <w:sz w:val="24"/>
        </w:rPr>
        <w:t>采用久期配置</w:t>
      </w:r>
      <w:proofErr w:type="gramEnd"/>
      <w:r w:rsidRPr="00A32134">
        <w:rPr>
          <w:rFonts w:hint="eastAsia"/>
          <w:bCs/>
          <w:sz w:val="24"/>
        </w:rPr>
        <w:t>策略与期限结构配置策略，结合定量分析和定性分析的方法，综合分析资产支持证券的利率风险、提前偿付风险、流动性风险、税收溢价等因素，选择具有较高投资价值</w:t>
      </w:r>
      <w:r w:rsidRPr="00A32134">
        <w:rPr>
          <w:rFonts w:hint="eastAsia"/>
          <w:bCs/>
          <w:sz w:val="24"/>
        </w:rPr>
        <w:lastRenderedPageBreak/>
        <w:t>的资产支持证券进行配置。</w:t>
      </w:r>
    </w:p>
    <w:p w14:paraId="299CD8AB" w14:textId="77777777" w:rsidR="00A32134" w:rsidRPr="00A32134" w:rsidRDefault="00A32134" w:rsidP="00A32134">
      <w:pPr>
        <w:spacing w:line="360" w:lineRule="auto"/>
        <w:ind w:firstLine="480"/>
        <w:rPr>
          <w:bCs/>
          <w:sz w:val="24"/>
        </w:rPr>
      </w:pPr>
      <w:r w:rsidRPr="00A32134">
        <w:rPr>
          <w:rFonts w:hint="eastAsia"/>
          <w:bCs/>
          <w:sz w:val="24"/>
        </w:rPr>
        <w:t>5</w:t>
      </w:r>
      <w:r w:rsidRPr="00A32134">
        <w:rPr>
          <w:rFonts w:hint="eastAsia"/>
          <w:bCs/>
          <w:sz w:val="24"/>
        </w:rPr>
        <w:t>、衍生</w:t>
      </w:r>
      <w:proofErr w:type="gramStart"/>
      <w:r w:rsidRPr="00A32134">
        <w:rPr>
          <w:rFonts w:hint="eastAsia"/>
          <w:bCs/>
          <w:sz w:val="24"/>
        </w:rPr>
        <w:t>品投资</w:t>
      </w:r>
      <w:proofErr w:type="gramEnd"/>
      <w:r w:rsidRPr="00A32134">
        <w:rPr>
          <w:rFonts w:hint="eastAsia"/>
          <w:bCs/>
          <w:sz w:val="24"/>
        </w:rPr>
        <w:t>策略</w:t>
      </w:r>
    </w:p>
    <w:p w14:paraId="0130EE84" w14:textId="77777777" w:rsidR="00A32134" w:rsidRPr="00A32134" w:rsidRDefault="00A32134" w:rsidP="00A32134">
      <w:pPr>
        <w:spacing w:line="360" w:lineRule="auto"/>
        <w:ind w:firstLine="480"/>
        <w:rPr>
          <w:bCs/>
          <w:sz w:val="24"/>
        </w:rPr>
      </w:pPr>
      <w:r w:rsidRPr="00A32134">
        <w:rPr>
          <w:rFonts w:hint="eastAsia"/>
          <w:bCs/>
          <w:sz w:val="24"/>
        </w:rPr>
        <w:t>为更好地实现投资目标，基金还可以投资于股指期货、股票期权、国债期货。</w:t>
      </w:r>
    </w:p>
    <w:p w14:paraId="4D3B01FD" w14:textId="77777777" w:rsidR="00A32134" w:rsidRPr="00A32134" w:rsidRDefault="00A32134" w:rsidP="00A32134">
      <w:pPr>
        <w:spacing w:line="360" w:lineRule="auto"/>
        <w:ind w:firstLine="480"/>
        <w:rPr>
          <w:bCs/>
          <w:sz w:val="24"/>
        </w:rPr>
      </w:pPr>
      <w:r w:rsidRPr="00A32134">
        <w:rPr>
          <w:rFonts w:hint="eastAsia"/>
          <w:bCs/>
          <w:sz w:val="24"/>
        </w:rPr>
        <w:t>本基金将根据风险管理的原则，以套期保值为目的，参与股指期货的投资，以提高投资效率，控制基金投资组合风险水平，更好地实现本基金的投资目标。本基金管理人运用股指期货等金融衍生工具必须是出于追求基金充分投资、减少交易成本、降低跟踪误差的目的，不得应用于投机交易目的，或用作杠杆工具放大基金的投资。</w:t>
      </w:r>
    </w:p>
    <w:p w14:paraId="6BC81E0D" w14:textId="77777777" w:rsidR="00A32134" w:rsidRPr="00A32134" w:rsidRDefault="00A32134" w:rsidP="00A32134">
      <w:pPr>
        <w:spacing w:line="360" w:lineRule="auto"/>
        <w:ind w:firstLine="480"/>
        <w:rPr>
          <w:bCs/>
          <w:sz w:val="24"/>
        </w:rPr>
      </w:pPr>
      <w:r w:rsidRPr="00A32134">
        <w:rPr>
          <w:rFonts w:hint="eastAsia"/>
          <w:bCs/>
          <w:sz w:val="24"/>
        </w:rPr>
        <w:t>本基金投资股票期权，将根据风险管理的原则，以套期保值为主要目的，充分考虑股票期权的流动性和风险收益特征。</w:t>
      </w:r>
    </w:p>
    <w:p w14:paraId="7735C78A" w14:textId="77777777" w:rsidR="00A32134" w:rsidRPr="00A32134" w:rsidRDefault="00A32134" w:rsidP="00A32134">
      <w:pPr>
        <w:spacing w:line="360" w:lineRule="auto"/>
        <w:ind w:firstLine="480"/>
        <w:rPr>
          <w:bCs/>
          <w:sz w:val="24"/>
        </w:rPr>
      </w:pPr>
      <w:r w:rsidRPr="00A32134">
        <w:rPr>
          <w:rFonts w:hint="eastAsia"/>
          <w:bCs/>
          <w:sz w:val="24"/>
        </w:rPr>
        <w:t>本基金参与国债期货交易，应当根据风险管理的原则，以套期保值为主要目的。基金管理人将充分考虑国债期货的流动性和风险收益特征，在风险可控的前提下，适度参与国债期货投资。</w:t>
      </w:r>
    </w:p>
    <w:p w14:paraId="6534EBD9" w14:textId="77777777" w:rsidR="00A32134" w:rsidRPr="00A32134" w:rsidRDefault="00A32134" w:rsidP="00A32134">
      <w:pPr>
        <w:spacing w:line="360" w:lineRule="auto"/>
        <w:ind w:firstLine="480"/>
        <w:rPr>
          <w:bCs/>
          <w:sz w:val="24"/>
        </w:rPr>
      </w:pPr>
      <w:r w:rsidRPr="00A32134">
        <w:rPr>
          <w:rFonts w:hint="eastAsia"/>
          <w:bCs/>
          <w:sz w:val="24"/>
        </w:rPr>
        <w:t>6</w:t>
      </w:r>
      <w:r w:rsidRPr="00A32134">
        <w:rPr>
          <w:rFonts w:hint="eastAsia"/>
          <w:bCs/>
          <w:sz w:val="24"/>
        </w:rPr>
        <w:t>、参与融资及转融通证券出借业务策略</w:t>
      </w:r>
    </w:p>
    <w:p w14:paraId="3A48C145" w14:textId="77777777" w:rsidR="00A32134" w:rsidRPr="00A32134" w:rsidRDefault="00A32134" w:rsidP="00A32134">
      <w:pPr>
        <w:spacing w:line="360" w:lineRule="auto"/>
        <w:ind w:firstLine="480"/>
        <w:rPr>
          <w:bCs/>
          <w:sz w:val="24"/>
        </w:rPr>
      </w:pPr>
      <w:r w:rsidRPr="00A32134">
        <w:rPr>
          <w:rFonts w:hint="eastAsia"/>
          <w:bCs/>
          <w:sz w:val="24"/>
        </w:rPr>
        <w:t>为更好地实现投资目标，在加强风险防范并遵守审慎原则的前提下，本基金可根据投资管理的需要参与融资及转融通证券出借业务。本基金将在分析市场情况、投资者类型与结构、本基金</w:t>
      </w:r>
      <w:proofErr w:type="gramStart"/>
      <w:r w:rsidRPr="00A32134">
        <w:rPr>
          <w:rFonts w:hint="eastAsia"/>
          <w:bCs/>
          <w:sz w:val="24"/>
        </w:rPr>
        <w:t>历史申赎数据</w:t>
      </w:r>
      <w:proofErr w:type="gramEnd"/>
      <w:r w:rsidRPr="00A32134">
        <w:rPr>
          <w:rFonts w:hint="eastAsia"/>
          <w:bCs/>
          <w:sz w:val="24"/>
        </w:rPr>
        <w:t>、出借证券流动性情况等因素，合理确定出借证券的范围、期限和比例。</w:t>
      </w:r>
      <w:proofErr w:type="gramStart"/>
      <w:r w:rsidRPr="00A32134">
        <w:rPr>
          <w:rFonts w:hint="eastAsia"/>
          <w:bCs/>
          <w:sz w:val="24"/>
        </w:rPr>
        <w:t>若相关</w:t>
      </w:r>
      <w:proofErr w:type="gramEnd"/>
      <w:r w:rsidRPr="00A32134">
        <w:rPr>
          <w:rFonts w:hint="eastAsia"/>
          <w:bCs/>
          <w:sz w:val="24"/>
        </w:rPr>
        <w:t>融资及转融通业务的法律法规发生变化，本基金将从其最新规定。</w:t>
      </w:r>
    </w:p>
    <w:p w14:paraId="0D82B625" w14:textId="4616755A" w:rsidR="001518AC" w:rsidRDefault="00A32134">
      <w:pPr>
        <w:spacing w:line="360" w:lineRule="auto"/>
        <w:ind w:firstLineChars="200" w:firstLine="480"/>
        <w:rPr>
          <w:bCs/>
          <w:sz w:val="24"/>
        </w:rPr>
      </w:pPr>
      <w:r w:rsidRPr="00A32134">
        <w:rPr>
          <w:rFonts w:hint="eastAsia"/>
          <w:bCs/>
          <w:sz w:val="24"/>
        </w:rPr>
        <w:t>7</w:t>
      </w:r>
      <w:r w:rsidRPr="00A32134">
        <w:rPr>
          <w:rFonts w:hint="eastAsia"/>
          <w:bCs/>
          <w:sz w:val="24"/>
        </w:rPr>
        <w:t>、随着证券市场投资工具的发展和丰富，基金管理人可在不改变投资目标的前提下，根据法律法规的有关规定，在履行适当程序</w:t>
      </w:r>
      <w:proofErr w:type="gramStart"/>
      <w:r w:rsidRPr="00A32134">
        <w:rPr>
          <w:rFonts w:hint="eastAsia"/>
          <w:bCs/>
          <w:sz w:val="24"/>
        </w:rPr>
        <w:t>后相应</w:t>
      </w:r>
      <w:proofErr w:type="gramEnd"/>
      <w:r w:rsidRPr="00A32134">
        <w:rPr>
          <w:rFonts w:hint="eastAsia"/>
          <w:bCs/>
          <w:sz w:val="24"/>
        </w:rPr>
        <w:t>调整或更新投资策略，并公告。</w:t>
      </w:r>
    </w:p>
    <w:p w14:paraId="6A926E99" w14:textId="77777777" w:rsidR="001518AC" w:rsidRDefault="00863956">
      <w:pPr>
        <w:spacing w:line="360" w:lineRule="auto"/>
        <w:ind w:firstLineChars="200" w:firstLine="480"/>
        <w:rPr>
          <w:bCs/>
          <w:sz w:val="24"/>
        </w:rPr>
      </w:pPr>
      <w:r>
        <w:rPr>
          <w:rFonts w:hint="eastAsia"/>
          <w:bCs/>
          <w:sz w:val="24"/>
        </w:rPr>
        <w:t>四</w:t>
      </w:r>
      <w:r>
        <w:rPr>
          <w:bCs/>
          <w:sz w:val="24"/>
        </w:rPr>
        <w:t>、投资限制</w:t>
      </w:r>
    </w:p>
    <w:p w14:paraId="0EA9D686" w14:textId="77777777" w:rsidR="001518AC" w:rsidRDefault="00863956">
      <w:pPr>
        <w:spacing w:line="360" w:lineRule="auto"/>
        <w:ind w:firstLineChars="200" w:firstLine="480"/>
        <w:rPr>
          <w:bCs/>
          <w:sz w:val="24"/>
        </w:rPr>
      </w:pPr>
      <w:r>
        <w:rPr>
          <w:rFonts w:hint="eastAsia"/>
          <w:bCs/>
          <w:sz w:val="24"/>
        </w:rPr>
        <w:t>1</w:t>
      </w:r>
      <w:r>
        <w:rPr>
          <w:rFonts w:hint="eastAsia"/>
          <w:bCs/>
          <w:sz w:val="24"/>
        </w:rPr>
        <w:t>、组合限制</w:t>
      </w:r>
    </w:p>
    <w:p w14:paraId="24979E96" w14:textId="77777777" w:rsidR="001518AC" w:rsidRDefault="00863956">
      <w:pPr>
        <w:spacing w:line="360" w:lineRule="auto"/>
        <w:ind w:firstLineChars="200" w:firstLine="480"/>
        <w:rPr>
          <w:bCs/>
          <w:sz w:val="24"/>
        </w:rPr>
      </w:pPr>
      <w:r>
        <w:rPr>
          <w:rFonts w:hint="eastAsia"/>
          <w:bCs/>
          <w:sz w:val="24"/>
        </w:rPr>
        <w:t>基金的投资组合应遵循以下限制：</w:t>
      </w:r>
    </w:p>
    <w:p w14:paraId="67AB940A" w14:textId="77777777" w:rsidR="001518AC" w:rsidRDefault="00863956">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）本基金投资于标的指数成份股、备选成份股的比例不低于基金资产净值的</w:t>
      </w:r>
      <w:r>
        <w:rPr>
          <w:rFonts w:hint="eastAsia"/>
          <w:bCs/>
          <w:sz w:val="24"/>
        </w:rPr>
        <w:t>90%</w:t>
      </w:r>
      <w:r>
        <w:rPr>
          <w:rFonts w:hint="eastAsia"/>
          <w:bCs/>
          <w:sz w:val="24"/>
        </w:rPr>
        <w:t>，且不低于非现金基金资产的</w:t>
      </w:r>
      <w:r>
        <w:rPr>
          <w:rFonts w:hint="eastAsia"/>
          <w:bCs/>
          <w:sz w:val="24"/>
        </w:rPr>
        <w:t>80%</w:t>
      </w:r>
      <w:r>
        <w:rPr>
          <w:rFonts w:hint="eastAsia"/>
          <w:bCs/>
          <w:sz w:val="24"/>
        </w:rPr>
        <w:t>；</w:t>
      </w:r>
    </w:p>
    <w:p w14:paraId="3C5B42A3" w14:textId="77777777" w:rsidR="001518AC" w:rsidRDefault="00863956">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14183C7C" w14:textId="77777777" w:rsidR="001518AC" w:rsidRDefault="00863956">
      <w:pPr>
        <w:spacing w:line="360" w:lineRule="auto"/>
        <w:ind w:firstLineChars="200" w:firstLine="480"/>
        <w:rPr>
          <w:bCs/>
          <w:sz w:val="24"/>
        </w:rPr>
      </w:pPr>
      <w:r>
        <w:rPr>
          <w:rFonts w:hint="eastAsia"/>
          <w:bCs/>
          <w:sz w:val="24"/>
        </w:rPr>
        <w:lastRenderedPageBreak/>
        <w:t>（</w:t>
      </w:r>
      <w:r>
        <w:rPr>
          <w:rFonts w:hint="eastAsia"/>
          <w:bCs/>
          <w:sz w:val="24"/>
        </w:rPr>
        <w:t>3</w:t>
      </w:r>
      <w:r>
        <w:rPr>
          <w:rFonts w:hint="eastAsia"/>
          <w:bCs/>
          <w:sz w:val="24"/>
        </w:rPr>
        <w:t>）本基金持有的全部资产支持证券，其市值不得超过基金资产净值的</w:t>
      </w:r>
      <w:r>
        <w:rPr>
          <w:rFonts w:hint="eastAsia"/>
          <w:bCs/>
          <w:sz w:val="24"/>
        </w:rPr>
        <w:t>20</w:t>
      </w:r>
      <w:r>
        <w:rPr>
          <w:rFonts w:hint="eastAsia"/>
          <w:bCs/>
          <w:sz w:val="24"/>
        </w:rPr>
        <w:t>％；</w:t>
      </w:r>
    </w:p>
    <w:p w14:paraId="00D52FA7" w14:textId="77777777" w:rsidR="001518AC" w:rsidRDefault="00863956">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）本基金持有的同一</w:t>
      </w:r>
      <w:r>
        <w:rPr>
          <w:rFonts w:hint="eastAsia"/>
          <w:bCs/>
          <w:sz w:val="24"/>
        </w:rPr>
        <w:t>(</w:t>
      </w:r>
      <w:r>
        <w:rPr>
          <w:rFonts w:hint="eastAsia"/>
          <w:bCs/>
          <w:sz w:val="24"/>
        </w:rPr>
        <w:t>指同一信用级别</w:t>
      </w:r>
      <w:r>
        <w:rPr>
          <w:rFonts w:hint="eastAsia"/>
          <w:bCs/>
          <w:sz w:val="24"/>
        </w:rPr>
        <w:t>)</w:t>
      </w:r>
      <w:r>
        <w:rPr>
          <w:rFonts w:hint="eastAsia"/>
          <w:bCs/>
          <w:sz w:val="24"/>
        </w:rPr>
        <w:t>资产支持证券的比例，不得超过该资产支持证券规模的</w:t>
      </w:r>
      <w:r>
        <w:rPr>
          <w:rFonts w:hint="eastAsia"/>
          <w:bCs/>
          <w:sz w:val="24"/>
        </w:rPr>
        <w:t>10</w:t>
      </w:r>
      <w:r>
        <w:rPr>
          <w:rFonts w:hint="eastAsia"/>
          <w:bCs/>
          <w:sz w:val="24"/>
        </w:rPr>
        <w:t>％；</w:t>
      </w:r>
    </w:p>
    <w:p w14:paraId="0D91BB8A" w14:textId="77777777" w:rsidR="001518AC" w:rsidRDefault="00863956">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14:paraId="2AD45482" w14:textId="77777777" w:rsidR="001518AC" w:rsidRDefault="00863956">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）本基金应投资于信用级别评级为</w:t>
      </w:r>
      <w:r>
        <w:rPr>
          <w:rFonts w:hint="eastAsia"/>
          <w:bCs/>
          <w:sz w:val="24"/>
        </w:rPr>
        <w:t>BBB</w:t>
      </w:r>
      <w:r>
        <w:rPr>
          <w:rFonts w:hint="eastAsia"/>
          <w:bCs/>
          <w:sz w:val="24"/>
        </w:rPr>
        <w:t>以上</w:t>
      </w:r>
      <w:r>
        <w:rPr>
          <w:rFonts w:hint="eastAsia"/>
          <w:bCs/>
          <w:sz w:val="24"/>
        </w:rPr>
        <w:t>(</w:t>
      </w:r>
      <w:r>
        <w:rPr>
          <w:rFonts w:hint="eastAsia"/>
          <w:bCs/>
          <w:sz w:val="24"/>
        </w:rPr>
        <w:t>含</w:t>
      </w:r>
      <w:r>
        <w:rPr>
          <w:rFonts w:hint="eastAsia"/>
          <w:bCs/>
          <w:sz w:val="24"/>
        </w:rPr>
        <w:t>BBB)</w:t>
      </w:r>
      <w:r>
        <w:rPr>
          <w:rFonts w:hint="eastAsia"/>
          <w:bCs/>
          <w:sz w:val="24"/>
        </w:rPr>
        <w:t>的资产支持证券。基金持有资产支持证券期间，如果其信用等级下降、不再符合投资标准，应在评级报告发布之日起</w:t>
      </w:r>
      <w:r>
        <w:rPr>
          <w:rFonts w:hint="eastAsia"/>
          <w:bCs/>
          <w:sz w:val="24"/>
        </w:rPr>
        <w:t>3</w:t>
      </w:r>
      <w:r>
        <w:rPr>
          <w:rFonts w:hint="eastAsia"/>
          <w:bCs/>
          <w:sz w:val="24"/>
        </w:rPr>
        <w:t>个月内予以全部卖出；</w:t>
      </w:r>
    </w:p>
    <w:p w14:paraId="2EBAC71F" w14:textId="77777777" w:rsidR="001518AC" w:rsidRDefault="00863956">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）基金财产参与股票发行申购，本基金所申报的金额不超过本基金的总资产，本基金所申报的股票数量不超过拟发行股票公司本次发行股票的总量；</w:t>
      </w:r>
    </w:p>
    <w:p w14:paraId="4E75C1D2" w14:textId="77777777" w:rsidR="001518AC" w:rsidRDefault="00863956">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）基金总资产不得超过基金净资产的</w:t>
      </w:r>
      <w:r>
        <w:rPr>
          <w:rFonts w:hint="eastAsia"/>
          <w:bCs/>
          <w:sz w:val="24"/>
        </w:rPr>
        <w:t>140%</w:t>
      </w:r>
      <w:r>
        <w:rPr>
          <w:rFonts w:hint="eastAsia"/>
          <w:bCs/>
          <w:sz w:val="24"/>
        </w:rPr>
        <w:t>；</w:t>
      </w:r>
    </w:p>
    <w:p w14:paraId="16997769" w14:textId="77777777" w:rsidR="001518AC" w:rsidRDefault="00863956">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）本基金</w:t>
      </w:r>
      <w:proofErr w:type="gramStart"/>
      <w:r>
        <w:rPr>
          <w:rFonts w:hint="eastAsia"/>
          <w:bCs/>
          <w:sz w:val="24"/>
        </w:rPr>
        <w:t>若参</w:t>
      </w:r>
      <w:proofErr w:type="gramEnd"/>
      <w:r>
        <w:rPr>
          <w:rFonts w:hint="eastAsia"/>
          <w:bCs/>
          <w:sz w:val="24"/>
        </w:rPr>
        <w:t>与股指期货交易，应当符合下列投资限制：</w:t>
      </w:r>
    </w:p>
    <w:p w14:paraId="1886B856" w14:textId="77777777" w:rsidR="001518AC" w:rsidRDefault="00863956">
      <w:pPr>
        <w:spacing w:line="360" w:lineRule="auto"/>
        <w:ind w:firstLineChars="200" w:firstLine="480"/>
        <w:rPr>
          <w:bCs/>
          <w:sz w:val="24"/>
        </w:rPr>
      </w:pPr>
      <w:r>
        <w:rPr>
          <w:rFonts w:hint="eastAsia"/>
          <w:bCs/>
          <w:sz w:val="24"/>
        </w:rPr>
        <w:t>①本基金在任何交易日日终，持有的买入股指期货合约价值，不得超过基金资产净值的</w:t>
      </w:r>
      <w:r>
        <w:rPr>
          <w:rFonts w:hint="eastAsia"/>
          <w:bCs/>
          <w:sz w:val="24"/>
        </w:rPr>
        <w:t>10%</w:t>
      </w:r>
      <w:r>
        <w:rPr>
          <w:rFonts w:hint="eastAsia"/>
          <w:bCs/>
          <w:sz w:val="24"/>
        </w:rPr>
        <w:t>；</w:t>
      </w:r>
    </w:p>
    <w:p w14:paraId="035A6FC5" w14:textId="77777777" w:rsidR="001518AC" w:rsidRDefault="00863956">
      <w:pPr>
        <w:spacing w:line="360" w:lineRule="auto"/>
        <w:ind w:firstLineChars="200" w:firstLine="480"/>
        <w:rPr>
          <w:bCs/>
          <w:sz w:val="24"/>
        </w:rPr>
      </w:pPr>
      <w:r>
        <w:rPr>
          <w:rFonts w:hint="eastAsia"/>
          <w:bCs/>
          <w:sz w:val="24"/>
        </w:rPr>
        <w:t>②本基金在任何交易日日终，持有的买入股指期货、国债期货合约价值与有价证券市值之和，不得超过基金资产净值的</w:t>
      </w:r>
      <w:r>
        <w:rPr>
          <w:rFonts w:hint="eastAsia"/>
          <w:bCs/>
          <w:sz w:val="24"/>
        </w:rPr>
        <w:t>100%</w:t>
      </w:r>
      <w:r>
        <w:rPr>
          <w:rFonts w:hint="eastAsia"/>
          <w:bCs/>
          <w:sz w:val="24"/>
        </w:rPr>
        <w:t>。</w:t>
      </w:r>
    </w:p>
    <w:p w14:paraId="3F7E98B5" w14:textId="77777777" w:rsidR="001518AC" w:rsidRDefault="00863956">
      <w:pPr>
        <w:spacing w:line="360" w:lineRule="auto"/>
        <w:ind w:firstLineChars="200" w:firstLine="480"/>
        <w:rPr>
          <w:bCs/>
          <w:sz w:val="24"/>
        </w:rPr>
      </w:pPr>
      <w:r>
        <w:rPr>
          <w:rFonts w:hint="eastAsia"/>
          <w:bCs/>
          <w:sz w:val="24"/>
        </w:rPr>
        <w:t>其中，有价证券指股票、债券（不含到期日在一年以内的政府债券）、资产支持证券、买入返售金融资产（不含质押式回购）等；</w:t>
      </w:r>
    </w:p>
    <w:p w14:paraId="76B51DCF" w14:textId="77777777" w:rsidR="001518AC" w:rsidRDefault="00863956">
      <w:pPr>
        <w:spacing w:line="360" w:lineRule="auto"/>
        <w:ind w:firstLineChars="200" w:firstLine="480"/>
        <w:rPr>
          <w:bCs/>
          <w:sz w:val="24"/>
        </w:rPr>
      </w:pPr>
      <w:r>
        <w:rPr>
          <w:rFonts w:hint="eastAsia"/>
          <w:bCs/>
          <w:sz w:val="24"/>
        </w:rPr>
        <w:t>③本基金在任何交易日日终，持有的卖出股指期货合约价值不得超过基金持有的股票总市值的</w:t>
      </w:r>
      <w:r>
        <w:rPr>
          <w:rFonts w:hint="eastAsia"/>
          <w:bCs/>
          <w:sz w:val="24"/>
        </w:rPr>
        <w:t>20%</w:t>
      </w:r>
      <w:r>
        <w:rPr>
          <w:rFonts w:hint="eastAsia"/>
          <w:bCs/>
          <w:sz w:val="24"/>
        </w:rPr>
        <w:t>；</w:t>
      </w:r>
    </w:p>
    <w:p w14:paraId="1D458809" w14:textId="77777777" w:rsidR="001518AC" w:rsidRDefault="00863956">
      <w:pPr>
        <w:spacing w:line="360" w:lineRule="auto"/>
        <w:ind w:firstLineChars="200" w:firstLine="480"/>
        <w:rPr>
          <w:bCs/>
          <w:sz w:val="24"/>
        </w:rPr>
      </w:pPr>
      <w:r>
        <w:rPr>
          <w:rFonts w:hint="eastAsia"/>
          <w:bCs/>
          <w:sz w:val="24"/>
        </w:rPr>
        <w:t>④本基金所持有的股票市值和买入、卖出股指期货合约价值，合计（轧差计算）应当符合基金合同关于股票投资比例的有关约定；</w:t>
      </w:r>
    </w:p>
    <w:p w14:paraId="0F80823C" w14:textId="77777777" w:rsidR="001518AC" w:rsidRDefault="00863956">
      <w:pPr>
        <w:spacing w:line="360" w:lineRule="auto"/>
        <w:ind w:firstLineChars="200" w:firstLine="480"/>
        <w:rPr>
          <w:bCs/>
          <w:sz w:val="24"/>
        </w:rPr>
      </w:pPr>
      <w:r>
        <w:rPr>
          <w:rFonts w:hint="eastAsia"/>
          <w:bCs/>
          <w:sz w:val="24"/>
        </w:rPr>
        <w:t>⑤本基金在任何交易日内交易（不包括平仓）的股指期货合约的成交金额不得超过上一交易日基金资产净值的</w:t>
      </w:r>
      <w:r>
        <w:rPr>
          <w:rFonts w:hint="eastAsia"/>
          <w:bCs/>
          <w:sz w:val="24"/>
        </w:rPr>
        <w:t>20%</w:t>
      </w:r>
      <w:r>
        <w:rPr>
          <w:rFonts w:hint="eastAsia"/>
          <w:bCs/>
          <w:sz w:val="24"/>
        </w:rPr>
        <w:t>；</w:t>
      </w:r>
    </w:p>
    <w:p w14:paraId="5010FDC7" w14:textId="77777777" w:rsidR="001518AC" w:rsidRDefault="00863956">
      <w:pPr>
        <w:spacing w:line="360" w:lineRule="auto"/>
        <w:ind w:firstLineChars="200" w:firstLine="480"/>
        <w:rPr>
          <w:bCs/>
          <w:sz w:val="24"/>
        </w:rPr>
      </w:pPr>
      <w:r>
        <w:rPr>
          <w:rFonts w:hint="eastAsia"/>
          <w:bCs/>
          <w:sz w:val="24"/>
        </w:rPr>
        <w:t>⑥每个交易日日终，在扣除股指期货和国债期货合约需缴纳的交易保证金后，本基金应当保持不低于交易保证金一倍的现金；</w:t>
      </w:r>
    </w:p>
    <w:p w14:paraId="36E4AE29" w14:textId="77777777" w:rsidR="001518AC" w:rsidRDefault="00863956">
      <w:pPr>
        <w:spacing w:line="360" w:lineRule="auto"/>
        <w:ind w:firstLineChars="200" w:firstLine="480"/>
        <w:rPr>
          <w:bCs/>
          <w:sz w:val="24"/>
        </w:rPr>
      </w:pPr>
      <w:r>
        <w:rPr>
          <w:rFonts w:hint="eastAsia"/>
          <w:bCs/>
          <w:sz w:val="24"/>
        </w:rPr>
        <w:t>（</w:t>
      </w:r>
      <w:r>
        <w:rPr>
          <w:bCs/>
          <w:sz w:val="24"/>
        </w:rPr>
        <w:t>10</w:t>
      </w:r>
      <w:r>
        <w:rPr>
          <w:rFonts w:hint="eastAsia"/>
          <w:bCs/>
          <w:sz w:val="24"/>
        </w:rPr>
        <w:t>）本基金</w:t>
      </w:r>
      <w:proofErr w:type="gramStart"/>
      <w:r>
        <w:rPr>
          <w:rFonts w:hint="eastAsia"/>
          <w:bCs/>
          <w:sz w:val="24"/>
        </w:rPr>
        <w:t>若参</w:t>
      </w:r>
      <w:proofErr w:type="gramEnd"/>
      <w:r>
        <w:rPr>
          <w:rFonts w:hint="eastAsia"/>
          <w:bCs/>
          <w:sz w:val="24"/>
        </w:rPr>
        <w:t>与国债期货交易，应当符合下列投资限制：</w:t>
      </w:r>
    </w:p>
    <w:p w14:paraId="7DFA1FD3" w14:textId="77777777" w:rsidR="001518AC" w:rsidRDefault="00863956">
      <w:pPr>
        <w:spacing w:line="360" w:lineRule="auto"/>
        <w:ind w:firstLineChars="200" w:firstLine="480"/>
        <w:rPr>
          <w:bCs/>
          <w:sz w:val="24"/>
        </w:rPr>
      </w:pPr>
      <w:r>
        <w:rPr>
          <w:rFonts w:hint="eastAsia"/>
          <w:bCs/>
          <w:sz w:val="24"/>
        </w:rPr>
        <w:t>①本基金在任何交易日日终，持有的买入国债期货合约价值，不得超过基金</w:t>
      </w:r>
      <w:r>
        <w:rPr>
          <w:rFonts w:hint="eastAsia"/>
          <w:bCs/>
          <w:sz w:val="24"/>
        </w:rPr>
        <w:lastRenderedPageBreak/>
        <w:t>资产净值的</w:t>
      </w:r>
      <w:r>
        <w:rPr>
          <w:rFonts w:hint="eastAsia"/>
          <w:bCs/>
          <w:sz w:val="24"/>
        </w:rPr>
        <w:t>15%</w:t>
      </w:r>
      <w:r>
        <w:rPr>
          <w:rFonts w:hint="eastAsia"/>
          <w:bCs/>
          <w:sz w:val="24"/>
        </w:rPr>
        <w:t>；</w:t>
      </w:r>
    </w:p>
    <w:p w14:paraId="7FA3E60C" w14:textId="77777777" w:rsidR="001518AC" w:rsidRDefault="00863956">
      <w:pPr>
        <w:spacing w:line="360" w:lineRule="auto"/>
        <w:ind w:firstLineChars="200" w:firstLine="480"/>
        <w:rPr>
          <w:bCs/>
          <w:sz w:val="24"/>
        </w:rPr>
      </w:pPr>
      <w:r>
        <w:rPr>
          <w:rFonts w:hint="eastAsia"/>
          <w:bCs/>
          <w:sz w:val="24"/>
        </w:rPr>
        <w:t>②本基金在任何交易日日终，在扣除股指期货和国债期货合约需缴纳的交易保证金后，应当保持不低于交易保证金一倍的现金；</w:t>
      </w:r>
      <w:r>
        <w:rPr>
          <w:rFonts w:hint="eastAsia"/>
          <w:bCs/>
          <w:sz w:val="24"/>
        </w:rPr>
        <w:t xml:space="preserve"> </w:t>
      </w:r>
    </w:p>
    <w:p w14:paraId="4DBD5910" w14:textId="77777777" w:rsidR="001518AC" w:rsidRDefault="00863956">
      <w:pPr>
        <w:spacing w:line="360" w:lineRule="auto"/>
        <w:ind w:firstLineChars="200" w:firstLine="480"/>
        <w:rPr>
          <w:bCs/>
          <w:sz w:val="24"/>
        </w:rPr>
      </w:pPr>
      <w:r>
        <w:rPr>
          <w:rFonts w:hint="eastAsia"/>
          <w:bCs/>
          <w:sz w:val="24"/>
        </w:rPr>
        <w:t>③本基金在任何交易日日终，持有的买入股指期货、国债期货合约价值与有价证券市值之和，不得超过基金资产净值的</w:t>
      </w:r>
      <w:r>
        <w:rPr>
          <w:rFonts w:hint="eastAsia"/>
          <w:bCs/>
          <w:sz w:val="24"/>
        </w:rPr>
        <w:t>100%</w:t>
      </w:r>
      <w:r>
        <w:rPr>
          <w:rFonts w:hint="eastAsia"/>
          <w:bCs/>
          <w:sz w:val="24"/>
        </w:rPr>
        <w:t>；</w:t>
      </w:r>
    </w:p>
    <w:p w14:paraId="740E9AA5" w14:textId="77777777" w:rsidR="001518AC" w:rsidRDefault="00863956">
      <w:pPr>
        <w:spacing w:line="360" w:lineRule="auto"/>
        <w:ind w:firstLineChars="200" w:firstLine="480"/>
        <w:rPr>
          <w:bCs/>
          <w:sz w:val="24"/>
        </w:rPr>
      </w:pPr>
      <w:r>
        <w:rPr>
          <w:rFonts w:hint="eastAsia"/>
          <w:bCs/>
          <w:sz w:val="24"/>
        </w:rPr>
        <w:t>其中，有价证券指股票、债券（不含到期日在一年以内的政府债券）、资产支持证券、买入返售金融资产（不含质押式回购）等；</w:t>
      </w:r>
    </w:p>
    <w:p w14:paraId="6F4F91FE" w14:textId="77777777" w:rsidR="001518AC" w:rsidRDefault="00863956">
      <w:pPr>
        <w:spacing w:line="360" w:lineRule="auto"/>
        <w:ind w:firstLineChars="200" w:firstLine="480"/>
        <w:rPr>
          <w:bCs/>
          <w:sz w:val="24"/>
        </w:rPr>
      </w:pPr>
      <w:r>
        <w:rPr>
          <w:rFonts w:hint="eastAsia"/>
          <w:bCs/>
          <w:sz w:val="24"/>
        </w:rPr>
        <w:t>④本基金在任何交易日日终，持有的卖出国债期货合约价值不得超过基金持有的债券总市值的</w:t>
      </w:r>
      <w:r>
        <w:rPr>
          <w:rFonts w:hint="eastAsia"/>
          <w:bCs/>
          <w:sz w:val="24"/>
        </w:rPr>
        <w:t>30%</w:t>
      </w:r>
      <w:r>
        <w:rPr>
          <w:rFonts w:hint="eastAsia"/>
          <w:bCs/>
          <w:sz w:val="24"/>
        </w:rPr>
        <w:t>；</w:t>
      </w:r>
    </w:p>
    <w:p w14:paraId="5AA0A666" w14:textId="77777777" w:rsidR="001518AC" w:rsidRDefault="00863956">
      <w:pPr>
        <w:spacing w:line="360" w:lineRule="auto"/>
        <w:ind w:firstLineChars="200" w:firstLine="480"/>
        <w:rPr>
          <w:bCs/>
          <w:sz w:val="24"/>
        </w:rPr>
      </w:pPr>
      <w:r>
        <w:rPr>
          <w:rFonts w:hint="eastAsia"/>
          <w:bCs/>
          <w:sz w:val="24"/>
        </w:rPr>
        <w:t>⑤本基金所持有的债券</w:t>
      </w:r>
      <w:r>
        <w:rPr>
          <w:rFonts w:hint="eastAsia"/>
          <w:bCs/>
          <w:sz w:val="24"/>
        </w:rPr>
        <w:t>(</w:t>
      </w:r>
      <w:r>
        <w:rPr>
          <w:rFonts w:hint="eastAsia"/>
          <w:bCs/>
          <w:sz w:val="24"/>
        </w:rPr>
        <w:t>不含到期日在一年以内的政府债券</w:t>
      </w:r>
      <w:r>
        <w:rPr>
          <w:rFonts w:hint="eastAsia"/>
          <w:bCs/>
          <w:sz w:val="24"/>
        </w:rPr>
        <w:t>)</w:t>
      </w:r>
      <w:r>
        <w:rPr>
          <w:rFonts w:hint="eastAsia"/>
          <w:bCs/>
          <w:sz w:val="24"/>
        </w:rPr>
        <w:t>市值和买入、卖出国债期货合约价值，合计</w:t>
      </w:r>
      <w:r>
        <w:rPr>
          <w:rFonts w:hint="eastAsia"/>
          <w:bCs/>
          <w:sz w:val="24"/>
        </w:rPr>
        <w:t>(</w:t>
      </w:r>
      <w:r>
        <w:rPr>
          <w:rFonts w:hint="eastAsia"/>
          <w:bCs/>
          <w:sz w:val="24"/>
        </w:rPr>
        <w:t>轧差计算</w:t>
      </w:r>
      <w:r>
        <w:rPr>
          <w:rFonts w:hint="eastAsia"/>
          <w:bCs/>
          <w:sz w:val="24"/>
        </w:rPr>
        <w:t>)</w:t>
      </w:r>
      <w:r>
        <w:rPr>
          <w:rFonts w:hint="eastAsia"/>
          <w:bCs/>
          <w:sz w:val="24"/>
        </w:rPr>
        <w:t>应当符合基金合同关于债券投资比例的有关约定；</w:t>
      </w:r>
    </w:p>
    <w:p w14:paraId="601C6AE6" w14:textId="77777777" w:rsidR="001518AC" w:rsidRDefault="00863956">
      <w:pPr>
        <w:spacing w:line="360" w:lineRule="auto"/>
        <w:ind w:firstLineChars="200" w:firstLine="480"/>
        <w:rPr>
          <w:bCs/>
          <w:sz w:val="24"/>
        </w:rPr>
      </w:pPr>
      <w:r>
        <w:rPr>
          <w:rFonts w:hint="eastAsia"/>
          <w:bCs/>
          <w:sz w:val="24"/>
        </w:rPr>
        <w:t>⑥本基金在任何交易日内交易（不包括平仓）的国债期货合约的成交金额不得超过上一交易日基金资产净值的</w:t>
      </w:r>
      <w:r>
        <w:rPr>
          <w:rFonts w:hint="eastAsia"/>
          <w:bCs/>
          <w:sz w:val="24"/>
        </w:rPr>
        <w:t>30%</w:t>
      </w:r>
      <w:r>
        <w:rPr>
          <w:rFonts w:hint="eastAsia"/>
          <w:bCs/>
          <w:sz w:val="24"/>
        </w:rPr>
        <w:t>；</w:t>
      </w:r>
    </w:p>
    <w:p w14:paraId="3D3DDD36" w14:textId="77777777" w:rsidR="001518AC" w:rsidRDefault="00863956">
      <w:pPr>
        <w:spacing w:line="360" w:lineRule="auto"/>
        <w:ind w:firstLineChars="200" w:firstLine="480"/>
        <w:rPr>
          <w:bCs/>
          <w:sz w:val="24"/>
        </w:rPr>
      </w:pPr>
      <w:r>
        <w:rPr>
          <w:rFonts w:hint="eastAsia"/>
          <w:bCs/>
          <w:sz w:val="24"/>
        </w:rPr>
        <w:t>（</w:t>
      </w:r>
      <w:r>
        <w:rPr>
          <w:bCs/>
          <w:sz w:val="24"/>
        </w:rPr>
        <w:t>11</w:t>
      </w:r>
      <w:r>
        <w:rPr>
          <w:rFonts w:hint="eastAsia"/>
          <w:bCs/>
          <w:sz w:val="24"/>
        </w:rPr>
        <w:t>）本基金</w:t>
      </w:r>
      <w:proofErr w:type="gramStart"/>
      <w:r>
        <w:rPr>
          <w:rFonts w:hint="eastAsia"/>
          <w:bCs/>
          <w:sz w:val="24"/>
        </w:rPr>
        <w:t>若参</w:t>
      </w:r>
      <w:proofErr w:type="gramEnd"/>
      <w:r>
        <w:rPr>
          <w:rFonts w:hint="eastAsia"/>
          <w:bCs/>
          <w:sz w:val="24"/>
        </w:rPr>
        <w:t>与股票期权交易，应当符合下列投资限制：</w:t>
      </w:r>
    </w:p>
    <w:p w14:paraId="095C2A6D" w14:textId="77777777" w:rsidR="001518AC" w:rsidRDefault="00863956">
      <w:pPr>
        <w:spacing w:line="360" w:lineRule="auto"/>
        <w:ind w:firstLineChars="200" w:firstLine="480"/>
        <w:rPr>
          <w:bCs/>
          <w:sz w:val="24"/>
        </w:rPr>
      </w:pPr>
      <w:r>
        <w:rPr>
          <w:rFonts w:hint="eastAsia"/>
          <w:bCs/>
          <w:sz w:val="24"/>
        </w:rPr>
        <w:t>①基金因未平仓的期权合约支付和收取的权利金总额不得超过基金资产净值的</w:t>
      </w:r>
      <w:r>
        <w:rPr>
          <w:rFonts w:hint="eastAsia"/>
          <w:bCs/>
          <w:sz w:val="24"/>
        </w:rPr>
        <w:t>10%</w:t>
      </w:r>
      <w:r>
        <w:rPr>
          <w:rFonts w:hint="eastAsia"/>
          <w:bCs/>
          <w:sz w:val="24"/>
        </w:rPr>
        <w:t>；</w:t>
      </w:r>
    </w:p>
    <w:p w14:paraId="2FD447DA" w14:textId="77777777" w:rsidR="001518AC" w:rsidRDefault="00863956">
      <w:pPr>
        <w:spacing w:line="360" w:lineRule="auto"/>
        <w:ind w:firstLineChars="200" w:firstLine="480"/>
        <w:rPr>
          <w:bCs/>
          <w:sz w:val="24"/>
        </w:rPr>
      </w:pPr>
      <w:r>
        <w:rPr>
          <w:rFonts w:hint="eastAsia"/>
          <w:bCs/>
          <w:sz w:val="24"/>
        </w:rPr>
        <w:t>②开仓卖出认购期权的，应持有足额标的证券；开仓卖出认沽期权的，应持有合约行权所需的全额现金或交易所规则认可的可冲抵期权保证金的现金等价物；</w:t>
      </w:r>
    </w:p>
    <w:p w14:paraId="7DD54F22" w14:textId="77777777" w:rsidR="001518AC" w:rsidRDefault="00863956">
      <w:pPr>
        <w:spacing w:line="360" w:lineRule="auto"/>
        <w:ind w:firstLineChars="200" w:firstLine="480"/>
        <w:rPr>
          <w:bCs/>
          <w:sz w:val="24"/>
        </w:rPr>
      </w:pPr>
      <w:r>
        <w:rPr>
          <w:rFonts w:hint="eastAsia"/>
          <w:bCs/>
          <w:sz w:val="24"/>
        </w:rPr>
        <w:t>③未平仓的期权合约面值不得超过基金资产净值的</w:t>
      </w:r>
      <w:r>
        <w:rPr>
          <w:rFonts w:hint="eastAsia"/>
          <w:bCs/>
          <w:sz w:val="24"/>
        </w:rPr>
        <w:t>20%</w:t>
      </w:r>
      <w:r>
        <w:rPr>
          <w:rFonts w:hint="eastAsia"/>
          <w:bCs/>
          <w:sz w:val="24"/>
        </w:rPr>
        <w:t>。其中，合约面值按照行权价乘以合约乘数计算；</w:t>
      </w:r>
    </w:p>
    <w:p w14:paraId="7B49BC7D" w14:textId="77777777" w:rsidR="001518AC" w:rsidRDefault="00863956">
      <w:pPr>
        <w:spacing w:line="360" w:lineRule="auto"/>
        <w:ind w:firstLineChars="200" w:firstLine="480"/>
        <w:rPr>
          <w:bCs/>
          <w:sz w:val="24"/>
        </w:rPr>
      </w:pPr>
      <w:r>
        <w:rPr>
          <w:rFonts w:hint="eastAsia"/>
          <w:bCs/>
          <w:sz w:val="24"/>
        </w:rPr>
        <w:t>（</w:t>
      </w:r>
      <w:r>
        <w:rPr>
          <w:bCs/>
          <w:sz w:val="24"/>
        </w:rPr>
        <w:t>12</w:t>
      </w:r>
      <w:r>
        <w:rPr>
          <w:rFonts w:hint="eastAsia"/>
          <w:bCs/>
          <w:sz w:val="24"/>
        </w:rPr>
        <w:t>）本基金参与融资业务后，在任何交易日日终，持有的融资买入股票与其他有价证券市值之和，不得超过基金资产净值的</w:t>
      </w:r>
      <w:r>
        <w:rPr>
          <w:rFonts w:hint="eastAsia"/>
          <w:bCs/>
          <w:sz w:val="24"/>
        </w:rPr>
        <w:t xml:space="preserve"> 95%</w:t>
      </w:r>
      <w:r>
        <w:rPr>
          <w:rFonts w:hint="eastAsia"/>
          <w:bCs/>
          <w:sz w:val="24"/>
        </w:rPr>
        <w:t>；</w:t>
      </w:r>
    </w:p>
    <w:p w14:paraId="56D11267" w14:textId="2CEDAC83" w:rsidR="001518AC" w:rsidRDefault="00863956">
      <w:pPr>
        <w:spacing w:line="360" w:lineRule="auto"/>
        <w:ind w:firstLineChars="200" w:firstLine="480"/>
        <w:rPr>
          <w:bCs/>
          <w:sz w:val="24"/>
        </w:rPr>
      </w:pPr>
      <w:r>
        <w:rPr>
          <w:rFonts w:hint="eastAsia"/>
          <w:bCs/>
          <w:sz w:val="24"/>
        </w:rPr>
        <w:t>（</w:t>
      </w:r>
      <w:r>
        <w:rPr>
          <w:bCs/>
          <w:sz w:val="24"/>
        </w:rPr>
        <w:t>13</w:t>
      </w:r>
      <w:r>
        <w:rPr>
          <w:rFonts w:hint="eastAsia"/>
          <w:bCs/>
          <w:sz w:val="24"/>
        </w:rPr>
        <w:t>）本基金</w:t>
      </w:r>
      <w:proofErr w:type="gramStart"/>
      <w:r w:rsidR="000E490D">
        <w:rPr>
          <w:rFonts w:hint="eastAsia"/>
          <w:bCs/>
          <w:sz w:val="24"/>
        </w:rPr>
        <w:t>若</w:t>
      </w:r>
      <w:r>
        <w:rPr>
          <w:rFonts w:hint="eastAsia"/>
          <w:bCs/>
          <w:sz w:val="24"/>
        </w:rPr>
        <w:t>参</w:t>
      </w:r>
      <w:proofErr w:type="gramEnd"/>
      <w:r>
        <w:rPr>
          <w:rFonts w:hint="eastAsia"/>
          <w:bCs/>
          <w:sz w:val="24"/>
        </w:rPr>
        <w:t>与转融通证券出借业务，应当符合下列投资限制：</w:t>
      </w:r>
    </w:p>
    <w:p w14:paraId="2DBBD129" w14:textId="77777777" w:rsidR="001518AC" w:rsidRDefault="00863956">
      <w:pPr>
        <w:spacing w:line="360" w:lineRule="auto"/>
        <w:ind w:firstLineChars="200" w:firstLine="480"/>
        <w:rPr>
          <w:bCs/>
          <w:sz w:val="24"/>
        </w:rPr>
      </w:pPr>
      <w:r>
        <w:rPr>
          <w:rFonts w:hint="eastAsia"/>
          <w:bCs/>
          <w:sz w:val="24"/>
        </w:rPr>
        <w:t>①出借证券资产不得超过基金资产净值的</w:t>
      </w:r>
      <w:r>
        <w:rPr>
          <w:rFonts w:hint="eastAsia"/>
          <w:bCs/>
          <w:sz w:val="24"/>
        </w:rPr>
        <w:t>30%</w:t>
      </w:r>
      <w:r>
        <w:rPr>
          <w:rFonts w:hint="eastAsia"/>
          <w:bCs/>
          <w:sz w:val="24"/>
        </w:rPr>
        <w:t>，出借期限在</w:t>
      </w:r>
      <w:r>
        <w:rPr>
          <w:rFonts w:hint="eastAsia"/>
          <w:bCs/>
          <w:sz w:val="24"/>
        </w:rPr>
        <w:t>10</w:t>
      </w:r>
      <w:r>
        <w:rPr>
          <w:rFonts w:hint="eastAsia"/>
          <w:bCs/>
          <w:sz w:val="24"/>
        </w:rPr>
        <w:t>个交易日以上的出借证券应纳入《流动性风险管理规定》所述流动性受限证券的范围；</w:t>
      </w:r>
    </w:p>
    <w:p w14:paraId="1953E046" w14:textId="77777777" w:rsidR="001518AC" w:rsidRDefault="00863956">
      <w:pPr>
        <w:spacing w:line="360" w:lineRule="auto"/>
        <w:ind w:firstLineChars="200" w:firstLine="480"/>
        <w:rPr>
          <w:bCs/>
          <w:sz w:val="24"/>
        </w:rPr>
      </w:pPr>
      <w:r>
        <w:rPr>
          <w:rFonts w:hint="eastAsia"/>
          <w:bCs/>
          <w:sz w:val="24"/>
        </w:rPr>
        <w:t>②本基金参与出借业务的单只证券不得超过基金持有该证券总量的</w:t>
      </w:r>
      <w:r>
        <w:rPr>
          <w:rFonts w:hint="eastAsia"/>
          <w:bCs/>
          <w:sz w:val="24"/>
        </w:rPr>
        <w:t>30%</w:t>
      </w:r>
      <w:r>
        <w:rPr>
          <w:rFonts w:hint="eastAsia"/>
          <w:bCs/>
          <w:sz w:val="24"/>
        </w:rPr>
        <w:t>；</w:t>
      </w:r>
    </w:p>
    <w:p w14:paraId="41CF90C1" w14:textId="77777777" w:rsidR="001518AC" w:rsidRDefault="00863956">
      <w:pPr>
        <w:spacing w:line="360" w:lineRule="auto"/>
        <w:ind w:firstLineChars="200" w:firstLine="480"/>
        <w:rPr>
          <w:bCs/>
          <w:sz w:val="24"/>
        </w:rPr>
      </w:pPr>
      <w:r>
        <w:rPr>
          <w:rFonts w:hint="eastAsia"/>
          <w:bCs/>
          <w:sz w:val="24"/>
        </w:rPr>
        <w:t>③最近</w:t>
      </w:r>
      <w:r>
        <w:rPr>
          <w:rFonts w:hint="eastAsia"/>
          <w:bCs/>
          <w:sz w:val="24"/>
        </w:rPr>
        <w:t>6</w:t>
      </w:r>
      <w:r>
        <w:rPr>
          <w:rFonts w:hint="eastAsia"/>
          <w:bCs/>
          <w:sz w:val="24"/>
        </w:rPr>
        <w:t>个月内日均基金资产净值不得低于</w:t>
      </w:r>
      <w:r>
        <w:rPr>
          <w:rFonts w:hint="eastAsia"/>
          <w:bCs/>
          <w:sz w:val="24"/>
        </w:rPr>
        <w:t>2</w:t>
      </w:r>
      <w:r>
        <w:rPr>
          <w:rFonts w:hint="eastAsia"/>
          <w:bCs/>
          <w:sz w:val="24"/>
        </w:rPr>
        <w:t>亿元；</w:t>
      </w:r>
    </w:p>
    <w:p w14:paraId="52F12636" w14:textId="77777777" w:rsidR="001518AC" w:rsidRDefault="00863956">
      <w:pPr>
        <w:spacing w:line="360" w:lineRule="auto"/>
        <w:ind w:firstLineChars="200" w:firstLine="480"/>
        <w:rPr>
          <w:bCs/>
          <w:sz w:val="24"/>
        </w:rPr>
      </w:pPr>
      <w:r>
        <w:rPr>
          <w:rFonts w:hint="eastAsia"/>
          <w:bCs/>
          <w:sz w:val="24"/>
        </w:rPr>
        <w:lastRenderedPageBreak/>
        <w:t>④证券出借的平均剩余期限不得超过</w:t>
      </w:r>
      <w:r>
        <w:rPr>
          <w:rFonts w:hint="eastAsia"/>
          <w:bCs/>
          <w:sz w:val="24"/>
        </w:rPr>
        <w:t>30</w:t>
      </w:r>
      <w:r>
        <w:rPr>
          <w:rFonts w:hint="eastAsia"/>
          <w:bCs/>
          <w:sz w:val="24"/>
        </w:rPr>
        <w:t>天，平均剩余期限按照市值加权平均计算；</w:t>
      </w:r>
    </w:p>
    <w:p w14:paraId="0853C741" w14:textId="77777777" w:rsidR="001518AC" w:rsidRDefault="00863956">
      <w:pPr>
        <w:spacing w:line="360" w:lineRule="auto"/>
        <w:ind w:firstLineChars="200" w:firstLine="480"/>
        <w:rPr>
          <w:bCs/>
          <w:sz w:val="24"/>
        </w:rPr>
      </w:pPr>
      <w:r>
        <w:rPr>
          <w:rFonts w:hint="eastAsia"/>
          <w:bCs/>
          <w:sz w:val="24"/>
        </w:rPr>
        <w:t>因证券市场波动、上市公司合并、基金规模变动等基金管理人之外的因素致使基金投资不符合上述规定的，基金管理人不得新增出借业务；</w:t>
      </w:r>
    </w:p>
    <w:p w14:paraId="110FAFBB" w14:textId="77777777" w:rsidR="001518AC" w:rsidRDefault="00863956">
      <w:pPr>
        <w:spacing w:line="360" w:lineRule="auto"/>
        <w:ind w:firstLineChars="200" w:firstLine="480"/>
        <w:rPr>
          <w:bCs/>
          <w:sz w:val="24"/>
        </w:rPr>
      </w:pPr>
      <w:r>
        <w:rPr>
          <w:rFonts w:hint="eastAsia"/>
          <w:bCs/>
          <w:sz w:val="24"/>
        </w:rPr>
        <w:t>（</w:t>
      </w:r>
      <w:r>
        <w:rPr>
          <w:bCs/>
          <w:sz w:val="24"/>
        </w:rPr>
        <w:t>14</w:t>
      </w:r>
      <w:r>
        <w:rPr>
          <w:rFonts w:hint="eastAsia"/>
          <w:bCs/>
          <w:sz w:val="24"/>
        </w:rPr>
        <w:t>）本基金主动投资于流动性受限资产的市值合计不得超过基金资产净值的</w:t>
      </w:r>
      <w:r>
        <w:rPr>
          <w:rFonts w:hint="eastAsia"/>
          <w:bCs/>
          <w:sz w:val="24"/>
        </w:rPr>
        <w:t>15%</w:t>
      </w:r>
      <w:r>
        <w:rPr>
          <w:rFonts w:hint="eastAsia"/>
          <w:bCs/>
          <w:sz w:val="24"/>
        </w:rPr>
        <w:t>；因证券市场波动、上市公司股票停牌、基金规模变动等基金管理人之外的因素致使基金不符合本款所规定比例限制的，本基金管理人不得主动新增流动性受限资产的投资；</w:t>
      </w:r>
      <w:r>
        <w:rPr>
          <w:rFonts w:hint="eastAsia"/>
          <w:bCs/>
          <w:sz w:val="24"/>
        </w:rPr>
        <w:t xml:space="preserve">  </w:t>
      </w:r>
    </w:p>
    <w:p w14:paraId="21D5455E" w14:textId="77777777" w:rsidR="001518AC" w:rsidRDefault="00863956">
      <w:pPr>
        <w:spacing w:line="360" w:lineRule="auto"/>
        <w:ind w:firstLineChars="200" w:firstLine="480"/>
        <w:rPr>
          <w:bCs/>
          <w:sz w:val="24"/>
        </w:rPr>
      </w:pPr>
      <w:r>
        <w:rPr>
          <w:rFonts w:hint="eastAsia"/>
          <w:bCs/>
          <w:sz w:val="24"/>
        </w:rPr>
        <w:t>（</w:t>
      </w:r>
      <w:r>
        <w:rPr>
          <w:bCs/>
          <w:sz w:val="24"/>
        </w:rPr>
        <w:t>15</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及中国证监会认定的其他主体为交易对手开展逆回购交易的，可接受质押品的资质要求应当与基金合同约定的投资范围保持一致；</w:t>
      </w:r>
    </w:p>
    <w:p w14:paraId="0DD2F5FA" w14:textId="77777777" w:rsidR="001518AC" w:rsidRDefault="00863956">
      <w:pPr>
        <w:spacing w:line="360" w:lineRule="auto"/>
        <w:ind w:firstLineChars="200" w:firstLine="480"/>
        <w:rPr>
          <w:bCs/>
          <w:sz w:val="24"/>
        </w:rPr>
      </w:pPr>
      <w:r>
        <w:rPr>
          <w:rFonts w:hint="eastAsia"/>
          <w:bCs/>
          <w:sz w:val="24"/>
        </w:rPr>
        <w:t>（</w:t>
      </w:r>
      <w:r>
        <w:rPr>
          <w:bCs/>
          <w:sz w:val="24"/>
        </w:rPr>
        <w:t>16</w:t>
      </w:r>
      <w:r>
        <w:rPr>
          <w:rFonts w:hint="eastAsia"/>
          <w:bCs/>
          <w:sz w:val="24"/>
        </w:rPr>
        <w:t>）本基金投资存托凭证的比例限制依照国内依法发行上市的股票执行，与国内依法发行上市的股票合并计算；</w:t>
      </w:r>
    </w:p>
    <w:p w14:paraId="71332E97" w14:textId="77777777" w:rsidR="001518AC" w:rsidRDefault="00863956">
      <w:pPr>
        <w:spacing w:line="360" w:lineRule="auto"/>
        <w:ind w:firstLineChars="200" w:firstLine="480"/>
        <w:rPr>
          <w:bCs/>
          <w:sz w:val="24"/>
        </w:rPr>
      </w:pPr>
      <w:r>
        <w:rPr>
          <w:rFonts w:hint="eastAsia"/>
          <w:bCs/>
          <w:sz w:val="24"/>
        </w:rPr>
        <w:t>（</w:t>
      </w:r>
      <w:r>
        <w:rPr>
          <w:bCs/>
          <w:sz w:val="24"/>
        </w:rPr>
        <w:t>17</w:t>
      </w:r>
      <w:r>
        <w:rPr>
          <w:rFonts w:hint="eastAsia"/>
          <w:bCs/>
          <w:sz w:val="24"/>
        </w:rPr>
        <w:t>）法律法规及中国证监会规定的和《基金合同》约定的其他投资限制。</w:t>
      </w:r>
    </w:p>
    <w:p w14:paraId="538F4E97" w14:textId="77777777" w:rsidR="001518AC" w:rsidRDefault="00863956">
      <w:pPr>
        <w:spacing w:line="360" w:lineRule="auto"/>
        <w:ind w:firstLineChars="200" w:firstLine="480"/>
        <w:rPr>
          <w:bCs/>
          <w:sz w:val="24"/>
        </w:rPr>
      </w:pPr>
      <w:r>
        <w:rPr>
          <w:rFonts w:hint="eastAsia"/>
          <w:bCs/>
          <w:sz w:val="24"/>
        </w:rPr>
        <w:t>除第（</w:t>
      </w:r>
      <w:r>
        <w:rPr>
          <w:rFonts w:hint="eastAsia"/>
          <w:bCs/>
          <w:sz w:val="24"/>
        </w:rPr>
        <w:t>6</w:t>
      </w:r>
      <w:r>
        <w:rPr>
          <w:rFonts w:hint="eastAsia"/>
          <w:bCs/>
          <w:sz w:val="24"/>
        </w:rPr>
        <w:t>）、（</w:t>
      </w:r>
      <w:r>
        <w:rPr>
          <w:bCs/>
          <w:sz w:val="24"/>
        </w:rPr>
        <w:t>13</w:t>
      </w:r>
      <w:r>
        <w:rPr>
          <w:rFonts w:hint="eastAsia"/>
          <w:bCs/>
          <w:sz w:val="24"/>
        </w:rPr>
        <w:t>）、（</w:t>
      </w:r>
      <w:r>
        <w:rPr>
          <w:bCs/>
          <w:sz w:val="24"/>
        </w:rPr>
        <w:t>14</w:t>
      </w:r>
      <w:r>
        <w:rPr>
          <w:rFonts w:hint="eastAsia"/>
          <w:bCs/>
          <w:sz w:val="24"/>
        </w:rPr>
        <w:t>）、（</w:t>
      </w:r>
      <w:r>
        <w:rPr>
          <w:bCs/>
          <w:sz w:val="24"/>
        </w:rPr>
        <w:t>15</w:t>
      </w:r>
      <w:r>
        <w:rPr>
          <w:rFonts w:hint="eastAsia"/>
          <w:bCs/>
          <w:sz w:val="24"/>
        </w:rPr>
        <w:t>）项外，因证券、期货市场波动、证券发行人合并、基金规模变动、标的指数成份股调整、标的指数成份股流动性限制等基金管理人之外的因素致使基金投资比例不符合上述规定投资比例的，基金管理人应当在所涉证券可交易之日起</w:t>
      </w:r>
      <w:r>
        <w:rPr>
          <w:rFonts w:hint="eastAsia"/>
          <w:bCs/>
          <w:sz w:val="24"/>
        </w:rPr>
        <w:t>10</w:t>
      </w:r>
      <w:r>
        <w:rPr>
          <w:rFonts w:hint="eastAsia"/>
          <w:bCs/>
          <w:sz w:val="24"/>
        </w:rPr>
        <w:t>个交易日内进行调整，但中国证监会规定的特殊情形除外。法律法规另有规定的，从其规定。</w:t>
      </w:r>
    </w:p>
    <w:p w14:paraId="3BC6DAE3" w14:textId="77777777" w:rsidR="001518AC" w:rsidRDefault="00863956">
      <w:pPr>
        <w:spacing w:line="360" w:lineRule="auto"/>
        <w:ind w:firstLineChars="200" w:firstLine="480"/>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56C7FCBF" w14:textId="77777777" w:rsidR="001518AC" w:rsidRDefault="00863956">
      <w:pPr>
        <w:spacing w:line="360" w:lineRule="auto"/>
        <w:ind w:firstLineChars="200" w:firstLine="480"/>
        <w:rPr>
          <w:bCs/>
          <w:sz w:val="24"/>
        </w:rPr>
      </w:pPr>
      <w:r>
        <w:rPr>
          <w:bCs/>
          <w:sz w:val="24"/>
        </w:rPr>
        <w:t>2</w:t>
      </w:r>
      <w:r>
        <w:rPr>
          <w:rFonts w:hint="eastAsia"/>
          <w:bCs/>
          <w:sz w:val="24"/>
        </w:rPr>
        <w:t>、</w:t>
      </w:r>
      <w:r>
        <w:rPr>
          <w:bCs/>
          <w:sz w:val="24"/>
        </w:rPr>
        <w:t>禁止行为</w:t>
      </w:r>
    </w:p>
    <w:p w14:paraId="513813C3" w14:textId="77777777" w:rsidR="001518AC" w:rsidRDefault="00863956">
      <w:pPr>
        <w:spacing w:line="360" w:lineRule="auto"/>
        <w:ind w:firstLineChars="200" w:firstLine="480"/>
        <w:rPr>
          <w:bCs/>
          <w:sz w:val="24"/>
        </w:rPr>
      </w:pPr>
      <w:r>
        <w:rPr>
          <w:bCs/>
          <w:sz w:val="24"/>
        </w:rPr>
        <w:t>为维护基金份额持有人的合法权益，基金财产不得用于下列投资或者活动：</w:t>
      </w:r>
    </w:p>
    <w:p w14:paraId="6F5AFAA6" w14:textId="77777777" w:rsidR="001518AC" w:rsidRDefault="00863956">
      <w:pPr>
        <w:spacing w:line="360" w:lineRule="auto"/>
        <w:ind w:firstLineChars="200" w:firstLine="480"/>
        <w:rPr>
          <w:bCs/>
          <w:sz w:val="24"/>
        </w:rPr>
      </w:pPr>
      <w:r>
        <w:rPr>
          <w:bCs/>
          <w:sz w:val="24"/>
        </w:rPr>
        <w:t>（</w:t>
      </w:r>
      <w:r>
        <w:rPr>
          <w:bCs/>
          <w:sz w:val="24"/>
        </w:rPr>
        <w:t>1</w:t>
      </w:r>
      <w:r>
        <w:rPr>
          <w:bCs/>
          <w:sz w:val="24"/>
        </w:rPr>
        <w:t>）承销证券；</w:t>
      </w:r>
    </w:p>
    <w:p w14:paraId="104EB834" w14:textId="77777777" w:rsidR="001518AC" w:rsidRDefault="00863956">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36FD6D25" w14:textId="77777777" w:rsidR="001518AC" w:rsidRDefault="00863956">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3350FE82" w14:textId="77777777" w:rsidR="001518AC" w:rsidRDefault="00863956">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14:paraId="45408171" w14:textId="77777777" w:rsidR="001518AC" w:rsidRDefault="00863956">
      <w:pPr>
        <w:spacing w:line="360" w:lineRule="auto"/>
        <w:ind w:firstLineChars="200" w:firstLine="480"/>
        <w:rPr>
          <w:bCs/>
          <w:sz w:val="24"/>
        </w:rPr>
      </w:pPr>
      <w:r>
        <w:rPr>
          <w:bCs/>
          <w:sz w:val="24"/>
        </w:rPr>
        <w:lastRenderedPageBreak/>
        <w:t>（</w:t>
      </w:r>
      <w:r>
        <w:rPr>
          <w:rFonts w:hint="eastAsia"/>
          <w:bCs/>
          <w:sz w:val="24"/>
        </w:rPr>
        <w:t>5</w:t>
      </w:r>
      <w:r>
        <w:rPr>
          <w:bCs/>
          <w:sz w:val="24"/>
        </w:rPr>
        <w:t>）向其基金管理人、基金托管人出资；</w:t>
      </w:r>
    </w:p>
    <w:p w14:paraId="56B29913" w14:textId="77777777" w:rsidR="001518AC" w:rsidRDefault="00863956">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14:paraId="1CA7639E" w14:textId="77777777" w:rsidR="001518AC" w:rsidRDefault="00863956">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14:paraId="5CA56596" w14:textId="77777777" w:rsidR="001518AC" w:rsidRDefault="00863956">
      <w:pPr>
        <w:spacing w:line="360" w:lineRule="auto"/>
        <w:ind w:firstLineChars="200" w:firstLine="480"/>
        <w:rPr>
          <w:bCs/>
          <w:sz w:val="24"/>
        </w:rPr>
      </w:pPr>
      <w:r>
        <w:rPr>
          <w:bCs/>
          <w:sz w:val="24"/>
        </w:rPr>
        <w:t>除标的指数成份股</w:t>
      </w:r>
      <w:r>
        <w:rPr>
          <w:rFonts w:hint="eastAsia"/>
          <w:bCs/>
          <w:sz w:val="24"/>
        </w:rPr>
        <w:t>、</w:t>
      </w:r>
      <w:r>
        <w:rPr>
          <w:bCs/>
          <w:sz w:val="24"/>
        </w:rPr>
        <w:t>备选成份股之外</w:t>
      </w:r>
      <w:r>
        <w:rPr>
          <w:rFonts w:hint="eastAsia"/>
          <w:bCs/>
          <w:sz w:val="24"/>
        </w:rPr>
        <w:t>，</w:t>
      </w:r>
      <w:r>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w:t>
      </w:r>
      <w:r>
        <w:rPr>
          <w:rFonts w:hint="eastAsia"/>
          <w:bCs/>
          <w:sz w:val="24"/>
        </w:rPr>
        <w:t>的</w:t>
      </w:r>
      <w:r>
        <w:rPr>
          <w:bCs/>
          <w:sz w:val="24"/>
        </w:rPr>
        <w:t>原则，防范利益冲突，建立健全内部审批机制和评估机制，按照市场公平合理价格执行。相关交易必须事先得到基金托管人的同意，并按法律法规予以披露。重大关联交易应提交基金管理人董事会审议，并经过三分之二以上</w:t>
      </w:r>
      <w:r>
        <w:rPr>
          <w:rFonts w:hint="eastAsia"/>
          <w:bCs/>
          <w:sz w:val="24"/>
        </w:rPr>
        <w:t>（含三分之二）</w:t>
      </w:r>
      <w:r>
        <w:rPr>
          <w:bCs/>
          <w:sz w:val="24"/>
        </w:rPr>
        <w:t>的独立董事通过。基金管理人董事会应至少每半年对关联交易事项进行审查。</w:t>
      </w:r>
    </w:p>
    <w:p w14:paraId="50370661" w14:textId="3063483B" w:rsidR="001518AC" w:rsidRDefault="00863956">
      <w:pPr>
        <w:spacing w:line="360" w:lineRule="auto"/>
        <w:ind w:firstLineChars="200" w:firstLine="480"/>
        <w:rPr>
          <w:bCs/>
          <w:sz w:val="24"/>
        </w:rPr>
      </w:pPr>
      <w:r>
        <w:rPr>
          <w:rFonts w:hint="eastAsia"/>
          <w:bCs/>
          <w:sz w:val="24"/>
        </w:rPr>
        <w:t>3</w:t>
      </w:r>
      <w:r>
        <w:rPr>
          <w:rFonts w:hint="eastAsia"/>
          <w:bCs/>
          <w:sz w:val="24"/>
        </w:rPr>
        <w:t>、法律法规或监管部门对本基金合同所述投资比例、投资限制、组合限制、禁止行为等</w:t>
      </w:r>
      <w:proofErr w:type="gramStart"/>
      <w:r>
        <w:rPr>
          <w:rFonts w:hint="eastAsia"/>
          <w:bCs/>
          <w:sz w:val="24"/>
        </w:rPr>
        <w:t>作出</w:t>
      </w:r>
      <w:proofErr w:type="gramEnd"/>
      <w:r>
        <w:rPr>
          <w:rFonts w:hint="eastAsia"/>
          <w:bCs/>
          <w:sz w:val="24"/>
        </w:rPr>
        <w:t>强制性调整的，本基金应当按照法律法规或监管部门的规定执行。</w:t>
      </w:r>
    </w:p>
    <w:p w14:paraId="69FC9DBD" w14:textId="7AF7789B" w:rsidR="001518AC" w:rsidRDefault="00863956">
      <w:pPr>
        <w:spacing w:line="360" w:lineRule="auto"/>
        <w:ind w:firstLineChars="200" w:firstLine="480"/>
        <w:rPr>
          <w:bCs/>
          <w:sz w:val="24"/>
        </w:rPr>
      </w:pPr>
      <w:r>
        <w:rPr>
          <w:bCs/>
          <w:sz w:val="24"/>
        </w:rPr>
        <w:t>五、</w:t>
      </w:r>
      <w:r>
        <w:rPr>
          <w:rFonts w:hint="eastAsia"/>
          <w:bCs/>
          <w:sz w:val="24"/>
        </w:rPr>
        <w:t>标的</w:t>
      </w:r>
      <w:r>
        <w:rPr>
          <w:bCs/>
          <w:sz w:val="24"/>
        </w:rPr>
        <w:t>指数</w:t>
      </w:r>
    </w:p>
    <w:p w14:paraId="1B3C4815" w14:textId="16E3BDA9" w:rsidR="001518AC" w:rsidRDefault="00863956">
      <w:pPr>
        <w:spacing w:line="360" w:lineRule="auto"/>
        <w:ind w:firstLineChars="200" w:firstLine="480"/>
        <w:rPr>
          <w:bCs/>
          <w:sz w:val="24"/>
        </w:rPr>
      </w:pPr>
      <w:r>
        <w:rPr>
          <w:rFonts w:hint="eastAsia"/>
          <w:bCs/>
          <w:sz w:val="24"/>
        </w:rPr>
        <w:t>本基金的标的指数为</w:t>
      </w:r>
      <w:r w:rsidR="006D3C08">
        <w:rPr>
          <w:rFonts w:hint="eastAsia"/>
          <w:bCs/>
          <w:sz w:val="24"/>
        </w:rPr>
        <w:t>中</w:t>
      </w:r>
      <w:proofErr w:type="gramStart"/>
      <w:r w:rsidR="006D3C08">
        <w:rPr>
          <w:rFonts w:hint="eastAsia"/>
          <w:bCs/>
          <w:sz w:val="24"/>
        </w:rPr>
        <w:t>证</w:t>
      </w:r>
      <w:r w:rsidR="008800E6">
        <w:rPr>
          <w:rFonts w:hint="eastAsia"/>
          <w:bCs/>
          <w:sz w:val="24"/>
        </w:rPr>
        <w:t>工程</w:t>
      </w:r>
      <w:proofErr w:type="gramEnd"/>
      <w:r w:rsidR="008800E6">
        <w:rPr>
          <w:rFonts w:hint="eastAsia"/>
          <w:bCs/>
          <w:sz w:val="24"/>
        </w:rPr>
        <w:t>机械主题</w:t>
      </w:r>
      <w:r>
        <w:rPr>
          <w:rFonts w:hint="eastAsia"/>
          <w:bCs/>
          <w:sz w:val="24"/>
        </w:rPr>
        <w:t>指数。</w:t>
      </w:r>
    </w:p>
    <w:p w14:paraId="72A62119" w14:textId="346F9E77" w:rsidR="001518AC" w:rsidRDefault="00863956">
      <w:pPr>
        <w:spacing w:line="360" w:lineRule="auto"/>
        <w:ind w:firstLineChars="200" w:firstLine="480"/>
        <w:rPr>
          <w:bCs/>
          <w:sz w:val="24"/>
        </w:rPr>
      </w:pPr>
      <w:r>
        <w:rPr>
          <w:rFonts w:hint="eastAsia"/>
          <w:bCs/>
          <w:sz w:val="24"/>
        </w:rPr>
        <w:t>未来若出现标的指数不符合要求（因成份股价格波动等指数编制方法变动之外的因素致使标的指数不符合要求的情形除外）、指数编制机构退出等情形，基金管理人应当自该情形发生之日起十个工作日内向中国证监会报告并提出解决方案，如转换运作方式，与其他基金合并、或者终止基金合同等，并在</w:t>
      </w:r>
      <w:r>
        <w:rPr>
          <w:rFonts w:hint="eastAsia"/>
          <w:bCs/>
          <w:sz w:val="24"/>
        </w:rPr>
        <w:t>6</w:t>
      </w:r>
      <w:r>
        <w:rPr>
          <w:rFonts w:hint="eastAsia"/>
          <w:bCs/>
          <w:sz w:val="24"/>
        </w:rPr>
        <w:t>个月内召集基金份额持有人大会进行表决，基金份额持有人大会未成功召开或就上述事项表决未通过的，本基金合同终止。</w:t>
      </w:r>
    </w:p>
    <w:p w14:paraId="6A50A342" w14:textId="7B8C80D3" w:rsidR="001518AC" w:rsidRDefault="00863956">
      <w:pPr>
        <w:spacing w:line="360" w:lineRule="auto"/>
        <w:ind w:firstLineChars="200" w:firstLine="480"/>
        <w:rPr>
          <w:bCs/>
          <w:sz w:val="24"/>
        </w:rPr>
      </w:pPr>
      <w:proofErr w:type="gramStart"/>
      <w:r>
        <w:rPr>
          <w:rFonts w:hint="eastAsia"/>
          <w:bCs/>
          <w:sz w:val="24"/>
        </w:rPr>
        <w:t>自指数</w:t>
      </w:r>
      <w:proofErr w:type="gramEnd"/>
      <w:r>
        <w:rPr>
          <w:rFonts w:hint="eastAsia"/>
          <w:bCs/>
          <w:sz w:val="24"/>
        </w:rPr>
        <w:t>编制机构停止标的指数的编制及发布</w:t>
      </w:r>
      <w:proofErr w:type="gramStart"/>
      <w:r>
        <w:rPr>
          <w:rFonts w:hint="eastAsia"/>
          <w:bCs/>
          <w:sz w:val="24"/>
        </w:rPr>
        <w:t>至解决</w:t>
      </w:r>
      <w:proofErr w:type="gramEnd"/>
      <w:r>
        <w:rPr>
          <w:rFonts w:hint="eastAsia"/>
          <w:bCs/>
          <w:sz w:val="24"/>
        </w:rPr>
        <w:t>方案确定期间，基金管理人应按照指数编制机构提供的最近一个交易日的指数信息遵循基金份额持有人利益优先原则维持基金投资运作。</w:t>
      </w:r>
    </w:p>
    <w:p w14:paraId="4C3E8593" w14:textId="77777777" w:rsidR="001F078B" w:rsidRPr="001F078B" w:rsidRDefault="001F078B" w:rsidP="001F078B">
      <w:pPr>
        <w:spacing w:line="360" w:lineRule="auto"/>
        <w:ind w:firstLineChars="200" w:firstLine="480"/>
        <w:rPr>
          <w:bCs/>
          <w:sz w:val="24"/>
        </w:rPr>
      </w:pPr>
      <w:r w:rsidRPr="001F078B">
        <w:rPr>
          <w:rFonts w:hint="eastAsia"/>
          <w:bCs/>
          <w:sz w:val="24"/>
        </w:rPr>
        <w:t>尽管有前述约定，但若出现指数更名等对基金投资及基金份额持有人无实质性影响的标的指数变更情形，则无需召开基金份额持有人大会，基金管理人与基金托管人协商一致后变更并在规定媒介上公告。</w:t>
      </w:r>
    </w:p>
    <w:p w14:paraId="159729ED" w14:textId="77777777" w:rsidR="001F078B" w:rsidRPr="001F078B" w:rsidRDefault="001F078B" w:rsidP="001F078B">
      <w:pPr>
        <w:spacing w:line="360" w:lineRule="auto"/>
        <w:ind w:firstLineChars="200" w:firstLine="480"/>
        <w:rPr>
          <w:bCs/>
          <w:sz w:val="24"/>
        </w:rPr>
      </w:pPr>
      <w:r w:rsidRPr="001F078B">
        <w:rPr>
          <w:rFonts w:hint="eastAsia"/>
          <w:bCs/>
          <w:sz w:val="24"/>
        </w:rPr>
        <w:t>六、业绩比较基准</w:t>
      </w:r>
    </w:p>
    <w:p w14:paraId="6330348C" w14:textId="592A3F15" w:rsidR="001F078B" w:rsidRPr="001F078B" w:rsidRDefault="001F078B" w:rsidP="001F078B">
      <w:pPr>
        <w:spacing w:line="360" w:lineRule="auto"/>
        <w:ind w:firstLineChars="200" w:firstLine="480"/>
        <w:rPr>
          <w:bCs/>
          <w:sz w:val="24"/>
        </w:rPr>
      </w:pPr>
      <w:r w:rsidRPr="001F078B">
        <w:rPr>
          <w:rFonts w:hint="eastAsia"/>
          <w:bCs/>
          <w:sz w:val="24"/>
        </w:rPr>
        <w:t>本基金业绩比较基准为标的指数收益率，即中</w:t>
      </w:r>
      <w:proofErr w:type="gramStart"/>
      <w:r w:rsidRPr="001F078B">
        <w:rPr>
          <w:rFonts w:hint="eastAsia"/>
          <w:bCs/>
          <w:sz w:val="24"/>
        </w:rPr>
        <w:t>证</w:t>
      </w:r>
      <w:r>
        <w:rPr>
          <w:rFonts w:hint="eastAsia"/>
          <w:bCs/>
          <w:sz w:val="24"/>
        </w:rPr>
        <w:t>工程</w:t>
      </w:r>
      <w:proofErr w:type="gramEnd"/>
      <w:r>
        <w:rPr>
          <w:rFonts w:hint="eastAsia"/>
          <w:bCs/>
          <w:sz w:val="24"/>
        </w:rPr>
        <w:t>机械主题</w:t>
      </w:r>
      <w:r w:rsidRPr="001F078B">
        <w:rPr>
          <w:rFonts w:hint="eastAsia"/>
          <w:bCs/>
          <w:sz w:val="24"/>
        </w:rPr>
        <w:t>指数收益率。</w:t>
      </w:r>
    </w:p>
    <w:p w14:paraId="4B5CDBB1" w14:textId="77777777" w:rsidR="001F078B" w:rsidRPr="001F078B" w:rsidRDefault="001F078B" w:rsidP="001F078B">
      <w:pPr>
        <w:spacing w:line="360" w:lineRule="auto"/>
        <w:ind w:firstLineChars="200" w:firstLine="480"/>
        <w:rPr>
          <w:bCs/>
          <w:sz w:val="24"/>
        </w:rPr>
      </w:pPr>
      <w:r w:rsidRPr="001F078B">
        <w:rPr>
          <w:rFonts w:hint="eastAsia"/>
          <w:bCs/>
          <w:sz w:val="24"/>
        </w:rPr>
        <w:lastRenderedPageBreak/>
        <w:t>1</w:t>
      </w:r>
      <w:r w:rsidRPr="001F078B">
        <w:rPr>
          <w:rFonts w:hint="eastAsia"/>
          <w:bCs/>
          <w:sz w:val="24"/>
        </w:rPr>
        <w:t>、业绩比较基准设定的原因</w:t>
      </w:r>
    </w:p>
    <w:p w14:paraId="4464E04E" w14:textId="421BB8E8" w:rsidR="001F078B" w:rsidRPr="001F078B" w:rsidRDefault="001F078B" w:rsidP="001F078B">
      <w:pPr>
        <w:spacing w:line="360" w:lineRule="auto"/>
        <w:ind w:firstLineChars="200" w:firstLine="480"/>
        <w:rPr>
          <w:bCs/>
          <w:sz w:val="24"/>
        </w:rPr>
      </w:pPr>
      <w:r w:rsidRPr="001F078B">
        <w:rPr>
          <w:rFonts w:hint="eastAsia"/>
          <w:bCs/>
          <w:sz w:val="24"/>
        </w:rPr>
        <w:t>本基金紧密跟踪标的指数，追求跟踪偏离度和跟踪误差的最小化。本基金的标的指数为中</w:t>
      </w:r>
      <w:proofErr w:type="gramStart"/>
      <w:r w:rsidRPr="001F078B">
        <w:rPr>
          <w:rFonts w:hint="eastAsia"/>
          <w:bCs/>
          <w:sz w:val="24"/>
        </w:rPr>
        <w:t>证工程</w:t>
      </w:r>
      <w:proofErr w:type="gramEnd"/>
      <w:r w:rsidRPr="001F078B">
        <w:rPr>
          <w:rFonts w:hint="eastAsia"/>
          <w:bCs/>
          <w:sz w:val="24"/>
        </w:rPr>
        <w:t>机械主题指数，相应选取标的指数作为基准要素。</w:t>
      </w:r>
    </w:p>
    <w:p w14:paraId="6CFDE35B" w14:textId="77777777" w:rsidR="001F078B" w:rsidRPr="001F078B" w:rsidRDefault="001F078B" w:rsidP="001F078B">
      <w:pPr>
        <w:spacing w:line="360" w:lineRule="auto"/>
        <w:ind w:firstLineChars="200" w:firstLine="480"/>
        <w:rPr>
          <w:bCs/>
          <w:sz w:val="24"/>
        </w:rPr>
      </w:pPr>
      <w:r w:rsidRPr="001F078B">
        <w:rPr>
          <w:rFonts w:hint="eastAsia"/>
          <w:bCs/>
          <w:sz w:val="24"/>
        </w:rPr>
        <w:t>综上，本基金选取的业绩比较基准与基金投资目标、投资范围、投资策略、投资比例限制相匹配。</w:t>
      </w:r>
    </w:p>
    <w:p w14:paraId="2F674A41" w14:textId="77777777" w:rsidR="004E7D94" w:rsidRDefault="001F078B" w:rsidP="001F078B">
      <w:pPr>
        <w:spacing w:line="360" w:lineRule="auto"/>
        <w:ind w:firstLineChars="200" w:firstLine="480"/>
        <w:rPr>
          <w:bCs/>
          <w:sz w:val="24"/>
        </w:rPr>
      </w:pPr>
      <w:r w:rsidRPr="001F078B">
        <w:rPr>
          <w:rFonts w:hint="eastAsia"/>
          <w:bCs/>
          <w:sz w:val="24"/>
        </w:rPr>
        <w:t>2</w:t>
      </w:r>
      <w:r w:rsidRPr="001F078B">
        <w:rPr>
          <w:rFonts w:hint="eastAsia"/>
          <w:bCs/>
          <w:sz w:val="24"/>
        </w:rPr>
        <w:t>、业绩比较基准要素的基本信息</w:t>
      </w:r>
    </w:p>
    <w:p w14:paraId="6307FDC9" w14:textId="325717F2" w:rsidR="001F078B" w:rsidRPr="001F078B" w:rsidRDefault="004E7D94" w:rsidP="001F078B">
      <w:pPr>
        <w:spacing w:line="360" w:lineRule="auto"/>
        <w:ind w:firstLineChars="200" w:firstLine="480"/>
        <w:rPr>
          <w:bCs/>
          <w:sz w:val="24"/>
        </w:rPr>
      </w:pPr>
      <w:r w:rsidRPr="004E7D94">
        <w:rPr>
          <w:rFonts w:hint="eastAsia"/>
          <w:bCs/>
          <w:sz w:val="24"/>
        </w:rPr>
        <w:t>业绩比较基准要素所涉及的发布机构、代码、查询途径等信息详见本基金招募说明书及其更新。</w:t>
      </w:r>
    </w:p>
    <w:p w14:paraId="449FFF3B" w14:textId="77777777" w:rsidR="001F078B" w:rsidRPr="001F078B" w:rsidRDefault="001F078B" w:rsidP="001F078B">
      <w:pPr>
        <w:spacing w:line="360" w:lineRule="auto"/>
        <w:ind w:firstLineChars="200" w:firstLine="480"/>
        <w:rPr>
          <w:bCs/>
          <w:sz w:val="24"/>
        </w:rPr>
      </w:pPr>
      <w:r w:rsidRPr="001F078B">
        <w:rPr>
          <w:rFonts w:hint="eastAsia"/>
          <w:bCs/>
          <w:sz w:val="24"/>
        </w:rPr>
        <w:t>3</w:t>
      </w:r>
      <w:r w:rsidRPr="001F078B">
        <w:rPr>
          <w:rFonts w:hint="eastAsia"/>
          <w:bCs/>
          <w:sz w:val="24"/>
        </w:rPr>
        <w:t>、业绩比较基准的计算方法</w:t>
      </w:r>
    </w:p>
    <w:p w14:paraId="490F53E6" w14:textId="77777777" w:rsidR="001F078B" w:rsidRPr="001F078B" w:rsidRDefault="001F078B" w:rsidP="001F078B">
      <w:pPr>
        <w:spacing w:line="360" w:lineRule="auto"/>
        <w:ind w:firstLineChars="200" w:firstLine="480"/>
        <w:rPr>
          <w:bCs/>
          <w:sz w:val="24"/>
        </w:rPr>
      </w:pPr>
      <w:r w:rsidRPr="001F078B">
        <w:rPr>
          <w:rFonts w:hint="eastAsia"/>
          <w:bCs/>
          <w:sz w:val="24"/>
        </w:rPr>
        <w:t>本基金业绩比较基准收益率的计算方法以每日收益率为基础，以时间加权为计算原则。</w:t>
      </w:r>
    </w:p>
    <w:p w14:paraId="6C1273BF" w14:textId="77777777" w:rsidR="001F078B" w:rsidRPr="001F078B" w:rsidRDefault="001F078B" w:rsidP="001F078B">
      <w:pPr>
        <w:spacing w:line="360" w:lineRule="auto"/>
        <w:ind w:firstLineChars="200" w:firstLine="480"/>
        <w:rPr>
          <w:bCs/>
          <w:sz w:val="24"/>
        </w:rPr>
      </w:pPr>
      <w:r w:rsidRPr="001F078B">
        <w:rPr>
          <w:rFonts w:hint="eastAsia"/>
          <w:bCs/>
          <w:sz w:val="24"/>
        </w:rPr>
        <w:t>法律法规、监管机关、登记机构、证券交易所另有规定的，从其规定。</w:t>
      </w:r>
    </w:p>
    <w:p w14:paraId="1AEF5462" w14:textId="77777777" w:rsidR="001F078B" w:rsidRPr="001F078B" w:rsidRDefault="001F078B" w:rsidP="001F078B">
      <w:pPr>
        <w:spacing w:line="360" w:lineRule="auto"/>
        <w:ind w:firstLineChars="200" w:firstLine="480"/>
        <w:rPr>
          <w:bCs/>
          <w:sz w:val="24"/>
        </w:rPr>
      </w:pPr>
      <w:r w:rsidRPr="001F078B">
        <w:rPr>
          <w:rFonts w:hint="eastAsia"/>
          <w:bCs/>
          <w:sz w:val="24"/>
        </w:rPr>
        <w:t>4</w:t>
      </w:r>
      <w:r w:rsidRPr="001F078B">
        <w:rPr>
          <w:rFonts w:hint="eastAsia"/>
          <w:bCs/>
          <w:sz w:val="24"/>
        </w:rPr>
        <w:t>、管理投资偏离业绩比较基准的定性或定量方法</w:t>
      </w:r>
    </w:p>
    <w:p w14:paraId="6A84FFF4" w14:textId="77777777" w:rsidR="001F078B" w:rsidRPr="001F078B" w:rsidRDefault="001F078B" w:rsidP="001F078B">
      <w:pPr>
        <w:spacing w:line="360" w:lineRule="auto"/>
        <w:ind w:firstLineChars="200" w:firstLine="480"/>
        <w:rPr>
          <w:bCs/>
          <w:sz w:val="24"/>
        </w:rPr>
      </w:pPr>
      <w:r w:rsidRPr="001F078B">
        <w:rPr>
          <w:rFonts w:hint="eastAsia"/>
          <w:bCs/>
          <w:sz w:val="24"/>
        </w:rPr>
        <w:t>本基金为实现投资目标，按照约定的投资策略构建投资组合，对基金实际投资与业绩比较基准的偏离进行管理与控制。如因发生风险因素导致跟踪偏离度和跟踪误差超过投资目标所述范围时，基金管理人应采取合理措施避免跟踪偏离度和跟踪误差进一步扩大。</w:t>
      </w:r>
    </w:p>
    <w:p w14:paraId="0B5C1101" w14:textId="77777777" w:rsidR="001F078B" w:rsidRPr="001F078B" w:rsidRDefault="001F078B" w:rsidP="001F078B">
      <w:pPr>
        <w:spacing w:line="360" w:lineRule="auto"/>
        <w:ind w:firstLineChars="200" w:firstLine="480"/>
        <w:rPr>
          <w:bCs/>
          <w:sz w:val="24"/>
        </w:rPr>
      </w:pPr>
      <w:r w:rsidRPr="001F078B">
        <w:rPr>
          <w:rFonts w:hint="eastAsia"/>
          <w:bCs/>
          <w:sz w:val="24"/>
        </w:rPr>
        <w:t>5</w:t>
      </w:r>
      <w:r w:rsidRPr="001F078B">
        <w:rPr>
          <w:rFonts w:hint="eastAsia"/>
          <w:bCs/>
          <w:sz w:val="24"/>
        </w:rPr>
        <w:t>、未来可能变更业绩比较基准的情况和程序</w:t>
      </w:r>
    </w:p>
    <w:p w14:paraId="66051346" w14:textId="77777777" w:rsidR="001F078B" w:rsidRPr="001F078B" w:rsidRDefault="001F078B" w:rsidP="001F078B">
      <w:pPr>
        <w:spacing w:line="360" w:lineRule="auto"/>
        <w:ind w:firstLineChars="200" w:firstLine="480"/>
        <w:rPr>
          <w:bCs/>
          <w:sz w:val="24"/>
        </w:rPr>
      </w:pPr>
      <w:r w:rsidRPr="001F078B">
        <w:rPr>
          <w:rFonts w:hint="eastAsia"/>
          <w:bCs/>
          <w:sz w:val="24"/>
        </w:rPr>
        <w:t>本基金的业绩比较基准的要素与标的指数一致，相关变更情形和程序详见本章“五、标的指数”部分内容。</w:t>
      </w:r>
    </w:p>
    <w:p w14:paraId="583707C7" w14:textId="6BC1624F" w:rsidR="001F078B" w:rsidRDefault="001F078B" w:rsidP="001F078B">
      <w:pPr>
        <w:spacing w:line="360" w:lineRule="auto"/>
        <w:ind w:firstLineChars="200" w:firstLine="480"/>
        <w:rPr>
          <w:bCs/>
          <w:sz w:val="24"/>
        </w:rPr>
      </w:pPr>
      <w:r w:rsidRPr="001F078B">
        <w:rPr>
          <w:rFonts w:hint="eastAsia"/>
          <w:bCs/>
          <w:sz w:val="24"/>
        </w:rPr>
        <w:t>若本基金调整业绩比较基准的要素权重，本基金将根据法律法规、中国证监会的规定和基金合同约定履行相关程序。</w:t>
      </w:r>
    </w:p>
    <w:p w14:paraId="3293F976" w14:textId="43472BBA" w:rsidR="001518AC" w:rsidRDefault="001F078B" w:rsidP="001F078B">
      <w:pPr>
        <w:spacing w:line="360" w:lineRule="auto"/>
        <w:ind w:left="480"/>
        <w:rPr>
          <w:bCs/>
          <w:sz w:val="24"/>
        </w:rPr>
      </w:pPr>
      <w:r>
        <w:rPr>
          <w:rFonts w:hint="eastAsia"/>
          <w:bCs/>
          <w:sz w:val="24"/>
        </w:rPr>
        <w:t>七、</w:t>
      </w:r>
      <w:r w:rsidR="00863956">
        <w:rPr>
          <w:bCs/>
          <w:sz w:val="24"/>
        </w:rPr>
        <w:t>风险收益特征</w:t>
      </w:r>
    </w:p>
    <w:p w14:paraId="71D5FF94" w14:textId="08B903E6" w:rsidR="001518AC" w:rsidRDefault="00863956">
      <w:pPr>
        <w:spacing w:line="360" w:lineRule="auto"/>
        <w:ind w:firstLineChars="200" w:firstLine="480"/>
        <w:rPr>
          <w:bCs/>
          <w:sz w:val="24"/>
        </w:rPr>
      </w:pPr>
      <w:r>
        <w:rPr>
          <w:rFonts w:hint="eastAsia"/>
          <w:bCs/>
          <w:sz w:val="24"/>
        </w:rPr>
        <w:t>本基金属于股票型基金，</w:t>
      </w:r>
      <w:r w:rsidR="005A5DFF">
        <w:rPr>
          <w:rFonts w:hint="eastAsia"/>
          <w:bCs/>
          <w:sz w:val="24"/>
        </w:rPr>
        <w:t>一般情况下，</w:t>
      </w:r>
      <w:r>
        <w:rPr>
          <w:rFonts w:hint="eastAsia"/>
          <w:bCs/>
          <w:sz w:val="24"/>
        </w:rPr>
        <w:t>其预期收益及预期风险水平高于混合型基金、债券型基金与货币市场基金。</w:t>
      </w:r>
    </w:p>
    <w:p w14:paraId="39BAB731" w14:textId="77777777" w:rsidR="001518AC" w:rsidRDefault="00863956">
      <w:pPr>
        <w:spacing w:line="360" w:lineRule="auto"/>
        <w:ind w:firstLineChars="200" w:firstLine="480"/>
        <w:rPr>
          <w:bCs/>
          <w:sz w:val="24"/>
        </w:rPr>
      </w:pPr>
      <w:r>
        <w:rPr>
          <w:rFonts w:hint="eastAsia"/>
          <w:bCs/>
          <w:sz w:val="24"/>
        </w:rPr>
        <w:t>本基金为被动式投资的股票</w:t>
      </w:r>
      <w:proofErr w:type="gramStart"/>
      <w:r>
        <w:rPr>
          <w:rFonts w:hint="eastAsia"/>
          <w:bCs/>
          <w:sz w:val="24"/>
        </w:rPr>
        <w:t>型指数</w:t>
      </w:r>
      <w:proofErr w:type="gramEnd"/>
      <w:r>
        <w:rPr>
          <w:rFonts w:hint="eastAsia"/>
          <w:bCs/>
          <w:sz w:val="24"/>
        </w:rPr>
        <w:t>基金，跟踪标的指数，其风险收益特征与标的指数所表征的市场组合的风险收益特征相似。</w:t>
      </w:r>
    </w:p>
    <w:p w14:paraId="4B12B854" w14:textId="39EFC094" w:rsidR="001518AC" w:rsidRDefault="001F078B">
      <w:pPr>
        <w:spacing w:line="360" w:lineRule="auto"/>
        <w:ind w:firstLineChars="200" w:firstLine="480"/>
        <w:rPr>
          <w:bCs/>
          <w:sz w:val="24"/>
        </w:rPr>
      </w:pPr>
      <w:r>
        <w:rPr>
          <w:rFonts w:hint="eastAsia"/>
          <w:bCs/>
          <w:sz w:val="24"/>
        </w:rPr>
        <w:t>八</w:t>
      </w:r>
      <w:r w:rsidR="00863956">
        <w:rPr>
          <w:bCs/>
          <w:sz w:val="24"/>
        </w:rPr>
        <w:t>、基金管理人代表基金行使股东或债权人权利的处理原则及方法</w:t>
      </w:r>
    </w:p>
    <w:p w14:paraId="28364D14" w14:textId="77777777" w:rsidR="001518AC" w:rsidRDefault="00863956">
      <w:pPr>
        <w:spacing w:line="360" w:lineRule="auto"/>
        <w:ind w:firstLineChars="200" w:firstLine="480"/>
        <w:rPr>
          <w:bCs/>
          <w:sz w:val="24"/>
        </w:rPr>
      </w:pPr>
      <w:r>
        <w:rPr>
          <w:bCs/>
          <w:sz w:val="24"/>
        </w:rPr>
        <w:t>1</w:t>
      </w:r>
      <w:r>
        <w:rPr>
          <w:bCs/>
          <w:sz w:val="24"/>
        </w:rPr>
        <w:t>、基金管理人按照国家有关规定代表基金独立行使股东或债权人权利，保</w:t>
      </w:r>
      <w:r>
        <w:rPr>
          <w:bCs/>
          <w:sz w:val="24"/>
        </w:rPr>
        <w:lastRenderedPageBreak/>
        <w:t>护基金份额持有人的利益；</w:t>
      </w:r>
      <w:r>
        <w:rPr>
          <w:bCs/>
          <w:sz w:val="24"/>
        </w:rPr>
        <w:t xml:space="preserve"> </w:t>
      </w:r>
    </w:p>
    <w:p w14:paraId="4637B495" w14:textId="77777777" w:rsidR="001518AC" w:rsidRDefault="00863956">
      <w:pPr>
        <w:spacing w:line="360" w:lineRule="auto"/>
        <w:ind w:firstLineChars="200" w:firstLine="480"/>
        <w:rPr>
          <w:bCs/>
          <w:sz w:val="24"/>
        </w:rPr>
      </w:pPr>
      <w:r>
        <w:rPr>
          <w:bCs/>
          <w:sz w:val="24"/>
        </w:rPr>
        <w:t>2</w:t>
      </w:r>
      <w:r>
        <w:rPr>
          <w:bCs/>
          <w:sz w:val="24"/>
        </w:rPr>
        <w:t>、不谋求对上市公司的控股；</w:t>
      </w:r>
      <w:r>
        <w:rPr>
          <w:bCs/>
          <w:sz w:val="24"/>
        </w:rPr>
        <w:t xml:space="preserve"> </w:t>
      </w:r>
    </w:p>
    <w:p w14:paraId="62179A6F" w14:textId="77777777" w:rsidR="001518AC" w:rsidRDefault="00863956">
      <w:pPr>
        <w:spacing w:line="360" w:lineRule="auto"/>
        <w:ind w:firstLineChars="200" w:firstLine="480"/>
        <w:rPr>
          <w:bCs/>
          <w:sz w:val="24"/>
        </w:rPr>
      </w:pPr>
      <w:r>
        <w:rPr>
          <w:bCs/>
          <w:sz w:val="24"/>
        </w:rPr>
        <w:t>3</w:t>
      </w:r>
      <w:r>
        <w:rPr>
          <w:bCs/>
          <w:sz w:val="24"/>
        </w:rPr>
        <w:t>、有利于基金财产的安全与增值；</w:t>
      </w:r>
      <w:r>
        <w:rPr>
          <w:bCs/>
          <w:sz w:val="24"/>
        </w:rPr>
        <w:t xml:space="preserve"> </w:t>
      </w:r>
    </w:p>
    <w:p w14:paraId="3E8C7A27" w14:textId="77777777" w:rsidR="001518AC" w:rsidRDefault="00863956">
      <w:pPr>
        <w:spacing w:line="360" w:lineRule="auto"/>
        <w:ind w:firstLineChars="200" w:firstLine="480"/>
        <w:rPr>
          <w:bCs/>
          <w:sz w:val="24"/>
          <w:highlight w:val="yellow"/>
        </w:rPr>
      </w:pPr>
      <w:r>
        <w:rPr>
          <w:bCs/>
          <w:sz w:val="24"/>
        </w:rPr>
        <w:t>4</w:t>
      </w:r>
      <w:r>
        <w:rPr>
          <w:bCs/>
          <w:sz w:val="24"/>
        </w:rPr>
        <w:t>、不通过关联交易为自身、雇员、授权代理人或任何存在利害关系的第三人牟取任何不当利益。</w:t>
      </w:r>
    </w:p>
    <w:p w14:paraId="2E36FE3D" w14:textId="77777777" w:rsidR="001518AC" w:rsidRDefault="001518AC">
      <w:pPr>
        <w:rPr>
          <w:bCs/>
          <w:sz w:val="24"/>
        </w:rPr>
      </w:pPr>
    </w:p>
    <w:p w14:paraId="0EC43C5C" w14:textId="77777777" w:rsidR="001518AC" w:rsidRDefault="00863956">
      <w:pPr>
        <w:pStyle w:val="1"/>
        <w:spacing w:before="0" w:after="0"/>
        <w:jc w:val="center"/>
        <w:rPr>
          <w:rFonts w:ascii="Times New Roman"/>
          <w:color w:val="auto"/>
          <w:sz w:val="30"/>
        </w:rPr>
      </w:pPr>
      <w:r>
        <w:rPr>
          <w:rFonts w:ascii="Times New Roman"/>
          <w:b w:val="0"/>
          <w:bCs/>
          <w:color w:val="auto"/>
          <w:kern w:val="44"/>
          <w:sz w:val="21"/>
        </w:rPr>
        <w:br w:type="page"/>
      </w:r>
      <w:bookmarkStart w:id="269" w:name="_Toc93226145"/>
      <w:bookmarkStart w:id="270" w:name="_Toc92662704"/>
      <w:bookmarkStart w:id="271" w:name="_Toc29561"/>
      <w:bookmarkStart w:id="272" w:name="_Toc18000"/>
      <w:bookmarkStart w:id="273" w:name="_Toc128310496"/>
      <w:bookmarkStart w:id="274" w:name="_Toc24474"/>
      <w:bookmarkStart w:id="275" w:name="_Toc20102"/>
      <w:bookmarkStart w:id="276" w:name="_Toc3054"/>
      <w:bookmarkStart w:id="277" w:name="_Toc141703893"/>
      <w:bookmarkStart w:id="278" w:name="_Toc31611"/>
      <w:bookmarkStart w:id="279" w:name="_Toc139991743"/>
      <w:bookmarkStart w:id="280" w:name="_Toc21642"/>
      <w:bookmarkStart w:id="281" w:name="_Toc26114"/>
      <w:bookmarkStart w:id="282" w:name="_Toc20782"/>
      <w:bookmarkStart w:id="283" w:name="_Toc32030"/>
      <w:bookmarkStart w:id="284" w:name="_Toc182815141"/>
      <w:r>
        <w:rPr>
          <w:rFonts w:ascii="Times New Roman"/>
          <w:color w:val="auto"/>
          <w:sz w:val="30"/>
        </w:rPr>
        <w:lastRenderedPageBreak/>
        <w:t>第十</w:t>
      </w:r>
      <w:r>
        <w:rPr>
          <w:rFonts w:ascii="Times New Roman" w:hint="eastAsia"/>
          <w:color w:val="auto"/>
          <w:sz w:val="30"/>
        </w:rPr>
        <w:t>四</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269"/>
      <w:bookmarkEnd w:id="270"/>
      <w:r>
        <w:rPr>
          <w:rFonts w:ascii="Times New Roman"/>
          <w:color w:val="auto"/>
          <w:sz w:val="30"/>
        </w:rPr>
        <w:t>的财产</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194C52DE" w14:textId="77777777" w:rsidR="001518AC" w:rsidRDefault="001518AC">
      <w:pPr>
        <w:spacing w:line="360" w:lineRule="auto"/>
        <w:ind w:firstLineChars="200" w:firstLine="480"/>
        <w:rPr>
          <w:bCs/>
          <w:sz w:val="24"/>
        </w:rPr>
      </w:pPr>
    </w:p>
    <w:p w14:paraId="2013C007" w14:textId="77777777" w:rsidR="001518AC" w:rsidRDefault="00863956">
      <w:pPr>
        <w:spacing w:line="360" w:lineRule="auto"/>
        <w:ind w:firstLineChars="200" w:firstLine="480"/>
        <w:rPr>
          <w:bCs/>
          <w:sz w:val="24"/>
        </w:rPr>
      </w:pPr>
      <w:r>
        <w:rPr>
          <w:bCs/>
          <w:sz w:val="24"/>
        </w:rPr>
        <w:t>一、基金资产总值</w:t>
      </w:r>
    </w:p>
    <w:p w14:paraId="30BA9AEB" w14:textId="77777777" w:rsidR="001518AC" w:rsidRDefault="00863956">
      <w:pPr>
        <w:spacing w:line="360" w:lineRule="auto"/>
        <w:ind w:firstLineChars="200" w:firstLine="480"/>
        <w:rPr>
          <w:bCs/>
          <w:sz w:val="24"/>
        </w:rPr>
      </w:pPr>
      <w:r>
        <w:rPr>
          <w:bCs/>
          <w:sz w:val="24"/>
        </w:rPr>
        <w:t>基金资产总值是指</w:t>
      </w:r>
      <w:r>
        <w:rPr>
          <w:rFonts w:hint="eastAsia"/>
          <w:bCs/>
          <w:sz w:val="24"/>
        </w:rPr>
        <w:t>基金持有</w:t>
      </w:r>
      <w:r>
        <w:rPr>
          <w:bCs/>
          <w:sz w:val="24"/>
        </w:rPr>
        <w:t>的各类</w:t>
      </w:r>
      <w:r>
        <w:rPr>
          <w:rFonts w:hint="eastAsia"/>
          <w:bCs/>
          <w:sz w:val="24"/>
        </w:rPr>
        <w:t>有价</w:t>
      </w:r>
      <w:r>
        <w:rPr>
          <w:bCs/>
          <w:sz w:val="24"/>
        </w:rPr>
        <w:t>证券、银行存款本息和基金应收</w:t>
      </w:r>
      <w:r>
        <w:rPr>
          <w:rFonts w:hint="eastAsia"/>
          <w:bCs/>
          <w:sz w:val="24"/>
        </w:rPr>
        <w:t>款</w:t>
      </w:r>
      <w:r>
        <w:rPr>
          <w:bCs/>
          <w:sz w:val="24"/>
        </w:rPr>
        <w:t>以及其他投资所形成的价值总和。</w:t>
      </w:r>
    </w:p>
    <w:p w14:paraId="01D60310" w14:textId="77777777" w:rsidR="001518AC" w:rsidRDefault="00863956">
      <w:pPr>
        <w:spacing w:line="360" w:lineRule="auto"/>
        <w:ind w:firstLineChars="200" w:firstLine="480"/>
        <w:rPr>
          <w:bCs/>
          <w:sz w:val="24"/>
        </w:rPr>
      </w:pPr>
      <w:r>
        <w:rPr>
          <w:bCs/>
          <w:sz w:val="24"/>
        </w:rPr>
        <w:t>二、基金资产净值</w:t>
      </w:r>
    </w:p>
    <w:p w14:paraId="0A40408D" w14:textId="77777777" w:rsidR="001518AC" w:rsidRDefault="00863956">
      <w:pPr>
        <w:spacing w:line="360" w:lineRule="auto"/>
        <w:ind w:firstLineChars="200" w:firstLine="480"/>
        <w:rPr>
          <w:bCs/>
          <w:sz w:val="24"/>
        </w:rPr>
      </w:pPr>
      <w:r>
        <w:rPr>
          <w:bCs/>
          <w:sz w:val="24"/>
        </w:rPr>
        <w:t>基金资产净值是指基金资产总值减去基金负债后的价值。</w:t>
      </w:r>
    </w:p>
    <w:p w14:paraId="5DF91C7E" w14:textId="77777777" w:rsidR="001518AC" w:rsidRDefault="00863956">
      <w:pPr>
        <w:spacing w:line="360" w:lineRule="auto"/>
        <w:ind w:firstLineChars="200" w:firstLine="480"/>
        <w:rPr>
          <w:bCs/>
          <w:sz w:val="24"/>
        </w:rPr>
      </w:pPr>
      <w:r>
        <w:rPr>
          <w:bCs/>
          <w:sz w:val="24"/>
        </w:rPr>
        <w:t>三、基金财产的账户</w:t>
      </w:r>
    </w:p>
    <w:p w14:paraId="38C6F23E" w14:textId="77777777" w:rsidR="001518AC" w:rsidRDefault="00863956">
      <w:pPr>
        <w:spacing w:line="360" w:lineRule="auto"/>
        <w:ind w:firstLineChars="200" w:firstLine="480"/>
      </w:pPr>
      <w:r>
        <w:rPr>
          <w:bCs/>
          <w:sz w:val="24"/>
        </w:rPr>
        <w:t>基金托管人</w:t>
      </w:r>
      <w:r>
        <w:rPr>
          <w:rFonts w:hint="eastAsia"/>
          <w:bCs/>
          <w:sz w:val="24"/>
        </w:rPr>
        <w:t>或基金管理人</w:t>
      </w:r>
      <w:r>
        <w:rPr>
          <w:bCs/>
          <w:sz w:val="24"/>
        </w:rPr>
        <w:t>根据相关法律法规、规范性文件为本基金开立</w:t>
      </w:r>
      <w:r>
        <w:rPr>
          <w:rFonts w:hint="eastAsia"/>
          <w:bCs/>
          <w:sz w:val="24"/>
        </w:rPr>
        <w:t>基金财产的托管账户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w:t>
      </w:r>
      <w:r>
        <w:rPr>
          <w:rFonts w:hint="eastAsia"/>
          <w:bCs/>
          <w:sz w:val="24"/>
        </w:rPr>
        <w:t>服务</w:t>
      </w:r>
      <w:r>
        <w:rPr>
          <w:bCs/>
          <w:sz w:val="24"/>
        </w:rPr>
        <w:t>机构自有的财产账户以及其他基金财产账户相独立。</w:t>
      </w:r>
      <w:bookmarkStart w:id="285" w:name="_Hlt88841837"/>
      <w:bookmarkEnd w:id="285"/>
    </w:p>
    <w:p w14:paraId="43481555" w14:textId="77777777" w:rsidR="001518AC" w:rsidRDefault="00863956">
      <w:pPr>
        <w:spacing w:line="360" w:lineRule="auto"/>
        <w:ind w:firstLineChars="200" w:firstLine="480"/>
        <w:rPr>
          <w:bCs/>
          <w:sz w:val="24"/>
        </w:rPr>
      </w:pPr>
      <w:r>
        <w:rPr>
          <w:bCs/>
          <w:sz w:val="24"/>
        </w:rPr>
        <w:t>四、基金财产的保管和处分</w:t>
      </w:r>
      <w:bookmarkStart w:id="286" w:name="_Hlt88900062"/>
      <w:bookmarkEnd w:id="286"/>
    </w:p>
    <w:p w14:paraId="3F672B6E" w14:textId="77777777" w:rsidR="001518AC" w:rsidRDefault="00863956">
      <w:pPr>
        <w:spacing w:line="360" w:lineRule="auto"/>
        <w:ind w:firstLineChars="200" w:firstLine="480"/>
        <w:rPr>
          <w:bCs/>
          <w:sz w:val="24"/>
        </w:rPr>
      </w:pPr>
      <w:r>
        <w:rPr>
          <w:bCs/>
          <w:sz w:val="24"/>
        </w:rPr>
        <w:t>本基金财产独立于基金管理人、基金托管人、基金服务机构和基金</w:t>
      </w:r>
      <w:r>
        <w:rPr>
          <w:rFonts w:hint="eastAsia"/>
          <w:bCs/>
          <w:sz w:val="24"/>
        </w:rPr>
        <w:t>销售</w:t>
      </w:r>
      <w:r>
        <w:rPr>
          <w:bCs/>
          <w:sz w:val="24"/>
        </w:rPr>
        <w:t>机构的财产，并由基金托管人保管。基金管理人、基金托管人、基金服务机构和基金销售机构以其自有的财产承担其自身的法律责任，其债权人不得对本基金财产行使请求冻结、扣押或其他权利。除依法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14:paraId="73F9F4B9" w14:textId="77777777" w:rsidR="001518AC" w:rsidRDefault="00863956">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。非因基金财产本身承担的债务，不得对基金财产强制执行。</w:t>
      </w:r>
    </w:p>
    <w:p w14:paraId="572E4E46" w14:textId="77777777" w:rsidR="001518AC" w:rsidRDefault="00863956">
      <w:pPr>
        <w:pStyle w:val="1"/>
        <w:spacing w:before="0" w:after="0"/>
        <w:jc w:val="center"/>
        <w:rPr>
          <w:rFonts w:ascii="Times New Roman"/>
          <w:color w:val="auto"/>
          <w:sz w:val="30"/>
        </w:rPr>
      </w:pPr>
      <w:r>
        <w:rPr>
          <w:rFonts w:ascii="Times New Roman"/>
          <w:b w:val="0"/>
          <w:bCs/>
          <w:color w:val="auto"/>
          <w:kern w:val="44"/>
          <w:sz w:val="21"/>
        </w:rPr>
        <w:br w:type="page"/>
      </w:r>
      <w:bookmarkStart w:id="287" w:name="_Toc7802"/>
      <w:bookmarkStart w:id="288" w:name="_Toc871"/>
      <w:bookmarkStart w:id="289" w:name="_Toc19714"/>
      <w:bookmarkStart w:id="290" w:name="_Toc27832"/>
      <w:bookmarkStart w:id="291" w:name="_Toc31917"/>
      <w:bookmarkStart w:id="292" w:name="_Toc17782"/>
      <w:bookmarkStart w:id="293" w:name="_Toc182815142"/>
      <w:bookmarkStart w:id="294" w:name="_Toc141703894"/>
      <w:bookmarkStart w:id="295" w:name="_Toc139991744"/>
      <w:r>
        <w:rPr>
          <w:rFonts w:ascii="Times New Roman"/>
          <w:color w:val="auto"/>
          <w:sz w:val="30"/>
        </w:rPr>
        <w:lastRenderedPageBreak/>
        <w:t>第十</w:t>
      </w:r>
      <w:r>
        <w:rPr>
          <w:rFonts w:ascii="Times New Roman" w:hint="eastAsia"/>
          <w:color w:val="auto"/>
          <w:sz w:val="30"/>
        </w:rPr>
        <w:t>五</w:t>
      </w:r>
      <w:r>
        <w:rPr>
          <w:rFonts w:ascii="Times New Roman"/>
          <w:color w:val="auto"/>
          <w:sz w:val="30"/>
        </w:rPr>
        <w:t>部分</w:t>
      </w:r>
      <w:r>
        <w:rPr>
          <w:rFonts w:ascii="Times New Roman"/>
          <w:color w:val="auto"/>
          <w:sz w:val="30"/>
        </w:rPr>
        <w:t xml:space="preserve">  </w:t>
      </w:r>
      <w:r>
        <w:rPr>
          <w:rFonts w:ascii="Times New Roman"/>
          <w:color w:val="auto"/>
          <w:sz w:val="30"/>
        </w:rPr>
        <w:t>基金资产估值</w:t>
      </w:r>
      <w:bookmarkEnd w:id="287"/>
      <w:bookmarkEnd w:id="288"/>
      <w:bookmarkEnd w:id="289"/>
      <w:bookmarkEnd w:id="290"/>
      <w:bookmarkEnd w:id="291"/>
      <w:bookmarkEnd w:id="292"/>
      <w:bookmarkEnd w:id="293"/>
    </w:p>
    <w:p w14:paraId="267DB104" w14:textId="77777777" w:rsidR="001518AC" w:rsidRDefault="001518AC">
      <w:pPr>
        <w:spacing w:line="360" w:lineRule="auto"/>
        <w:ind w:firstLineChars="200" w:firstLine="480"/>
        <w:rPr>
          <w:bCs/>
          <w:sz w:val="24"/>
        </w:rPr>
      </w:pPr>
    </w:p>
    <w:p w14:paraId="3EFCBB46" w14:textId="77777777" w:rsidR="001518AC" w:rsidRDefault="00863956">
      <w:pPr>
        <w:spacing w:line="360" w:lineRule="auto"/>
        <w:ind w:firstLineChars="200" w:firstLine="480"/>
        <w:rPr>
          <w:bCs/>
          <w:sz w:val="24"/>
        </w:rPr>
      </w:pPr>
      <w:bookmarkStart w:id="296" w:name="_Toc141703895"/>
      <w:bookmarkStart w:id="297" w:name="_Toc139991745"/>
      <w:bookmarkStart w:id="298" w:name="_Toc32046"/>
      <w:bookmarkEnd w:id="294"/>
      <w:bookmarkEnd w:id="295"/>
      <w:r>
        <w:rPr>
          <w:bCs/>
          <w:sz w:val="24"/>
        </w:rPr>
        <w:t>一、估值日</w:t>
      </w:r>
    </w:p>
    <w:p w14:paraId="00A93796" w14:textId="77777777" w:rsidR="001518AC" w:rsidRDefault="00863956">
      <w:pPr>
        <w:spacing w:line="360" w:lineRule="auto"/>
        <w:ind w:firstLineChars="200" w:firstLine="480"/>
        <w:rPr>
          <w:bCs/>
          <w:sz w:val="24"/>
        </w:rPr>
      </w:pPr>
      <w:r>
        <w:rPr>
          <w:bCs/>
          <w:sz w:val="24"/>
        </w:rPr>
        <w:t>本基金的估值日为本基金相关的证券交易场所的交易日以及国家法律法规规定需要对外披露基金净值的</w:t>
      </w:r>
      <w:proofErr w:type="gramStart"/>
      <w:r>
        <w:rPr>
          <w:bCs/>
          <w:sz w:val="24"/>
        </w:rPr>
        <w:t>非交易</w:t>
      </w:r>
      <w:proofErr w:type="gramEnd"/>
      <w:r>
        <w:rPr>
          <w:bCs/>
          <w:sz w:val="24"/>
        </w:rPr>
        <w:t>日。</w:t>
      </w:r>
    </w:p>
    <w:p w14:paraId="76C63015" w14:textId="77777777" w:rsidR="001518AC" w:rsidRDefault="00863956">
      <w:pPr>
        <w:spacing w:line="360" w:lineRule="auto"/>
        <w:ind w:firstLineChars="200" w:firstLine="480"/>
        <w:rPr>
          <w:bCs/>
          <w:sz w:val="24"/>
        </w:rPr>
      </w:pPr>
      <w:r>
        <w:rPr>
          <w:bCs/>
          <w:sz w:val="24"/>
        </w:rPr>
        <w:t>二、估值对象</w:t>
      </w:r>
    </w:p>
    <w:p w14:paraId="2C2F977B" w14:textId="77777777" w:rsidR="001518AC" w:rsidRDefault="00863956">
      <w:pPr>
        <w:spacing w:line="360" w:lineRule="auto"/>
        <w:ind w:firstLineChars="200" w:firstLine="480"/>
        <w:rPr>
          <w:bCs/>
          <w:color w:val="FF0000"/>
          <w:sz w:val="24"/>
        </w:rPr>
      </w:pPr>
      <w:r>
        <w:rPr>
          <w:bCs/>
          <w:sz w:val="24"/>
        </w:rPr>
        <w:t>基金所拥有的股票、债券和银行存款本息、应收款项、</w:t>
      </w:r>
      <w:r>
        <w:rPr>
          <w:rFonts w:hint="eastAsia"/>
          <w:bCs/>
          <w:sz w:val="24"/>
        </w:rPr>
        <w:t>资产支持证券、股指期货合约、国债期货合约、股票期权合约、</w:t>
      </w:r>
      <w:r>
        <w:rPr>
          <w:bCs/>
          <w:sz w:val="24"/>
        </w:rPr>
        <w:t>其它投资等资产及负债。</w:t>
      </w:r>
    </w:p>
    <w:p w14:paraId="38D326D2" w14:textId="77777777" w:rsidR="001518AC" w:rsidRDefault="00863956">
      <w:pPr>
        <w:numPr>
          <w:ilvl w:val="0"/>
          <w:numId w:val="5"/>
        </w:numPr>
        <w:spacing w:line="360" w:lineRule="auto"/>
        <w:ind w:firstLineChars="200" w:firstLine="480"/>
        <w:rPr>
          <w:bCs/>
          <w:sz w:val="24"/>
        </w:rPr>
      </w:pPr>
      <w:r>
        <w:rPr>
          <w:rFonts w:hint="eastAsia"/>
          <w:bCs/>
          <w:sz w:val="24"/>
        </w:rPr>
        <w:t>估值原则</w:t>
      </w:r>
    </w:p>
    <w:p w14:paraId="178517AA" w14:textId="77777777" w:rsidR="001518AC" w:rsidRDefault="00863956">
      <w:pPr>
        <w:spacing w:line="360" w:lineRule="auto"/>
        <w:ind w:firstLine="420"/>
        <w:rPr>
          <w:bCs/>
          <w:sz w:val="24"/>
        </w:rPr>
      </w:pPr>
      <w:r>
        <w:rPr>
          <w:bCs/>
          <w:sz w:val="24"/>
        </w:rPr>
        <w:t>基金管理人在确定相关金融资产和金融负债的公允价值时，应符合《企业会计准则》、监管部门有关规定。</w:t>
      </w:r>
    </w:p>
    <w:p w14:paraId="67E99246" w14:textId="77777777" w:rsidR="001518AC" w:rsidRDefault="00863956">
      <w:pPr>
        <w:spacing w:line="360" w:lineRule="auto"/>
        <w:ind w:firstLine="420"/>
        <w:rPr>
          <w:bCs/>
          <w:sz w:val="24"/>
        </w:rPr>
      </w:pPr>
      <w:r>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069D6625" w14:textId="77777777" w:rsidR="001518AC" w:rsidRDefault="00863956">
      <w:pPr>
        <w:spacing w:line="360" w:lineRule="auto"/>
        <w:ind w:firstLine="42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5F643D55" w14:textId="77777777" w:rsidR="001518AC" w:rsidRDefault="00863956">
      <w:pPr>
        <w:spacing w:line="360" w:lineRule="auto"/>
        <w:ind w:firstLineChars="200" w:firstLine="480"/>
        <w:rPr>
          <w:bCs/>
          <w:sz w:val="24"/>
        </w:rPr>
      </w:pPr>
      <w:r>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2391BFF2" w14:textId="77777777" w:rsidR="001518AC" w:rsidRDefault="00863956">
      <w:pPr>
        <w:spacing w:line="360" w:lineRule="auto"/>
        <w:ind w:firstLineChars="200" w:firstLine="480"/>
        <w:rPr>
          <w:bCs/>
          <w:sz w:val="24"/>
        </w:rPr>
      </w:pPr>
      <w:r>
        <w:rPr>
          <w:rFonts w:hint="eastAsia"/>
          <w:bCs/>
          <w:sz w:val="24"/>
        </w:rPr>
        <w:t>四、</w:t>
      </w:r>
      <w:r>
        <w:rPr>
          <w:bCs/>
          <w:sz w:val="24"/>
        </w:rPr>
        <w:t>估值方法</w:t>
      </w:r>
    </w:p>
    <w:p w14:paraId="297D6721" w14:textId="77777777" w:rsidR="001518AC" w:rsidRDefault="00863956">
      <w:pPr>
        <w:spacing w:line="360" w:lineRule="auto"/>
        <w:ind w:firstLineChars="200" w:firstLine="480"/>
        <w:rPr>
          <w:bCs/>
          <w:sz w:val="24"/>
        </w:rPr>
      </w:pPr>
      <w:r>
        <w:rPr>
          <w:rFonts w:hint="eastAsia"/>
          <w:bCs/>
          <w:sz w:val="24"/>
        </w:rPr>
        <w:t>1</w:t>
      </w:r>
      <w:r>
        <w:rPr>
          <w:rFonts w:hint="eastAsia"/>
          <w:bCs/>
          <w:sz w:val="24"/>
        </w:rPr>
        <w:t>、证券交易所上市的有价证券的估值</w:t>
      </w:r>
    </w:p>
    <w:p w14:paraId="4AEA2A04" w14:textId="77777777" w:rsidR="001518AC" w:rsidRDefault="00863956">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）交易所上市的有价证券（包括股票等），以其估值日在证券交易所挂牌</w:t>
      </w:r>
      <w:r>
        <w:rPr>
          <w:rFonts w:hint="eastAsia"/>
          <w:bCs/>
          <w:sz w:val="24"/>
        </w:rPr>
        <w:lastRenderedPageBreak/>
        <w:t>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45AAACE" w14:textId="77777777" w:rsidR="001518AC" w:rsidRDefault="00863956">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）交易所上市交易或挂牌转让的不含</w:t>
      </w:r>
      <w:proofErr w:type="gramStart"/>
      <w:r>
        <w:rPr>
          <w:rFonts w:hint="eastAsia"/>
          <w:bCs/>
          <w:sz w:val="24"/>
        </w:rPr>
        <w:t>权固定</w:t>
      </w:r>
      <w:proofErr w:type="gramEnd"/>
      <w:r>
        <w:rPr>
          <w:rFonts w:hint="eastAsia"/>
          <w:bCs/>
          <w:sz w:val="24"/>
        </w:rPr>
        <w:t>收益品种，选取估值日第三方估值基准服务机构提供的相应品种当日的估值全价进行估值；</w:t>
      </w:r>
    </w:p>
    <w:p w14:paraId="75576205" w14:textId="77777777" w:rsidR="001518AC" w:rsidRDefault="00863956">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）交易所上市交易或挂牌转让的含</w:t>
      </w:r>
      <w:proofErr w:type="gramStart"/>
      <w:r>
        <w:rPr>
          <w:rFonts w:hint="eastAsia"/>
          <w:bCs/>
          <w:sz w:val="24"/>
        </w:rPr>
        <w:t>权固定</w:t>
      </w:r>
      <w:proofErr w:type="gramEnd"/>
      <w:r>
        <w:rPr>
          <w:rFonts w:hint="eastAsia"/>
          <w:bCs/>
          <w:sz w:val="24"/>
        </w:rPr>
        <w:t>收益品种，选取估值日第三方估值基准服务机构提供的相应品种当日的唯一估值全价或推荐估值全价进行估值；</w:t>
      </w:r>
    </w:p>
    <w:p w14:paraId="3CAA81C1" w14:textId="1E63DD9E" w:rsidR="001518AC" w:rsidRDefault="00863956">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r>
        <w:rPr>
          <w:bCs/>
          <w:sz w:val="24"/>
        </w:rPr>
        <w:t>。</w:t>
      </w:r>
    </w:p>
    <w:p w14:paraId="74409623" w14:textId="77777777" w:rsidR="001518AC" w:rsidRDefault="00863956">
      <w:pPr>
        <w:spacing w:line="360" w:lineRule="auto"/>
        <w:ind w:firstLineChars="200" w:firstLine="480"/>
        <w:rPr>
          <w:bCs/>
          <w:sz w:val="24"/>
        </w:rPr>
      </w:pPr>
      <w:r>
        <w:rPr>
          <w:rFonts w:hint="eastAsia"/>
          <w:bCs/>
          <w:sz w:val="24"/>
        </w:rPr>
        <w:t>2</w:t>
      </w:r>
      <w:r>
        <w:rPr>
          <w:rFonts w:hint="eastAsia"/>
          <w:bCs/>
          <w:sz w:val="24"/>
        </w:rPr>
        <w:t>、处于未上市期间的有价证券应区分如下情况处理：</w:t>
      </w:r>
    </w:p>
    <w:p w14:paraId="6CCCB26D" w14:textId="77777777" w:rsidR="001518AC" w:rsidRDefault="00863956">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）送股、转增股、配股和公开增发的新股，按估值日在证券交易所挂牌的同一股票的估值方法估值；该日无交易的，以最近一日的市价（收盘价）估值；</w:t>
      </w:r>
    </w:p>
    <w:p w14:paraId="03E5E73A" w14:textId="77777777" w:rsidR="001518AC" w:rsidRDefault="00863956">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）首次公开发行未上市的股票、债券，采用估值技术确定公允价值；</w:t>
      </w:r>
    </w:p>
    <w:p w14:paraId="25E457A4" w14:textId="77777777" w:rsidR="001518AC" w:rsidRDefault="00863956">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hint="eastAsia"/>
          <w:bCs/>
          <w:sz w:val="24"/>
        </w:rPr>
        <w:t>券</w:t>
      </w:r>
      <w:proofErr w:type="gramEnd"/>
      <w:r>
        <w:rPr>
          <w:rFonts w:hint="eastAsia"/>
          <w:bCs/>
          <w:sz w:val="24"/>
        </w:rPr>
        <w:t>等流通受限股票，按监管机构或行业协会有关规定确定公允价值。</w:t>
      </w:r>
    </w:p>
    <w:p w14:paraId="4402F190" w14:textId="2200B877" w:rsidR="001518AC" w:rsidRDefault="00863956">
      <w:pPr>
        <w:spacing w:line="360" w:lineRule="auto"/>
        <w:ind w:firstLineChars="200" w:firstLine="480"/>
        <w:rPr>
          <w:bCs/>
          <w:sz w:val="24"/>
        </w:rPr>
      </w:pPr>
      <w:r>
        <w:rPr>
          <w:rFonts w:hint="eastAsia"/>
          <w:bCs/>
          <w:sz w:val="24"/>
        </w:rPr>
        <w:t>3</w:t>
      </w:r>
      <w:r>
        <w:rPr>
          <w:rFonts w:hint="eastAsia"/>
          <w:bCs/>
          <w:sz w:val="24"/>
        </w:rPr>
        <w:t>、对全国银行间市场上不含权的固定收益品种，按照第三方估值基准服务机构提供的相应品种当日的估值全价估值。对银行间市场上含权的固定收益品种，按照第三方估值基准服务机构提供的相应品种当日的唯一估值全价或推荐估值全价估值</w:t>
      </w:r>
      <w:r>
        <w:rPr>
          <w:bCs/>
          <w:sz w:val="24"/>
        </w:rPr>
        <w:t>。</w:t>
      </w:r>
      <w:r w:rsidR="00910CFB" w:rsidRPr="00910CFB">
        <w:rPr>
          <w:rFonts w:hint="eastAsia"/>
          <w:bCs/>
          <w:sz w:val="24"/>
        </w:rPr>
        <w:t>对银行间市场未上市，且第三方估值</w:t>
      </w:r>
      <w:r w:rsidR="00FA32EB">
        <w:rPr>
          <w:rFonts w:hint="eastAsia"/>
          <w:bCs/>
          <w:sz w:val="24"/>
        </w:rPr>
        <w:t>基准服务</w:t>
      </w:r>
      <w:r w:rsidR="00910CFB" w:rsidRPr="00910CFB">
        <w:rPr>
          <w:rFonts w:hint="eastAsia"/>
          <w:bCs/>
          <w:sz w:val="24"/>
        </w:rPr>
        <w:t>机构未提供估值价格的债券应采用估值技术确定公允价值。</w:t>
      </w:r>
    </w:p>
    <w:p w14:paraId="3FFA09FD" w14:textId="77777777" w:rsidR="001518AC" w:rsidRDefault="00863956">
      <w:pPr>
        <w:spacing w:line="360" w:lineRule="auto"/>
        <w:ind w:firstLineChars="200" w:firstLine="480"/>
        <w:rPr>
          <w:bCs/>
          <w:sz w:val="24"/>
        </w:rPr>
      </w:pPr>
      <w:r>
        <w:rPr>
          <w:rFonts w:hint="eastAsia"/>
          <w:bCs/>
          <w:sz w:val="24"/>
        </w:rPr>
        <w:t>4</w:t>
      </w:r>
      <w:r>
        <w:rPr>
          <w:rFonts w:hint="eastAsia"/>
          <w:bCs/>
          <w:sz w:val="24"/>
        </w:rPr>
        <w:t>、对于含投资人回售权的固定收益品种，行使回售权的，在回售登记日至实际收款日期间采用第三方估值基准服务机构提供的相应品种的唯一估值全价或推荐估值全价估值。回售登记期截止日（含当日）后未行使回售权的按照长待</w:t>
      </w:r>
      <w:r>
        <w:rPr>
          <w:rFonts w:hint="eastAsia"/>
          <w:bCs/>
          <w:sz w:val="24"/>
        </w:rPr>
        <w:lastRenderedPageBreak/>
        <w:t>偿期所对应的价格进行估值。</w:t>
      </w:r>
    </w:p>
    <w:p w14:paraId="765DFF3B" w14:textId="77777777" w:rsidR="001518AC" w:rsidRDefault="00863956">
      <w:pPr>
        <w:spacing w:line="360" w:lineRule="auto"/>
        <w:ind w:firstLineChars="200" w:firstLine="480"/>
        <w:rPr>
          <w:bCs/>
          <w:sz w:val="24"/>
        </w:rPr>
      </w:pPr>
      <w:r>
        <w:rPr>
          <w:rFonts w:hint="eastAsia"/>
          <w:bCs/>
          <w:sz w:val="24"/>
        </w:rPr>
        <w:t>5</w:t>
      </w:r>
      <w:r>
        <w:rPr>
          <w:rFonts w:hint="eastAsia"/>
          <w:bCs/>
          <w:sz w:val="24"/>
        </w:rPr>
        <w:t>、对于未上市或未挂牌转让且不存在活跃市场的固定收益品种，应采用在当前情况下适用并且有足够可利用数据和其他信息支持的估值技术确定其公允价值。</w:t>
      </w:r>
    </w:p>
    <w:p w14:paraId="0F156FD9" w14:textId="77777777" w:rsidR="001518AC" w:rsidRDefault="00863956">
      <w:pPr>
        <w:spacing w:line="360" w:lineRule="auto"/>
        <w:ind w:firstLineChars="200" w:firstLine="480"/>
        <w:rPr>
          <w:bCs/>
          <w:sz w:val="24"/>
        </w:rPr>
      </w:pPr>
      <w:r>
        <w:rPr>
          <w:rFonts w:hint="eastAsia"/>
          <w:bCs/>
          <w:sz w:val="24"/>
        </w:rPr>
        <w:t>6</w:t>
      </w:r>
      <w:r>
        <w:rPr>
          <w:rFonts w:hint="eastAsia"/>
          <w:bCs/>
          <w:sz w:val="24"/>
        </w:rPr>
        <w:t>、同一证券同时在两个或两个以上市场交易的，按证券所处的市场分别估值。</w:t>
      </w:r>
    </w:p>
    <w:p w14:paraId="4470A396" w14:textId="77777777" w:rsidR="001518AC" w:rsidRDefault="00863956">
      <w:pPr>
        <w:spacing w:line="360" w:lineRule="auto"/>
        <w:ind w:firstLineChars="200" w:firstLine="480"/>
        <w:rPr>
          <w:bCs/>
          <w:sz w:val="24"/>
        </w:rPr>
      </w:pPr>
      <w:r>
        <w:rPr>
          <w:rFonts w:hint="eastAsia"/>
          <w:bCs/>
          <w:sz w:val="24"/>
        </w:rPr>
        <w:t>7</w:t>
      </w:r>
      <w:r>
        <w:rPr>
          <w:rFonts w:hint="eastAsia"/>
          <w:bCs/>
          <w:sz w:val="24"/>
        </w:rPr>
        <w:t>、本基金投资股指期货、国债期货合约，一般以估值当日结算价进行估值，估值当日无结算价的，且最近交易日后经济环境未发生重大变化的，采用最近交易日结算价估值。</w:t>
      </w:r>
    </w:p>
    <w:p w14:paraId="30407D79" w14:textId="77777777" w:rsidR="001518AC" w:rsidRDefault="00863956">
      <w:pPr>
        <w:spacing w:line="360" w:lineRule="auto"/>
        <w:ind w:firstLineChars="200" w:firstLine="480"/>
        <w:rPr>
          <w:bCs/>
          <w:sz w:val="24"/>
        </w:rPr>
      </w:pPr>
      <w:r>
        <w:rPr>
          <w:rFonts w:hint="eastAsia"/>
          <w:bCs/>
          <w:sz w:val="24"/>
        </w:rPr>
        <w:t>本基金投资股票期权，根据相关法律法规以及监管部门的规定估值。</w:t>
      </w:r>
    </w:p>
    <w:p w14:paraId="351A457A" w14:textId="77777777" w:rsidR="001518AC" w:rsidRDefault="00863956">
      <w:pPr>
        <w:spacing w:line="360" w:lineRule="auto"/>
        <w:ind w:firstLineChars="200" w:firstLine="480"/>
        <w:rPr>
          <w:bCs/>
          <w:sz w:val="24"/>
        </w:rPr>
      </w:pPr>
      <w:r>
        <w:rPr>
          <w:rFonts w:hint="eastAsia"/>
          <w:bCs/>
          <w:sz w:val="24"/>
        </w:rPr>
        <w:t>8</w:t>
      </w:r>
      <w:r>
        <w:rPr>
          <w:rFonts w:hint="eastAsia"/>
          <w:bCs/>
          <w:sz w:val="24"/>
        </w:rPr>
        <w:t>、本基金参与融资和转融通证券出借业务，按照相关法律法规和行业协会的相关规定进行估值。</w:t>
      </w:r>
    </w:p>
    <w:p w14:paraId="05E08931" w14:textId="00398D08" w:rsidR="00910CFB" w:rsidRDefault="00863956">
      <w:pPr>
        <w:spacing w:line="360" w:lineRule="auto"/>
        <w:ind w:firstLineChars="200" w:firstLine="480"/>
        <w:rPr>
          <w:bCs/>
          <w:sz w:val="24"/>
        </w:rPr>
      </w:pPr>
      <w:r>
        <w:rPr>
          <w:rFonts w:hint="eastAsia"/>
          <w:bCs/>
          <w:sz w:val="24"/>
        </w:rPr>
        <w:t>9</w:t>
      </w:r>
      <w:r>
        <w:rPr>
          <w:rFonts w:hint="eastAsia"/>
          <w:bCs/>
          <w:sz w:val="24"/>
        </w:rPr>
        <w:t>、本基金投资</w:t>
      </w:r>
      <w:r w:rsidR="00910CFB" w:rsidRPr="00910CFB">
        <w:rPr>
          <w:rFonts w:hint="eastAsia"/>
          <w:bCs/>
          <w:sz w:val="24"/>
        </w:rPr>
        <w:t>同业存单，按估值日第三方估值</w:t>
      </w:r>
      <w:r w:rsidR="00FA32EB">
        <w:rPr>
          <w:rFonts w:hint="eastAsia"/>
          <w:bCs/>
          <w:sz w:val="24"/>
        </w:rPr>
        <w:t>基准服务</w:t>
      </w:r>
      <w:r w:rsidR="00910CFB" w:rsidRPr="00910CFB">
        <w:rPr>
          <w:rFonts w:hint="eastAsia"/>
          <w:bCs/>
          <w:sz w:val="24"/>
        </w:rPr>
        <w:t>机构提供的估值全价估值；选定的第三方估值</w:t>
      </w:r>
      <w:r w:rsidR="00FA32EB">
        <w:rPr>
          <w:rFonts w:hint="eastAsia"/>
          <w:bCs/>
          <w:sz w:val="24"/>
        </w:rPr>
        <w:t>基准服务</w:t>
      </w:r>
      <w:r w:rsidR="00910CFB" w:rsidRPr="00910CFB">
        <w:rPr>
          <w:rFonts w:hint="eastAsia"/>
          <w:bCs/>
          <w:sz w:val="24"/>
        </w:rPr>
        <w:t>机构未提供估值价格的，应采用估值技术确定公允价值</w:t>
      </w:r>
      <w:r w:rsidR="00910CFB">
        <w:rPr>
          <w:rFonts w:hint="eastAsia"/>
          <w:bCs/>
          <w:sz w:val="24"/>
        </w:rPr>
        <w:t>。</w:t>
      </w:r>
    </w:p>
    <w:p w14:paraId="4BE82DD7" w14:textId="24D0D61D" w:rsidR="001518AC" w:rsidRDefault="00910CFB">
      <w:pPr>
        <w:spacing w:line="360" w:lineRule="auto"/>
        <w:ind w:firstLineChars="200" w:firstLine="480"/>
        <w:rPr>
          <w:bCs/>
          <w:sz w:val="24"/>
        </w:rPr>
      </w:pPr>
      <w:r>
        <w:rPr>
          <w:rFonts w:hint="eastAsia"/>
          <w:bCs/>
          <w:sz w:val="24"/>
        </w:rPr>
        <w:t>1</w:t>
      </w:r>
      <w:r>
        <w:rPr>
          <w:bCs/>
          <w:sz w:val="24"/>
        </w:rPr>
        <w:t>0</w:t>
      </w:r>
      <w:r>
        <w:rPr>
          <w:rFonts w:hint="eastAsia"/>
          <w:bCs/>
          <w:sz w:val="24"/>
        </w:rPr>
        <w:t>、本基金投资</w:t>
      </w:r>
      <w:r w:rsidR="00863956">
        <w:rPr>
          <w:rFonts w:hint="eastAsia"/>
          <w:bCs/>
          <w:sz w:val="24"/>
        </w:rPr>
        <w:t>存托凭证的估值核算，依照国内依法发行上市的股票执行。</w:t>
      </w:r>
    </w:p>
    <w:p w14:paraId="253366C0" w14:textId="7839B3E9" w:rsidR="001518AC" w:rsidRDefault="00910CFB">
      <w:pPr>
        <w:spacing w:line="360" w:lineRule="auto"/>
        <w:ind w:firstLineChars="200" w:firstLine="480"/>
        <w:rPr>
          <w:bCs/>
          <w:sz w:val="24"/>
        </w:rPr>
      </w:pPr>
      <w:r>
        <w:rPr>
          <w:bCs/>
          <w:sz w:val="24"/>
        </w:rPr>
        <w:t>11</w:t>
      </w:r>
      <w:r w:rsidR="00863956">
        <w:rPr>
          <w:rFonts w:hint="eastAsia"/>
          <w:bCs/>
          <w:sz w:val="24"/>
        </w:rPr>
        <w:t>、如有确凿证据表明按上述方法进行估值不能客观反映其公允价值的，基金管理人可根据具体情况与基金托管人商定后，按最能反映公允价值的价格估值。</w:t>
      </w:r>
    </w:p>
    <w:p w14:paraId="3FF99ED4" w14:textId="58B7F6B7" w:rsidR="001518AC" w:rsidRDefault="00910CFB">
      <w:pPr>
        <w:spacing w:line="360" w:lineRule="auto"/>
        <w:ind w:firstLineChars="200" w:firstLine="480"/>
        <w:rPr>
          <w:rStyle w:val="read"/>
          <w:bCs/>
          <w:sz w:val="24"/>
        </w:rPr>
      </w:pPr>
      <w:r>
        <w:rPr>
          <w:bCs/>
          <w:sz w:val="24"/>
        </w:rPr>
        <w:t>12</w:t>
      </w:r>
      <w:r w:rsidR="00863956">
        <w:rPr>
          <w:rFonts w:hint="eastAsia"/>
          <w:bCs/>
          <w:sz w:val="24"/>
        </w:rPr>
        <w:t>、相关法律法规以及监管部门有强制规定的，从其规定。如有新增事项，按国家最新规定估值。</w:t>
      </w:r>
    </w:p>
    <w:p w14:paraId="664F0501" w14:textId="77777777" w:rsidR="001518AC" w:rsidRDefault="00863956">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07FD6FA" w14:textId="77777777" w:rsidR="001518AC" w:rsidRDefault="00863956">
      <w:pPr>
        <w:spacing w:line="360" w:lineRule="auto"/>
        <w:ind w:firstLineChars="200" w:firstLine="480"/>
        <w:rPr>
          <w:bCs/>
          <w:sz w:val="24"/>
        </w:rPr>
      </w:pPr>
      <w:r>
        <w:rPr>
          <w:bCs/>
          <w:sz w:val="24"/>
        </w:rPr>
        <w:t>基金管理人担任本基金的会计责任方</w:t>
      </w:r>
      <w:r>
        <w:rPr>
          <w:rFonts w:hint="eastAsia"/>
          <w:bCs/>
          <w:sz w:val="24"/>
        </w:rPr>
        <w:t>，</w:t>
      </w:r>
      <w:r>
        <w:rPr>
          <w:bCs/>
          <w:sz w:val="24"/>
        </w:rPr>
        <w:t>负责本基金净值计算和基金会计核算</w:t>
      </w:r>
      <w:r>
        <w:rPr>
          <w:rFonts w:hint="eastAsia"/>
          <w:bCs/>
          <w:sz w:val="24"/>
        </w:rPr>
        <w:t>。</w:t>
      </w:r>
      <w:r>
        <w:rPr>
          <w:bCs/>
          <w:sz w:val="24"/>
        </w:rPr>
        <w:t>就与本基金有关的会计问题，如经相关各方在平等基础上充分讨论后，仍无法达成一致的意见，按照基金管理人对基金净值的计算结果对外予以公布。</w:t>
      </w:r>
    </w:p>
    <w:p w14:paraId="4366DF9B" w14:textId="77777777" w:rsidR="001518AC" w:rsidRDefault="00863956">
      <w:pPr>
        <w:spacing w:line="360" w:lineRule="auto"/>
        <w:ind w:firstLineChars="200" w:firstLine="480"/>
        <w:rPr>
          <w:bCs/>
          <w:sz w:val="24"/>
        </w:rPr>
      </w:pPr>
      <w:r>
        <w:rPr>
          <w:rFonts w:hint="eastAsia"/>
          <w:bCs/>
          <w:sz w:val="24"/>
        </w:rPr>
        <w:t>五</w:t>
      </w:r>
      <w:r>
        <w:rPr>
          <w:bCs/>
          <w:sz w:val="24"/>
        </w:rPr>
        <w:t>、估值程序</w:t>
      </w:r>
    </w:p>
    <w:p w14:paraId="5C9D0C48" w14:textId="64B8A50F" w:rsidR="001518AC" w:rsidRDefault="00863956">
      <w:pPr>
        <w:spacing w:line="360" w:lineRule="auto"/>
        <w:ind w:firstLineChars="200" w:firstLine="480"/>
        <w:rPr>
          <w:bCs/>
          <w:sz w:val="24"/>
        </w:rPr>
      </w:pPr>
      <w:r>
        <w:rPr>
          <w:bCs/>
          <w:sz w:val="24"/>
        </w:rPr>
        <w:t>1</w:t>
      </w:r>
      <w:r>
        <w:rPr>
          <w:bCs/>
          <w:sz w:val="24"/>
        </w:rPr>
        <w:t>、基金份额净值是按照每个</w:t>
      </w:r>
      <w:r>
        <w:rPr>
          <w:rFonts w:hint="eastAsia"/>
          <w:bCs/>
          <w:sz w:val="24"/>
        </w:rPr>
        <w:t>工作日</w:t>
      </w:r>
      <w:r>
        <w:rPr>
          <w:bCs/>
          <w:sz w:val="24"/>
        </w:rPr>
        <w:t>闭市后，基金资产净值除以当日基金份额的余额数量计算，精确到</w:t>
      </w:r>
      <w:r>
        <w:rPr>
          <w:rFonts w:hint="eastAsia"/>
          <w:bCs/>
          <w:sz w:val="24"/>
        </w:rPr>
        <w:t>0.0001</w:t>
      </w:r>
      <w:r>
        <w:rPr>
          <w:bCs/>
          <w:sz w:val="24"/>
        </w:rPr>
        <w:t>元，小数点后第</w:t>
      </w:r>
      <w:r>
        <w:rPr>
          <w:rFonts w:hint="eastAsia"/>
          <w:bCs/>
          <w:sz w:val="24"/>
        </w:rPr>
        <w:t>5</w:t>
      </w:r>
      <w:r>
        <w:rPr>
          <w:bCs/>
          <w:sz w:val="24"/>
        </w:rPr>
        <w:t>位四舍五入</w:t>
      </w:r>
      <w:r>
        <w:rPr>
          <w:rFonts w:hint="eastAsia"/>
          <w:bCs/>
          <w:sz w:val="24"/>
        </w:rPr>
        <w:t>，由此产生的</w:t>
      </w:r>
      <w:r>
        <w:rPr>
          <w:rFonts w:hint="eastAsia"/>
          <w:bCs/>
          <w:sz w:val="24"/>
        </w:rPr>
        <w:lastRenderedPageBreak/>
        <w:t>损益计入基金财产</w:t>
      </w:r>
      <w:r>
        <w:rPr>
          <w:bCs/>
          <w:sz w:val="24"/>
        </w:rPr>
        <w:t>。</w:t>
      </w:r>
      <w:r>
        <w:rPr>
          <w:rFonts w:hint="eastAsia"/>
          <w:bCs/>
          <w:sz w:val="24"/>
        </w:rPr>
        <w:t>基金管理人可以设立大额赎回情形下的净值精度应急调整机制。</w:t>
      </w:r>
      <w:r>
        <w:rPr>
          <w:bCs/>
          <w:sz w:val="24"/>
        </w:rPr>
        <w:t>国家另有规定的，从其规定。</w:t>
      </w:r>
    </w:p>
    <w:p w14:paraId="0FED1CB2" w14:textId="77777777" w:rsidR="001518AC" w:rsidRDefault="00863956">
      <w:pPr>
        <w:spacing w:line="360" w:lineRule="auto"/>
        <w:ind w:firstLineChars="200" w:firstLine="480"/>
        <w:rPr>
          <w:bCs/>
          <w:sz w:val="24"/>
        </w:rPr>
      </w:pPr>
      <w:r>
        <w:rPr>
          <w:bCs/>
          <w:sz w:val="24"/>
        </w:rPr>
        <w:t>2</w:t>
      </w:r>
      <w:r>
        <w:rPr>
          <w:bCs/>
          <w:sz w:val="24"/>
        </w:rPr>
        <w:t>、基金管理人</w:t>
      </w:r>
      <w:proofErr w:type="gramStart"/>
      <w:r>
        <w:rPr>
          <w:bCs/>
          <w:sz w:val="24"/>
        </w:rPr>
        <w:t>应每个</w:t>
      </w:r>
      <w:proofErr w:type="gramEnd"/>
      <w:r>
        <w:rPr>
          <w:rFonts w:hint="eastAsia"/>
          <w:bCs/>
          <w:sz w:val="24"/>
        </w:rPr>
        <w:t>工作日</w:t>
      </w:r>
      <w:r>
        <w:rPr>
          <w:bCs/>
          <w:sz w:val="24"/>
        </w:rPr>
        <w:t>对基金资产估值。但基金管理人根据法律法规或本基金合同的规定暂停估值时除外。基金管理人每个</w:t>
      </w:r>
      <w:r>
        <w:rPr>
          <w:rFonts w:hint="eastAsia"/>
          <w:bCs/>
          <w:sz w:val="24"/>
        </w:rPr>
        <w:t>工作日</w:t>
      </w:r>
      <w:r>
        <w:rPr>
          <w:bCs/>
          <w:sz w:val="24"/>
        </w:rPr>
        <w:t>对基金资产估值后，将基金份额净值结果发送基金托管人，经基金托管人复核无误后，由基金管理人按照规定对外公布。</w:t>
      </w:r>
    </w:p>
    <w:p w14:paraId="167299C8" w14:textId="77777777" w:rsidR="001518AC" w:rsidRDefault="00863956">
      <w:pPr>
        <w:spacing w:line="360" w:lineRule="auto"/>
        <w:ind w:firstLineChars="200" w:firstLine="480"/>
        <w:rPr>
          <w:bCs/>
          <w:sz w:val="24"/>
        </w:rPr>
      </w:pPr>
      <w:r>
        <w:rPr>
          <w:rFonts w:hint="eastAsia"/>
          <w:bCs/>
          <w:sz w:val="24"/>
        </w:rPr>
        <w:t>六</w:t>
      </w:r>
      <w:r>
        <w:rPr>
          <w:bCs/>
          <w:sz w:val="24"/>
        </w:rPr>
        <w:t>、估值错误的处理</w:t>
      </w:r>
    </w:p>
    <w:p w14:paraId="45823B36" w14:textId="51DA2831" w:rsidR="001518AC" w:rsidRDefault="00863956">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基金管理人和基金托管人将采取必要、适当、合理的措施确保基金资产估值的准确性、及时性。当基金份额净值小数点后</w:t>
      </w:r>
      <w:r>
        <w:rPr>
          <w:rFonts w:hint="eastAsia"/>
          <w:bCs/>
          <w:sz w:val="24"/>
        </w:rPr>
        <w:t>4</w:t>
      </w:r>
      <w:r>
        <w:rPr>
          <w:bCs/>
          <w:sz w:val="24"/>
        </w:rPr>
        <w:t>位以内</w:t>
      </w:r>
      <w:r>
        <w:rPr>
          <w:bCs/>
          <w:sz w:val="24"/>
        </w:rPr>
        <w:t>(</w:t>
      </w:r>
      <w:r>
        <w:rPr>
          <w:bCs/>
          <w:sz w:val="24"/>
        </w:rPr>
        <w:t>含第</w:t>
      </w:r>
      <w:r>
        <w:rPr>
          <w:rFonts w:hint="eastAsia"/>
          <w:bCs/>
          <w:sz w:val="24"/>
        </w:rPr>
        <w:t>4</w:t>
      </w:r>
      <w:r>
        <w:rPr>
          <w:bCs/>
          <w:sz w:val="24"/>
        </w:rPr>
        <w:t>位</w:t>
      </w:r>
      <w:r>
        <w:rPr>
          <w:bCs/>
          <w:sz w:val="24"/>
        </w:rPr>
        <w:t>)</w:t>
      </w:r>
      <w:r>
        <w:rPr>
          <w:bCs/>
          <w:sz w:val="24"/>
        </w:rPr>
        <w:t>发生估值错误时，视为基金份额净值错误。</w:t>
      </w:r>
    </w:p>
    <w:p w14:paraId="3026713E" w14:textId="77777777" w:rsidR="001518AC" w:rsidRDefault="00863956">
      <w:pPr>
        <w:spacing w:line="360" w:lineRule="auto"/>
        <w:ind w:firstLineChars="200" w:firstLine="480"/>
        <w:rPr>
          <w:bCs/>
          <w:sz w:val="24"/>
        </w:rPr>
      </w:pPr>
      <w:r>
        <w:rPr>
          <w:bCs/>
          <w:sz w:val="24"/>
        </w:rPr>
        <w:t>本基金合同的当事人应按照以下约定处理：</w:t>
      </w:r>
    </w:p>
    <w:p w14:paraId="4DD31D35" w14:textId="77777777" w:rsidR="001518AC" w:rsidRDefault="00863956">
      <w:pPr>
        <w:spacing w:line="360" w:lineRule="auto"/>
        <w:ind w:firstLineChars="200" w:firstLine="480"/>
        <w:rPr>
          <w:bCs/>
          <w:sz w:val="24"/>
        </w:rPr>
      </w:pPr>
      <w:r>
        <w:rPr>
          <w:bCs/>
          <w:sz w:val="24"/>
        </w:rPr>
        <w:t>1</w:t>
      </w:r>
      <w:r>
        <w:rPr>
          <w:bCs/>
          <w:sz w:val="24"/>
        </w:rPr>
        <w:t>、估值错误类型</w:t>
      </w:r>
    </w:p>
    <w:p w14:paraId="3714513F" w14:textId="77777777" w:rsidR="001518AC" w:rsidRDefault="00863956">
      <w:pPr>
        <w:spacing w:line="360" w:lineRule="auto"/>
        <w:ind w:firstLineChars="200" w:firstLine="480"/>
        <w:rPr>
          <w:bCs/>
          <w:sz w:val="24"/>
        </w:rPr>
      </w:pPr>
      <w:r>
        <w:rPr>
          <w:bCs/>
          <w:sz w:val="24"/>
        </w:rPr>
        <w:t>本基金运作过程中，如果由于基金管理人</w:t>
      </w:r>
      <w:r>
        <w:rPr>
          <w:rFonts w:hint="eastAsia"/>
          <w:bCs/>
          <w:sz w:val="24"/>
        </w:rPr>
        <w:t>，</w:t>
      </w:r>
      <w:r>
        <w:rPr>
          <w:bCs/>
          <w:sz w:val="24"/>
        </w:rPr>
        <w:t>或基金托管人</w:t>
      </w:r>
      <w:r>
        <w:rPr>
          <w:rFonts w:hint="eastAsia"/>
          <w:bCs/>
          <w:sz w:val="24"/>
        </w:rPr>
        <w:t>，</w:t>
      </w:r>
      <w:r>
        <w:rPr>
          <w:bCs/>
          <w:sz w:val="24"/>
        </w:rPr>
        <w:t>或投资人自身的</w:t>
      </w:r>
      <w:r>
        <w:rPr>
          <w:rFonts w:hint="eastAsia"/>
          <w:bCs/>
          <w:sz w:val="24"/>
        </w:rPr>
        <w:t>原因</w:t>
      </w:r>
      <w:r>
        <w:rPr>
          <w:bCs/>
          <w:sz w:val="24"/>
        </w:rPr>
        <w:t>造成估值错误，导致其他当事人遭受损失的，责任人应当对由于该估值错误遭受损失当事人</w:t>
      </w:r>
      <w:r>
        <w:rPr>
          <w:bCs/>
          <w:sz w:val="24"/>
        </w:rPr>
        <w:t>(“</w:t>
      </w:r>
      <w:r>
        <w:rPr>
          <w:bCs/>
          <w:sz w:val="24"/>
        </w:rPr>
        <w:t>受损方</w:t>
      </w:r>
      <w:r>
        <w:rPr>
          <w:bCs/>
          <w:sz w:val="24"/>
        </w:rPr>
        <w:t>”)</w:t>
      </w:r>
      <w:r>
        <w:rPr>
          <w:bCs/>
          <w:sz w:val="24"/>
        </w:rPr>
        <w:t>的直接损失按下述</w:t>
      </w:r>
      <w:r>
        <w:rPr>
          <w:rFonts w:hint="eastAsia"/>
          <w:bCs/>
          <w:sz w:val="24"/>
        </w:rPr>
        <w:t>“</w:t>
      </w:r>
      <w:r>
        <w:rPr>
          <w:bCs/>
          <w:sz w:val="24"/>
        </w:rPr>
        <w:t>估值错误处理原则</w:t>
      </w:r>
      <w:r>
        <w:rPr>
          <w:rFonts w:hint="eastAsia"/>
          <w:bCs/>
          <w:sz w:val="24"/>
        </w:rPr>
        <w:t>”</w:t>
      </w:r>
      <w:r>
        <w:rPr>
          <w:bCs/>
          <w:sz w:val="24"/>
        </w:rPr>
        <w:t>给予赔偿，承担赔偿责任。</w:t>
      </w:r>
    </w:p>
    <w:p w14:paraId="217DB34F" w14:textId="77777777" w:rsidR="001518AC" w:rsidRDefault="00863956">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14:paraId="6E5493DF" w14:textId="77777777" w:rsidR="001518AC" w:rsidRDefault="00863956">
      <w:pPr>
        <w:spacing w:line="360" w:lineRule="auto"/>
        <w:ind w:firstLineChars="200" w:firstLine="480"/>
        <w:rPr>
          <w:bCs/>
          <w:sz w:val="24"/>
        </w:rPr>
      </w:pPr>
      <w:r>
        <w:rPr>
          <w:bCs/>
          <w:sz w:val="24"/>
        </w:rPr>
        <w:t>2</w:t>
      </w:r>
      <w:r>
        <w:rPr>
          <w:bCs/>
          <w:sz w:val="24"/>
        </w:rPr>
        <w:t>、估值错误处理原则</w:t>
      </w:r>
    </w:p>
    <w:p w14:paraId="3DB9B85D" w14:textId="77777777" w:rsidR="001518AC" w:rsidRDefault="00863956">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w:t>
      </w:r>
      <w:r>
        <w:rPr>
          <w:rFonts w:hint="eastAsia"/>
          <w:bCs/>
          <w:sz w:val="24"/>
        </w:rPr>
        <w:t>有协助义务的当事人</w:t>
      </w:r>
      <w:r>
        <w:rPr>
          <w:bCs/>
          <w:sz w:val="24"/>
        </w:rPr>
        <w:t>应当承担相应赔偿责任。估值错误责任方应对更正的情况向有关当事人进行确认，确保估值错误已得到更正。</w:t>
      </w:r>
    </w:p>
    <w:p w14:paraId="18E2A66C" w14:textId="77777777" w:rsidR="001518AC" w:rsidRDefault="00863956">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4A174085" w14:textId="77777777" w:rsidR="001518AC" w:rsidRDefault="00863956">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w:t>
      </w:r>
      <w:r>
        <w:rPr>
          <w:bCs/>
          <w:sz w:val="24"/>
        </w:rPr>
        <w:lastRenderedPageBreak/>
        <w:t>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79130C80" w14:textId="77777777" w:rsidR="001518AC" w:rsidRDefault="00863956">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6AD370B3" w14:textId="77777777" w:rsidR="001518AC" w:rsidRDefault="00863956">
      <w:pPr>
        <w:spacing w:line="360" w:lineRule="auto"/>
        <w:ind w:firstLineChars="200" w:firstLine="480"/>
        <w:rPr>
          <w:bCs/>
          <w:sz w:val="24"/>
        </w:rPr>
      </w:pPr>
      <w:r>
        <w:rPr>
          <w:bCs/>
          <w:sz w:val="24"/>
        </w:rPr>
        <w:t>3</w:t>
      </w:r>
      <w:r>
        <w:rPr>
          <w:bCs/>
          <w:sz w:val="24"/>
        </w:rPr>
        <w:t>、估值错误处理程序</w:t>
      </w:r>
    </w:p>
    <w:p w14:paraId="4C9779F0" w14:textId="77777777" w:rsidR="001518AC" w:rsidRDefault="00863956">
      <w:pPr>
        <w:spacing w:line="360" w:lineRule="auto"/>
        <w:ind w:firstLineChars="200" w:firstLine="480"/>
        <w:rPr>
          <w:bCs/>
          <w:sz w:val="24"/>
        </w:rPr>
      </w:pPr>
      <w:r>
        <w:rPr>
          <w:bCs/>
          <w:sz w:val="24"/>
        </w:rPr>
        <w:t>估值错误被发现后，有关的当事人应当及时进行处理，处理的程序如下：</w:t>
      </w:r>
    </w:p>
    <w:p w14:paraId="6A2DD037" w14:textId="77777777" w:rsidR="001518AC" w:rsidRDefault="00863956">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7A99BAA0" w14:textId="77777777" w:rsidR="001518AC" w:rsidRDefault="00863956">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7699747F" w14:textId="77777777" w:rsidR="001518AC" w:rsidRDefault="00863956">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78172D63" w14:textId="77777777" w:rsidR="001518AC" w:rsidRDefault="00863956">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2C35158B" w14:textId="77777777" w:rsidR="001518AC" w:rsidRDefault="00863956">
      <w:pPr>
        <w:spacing w:line="360" w:lineRule="auto"/>
        <w:ind w:firstLineChars="200" w:firstLine="480"/>
        <w:rPr>
          <w:bCs/>
          <w:sz w:val="24"/>
        </w:rPr>
      </w:pPr>
      <w:r>
        <w:rPr>
          <w:bCs/>
          <w:sz w:val="24"/>
        </w:rPr>
        <w:t>4</w:t>
      </w:r>
      <w:r>
        <w:rPr>
          <w:bCs/>
          <w:sz w:val="24"/>
        </w:rPr>
        <w:t>、基金份额净值估值错误处理的方法如下：</w:t>
      </w:r>
    </w:p>
    <w:p w14:paraId="0B88429A" w14:textId="1E448A85" w:rsidR="001518AC" w:rsidRDefault="00863956">
      <w:pPr>
        <w:spacing w:line="360" w:lineRule="auto"/>
        <w:ind w:firstLineChars="200" w:firstLine="480"/>
        <w:rPr>
          <w:bCs/>
          <w:sz w:val="24"/>
        </w:rPr>
      </w:pPr>
      <w:r>
        <w:rPr>
          <w:bCs/>
          <w:sz w:val="24"/>
        </w:rPr>
        <w:t>（</w:t>
      </w:r>
      <w:r>
        <w:rPr>
          <w:bCs/>
          <w:sz w:val="24"/>
        </w:rPr>
        <w:t>1</w:t>
      </w:r>
      <w:r>
        <w:rPr>
          <w:bCs/>
          <w:sz w:val="24"/>
        </w:rPr>
        <w:t>）基金份额净值计算出现错误时，</w:t>
      </w:r>
      <w:r>
        <w:rPr>
          <w:rFonts w:hint="eastAsia"/>
          <w:bCs/>
          <w:sz w:val="24"/>
        </w:rPr>
        <w:t>基金管理人应当立即予以纠正，通报基金托管人，</w:t>
      </w:r>
      <w:r>
        <w:rPr>
          <w:bCs/>
          <w:sz w:val="24"/>
        </w:rPr>
        <w:t>并采取合理的措施防止损失进一步扩大。</w:t>
      </w:r>
    </w:p>
    <w:p w14:paraId="056FBDE7" w14:textId="77777777" w:rsidR="001518AC" w:rsidRDefault="00863956">
      <w:pPr>
        <w:spacing w:line="360" w:lineRule="auto"/>
        <w:ind w:firstLineChars="200"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时，基金管理人应当公告，通报基金托管人并报中国证监会备案。</w:t>
      </w:r>
    </w:p>
    <w:p w14:paraId="2AD503FC" w14:textId="228C51E6" w:rsidR="001518AC" w:rsidRDefault="00863956">
      <w:pPr>
        <w:spacing w:line="360" w:lineRule="auto"/>
        <w:ind w:firstLineChars="200" w:firstLine="480"/>
        <w:rPr>
          <w:bCs/>
          <w:sz w:val="24"/>
        </w:rPr>
      </w:pPr>
      <w:r>
        <w:rPr>
          <w:bCs/>
          <w:sz w:val="24"/>
        </w:rPr>
        <w:t>（</w:t>
      </w:r>
      <w:r>
        <w:rPr>
          <w:rFonts w:hint="eastAsia"/>
          <w:bCs/>
          <w:sz w:val="24"/>
        </w:rPr>
        <w:t>3</w:t>
      </w:r>
      <w:r>
        <w:rPr>
          <w:bCs/>
          <w:sz w:val="24"/>
        </w:rPr>
        <w:t>）如法律法规或监管机关另有规定的，从其规定处理。</w:t>
      </w:r>
    </w:p>
    <w:p w14:paraId="4906B5CF" w14:textId="77777777" w:rsidR="001518AC" w:rsidRDefault="00863956">
      <w:pPr>
        <w:spacing w:line="360" w:lineRule="auto"/>
        <w:ind w:firstLineChars="200" w:firstLine="480"/>
        <w:rPr>
          <w:bCs/>
          <w:sz w:val="24"/>
        </w:rPr>
      </w:pPr>
      <w:r>
        <w:rPr>
          <w:rFonts w:hint="eastAsia"/>
          <w:bCs/>
          <w:sz w:val="24"/>
        </w:rPr>
        <w:t>5</w:t>
      </w:r>
      <w:r>
        <w:rPr>
          <w:rFonts w:hint="eastAsia"/>
          <w:bCs/>
          <w:sz w:val="24"/>
        </w:rPr>
        <w:t>、特殊情况的处理</w:t>
      </w:r>
    </w:p>
    <w:p w14:paraId="2179A92F" w14:textId="77777777" w:rsidR="001518AC" w:rsidRDefault="00863956">
      <w:pPr>
        <w:spacing w:line="360" w:lineRule="auto"/>
        <w:ind w:firstLineChars="200" w:firstLine="480"/>
        <w:rPr>
          <w:bCs/>
          <w:sz w:val="24"/>
        </w:rPr>
      </w:pPr>
      <w:r>
        <w:rPr>
          <w:rFonts w:hint="eastAsia"/>
          <w:bCs/>
          <w:sz w:val="24"/>
        </w:rPr>
        <w:t>（</w:t>
      </w:r>
      <w:r>
        <w:rPr>
          <w:bCs/>
          <w:sz w:val="24"/>
        </w:rPr>
        <w:t>1</w:t>
      </w:r>
      <w:r>
        <w:rPr>
          <w:rFonts w:hint="eastAsia"/>
          <w:bCs/>
          <w:sz w:val="24"/>
        </w:rPr>
        <w:t>）基金管理人或基金托管人按本基金合同约定的估值方法进行估值时，所造成的误差不作为基金资产估值错误处理。</w:t>
      </w:r>
    </w:p>
    <w:p w14:paraId="535C2187" w14:textId="3D1E6ACE" w:rsidR="001518AC" w:rsidRDefault="00863956">
      <w:pPr>
        <w:spacing w:line="360" w:lineRule="auto"/>
        <w:ind w:firstLineChars="200" w:firstLine="480"/>
        <w:rPr>
          <w:bCs/>
          <w:sz w:val="24"/>
        </w:rPr>
      </w:pPr>
      <w:r>
        <w:rPr>
          <w:rFonts w:hint="eastAsia"/>
          <w:bCs/>
          <w:sz w:val="24"/>
        </w:rPr>
        <w:t>（</w:t>
      </w:r>
      <w:r>
        <w:rPr>
          <w:bCs/>
          <w:sz w:val="24"/>
        </w:rPr>
        <w:t>2</w:t>
      </w:r>
      <w:r>
        <w:rPr>
          <w:rFonts w:hint="eastAsia"/>
          <w:bCs/>
          <w:sz w:val="24"/>
        </w:rPr>
        <w:t>）由于不可抗力原因，或由于证券</w:t>
      </w:r>
      <w:r w:rsidR="00910CFB">
        <w:rPr>
          <w:rFonts w:hint="eastAsia"/>
          <w:bCs/>
          <w:sz w:val="24"/>
        </w:rPr>
        <w:t>交易所</w:t>
      </w:r>
      <w:r>
        <w:rPr>
          <w:rFonts w:hint="eastAsia"/>
          <w:bCs/>
          <w:sz w:val="24"/>
        </w:rPr>
        <w:t>、</w:t>
      </w:r>
      <w:r>
        <w:rPr>
          <w:bCs/>
          <w:sz w:val="24"/>
        </w:rPr>
        <w:t>期货</w:t>
      </w:r>
      <w:r>
        <w:rPr>
          <w:rFonts w:hint="eastAsia"/>
          <w:bCs/>
          <w:sz w:val="24"/>
        </w:rPr>
        <w:t>交易所</w:t>
      </w:r>
      <w:r w:rsidR="00910CFB">
        <w:rPr>
          <w:rFonts w:hint="eastAsia"/>
          <w:bCs/>
          <w:sz w:val="24"/>
        </w:rPr>
        <w:t>、</w:t>
      </w:r>
      <w:r>
        <w:rPr>
          <w:rFonts w:hint="eastAsia"/>
          <w:bCs/>
          <w:sz w:val="24"/>
        </w:rPr>
        <w:t>指数编制机构</w:t>
      </w:r>
      <w:r w:rsidR="00910CFB">
        <w:rPr>
          <w:rFonts w:hint="eastAsia"/>
          <w:bCs/>
          <w:sz w:val="24"/>
        </w:rPr>
        <w:t>、</w:t>
      </w:r>
      <w:r>
        <w:rPr>
          <w:rFonts w:hint="eastAsia"/>
          <w:bCs/>
          <w:sz w:val="24"/>
        </w:rPr>
        <w:t>第三方估值</w:t>
      </w:r>
      <w:r w:rsidR="001C30F4">
        <w:rPr>
          <w:rFonts w:hint="eastAsia"/>
          <w:bCs/>
          <w:sz w:val="24"/>
        </w:rPr>
        <w:t>基准服务</w:t>
      </w:r>
      <w:r>
        <w:rPr>
          <w:rFonts w:hint="eastAsia"/>
          <w:bCs/>
          <w:sz w:val="24"/>
        </w:rPr>
        <w:t>机构</w:t>
      </w:r>
      <w:r w:rsidR="000B03BA">
        <w:rPr>
          <w:rFonts w:hint="eastAsia"/>
          <w:bCs/>
          <w:sz w:val="24"/>
        </w:rPr>
        <w:t>、</w:t>
      </w:r>
      <w:r w:rsidR="00910CFB">
        <w:rPr>
          <w:rFonts w:hint="eastAsia"/>
          <w:bCs/>
          <w:sz w:val="24"/>
        </w:rPr>
        <w:t>证券经纪商</w:t>
      </w:r>
      <w:r>
        <w:rPr>
          <w:rFonts w:hint="eastAsia"/>
          <w:bCs/>
          <w:sz w:val="24"/>
        </w:rPr>
        <w:t>或证券登记结算机构等</w:t>
      </w:r>
      <w:r w:rsidR="00D4080C">
        <w:rPr>
          <w:rFonts w:hint="eastAsia"/>
          <w:bCs/>
          <w:sz w:val="24"/>
        </w:rPr>
        <w:t>第三方机构</w:t>
      </w:r>
      <w:r>
        <w:rPr>
          <w:rFonts w:hint="eastAsia"/>
          <w:bCs/>
          <w:sz w:val="24"/>
        </w:rPr>
        <w:t>发送的</w:t>
      </w:r>
      <w:r>
        <w:rPr>
          <w:rFonts w:hint="eastAsia"/>
          <w:bCs/>
          <w:sz w:val="24"/>
        </w:rPr>
        <w:lastRenderedPageBreak/>
        <w:t>数据错误，或国家会计政策、市场规则变更等</w:t>
      </w:r>
      <w:proofErr w:type="gramStart"/>
      <w:r>
        <w:rPr>
          <w:rFonts w:hint="eastAsia"/>
          <w:bCs/>
          <w:sz w:val="24"/>
        </w:rPr>
        <w:t>非基金</w:t>
      </w:r>
      <w:proofErr w:type="gramEnd"/>
      <w:r>
        <w:rPr>
          <w:rFonts w:hint="eastAsia"/>
          <w:bCs/>
          <w:sz w:val="24"/>
        </w:rPr>
        <w:t>管理人或基金托管人原因，基金管理人和基金托管人虽然已经采取必要、适当、合理的措施进行检查，仍未能发现错误</w:t>
      </w:r>
      <w:r w:rsidR="00910CFB">
        <w:rPr>
          <w:rFonts w:hint="eastAsia"/>
          <w:bCs/>
          <w:sz w:val="24"/>
        </w:rPr>
        <w:t>或因前述原因未能避免或更正错误</w:t>
      </w:r>
      <w:r>
        <w:rPr>
          <w:rFonts w:hint="eastAsia"/>
          <w:bCs/>
          <w:sz w:val="24"/>
        </w:rPr>
        <w:t>的，由此造成的基金资产估值错误，基金管理人和基金托管人免除赔偿责任，但基金管理人、基金托管人应当积极采取必要的措施减轻或消除由此造成的影响。</w:t>
      </w:r>
    </w:p>
    <w:p w14:paraId="107F0D64" w14:textId="77777777" w:rsidR="001518AC" w:rsidRDefault="00863956">
      <w:pPr>
        <w:spacing w:line="360" w:lineRule="auto"/>
        <w:ind w:firstLineChars="200" w:firstLine="480"/>
        <w:rPr>
          <w:bCs/>
          <w:sz w:val="24"/>
        </w:rPr>
      </w:pPr>
      <w:r>
        <w:rPr>
          <w:rFonts w:hint="eastAsia"/>
          <w:bCs/>
          <w:sz w:val="24"/>
        </w:rPr>
        <w:t>七</w:t>
      </w:r>
      <w:r>
        <w:rPr>
          <w:bCs/>
          <w:sz w:val="24"/>
        </w:rPr>
        <w:t>、暂停估值的情形</w:t>
      </w:r>
    </w:p>
    <w:p w14:paraId="75316488" w14:textId="77777777" w:rsidR="001518AC" w:rsidRDefault="00863956">
      <w:pPr>
        <w:spacing w:line="360" w:lineRule="auto"/>
        <w:ind w:firstLineChars="200" w:firstLine="480"/>
        <w:rPr>
          <w:bCs/>
          <w:sz w:val="24"/>
        </w:rPr>
      </w:pPr>
      <w:r>
        <w:rPr>
          <w:bCs/>
          <w:sz w:val="24"/>
        </w:rPr>
        <w:t>1</w:t>
      </w:r>
      <w:r>
        <w:rPr>
          <w:bCs/>
          <w:sz w:val="24"/>
        </w:rPr>
        <w:t>、基金投资所涉及的证券</w:t>
      </w:r>
      <w:r>
        <w:rPr>
          <w:rFonts w:hint="eastAsia"/>
          <w:bCs/>
          <w:sz w:val="24"/>
        </w:rPr>
        <w:t>、</w:t>
      </w:r>
      <w:r>
        <w:rPr>
          <w:bCs/>
          <w:sz w:val="24"/>
        </w:rPr>
        <w:t>期货交易市场遇法定节假日或因其他原因暂停营业时；</w:t>
      </w:r>
    </w:p>
    <w:p w14:paraId="02EA9FE2" w14:textId="77777777" w:rsidR="001518AC" w:rsidRDefault="00863956">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7E0458EB" w14:textId="77777777" w:rsidR="001518AC" w:rsidRDefault="00863956">
      <w:pPr>
        <w:spacing w:line="360" w:lineRule="auto"/>
        <w:ind w:firstLineChars="200" w:firstLine="480"/>
        <w:rPr>
          <w:bCs/>
          <w:sz w:val="24"/>
          <w:highlight w:val="yellow"/>
        </w:rPr>
      </w:pPr>
      <w:r>
        <w:rPr>
          <w:rFonts w:hint="eastAsia"/>
          <w:bCs/>
          <w:sz w:val="24"/>
        </w:rPr>
        <w:t>3</w:t>
      </w:r>
      <w:r>
        <w:rPr>
          <w:rFonts w:hint="eastAsia"/>
          <w:bCs/>
          <w:sz w:val="24"/>
        </w:rPr>
        <w:t>、</w:t>
      </w:r>
      <w:r>
        <w:rPr>
          <w:bCs/>
          <w:sz w:val="24"/>
        </w:rPr>
        <w:t>当前一估值日基金资产净值</w:t>
      </w:r>
      <w:r>
        <w:rPr>
          <w:bCs/>
          <w:sz w:val="24"/>
        </w:rPr>
        <w:t xml:space="preserve"> 50%</w:t>
      </w:r>
      <w:r>
        <w:rPr>
          <w:bCs/>
          <w:sz w:val="24"/>
        </w:rPr>
        <w:t>以上的资产出现无可参考的活跃市场价格且采用估值技术</w:t>
      </w:r>
      <w:proofErr w:type="gramStart"/>
      <w:r>
        <w:rPr>
          <w:bCs/>
          <w:sz w:val="24"/>
        </w:rPr>
        <w:t>仍导致</w:t>
      </w:r>
      <w:proofErr w:type="gramEnd"/>
      <w:r>
        <w:rPr>
          <w:bCs/>
          <w:sz w:val="24"/>
        </w:rPr>
        <w:t>公允价值存在重大不确定性时，经与基金托管人协商确认后，基金管理人应当暂停估值</w:t>
      </w:r>
      <w:r>
        <w:rPr>
          <w:rFonts w:hint="eastAsia"/>
          <w:bCs/>
          <w:sz w:val="24"/>
        </w:rPr>
        <w:t>；</w:t>
      </w:r>
    </w:p>
    <w:p w14:paraId="07D43BF1" w14:textId="77777777" w:rsidR="001518AC" w:rsidRDefault="00863956">
      <w:pPr>
        <w:spacing w:line="360" w:lineRule="auto"/>
        <w:ind w:firstLineChars="200" w:firstLine="480"/>
        <w:rPr>
          <w:bCs/>
          <w:sz w:val="24"/>
        </w:rPr>
      </w:pPr>
      <w:r>
        <w:rPr>
          <w:rFonts w:hint="eastAsia"/>
          <w:bCs/>
          <w:sz w:val="24"/>
        </w:rPr>
        <w:t>4</w:t>
      </w:r>
      <w:r>
        <w:rPr>
          <w:bCs/>
          <w:sz w:val="24"/>
        </w:rPr>
        <w:t>、</w:t>
      </w:r>
      <w:r>
        <w:rPr>
          <w:rFonts w:hint="eastAsia"/>
          <w:bCs/>
          <w:sz w:val="24"/>
        </w:rPr>
        <w:t>法律法规规定、</w:t>
      </w:r>
      <w:r>
        <w:rPr>
          <w:bCs/>
          <w:sz w:val="24"/>
        </w:rPr>
        <w:t>中国证监会和基金合同认定的其它情形。</w:t>
      </w:r>
    </w:p>
    <w:p w14:paraId="740C4DCF" w14:textId="77777777" w:rsidR="001518AC" w:rsidRDefault="00863956">
      <w:pPr>
        <w:spacing w:line="360" w:lineRule="auto"/>
        <w:ind w:firstLineChars="200" w:firstLine="480"/>
        <w:rPr>
          <w:bCs/>
          <w:sz w:val="24"/>
        </w:rPr>
      </w:pPr>
      <w:r>
        <w:rPr>
          <w:rFonts w:hint="eastAsia"/>
          <w:bCs/>
          <w:sz w:val="24"/>
        </w:rPr>
        <w:t>八</w:t>
      </w:r>
      <w:r>
        <w:rPr>
          <w:bCs/>
          <w:sz w:val="24"/>
        </w:rPr>
        <w:t>、基金净值的确认</w:t>
      </w:r>
    </w:p>
    <w:p w14:paraId="1712066C" w14:textId="77777777" w:rsidR="001518AC" w:rsidRDefault="00863956">
      <w:pPr>
        <w:spacing w:line="360" w:lineRule="auto"/>
        <w:ind w:firstLineChars="200" w:firstLine="480"/>
        <w:rPr>
          <w:bCs/>
          <w:sz w:val="24"/>
        </w:rPr>
      </w:pPr>
      <w:r>
        <w:rPr>
          <w:bCs/>
          <w:sz w:val="24"/>
        </w:rPr>
        <w:t>基金资产净值和基金份额净值由基金管理人负责计算，基金托管人负责进行复核。基金管理人应于每个</w:t>
      </w:r>
      <w:r>
        <w:rPr>
          <w:rFonts w:hint="eastAsia"/>
          <w:bCs/>
          <w:sz w:val="24"/>
        </w:rPr>
        <w:t>工作日</w:t>
      </w:r>
      <w:r>
        <w:rPr>
          <w:bCs/>
          <w:sz w:val="24"/>
        </w:rPr>
        <w:t>交易结束后计算当日的基金资产净值和基金份额净值并发送给基金托管人。基金托管人对净值计算结果复核确认后发送给基金管理人，由基金管理人按照</w:t>
      </w:r>
      <w:r>
        <w:rPr>
          <w:rFonts w:hint="eastAsia"/>
          <w:bCs/>
          <w:sz w:val="24"/>
        </w:rPr>
        <w:t>《信息披露办法》的规定进行披露</w:t>
      </w:r>
      <w:r>
        <w:rPr>
          <w:bCs/>
          <w:sz w:val="24"/>
        </w:rPr>
        <w:t>。</w:t>
      </w:r>
    </w:p>
    <w:p w14:paraId="298D1967" w14:textId="77777777" w:rsidR="001518AC" w:rsidRDefault="00863956">
      <w:pPr>
        <w:pStyle w:val="1"/>
        <w:spacing w:before="0" w:after="0"/>
        <w:jc w:val="center"/>
        <w:rPr>
          <w:rFonts w:ascii="Times New Roman"/>
          <w:color w:val="auto"/>
          <w:sz w:val="30"/>
        </w:rPr>
      </w:pPr>
      <w:r>
        <w:rPr>
          <w:rFonts w:ascii="Times New Roman"/>
          <w:b w:val="0"/>
          <w:bCs/>
          <w:color w:val="auto"/>
          <w:sz w:val="30"/>
        </w:rPr>
        <w:br w:type="page"/>
      </w:r>
      <w:bookmarkStart w:id="299" w:name="_Toc19752"/>
      <w:bookmarkStart w:id="300" w:name="_Toc32227"/>
      <w:bookmarkStart w:id="301" w:name="_Toc32041"/>
      <w:bookmarkStart w:id="302" w:name="_Toc19706"/>
      <w:bookmarkStart w:id="303" w:name="_Toc24601"/>
      <w:bookmarkStart w:id="304" w:name="_Toc15779"/>
      <w:bookmarkStart w:id="305" w:name="_Toc12105"/>
      <w:bookmarkStart w:id="306" w:name="_Toc3365"/>
      <w:bookmarkStart w:id="307" w:name="_Toc13987"/>
      <w:bookmarkStart w:id="308" w:name="_Toc182815143"/>
      <w:r>
        <w:rPr>
          <w:rFonts w:ascii="Times New Roman"/>
          <w:color w:val="auto"/>
          <w:sz w:val="30"/>
        </w:rPr>
        <w:lastRenderedPageBreak/>
        <w:t>第十</w:t>
      </w:r>
      <w:r>
        <w:rPr>
          <w:rFonts w:ascii="Times New Roman" w:hint="eastAsia"/>
          <w:color w:val="auto"/>
          <w:sz w:val="30"/>
        </w:rPr>
        <w:t>六</w:t>
      </w:r>
      <w:r>
        <w:rPr>
          <w:rFonts w:ascii="Times New Roman"/>
          <w:color w:val="auto"/>
          <w:sz w:val="30"/>
        </w:rPr>
        <w:t>部分</w:t>
      </w:r>
      <w:r>
        <w:rPr>
          <w:rFonts w:ascii="Times New Roman"/>
          <w:color w:val="auto"/>
          <w:sz w:val="30"/>
        </w:rPr>
        <w:t xml:space="preserve">  </w:t>
      </w:r>
      <w:r>
        <w:rPr>
          <w:rFonts w:ascii="Times New Roman"/>
          <w:color w:val="auto"/>
          <w:sz w:val="30"/>
        </w:rPr>
        <w:t>基金费用与税收</w:t>
      </w:r>
      <w:bookmarkEnd w:id="296"/>
      <w:bookmarkEnd w:id="297"/>
      <w:bookmarkEnd w:id="298"/>
      <w:bookmarkEnd w:id="299"/>
      <w:bookmarkEnd w:id="300"/>
      <w:bookmarkEnd w:id="301"/>
      <w:bookmarkEnd w:id="302"/>
      <w:bookmarkEnd w:id="303"/>
      <w:bookmarkEnd w:id="304"/>
      <w:bookmarkEnd w:id="305"/>
      <w:bookmarkEnd w:id="306"/>
      <w:bookmarkEnd w:id="307"/>
      <w:bookmarkEnd w:id="308"/>
    </w:p>
    <w:p w14:paraId="251458CA" w14:textId="77777777" w:rsidR="001518AC" w:rsidRDefault="001518AC">
      <w:pPr>
        <w:spacing w:line="360" w:lineRule="auto"/>
        <w:ind w:firstLineChars="200" w:firstLine="480"/>
        <w:rPr>
          <w:bCs/>
          <w:sz w:val="24"/>
        </w:rPr>
      </w:pPr>
    </w:p>
    <w:p w14:paraId="189F0518" w14:textId="77777777" w:rsidR="001518AC" w:rsidRDefault="00863956">
      <w:pPr>
        <w:spacing w:line="360" w:lineRule="auto"/>
        <w:ind w:firstLineChars="200" w:firstLine="480"/>
        <w:rPr>
          <w:bCs/>
          <w:sz w:val="24"/>
        </w:rPr>
      </w:pPr>
      <w:r>
        <w:rPr>
          <w:bCs/>
          <w:sz w:val="24"/>
        </w:rPr>
        <w:t>一、基金费用的种类</w:t>
      </w:r>
    </w:p>
    <w:p w14:paraId="279316AD" w14:textId="77777777" w:rsidR="001518AC" w:rsidRDefault="00863956">
      <w:pPr>
        <w:spacing w:line="360" w:lineRule="auto"/>
        <w:ind w:firstLineChars="200" w:firstLine="480"/>
        <w:rPr>
          <w:bCs/>
          <w:sz w:val="24"/>
        </w:rPr>
      </w:pPr>
      <w:r>
        <w:rPr>
          <w:bCs/>
          <w:sz w:val="24"/>
        </w:rPr>
        <w:t>1</w:t>
      </w:r>
      <w:r>
        <w:rPr>
          <w:bCs/>
          <w:sz w:val="24"/>
        </w:rPr>
        <w:t>、基金管理人的管理费；</w:t>
      </w:r>
    </w:p>
    <w:p w14:paraId="50D9C416" w14:textId="77777777" w:rsidR="001518AC" w:rsidRDefault="00863956">
      <w:pPr>
        <w:spacing w:line="360" w:lineRule="auto"/>
        <w:ind w:firstLineChars="200" w:firstLine="480"/>
        <w:rPr>
          <w:bCs/>
          <w:sz w:val="24"/>
        </w:rPr>
      </w:pPr>
      <w:r>
        <w:rPr>
          <w:bCs/>
          <w:sz w:val="24"/>
        </w:rPr>
        <w:t>2</w:t>
      </w:r>
      <w:r>
        <w:rPr>
          <w:bCs/>
          <w:sz w:val="24"/>
        </w:rPr>
        <w:t>、基金托管人的托管费；</w:t>
      </w:r>
    </w:p>
    <w:p w14:paraId="4D4466A5" w14:textId="77777777" w:rsidR="001518AC" w:rsidRDefault="00863956">
      <w:pPr>
        <w:spacing w:line="360" w:lineRule="auto"/>
        <w:ind w:firstLineChars="200" w:firstLine="480"/>
        <w:rPr>
          <w:bCs/>
          <w:sz w:val="24"/>
        </w:rPr>
      </w:pPr>
      <w:r>
        <w:rPr>
          <w:bCs/>
          <w:sz w:val="24"/>
        </w:rPr>
        <w:t>3</w:t>
      </w:r>
      <w:r>
        <w:rPr>
          <w:bCs/>
          <w:sz w:val="24"/>
        </w:rPr>
        <w:t>、基金合同生效后与基金相关的信息披露费用；</w:t>
      </w:r>
    </w:p>
    <w:p w14:paraId="54229BEF" w14:textId="77777777" w:rsidR="001518AC" w:rsidRDefault="00863956">
      <w:pPr>
        <w:spacing w:line="360" w:lineRule="auto"/>
        <w:ind w:firstLineChars="200" w:firstLine="480"/>
        <w:rPr>
          <w:bCs/>
          <w:sz w:val="24"/>
        </w:rPr>
      </w:pPr>
      <w:r>
        <w:rPr>
          <w:bCs/>
          <w:sz w:val="24"/>
        </w:rPr>
        <w:t>4</w:t>
      </w:r>
      <w:r>
        <w:rPr>
          <w:bCs/>
          <w:sz w:val="24"/>
        </w:rPr>
        <w:t>、基金合同生效后与基金相关的会计师费、律师费和诉讼费</w:t>
      </w:r>
      <w:r>
        <w:rPr>
          <w:rFonts w:hint="eastAsia"/>
          <w:bCs/>
          <w:sz w:val="24"/>
        </w:rPr>
        <w:t>或仲裁费</w:t>
      </w:r>
      <w:r>
        <w:rPr>
          <w:bCs/>
          <w:sz w:val="24"/>
        </w:rPr>
        <w:t>；</w:t>
      </w:r>
    </w:p>
    <w:p w14:paraId="4EC5116A" w14:textId="77777777" w:rsidR="001518AC" w:rsidRDefault="00863956">
      <w:pPr>
        <w:spacing w:line="360" w:lineRule="auto"/>
        <w:ind w:firstLineChars="200" w:firstLine="480"/>
        <w:rPr>
          <w:bCs/>
          <w:sz w:val="24"/>
        </w:rPr>
      </w:pPr>
      <w:r>
        <w:rPr>
          <w:bCs/>
          <w:sz w:val="24"/>
        </w:rPr>
        <w:t>5</w:t>
      </w:r>
      <w:r>
        <w:rPr>
          <w:bCs/>
          <w:sz w:val="24"/>
        </w:rPr>
        <w:t>、基金份额持有人大会费用；</w:t>
      </w:r>
    </w:p>
    <w:p w14:paraId="7939F76E" w14:textId="77777777" w:rsidR="001518AC" w:rsidRDefault="00863956">
      <w:pPr>
        <w:spacing w:line="360" w:lineRule="auto"/>
        <w:ind w:firstLineChars="200" w:firstLine="480"/>
        <w:rPr>
          <w:bCs/>
          <w:sz w:val="24"/>
        </w:rPr>
      </w:pPr>
      <w:r>
        <w:rPr>
          <w:bCs/>
          <w:sz w:val="24"/>
        </w:rPr>
        <w:t>6</w:t>
      </w:r>
      <w:r>
        <w:rPr>
          <w:bCs/>
          <w:sz w:val="24"/>
        </w:rPr>
        <w:t>、因基金的证券</w:t>
      </w:r>
      <w:r>
        <w:rPr>
          <w:rFonts w:hint="eastAsia"/>
          <w:bCs/>
          <w:sz w:val="24"/>
        </w:rPr>
        <w:t>、</w:t>
      </w:r>
      <w:r>
        <w:rPr>
          <w:bCs/>
          <w:sz w:val="24"/>
        </w:rPr>
        <w:t>期货、期权交易或结算而</w:t>
      </w:r>
      <w:r>
        <w:rPr>
          <w:rFonts w:hint="eastAsia"/>
          <w:bCs/>
          <w:sz w:val="24"/>
        </w:rPr>
        <w:t>产生的</w:t>
      </w:r>
      <w:r>
        <w:rPr>
          <w:bCs/>
          <w:sz w:val="24"/>
        </w:rPr>
        <w:t>费用</w:t>
      </w:r>
      <w:r>
        <w:rPr>
          <w:rFonts w:hint="eastAsia"/>
          <w:bCs/>
          <w:sz w:val="24"/>
        </w:rPr>
        <w:t>（包括但不限于经手费、印花税、证管费、过户费、手续费、券商佣金及其他类似性质的费用等）</w:t>
      </w:r>
      <w:r>
        <w:rPr>
          <w:bCs/>
          <w:sz w:val="24"/>
        </w:rPr>
        <w:t>；</w:t>
      </w:r>
    </w:p>
    <w:p w14:paraId="3FD634B1" w14:textId="77777777" w:rsidR="001518AC" w:rsidRDefault="00863956">
      <w:pPr>
        <w:spacing w:line="360" w:lineRule="auto"/>
        <w:ind w:firstLineChars="200" w:firstLine="480"/>
        <w:rPr>
          <w:bCs/>
          <w:sz w:val="24"/>
        </w:rPr>
      </w:pPr>
      <w:r>
        <w:rPr>
          <w:bCs/>
          <w:sz w:val="24"/>
        </w:rPr>
        <w:t>7</w:t>
      </w:r>
      <w:r>
        <w:rPr>
          <w:bCs/>
          <w:sz w:val="24"/>
        </w:rPr>
        <w:t>、基金的银行汇划费用；</w:t>
      </w:r>
    </w:p>
    <w:p w14:paraId="17B03C5A" w14:textId="77777777" w:rsidR="001518AC" w:rsidRDefault="00863956">
      <w:pPr>
        <w:spacing w:line="360" w:lineRule="auto"/>
        <w:ind w:firstLineChars="200" w:firstLine="480"/>
        <w:rPr>
          <w:bCs/>
          <w:sz w:val="24"/>
        </w:rPr>
      </w:pPr>
      <w:r>
        <w:rPr>
          <w:rFonts w:hint="eastAsia"/>
          <w:bCs/>
          <w:sz w:val="24"/>
        </w:rPr>
        <w:t>8</w:t>
      </w:r>
      <w:r>
        <w:rPr>
          <w:rFonts w:hint="eastAsia"/>
          <w:bCs/>
          <w:sz w:val="24"/>
        </w:rPr>
        <w:t>、基金的开户费用、账户维护费用；</w:t>
      </w:r>
    </w:p>
    <w:p w14:paraId="5F07F833" w14:textId="77777777" w:rsidR="001518AC" w:rsidRDefault="00863956">
      <w:pPr>
        <w:spacing w:line="360" w:lineRule="auto"/>
        <w:ind w:firstLineChars="200" w:firstLine="480"/>
        <w:rPr>
          <w:bCs/>
          <w:sz w:val="24"/>
        </w:rPr>
      </w:pPr>
      <w:r>
        <w:rPr>
          <w:rFonts w:hint="eastAsia"/>
          <w:bCs/>
          <w:sz w:val="24"/>
        </w:rPr>
        <w:t>9</w:t>
      </w:r>
      <w:r>
        <w:rPr>
          <w:rFonts w:hint="eastAsia"/>
          <w:bCs/>
          <w:sz w:val="24"/>
        </w:rPr>
        <w:t>、基金的上市初费和年费；</w:t>
      </w:r>
    </w:p>
    <w:p w14:paraId="4FC99C83" w14:textId="77777777" w:rsidR="001518AC" w:rsidRDefault="00863956">
      <w:pPr>
        <w:spacing w:line="360" w:lineRule="auto"/>
        <w:ind w:firstLineChars="200" w:firstLine="480"/>
        <w:rPr>
          <w:bCs/>
          <w:sz w:val="24"/>
        </w:rPr>
      </w:pPr>
      <w:r>
        <w:rPr>
          <w:rFonts w:hint="eastAsia"/>
          <w:bCs/>
          <w:sz w:val="24"/>
        </w:rPr>
        <w:t>10</w:t>
      </w:r>
      <w:r>
        <w:rPr>
          <w:bCs/>
          <w:sz w:val="24"/>
        </w:rPr>
        <w:t>、按照国家有关规定和基金合同约定，可以在基金财产中列支的其他费用。</w:t>
      </w:r>
    </w:p>
    <w:p w14:paraId="04861B38" w14:textId="77777777" w:rsidR="001518AC" w:rsidRDefault="00863956">
      <w:pPr>
        <w:spacing w:line="360" w:lineRule="auto"/>
        <w:ind w:firstLineChars="200" w:firstLine="480"/>
        <w:rPr>
          <w:bCs/>
          <w:sz w:val="24"/>
        </w:rPr>
      </w:pPr>
      <w:r>
        <w:rPr>
          <w:bCs/>
          <w:sz w:val="24"/>
        </w:rPr>
        <w:t>二、基金费用计提方法、计提标准和支付方式</w:t>
      </w:r>
    </w:p>
    <w:p w14:paraId="27CEEDB7" w14:textId="77777777" w:rsidR="001518AC" w:rsidRDefault="00863956">
      <w:pPr>
        <w:spacing w:line="360" w:lineRule="auto"/>
        <w:ind w:firstLineChars="200" w:firstLine="480"/>
        <w:rPr>
          <w:bCs/>
          <w:sz w:val="24"/>
        </w:rPr>
      </w:pPr>
      <w:r>
        <w:rPr>
          <w:bCs/>
          <w:sz w:val="24"/>
        </w:rPr>
        <w:t>1</w:t>
      </w:r>
      <w:r>
        <w:rPr>
          <w:bCs/>
          <w:sz w:val="24"/>
        </w:rPr>
        <w:t>、基金管理人的管理费</w:t>
      </w:r>
      <w:r>
        <w:rPr>
          <w:bCs/>
          <w:sz w:val="24"/>
        </w:rPr>
        <w:t xml:space="preserve"> </w:t>
      </w:r>
    </w:p>
    <w:p w14:paraId="48824C10" w14:textId="5808C348" w:rsidR="001518AC" w:rsidRDefault="00863956">
      <w:pPr>
        <w:spacing w:line="360" w:lineRule="auto"/>
        <w:ind w:firstLineChars="200" w:firstLine="480"/>
        <w:rPr>
          <w:bCs/>
          <w:sz w:val="24"/>
        </w:rPr>
      </w:pPr>
      <w:r>
        <w:rPr>
          <w:bCs/>
          <w:sz w:val="24"/>
        </w:rPr>
        <w:t>本基金的管理费按前一日基金资产净值的</w:t>
      </w:r>
      <w:r w:rsidR="00E22E59">
        <w:rPr>
          <w:rFonts w:hint="eastAsia"/>
          <w:bCs/>
          <w:sz w:val="24"/>
        </w:rPr>
        <w:t>0.</w:t>
      </w:r>
      <w:r w:rsidR="00F5500D">
        <w:rPr>
          <w:bCs/>
          <w:sz w:val="24"/>
        </w:rPr>
        <w:t>50</w:t>
      </w:r>
      <w:r>
        <w:rPr>
          <w:bCs/>
          <w:sz w:val="24"/>
        </w:rPr>
        <w:t>%</w:t>
      </w:r>
      <w:r>
        <w:rPr>
          <w:bCs/>
          <w:sz w:val="24"/>
        </w:rPr>
        <w:t>年费率计提。管理费的计算方法如下：</w:t>
      </w:r>
    </w:p>
    <w:p w14:paraId="49ACDFB3" w14:textId="633879DF" w:rsidR="001518AC" w:rsidRDefault="00863956">
      <w:pPr>
        <w:spacing w:line="360" w:lineRule="auto"/>
        <w:ind w:firstLineChars="200" w:firstLine="480"/>
        <w:rPr>
          <w:bCs/>
          <w:sz w:val="24"/>
        </w:rPr>
      </w:pPr>
      <w:r>
        <w:rPr>
          <w:bCs/>
          <w:sz w:val="24"/>
        </w:rPr>
        <w:t>H</w:t>
      </w:r>
      <w:r>
        <w:rPr>
          <w:bCs/>
          <w:sz w:val="24"/>
        </w:rPr>
        <w:t>＝</w:t>
      </w:r>
      <w:r>
        <w:rPr>
          <w:bCs/>
          <w:sz w:val="24"/>
        </w:rPr>
        <w:t>E×</w:t>
      </w:r>
      <w:r w:rsidR="00E22E59">
        <w:rPr>
          <w:rFonts w:hint="eastAsia"/>
          <w:bCs/>
          <w:sz w:val="24"/>
        </w:rPr>
        <w:t>0.</w:t>
      </w:r>
      <w:r w:rsidR="00F5500D">
        <w:rPr>
          <w:bCs/>
          <w:sz w:val="24"/>
        </w:rPr>
        <w:t>50</w:t>
      </w:r>
      <w:r>
        <w:rPr>
          <w:bCs/>
          <w:sz w:val="24"/>
        </w:rPr>
        <w:t>%÷</w:t>
      </w:r>
      <w:r>
        <w:rPr>
          <w:bCs/>
          <w:sz w:val="24"/>
        </w:rPr>
        <w:t>当年天数</w:t>
      </w:r>
    </w:p>
    <w:p w14:paraId="080EA05C" w14:textId="77777777" w:rsidR="001518AC" w:rsidRDefault="00863956">
      <w:pPr>
        <w:spacing w:line="360" w:lineRule="auto"/>
        <w:ind w:firstLineChars="200" w:firstLine="480"/>
        <w:rPr>
          <w:bCs/>
          <w:sz w:val="24"/>
        </w:rPr>
      </w:pPr>
      <w:r>
        <w:rPr>
          <w:bCs/>
          <w:sz w:val="24"/>
        </w:rPr>
        <w:t>H</w:t>
      </w:r>
      <w:r>
        <w:rPr>
          <w:bCs/>
          <w:sz w:val="24"/>
        </w:rPr>
        <w:t>为每日应计提的基金管理费</w:t>
      </w:r>
    </w:p>
    <w:p w14:paraId="342AA417" w14:textId="77777777" w:rsidR="001518AC" w:rsidRDefault="00863956">
      <w:pPr>
        <w:spacing w:line="360" w:lineRule="auto"/>
        <w:ind w:firstLineChars="200" w:firstLine="480"/>
        <w:rPr>
          <w:bCs/>
          <w:sz w:val="24"/>
        </w:rPr>
      </w:pPr>
      <w:r>
        <w:rPr>
          <w:bCs/>
          <w:sz w:val="24"/>
        </w:rPr>
        <w:t>E</w:t>
      </w:r>
      <w:r>
        <w:rPr>
          <w:bCs/>
          <w:sz w:val="24"/>
        </w:rPr>
        <w:t>为前一日的基金资产净值</w:t>
      </w:r>
    </w:p>
    <w:p w14:paraId="62E5E8CF" w14:textId="0178A447" w:rsidR="001518AC" w:rsidRDefault="00863956">
      <w:pPr>
        <w:spacing w:line="360" w:lineRule="auto"/>
        <w:ind w:firstLineChars="200" w:firstLine="480"/>
        <w:rPr>
          <w:bCs/>
          <w:sz w:val="24"/>
        </w:rPr>
      </w:pPr>
      <w:r>
        <w:rPr>
          <w:rFonts w:hint="eastAsia"/>
          <w:bCs/>
          <w:sz w:val="24"/>
        </w:rPr>
        <w:t>基金管理费每日计提，逐日累计至每月月末，按月支付，由基金托管人根据与基金管理人核对一致的财务数据，自动在次月月初</w:t>
      </w:r>
      <w:r>
        <w:rPr>
          <w:rFonts w:hint="eastAsia"/>
          <w:bCs/>
          <w:sz w:val="24"/>
        </w:rPr>
        <w:t>5</w:t>
      </w:r>
      <w:r>
        <w:rPr>
          <w:rFonts w:hint="eastAsia"/>
          <w:bCs/>
          <w:sz w:val="24"/>
        </w:rPr>
        <w:t>个工作日内、按照指定的账户路径进行资金支付，基金管理人无需再出具资金划拨指令。若遇法定节假日、公休日等，顺延至最近可支付日支付。费用自动扣划后，基金管理人应进行核对，如发现数据不符，及时联系基金托管人协商解决。</w:t>
      </w:r>
    </w:p>
    <w:p w14:paraId="292140F7" w14:textId="77777777" w:rsidR="001518AC" w:rsidRDefault="00863956">
      <w:pPr>
        <w:spacing w:line="360" w:lineRule="auto"/>
        <w:ind w:firstLineChars="200" w:firstLine="480"/>
        <w:rPr>
          <w:bCs/>
          <w:sz w:val="24"/>
        </w:rPr>
      </w:pPr>
      <w:r>
        <w:rPr>
          <w:bCs/>
          <w:sz w:val="24"/>
        </w:rPr>
        <w:t>2</w:t>
      </w:r>
      <w:r>
        <w:rPr>
          <w:bCs/>
          <w:sz w:val="24"/>
        </w:rPr>
        <w:t>、基金托管人的托管费</w:t>
      </w:r>
    </w:p>
    <w:p w14:paraId="7BC60F8E" w14:textId="08A83C41" w:rsidR="001518AC" w:rsidRDefault="00863956">
      <w:pPr>
        <w:spacing w:line="360" w:lineRule="auto"/>
        <w:ind w:firstLineChars="200" w:firstLine="480"/>
        <w:rPr>
          <w:bCs/>
          <w:sz w:val="24"/>
        </w:rPr>
      </w:pPr>
      <w:r>
        <w:rPr>
          <w:bCs/>
          <w:sz w:val="24"/>
        </w:rPr>
        <w:t>本基金的托管费按前一日基金资产净值的</w:t>
      </w:r>
      <w:r w:rsidR="00E22E59">
        <w:rPr>
          <w:rFonts w:hint="eastAsia"/>
          <w:bCs/>
          <w:sz w:val="24"/>
        </w:rPr>
        <w:t>0.</w:t>
      </w:r>
      <w:r w:rsidR="00F5500D">
        <w:rPr>
          <w:bCs/>
          <w:sz w:val="24"/>
        </w:rPr>
        <w:t>10</w:t>
      </w:r>
      <w:r>
        <w:rPr>
          <w:bCs/>
          <w:sz w:val="24"/>
        </w:rPr>
        <w:t>%</w:t>
      </w:r>
      <w:r>
        <w:rPr>
          <w:bCs/>
          <w:sz w:val="24"/>
        </w:rPr>
        <w:t>年费率计提。托管费的计算方法如下：</w:t>
      </w:r>
    </w:p>
    <w:p w14:paraId="784FB3E4" w14:textId="391C2DBB" w:rsidR="001518AC" w:rsidRDefault="00863956">
      <w:pPr>
        <w:spacing w:line="360" w:lineRule="auto"/>
        <w:ind w:firstLineChars="200" w:firstLine="480"/>
        <w:rPr>
          <w:bCs/>
          <w:sz w:val="24"/>
        </w:rPr>
      </w:pPr>
      <w:r>
        <w:rPr>
          <w:bCs/>
          <w:sz w:val="24"/>
        </w:rPr>
        <w:lastRenderedPageBreak/>
        <w:t>H</w:t>
      </w:r>
      <w:r>
        <w:rPr>
          <w:bCs/>
          <w:sz w:val="24"/>
        </w:rPr>
        <w:t>＝</w:t>
      </w:r>
      <w:r>
        <w:rPr>
          <w:bCs/>
          <w:sz w:val="24"/>
        </w:rPr>
        <w:t>E×</w:t>
      </w:r>
      <w:r w:rsidR="00E22E59">
        <w:rPr>
          <w:rFonts w:hint="eastAsia"/>
          <w:bCs/>
          <w:sz w:val="24"/>
        </w:rPr>
        <w:t>0.</w:t>
      </w:r>
      <w:r w:rsidR="00F5500D">
        <w:rPr>
          <w:bCs/>
          <w:sz w:val="24"/>
        </w:rPr>
        <w:t>10</w:t>
      </w:r>
      <w:r>
        <w:rPr>
          <w:bCs/>
          <w:sz w:val="24"/>
        </w:rPr>
        <w:t>%÷</w:t>
      </w:r>
      <w:r>
        <w:rPr>
          <w:bCs/>
          <w:sz w:val="24"/>
        </w:rPr>
        <w:t>当年天数</w:t>
      </w:r>
    </w:p>
    <w:p w14:paraId="24B53508" w14:textId="77777777" w:rsidR="001518AC" w:rsidRDefault="00863956">
      <w:pPr>
        <w:spacing w:line="360" w:lineRule="auto"/>
        <w:ind w:firstLineChars="200" w:firstLine="480"/>
        <w:rPr>
          <w:bCs/>
          <w:sz w:val="24"/>
        </w:rPr>
      </w:pPr>
      <w:r>
        <w:rPr>
          <w:bCs/>
          <w:sz w:val="24"/>
        </w:rPr>
        <w:t>H</w:t>
      </w:r>
      <w:r>
        <w:rPr>
          <w:bCs/>
          <w:sz w:val="24"/>
        </w:rPr>
        <w:t>为每日应计提的基金托管费</w:t>
      </w:r>
    </w:p>
    <w:p w14:paraId="56C0297B" w14:textId="77777777" w:rsidR="001518AC" w:rsidRDefault="00863956">
      <w:pPr>
        <w:spacing w:line="360" w:lineRule="auto"/>
        <w:ind w:firstLineChars="200" w:firstLine="480"/>
        <w:rPr>
          <w:bCs/>
          <w:sz w:val="24"/>
        </w:rPr>
      </w:pPr>
      <w:r>
        <w:rPr>
          <w:bCs/>
          <w:sz w:val="24"/>
        </w:rPr>
        <w:t>E</w:t>
      </w:r>
      <w:r>
        <w:rPr>
          <w:bCs/>
          <w:sz w:val="24"/>
        </w:rPr>
        <w:t>为前一日的基金资产净值</w:t>
      </w:r>
    </w:p>
    <w:p w14:paraId="250428A7" w14:textId="62133B1E" w:rsidR="001518AC" w:rsidRDefault="00863956">
      <w:pPr>
        <w:spacing w:line="360" w:lineRule="auto"/>
        <w:ind w:firstLineChars="200" w:firstLine="480"/>
        <w:rPr>
          <w:bCs/>
          <w:sz w:val="24"/>
        </w:rPr>
      </w:pPr>
      <w:r>
        <w:rPr>
          <w:rFonts w:hint="eastAsia"/>
          <w:bCs/>
          <w:sz w:val="24"/>
        </w:rPr>
        <w:t>基金托管费每日计提，逐日累计至每月月末，按月支付，由基金托管人根据与基金管理人核对一致的财务数据，自动在次月月初</w:t>
      </w:r>
      <w:r>
        <w:rPr>
          <w:rFonts w:hint="eastAsia"/>
          <w:bCs/>
          <w:sz w:val="24"/>
        </w:rPr>
        <w:t>5</w:t>
      </w:r>
      <w:r>
        <w:rPr>
          <w:rFonts w:hint="eastAsia"/>
          <w:bCs/>
          <w:sz w:val="24"/>
        </w:rPr>
        <w:t>个工作日内、按照指定的账户路径进行资金支付，基金管理人无需再出具资金划拨指令。若遇法定节假日、公休日等，顺延至最近可支付日支付。费用自动扣划后，基金管理人应进行核对，如发现数据不符，及时联系基金托管人协商解决。</w:t>
      </w:r>
    </w:p>
    <w:p w14:paraId="2B9867C2" w14:textId="77777777" w:rsidR="001518AC" w:rsidRDefault="00863956">
      <w:pPr>
        <w:spacing w:line="360" w:lineRule="auto"/>
        <w:ind w:firstLineChars="200" w:firstLine="480"/>
        <w:rPr>
          <w:bCs/>
          <w:sz w:val="24"/>
        </w:rPr>
      </w:pPr>
      <w:r>
        <w:rPr>
          <w:rFonts w:hint="eastAsia"/>
          <w:bCs/>
          <w:sz w:val="24"/>
        </w:rPr>
        <w:t>3</w:t>
      </w:r>
      <w:r>
        <w:rPr>
          <w:rFonts w:hint="eastAsia"/>
          <w:bCs/>
          <w:sz w:val="24"/>
        </w:rPr>
        <w:t>、除管理费、托管费之外的基金费用，</w:t>
      </w:r>
      <w:r>
        <w:rPr>
          <w:bCs/>
          <w:sz w:val="24"/>
        </w:rPr>
        <w:t>根据有关法规及相应协议规定，按费用实际支出金额列入当期费用，由基金托管人从基金财产中支付。</w:t>
      </w:r>
    </w:p>
    <w:p w14:paraId="10D15632" w14:textId="77777777" w:rsidR="001518AC" w:rsidRDefault="00863956">
      <w:pPr>
        <w:spacing w:line="360" w:lineRule="auto"/>
        <w:ind w:firstLineChars="200" w:firstLine="480"/>
        <w:rPr>
          <w:bCs/>
          <w:sz w:val="24"/>
        </w:rPr>
      </w:pPr>
      <w:r>
        <w:rPr>
          <w:bCs/>
          <w:sz w:val="24"/>
        </w:rPr>
        <w:t>三、不列入基金费用的项目</w:t>
      </w:r>
    </w:p>
    <w:p w14:paraId="49E4720A" w14:textId="77777777" w:rsidR="001518AC" w:rsidRDefault="00863956">
      <w:pPr>
        <w:spacing w:line="360" w:lineRule="auto"/>
        <w:ind w:firstLineChars="200" w:firstLine="480"/>
        <w:rPr>
          <w:bCs/>
          <w:sz w:val="24"/>
        </w:rPr>
      </w:pPr>
      <w:r>
        <w:rPr>
          <w:bCs/>
          <w:sz w:val="24"/>
        </w:rPr>
        <w:t>下列费用不列入基金费用：</w:t>
      </w:r>
    </w:p>
    <w:p w14:paraId="5BF7B41C" w14:textId="77777777" w:rsidR="001518AC" w:rsidRDefault="00863956">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48C58524" w14:textId="77777777" w:rsidR="001518AC" w:rsidRDefault="00863956">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5C91904A" w14:textId="77777777" w:rsidR="001518AC" w:rsidRDefault="00863956">
      <w:pPr>
        <w:spacing w:line="360" w:lineRule="auto"/>
        <w:ind w:firstLineChars="200" w:firstLine="480"/>
        <w:rPr>
          <w:bCs/>
          <w:sz w:val="24"/>
        </w:rPr>
      </w:pPr>
      <w:r>
        <w:rPr>
          <w:bCs/>
          <w:sz w:val="24"/>
        </w:rPr>
        <w:t>3</w:t>
      </w:r>
      <w:r>
        <w:rPr>
          <w:bCs/>
          <w:sz w:val="24"/>
        </w:rPr>
        <w:t>、基金合同生效前的相关费用；</w:t>
      </w:r>
    </w:p>
    <w:p w14:paraId="57595B65" w14:textId="0956C764" w:rsidR="001518AC" w:rsidRDefault="00863956">
      <w:pPr>
        <w:spacing w:line="360" w:lineRule="auto"/>
        <w:ind w:firstLineChars="200" w:firstLine="480"/>
        <w:rPr>
          <w:bCs/>
          <w:sz w:val="24"/>
        </w:rPr>
      </w:pPr>
      <w:r>
        <w:rPr>
          <w:bCs/>
          <w:sz w:val="24"/>
        </w:rPr>
        <w:t>4</w:t>
      </w:r>
      <w:r>
        <w:rPr>
          <w:rFonts w:hint="eastAsia"/>
          <w:bCs/>
          <w:sz w:val="24"/>
        </w:rPr>
        <w:t>、指数许可使用费（指数许可使用费由基金管理人承担</w:t>
      </w:r>
      <w:r w:rsidR="00DE11D6">
        <w:rPr>
          <w:rFonts w:hint="eastAsia"/>
          <w:bCs/>
          <w:sz w:val="24"/>
        </w:rPr>
        <w:t>，不得从基金财产中列支</w:t>
      </w:r>
      <w:r>
        <w:rPr>
          <w:rFonts w:hint="eastAsia"/>
          <w:bCs/>
          <w:sz w:val="24"/>
        </w:rPr>
        <w:t>）；</w:t>
      </w:r>
    </w:p>
    <w:p w14:paraId="1A141CD7" w14:textId="77777777" w:rsidR="001518AC" w:rsidRDefault="00863956">
      <w:pPr>
        <w:spacing w:line="360" w:lineRule="auto"/>
        <w:ind w:firstLineChars="200" w:firstLine="480"/>
        <w:rPr>
          <w:bCs/>
          <w:sz w:val="24"/>
        </w:rPr>
      </w:pPr>
      <w:r>
        <w:rPr>
          <w:bCs/>
          <w:sz w:val="24"/>
        </w:rPr>
        <w:t>5</w:t>
      </w:r>
      <w:r>
        <w:rPr>
          <w:bCs/>
          <w:sz w:val="24"/>
        </w:rPr>
        <w:t>、其他根据相关法律法规及中国证监会的有关规定不得列入基金费用的项目。</w:t>
      </w:r>
      <w:bookmarkStart w:id="309" w:name="_Hlt88827255"/>
      <w:bookmarkEnd w:id="309"/>
    </w:p>
    <w:p w14:paraId="10A33435" w14:textId="73C96010" w:rsidR="001518AC" w:rsidRDefault="00863956" w:rsidP="00EE2D71">
      <w:pPr>
        <w:spacing w:line="360" w:lineRule="auto"/>
        <w:ind w:firstLineChars="200" w:firstLine="480"/>
        <w:rPr>
          <w:bCs/>
          <w:sz w:val="24"/>
        </w:rPr>
      </w:pPr>
      <w:r>
        <w:rPr>
          <w:bCs/>
          <w:sz w:val="24"/>
        </w:rPr>
        <w:t>四、基金税收</w:t>
      </w:r>
    </w:p>
    <w:p w14:paraId="60168F66" w14:textId="77777777" w:rsidR="001518AC" w:rsidRDefault="00863956">
      <w:pPr>
        <w:spacing w:line="360" w:lineRule="auto"/>
        <w:ind w:firstLineChars="200" w:firstLine="480"/>
        <w:rPr>
          <w:bCs/>
          <w:sz w:val="24"/>
        </w:rPr>
      </w:pPr>
      <w:r>
        <w:rPr>
          <w:rFonts w:hint="eastAsia"/>
          <w:bCs/>
          <w:sz w:val="24"/>
        </w:rPr>
        <w:t>本基金支付给基金管理人、基金托管人的各项费用均为含税价格，具体税率适用中国税务机关的相关规定。</w:t>
      </w:r>
    </w:p>
    <w:p w14:paraId="5C881418" w14:textId="77777777" w:rsidR="001518AC" w:rsidRDefault="00863956">
      <w:pPr>
        <w:spacing w:line="360" w:lineRule="auto"/>
        <w:ind w:firstLineChars="200" w:firstLine="480"/>
        <w:rPr>
          <w:bCs/>
          <w:sz w:val="24"/>
          <w:highlight w:val="yellow"/>
          <w:u w:val="single"/>
        </w:rPr>
      </w:pPr>
      <w:r>
        <w:rPr>
          <w:bCs/>
          <w:sz w:val="24"/>
        </w:rPr>
        <w:t>本基金运作过程中涉及的各纳税主体，其纳税义务按国家税收法律、法规执行</w:t>
      </w:r>
      <w:r>
        <w:rPr>
          <w:rFonts w:hint="eastAsia"/>
          <w:bCs/>
          <w:sz w:val="24"/>
        </w:rPr>
        <w:t>，但本基金运作过程中应缴纳的增值税、附加税费等税费由基金财产承担，按照税务机关的要求以基金管理人名义缴纳</w:t>
      </w:r>
      <w:r>
        <w:rPr>
          <w:bCs/>
          <w:sz w:val="24"/>
        </w:rPr>
        <w:t>。</w:t>
      </w:r>
    </w:p>
    <w:p w14:paraId="6B77C6F7" w14:textId="77777777" w:rsidR="001518AC" w:rsidRDefault="00863956">
      <w:pPr>
        <w:pStyle w:val="1"/>
        <w:spacing w:before="0" w:after="0"/>
        <w:jc w:val="center"/>
        <w:rPr>
          <w:rFonts w:ascii="Times New Roman"/>
          <w:color w:val="auto"/>
          <w:sz w:val="30"/>
        </w:rPr>
      </w:pPr>
      <w:bookmarkStart w:id="310" w:name="_Toc93226149"/>
      <w:bookmarkStart w:id="311" w:name="_Toc92662707"/>
      <w:bookmarkStart w:id="312" w:name="_Toc22552"/>
      <w:bookmarkStart w:id="313" w:name="_Toc141703896"/>
      <w:bookmarkStart w:id="314" w:name="_Toc139991746"/>
      <w:bookmarkStart w:id="315" w:name="_Toc128310499"/>
      <w:r>
        <w:rPr>
          <w:rFonts w:ascii="Times New Roman"/>
          <w:b w:val="0"/>
          <w:bCs/>
          <w:color w:val="auto"/>
          <w:sz w:val="30"/>
        </w:rPr>
        <w:br w:type="page"/>
      </w:r>
      <w:bookmarkStart w:id="316" w:name="_Toc15525"/>
      <w:bookmarkStart w:id="317" w:name="_Toc3656"/>
      <w:bookmarkStart w:id="318" w:name="_Toc19558"/>
      <w:bookmarkStart w:id="319" w:name="_Toc1617"/>
      <w:bookmarkStart w:id="320" w:name="_Toc21829"/>
      <w:bookmarkStart w:id="321" w:name="_Toc178"/>
      <w:bookmarkStart w:id="322" w:name="_Toc25883"/>
      <w:bookmarkStart w:id="323" w:name="_Toc12761"/>
      <w:bookmarkStart w:id="324" w:name="_Toc20052"/>
      <w:bookmarkStart w:id="325" w:name="_Toc182815144"/>
      <w:r>
        <w:rPr>
          <w:rFonts w:ascii="Times New Roman"/>
          <w:color w:val="auto"/>
          <w:sz w:val="30"/>
        </w:rPr>
        <w:lastRenderedPageBreak/>
        <w:t>第十</w:t>
      </w:r>
      <w:r>
        <w:rPr>
          <w:rFonts w:ascii="Times New Roman" w:hint="eastAsia"/>
          <w:color w:val="auto"/>
          <w:sz w:val="30"/>
        </w:rPr>
        <w:t>七</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10"/>
      <w:bookmarkEnd w:id="311"/>
      <w:r>
        <w:rPr>
          <w:rFonts w:ascii="Times New Roman"/>
          <w:color w:val="auto"/>
          <w:sz w:val="30"/>
        </w:rPr>
        <w:t>的收益与分配</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6D18E14C" w14:textId="77777777" w:rsidR="001518AC" w:rsidRDefault="001518AC">
      <w:pPr>
        <w:rPr>
          <w:bCs/>
        </w:rPr>
      </w:pPr>
    </w:p>
    <w:p w14:paraId="6E880C47" w14:textId="77777777" w:rsidR="001518AC" w:rsidRDefault="00863956">
      <w:pPr>
        <w:spacing w:line="360" w:lineRule="auto"/>
        <w:ind w:firstLineChars="225" w:firstLine="540"/>
        <w:rPr>
          <w:bCs/>
          <w:sz w:val="24"/>
        </w:rPr>
      </w:pPr>
      <w:r>
        <w:rPr>
          <w:rFonts w:hint="eastAsia"/>
          <w:bCs/>
          <w:sz w:val="24"/>
        </w:rPr>
        <w:t>一、基金收益分配原则</w:t>
      </w:r>
    </w:p>
    <w:p w14:paraId="744C00BE" w14:textId="77777777" w:rsidR="001518AC" w:rsidRDefault="00863956">
      <w:pPr>
        <w:spacing w:line="360" w:lineRule="auto"/>
        <w:ind w:firstLineChars="225" w:firstLine="540"/>
        <w:rPr>
          <w:bCs/>
          <w:sz w:val="24"/>
        </w:rPr>
      </w:pPr>
      <w:r>
        <w:rPr>
          <w:rFonts w:hint="eastAsia"/>
          <w:bCs/>
          <w:sz w:val="24"/>
        </w:rPr>
        <w:t>1</w:t>
      </w:r>
      <w:r>
        <w:rPr>
          <w:rFonts w:hint="eastAsia"/>
          <w:bCs/>
          <w:sz w:val="24"/>
        </w:rPr>
        <w:t>、每份基金份额享有同等分配权；</w:t>
      </w:r>
      <w:r>
        <w:rPr>
          <w:rFonts w:hint="eastAsia"/>
          <w:bCs/>
          <w:sz w:val="24"/>
        </w:rPr>
        <w:t xml:space="preserve"> </w:t>
      </w:r>
    </w:p>
    <w:p w14:paraId="22C56A18" w14:textId="77777777" w:rsidR="001518AC" w:rsidRDefault="00863956">
      <w:pPr>
        <w:spacing w:line="360" w:lineRule="auto"/>
        <w:ind w:firstLineChars="225" w:firstLine="540"/>
        <w:rPr>
          <w:bCs/>
          <w:sz w:val="24"/>
        </w:rPr>
      </w:pPr>
      <w:r>
        <w:rPr>
          <w:rFonts w:hint="eastAsia"/>
          <w:bCs/>
          <w:sz w:val="24"/>
        </w:rPr>
        <w:t>2</w:t>
      </w:r>
      <w:r>
        <w:rPr>
          <w:rFonts w:hint="eastAsia"/>
          <w:bCs/>
          <w:sz w:val="24"/>
        </w:rPr>
        <w:t>、</w:t>
      </w:r>
      <w:proofErr w:type="gramStart"/>
      <w:r>
        <w:rPr>
          <w:rFonts w:hint="eastAsia"/>
          <w:bCs/>
          <w:sz w:val="24"/>
        </w:rPr>
        <w:t>若基金</w:t>
      </w:r>
      <w:proofErr w:type="gramEnd"/>
      <w:r>
        <w:rPr>
          <w:rFonts w:hint="eastAsia"/>
          <w:bCs/>
          <w:sz w:val="24"/>
        </w:rPr>
        <w:t>合同生效不满</w:t>
      </w:r>
      <w:r>
        <w:rPr>
          <w:rFonts w:hint="eastAsia"/>
          <w:bCs/>
          <w:sz w:val="24"/>
        </w:rPr>
        <w:t>3</w:t>
      </w:r>
      <w:r>
        <w:rPr>
          <w:rFonts w:hint="eastAsia"/>
          <w:bCs/>
          <w:sz w:val="24"/>
        </w:rPr>
        <w:t>个月可不进行收益分配；</w:t>
      </w:r>
    </w:p>
    <w:p w14:paraId="7E19DF5E" w14:textId="587B92F8" w:rsidR="001518AC" w:rsidRDefault="00863956" w:rsidP="001C30F4">
      <w:pPr>
        <w:spacing w:line="360" w:lineRule="auto"/>
        <w:ind w:firstLineChars="225" w:firstLine="540"/>
        <w:rPr>
          <w:bCs/>
          <w:sz w:val="24"/>
        </w:rPr>
      </w:pPr>
      <w:r>
        <w:rPr>
          <w:bCs/>
          <w:sz w:val="24"/>
        </w:rPr>
        <w:t>3</w:t>
      </w:r>
      <w:r>
        <w:rPr>
          <w:rFonts w:hint="eastAsia"/>
          <w:bCs/>
          <w:sz w:val="24"/>
        </w:rPr>
        <w:t>、本基金收益分配采取现金方式；</w:t>
      </w:r>
    </w:p>
    <w:p w14:paraId="50AFEE28" w14:textId="2489F8D5" w:rsidR="001C30F4" w:rsidRDefault="001C30F4" w:rsidP="003A2E32">
      <w:pPr>
        <w:spacing w:line="360" w:lineRule="auto"/>
        <w:ind w:firstLineChars="225" w:firstLine="540"/>
        <w:rPr>
          <w:bCs/>
          <w:sz w:val="24"/>
        </w:rPr>
      </w:pPr>
      <w:r>
        <w:rPr>
          <w:bCs/>
          <w:sz w:val="24"/>
        </w:rPr>
        <w:t>4</w:t>
      </w:r>
      <w:r>
        <w:rPr>
          <w:rFonts w:hint="eastAsia"/>
          <w:bCs/>
          <w:sz w:val="24"/>
        </w:rPr>
        <w:t>、</w:t>
      </w:r>
      <w:r w:rsidRPr="001C30F4">
        <w:rPr>
          <w:rFonts w:hint="eastAsia"/>
          <w:bCs/>
          <w:sz w:val="24"/>
        </w:rPr>
        <w:t>基金收益</w:t>
      </w:r>
      <w:proofErr w:type="gramStart"/>
      <w:r w:rsidRPr="001C30F4">
        <w:rPr>
          <w:rFonts w:hint="eastAsia"/>
          <w:bCs/>
          <w:sz w:val="24"/>
        </w:rPr>
        <w:t>评价日核定</w:t>
      </w:r>
      <w:proofErr w:type="gramEnd"/>
      <w:r w:rsidRPr="001C30F4">
        <w:rPr>
          <w:rFonts w:hint="eastAsia"/>
          <w:bCs/>
          <w:sz w:val="24"/>
        </w:rPr>
        <w:t>的基金</w:t>
      </w:r>
      <w:r w:rsidR="00F5500D">
        <w:rPr>
          <w:rFonts w:hint="eastAsia"/>
          <w:bCs/>
          <w:sz w:val="24"/>
        </w:rPr>
        <w:t>累计报酬率</w:t>
      </w:r>
      <w:r w:rsidRPr="001C30F4">
        <w:rPr>
          <w:rFonts w:hint="eastAsia"/>
          <w:bCs/>
          <w:sz w:val="24"/>
        </w:rPr>
        <w:t>超过标的指数同期</w:t>
      </w:r>
      <w:r w:rsidR="00F5500D">
        <w:rPr>
          <w:rFonts w:hint="eastAsia"/>
          <w:bCs/>
          <w:sz w:val="24"/>
        </w:rPr>
        <w:t>累计报酬率</w:t>
      </w:r>
      <w:r w:rsidRPr="001C30F4">
        <w:rPr>
          <w:rFonts w:hint="eastAsia"/>
          <w:bCs/>
          <w:sz w:val="24"/>
        </w:rPr>
        <w:t>时，基金管理人可以进行收益分配；在符合有关基金</w:t>
      </w:r>
      <w:r w:rsidR="00F5500D">
        <w:rPr>
          <w:rFonts w:hint="eastAsia"/>
          <w:bCs/>
          <w:sz w:val="24"/>
        </w:rPr>
        <w:t>收益分配</w:t>
      </w:r>
      <w:r w:rsidRPr="001C30F4">
        <w:rPr>
          <w:rFonts w:hint="eastAsia"/>
          <w:bCs/>
          <w:sz w:val="24"/>
        </w:rPr>
        <w:t>条件的前提下，基金管理人可以根据实际情况进行收益分配，具体分配方案以届时的公告为准；</w:t>
      </w:r>
    </w:p>
    <w:p w14:paraId="25D05215" w14:textId="24897594" w:rsidR="003A2E32" w:rsidRPr="003A2E32" w:rsidRDefault="001C30F4" w:rsidP="003A2E32">
      <w:pPr>
        <w:spacing w:line="360" w:lineRule="auto"/>
        <w:ind w:firstLineChars="225" w:firstLine="540"/>
        <w:rPr>
          <w:bCs/>
          <w:sz w:val="24"/>
        </w:rPr>
      </w:pPr>
      <w:r>
        <w:rPr>
          <w:rFonts w:hint="eastAsia"/>
          <w:bCs/>
          <w:sz w:val="24"/>
        </w:rPr>
        <w:t>5</w:t>
      </w:r>
      <w:r>
        <w:rPr>
          <w:rFonts w:hint="eastAsia"/>
          <w:bCs/>
          <w:sz w:val="24"/>
        </w:rPr>
        <w:t>、</w:t>
      </w:r>
      <w:r w:rsidRPr="001C30F4">
        <w:rPr>
          <w:rFonts w:hint="eastAsia"/>
          <w:bCs/>
          <w:sz w:val="24"/>
        </w:rPr>
        <w:t>基于本基金的性质和特点，本基金收益分配不须以弥补亏损为前提，收益分配后有可能使基金份额净值低于面值，即基金收益分配基准日（即收益评价</w:t>
      </w:r>
      <w:r>
        <w:rPr>
          <w:rFonts w:hint="eastAsia"/>
          <w:bCs/>
          <w:sz w:val="24"/>
        </w:rPr>
        <w:t>日）的基金份额净值减去每单位基金份额收益分配金额后可能低于面值</w:t>
      </w:r>
      <w:r w:rsidR="003A2E32" w:rsidRPr="003A2E32">
        <w:rPr>
          <w:rFonts w:hint="eastAsia"/>
          <w:bCs/>
          <w:sz w:val="24"/>
        </w:rPr>
        <w:t>；</w:t>
      </w:r>
    </w:p>
    <w:p w14:paraId="0A9EF6D1" w14:textId="328CCFD4" w:rsidR="001518AC" w:rsidRDefault="003A2E32" w:rsidP="00DE11D6">
      <w:pPr>
        <w:spacing w:line="360" w:lineRule="auto"/>
        <w:ind w:firstLineChars="225" w:firstLine="540"/>
        <w:rPr>
          <w:bCs/>
          <w:sz w:val="24"/>
        </w:rPr>
      </w:pPr>
      <w:r w:rsidRPr="003A2E32">
        <w:rPr>
          <w:bCs/>
          <w:sz w:val="24"/>
        </w:rPr>
        <w:t>6</w:t>
      </w:r>
      <w:r w:rsidR="00863956">
        <w:rPr>
          <w:rFonts w:hint="eastAsia"/>
          <w:bCs/>
          <w:sz w:val="24"/>
        </w:rPr>
        <w:t>、法律法规或监管机关另有规定的，从其规定。</w:t>
      </w:r>
    </w:p>
    <w:p w14:paraId="07124DA6" w14:textId="642D1952" w:rsidR="001518AC" w:rsidRDefault="00863956" w:rsidP="00305AD0">
      <w:pPr>
        <w:spacing w:line="360" w:lineRule="auto"/>
        <w:ind w:firstLineChars="225" w:firstLine="540"/>
        <w:rPr>
          <w:bCs/>
          <w:sz w:val="24"/>
        </w:rPr>
      </w:pPr>
      <w:r>
        <w:rPr>
          <w:rFonts w:hint="eastAsia"/>
          <w:bCs/>
          <w:sz w:val="24"/>
        </w:rPr>
        <w:t>二、收益分配方案</w:t>
      </w:r>
    </w:p>
    <w:p w14:paraId="64399EC3" w14:textId="77777777" w:rsidR="001518AC" w:rsidRDefault="00863956">
      <w:pPr>
        <w:spacing w:line="360" w:lineRule="auto"/>
        <w:ind w:firstLineChars="225" w:firstLine="540"/>
        <w:rPr>
          <w:bCs/>
          <w:sz w:val="24"/>
        </w:rPr>
      </w:pPr>
      <w:r>
        <w:rPr>
          <w:rFonts w:hint="eastAsia"/>
          <w:bCs/>
          <w:sz w:val="24"/>
        </w:rPr>
        <w:t>基金收益分配方案中应载明基金收益分配对象、分配原则、分配时间、分配数额及比例、分配方式及有关手续费等内容。</w:t>
      </w:r>
    </w:p>
    <w:p w14:paraId="118C874B" w14:textId="2A307673" w:rsidR="001518AC" w:rsidRDefault="001C30F4">
      <w:pPr>
        <w:spacing w:line="360" w:lineRule="auto"/>
        <w:ind w:firstLineChars="225" w:firstLine="540"/>
        <w:rPr>
          <w:bCs/>
          <w:sz w:val="24"/>
        </w:rPr>
      </w:pPr>
      <w:r>
        <w:rPr>
          <w:rFonts w:hint="eastAsia"/>
          <w:bCs/>
          <w:sz w:val="24"/>
        </w:rPr>
        <w:t>三</w:t>
      </w:r>
      <w:r w:rsidR="00863956">
        <w:rPr>
          <w:rFonts w:hint="eastAsia"/>
          <w:bCs/>
          <w:sz w:val="24"/>
        </w:rPr>
        <w:t>、收益分配方案的确定、公告与实施</w:t>
      </w:r>
    </w:p>
    <w:p w14:paraId="572F03AA" w14:textId="77777777" w:rsidR="001518AC" w:rsidRDefault="00863956">
      <w:pPr>
        <w:spacing w:line="360" w:lineRule="auto"/>
        <w:ind w:firstLineChars="225" w:firstLine="540"/>
        <w:rPr>
          <w:bCs/>
          <w:sz w:val="24"/>
        </w:rPr>
      </w:pPr>
      <w:r>
        <w:rPr>
          <w:rFonts w:hint="eastAsia"/>
          <w:bCs/>
          <w:sz w:val="24"/>
        </w:rPr>
        <w:t>本基金收益分配方案由基金管理人拟定，并由基金托管人复核，依照《信息披露办法》的有关规定在规定媒介公告。</w:t>
      </w:r>
    </w:p>
    <w:p w14:paraId="41AC6C2C" w14:textId="76C2F2CD" w:rsidR="001518AC" w:rsidRDefault="001C30F4">
      <w:pPr>
        <w:spacing w:line="360" w:lineRule="auto"/>
        <w:ind w:firstLineChars="225" w:firstLine="540"/>
        <w:rPr>
          <w:bCs/>
          <w:sz w:val="24"/>
        </w:rPr>
      </w:pPr>
      <w:r>
        <w:rPr>
          <w:rFonts w:hint="eastAsia"/>
          <w:bCs/>
          <w:sz w:val="24"/>
        </w:rPr>
        <w:t>四</w:t>
      </w:r>
      <w:r w:rsidR="00863956">
        <w:rPr>
          <w:rFonts w:hint="eastAsia"/>
          <w:bCs/>
          <w:sz w:val="24"/>
        </w:rPr>
        <w:t>、基金收益分配中发生的费用</w:t>
      </w:r>
    </w:p>
    <w:p w14:paraId="0EBE9E8B" w14:textId="77777777" w:rsidR="001518AC" w:rsidRDefault="00863956">
      <w:pPr>
        <w:spacing w:line="360" w:lineRule="auto"/>
        <w:ind w:firstLineChars="225" w:firstLine="540"/>
        <w:rPr>
          <w:bCs/>
          <w:sz w:val="24"/>
        </w:rPr>
      </w:pPr>
      <w:r>
        <w:rPr>
          <w:rFonts w:hint="eastAsia"/>
          <w:bCs/>
          <w:sz w:val="24"/>
        </w:rPr>
        <w:t>基金收益分配时所发生的银行转账或其他手续费用由投资者自行承担。</w:t>
      </w:r>
    </w:p>
    <w:p w14:paraId="41D4E3B5" w14:textId="77777777" w:rsidR="001518AC" w:rsidRDefault="001518AC">
      <w:pPr>
        <w:spacing w:line="360" w:lineRule="auto"/>
        <w:ind w:firstLineChars="225" w:firstLine="540"/>
        <w:rPr>
          <w:bCs/>
          <w:sz w:val="24"/>
        </w:rPr>
      </w:pPr>
    </w:p>
    <w:p w14:paraId="1F306CD9" w14:textId="77777777" w:rsidR="001518AC" w:rsidRDefault="00863956">
      <w:pPr>
        <w:pStyle w:val="1"/>
        <w:spacing w:before="0" w:after="0"/>
        <w:jc w:val="center"/>
        <w:rPr>
          <w:rFonts w:ascii="Times New Roman"/>
          <w:color w:val="auto"/>
          <w:sz w:val="30"/>
        </w:rPr>
      </w:pPr>
      <w:r>
        <w:rPr>
          <w:rFonts w:ascii="Times New Roman"/>
          <w:b w:val="0"/>
          <w:bCs/>
          <w:color w:val="auto"/>
          <w:kern w:val="44"/>
          <w:sz w:val="21"/>
        </w:rPr>
        <w:br w:type="page"/>
      </w:r>
      <w:bookmarkStart w:id="326" w:name="_Toc93226150"/>
      <w:bookmarkStart w:id="327" w:name="_Toc92662708"/>
      <w:bookmarkStart w:id="328" w:name="_Toc31736"/>
      <w:bookmarkStart w:id="329" w:name="_Toc23859"/>
      <w:bookmarkStart w:id="330" w:name="_Toc10894"/>
      <w:bookmarkStart w:id="331" w:name="_Toc139991747"/>
      <w:bookmarkStart w:id="332" w:name="_Toc1043"/>
      <w:bookmarkStart w:id="333" w:name="_Toc29695"/>
      <w:bookmarkStart w:id="334" w:name="_Toc21206"/>
      <w:bookmarkStart w:id="335" w:name="_Toc141703897"/>
      <w:bookmarkStart w:id="336" w:name="_Toc18007"/>
      <w:bookmarkStart w:id="337" w:name="_Toc13255"/>
      <w:bookmarkStart w:id="338" w:name="_Toc128310500"/>
      <w:bookmarkStart w:id="339" w:name="_Toc17499"/>
      <w:bookmarkStart w:id="340" w:name="_Toc28961"/>
      <w:bookmarkStart w:id="341" w:name="_Toc182815145"/>
      <w:r>
        <w:rPr>
          <w:rFonts w:ascii="Times New Roman"/>
          <w:color w:val="auto"/>
          <w:sz w:val="30"/>
        </w:rPr>
        <w:lastRenderedPageBreak/>
        <w:t>第十</w:t>
      </w:r>
      <w:r>
        <w:rPr>
          <w:rFonts w:ascii="Times New Roman" w:hint="eastAsia"/>
          <w:color w:val="auto"/>
          <w:sz w:val="30"/>
        </w:rPr>
        <w:t>八</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26"/>
      <w:bookmarkEnd w:id="327"/>
      <w:r>
        <w:rPr>
          <w:rFonts w:ascii="Times New Roman"/>
          <w:color w:val="auto"/>
          <w:sz w:val="30"/>
        </w:rPr>
        <w:t>的会计与审计</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1FCC8F5C" w14:textId="77777777" w:rsidR="001518AC" w:rsidRDefault="001518AC">
      <w:pPr>
        <w:spacing w:line="360" w:lineRule="auto"/>
        <w:ind w:firstLineChars="200" w:firstLine="480"/>
        <w:rPr>
          <w:bCs/>
          <w:sz w:val="24"/>
        </w:rPr>
      </w:pPr>
    </w:p>
    <w:p w14:paraId="05A47DB0" w14:textId="77777777" w:rsidR="001518AC" w:rsidRDefault="00863956">
      <w:pPr>
        <w:spacing w:line="360" w:lineRule="auto"/>
        <w:ind w:firstLineChars="200" w:firstLine="480"/>
        <w:rPr>
          <w:bCs/>
          <w:sz w:val="24"/>
        </w:rPr>
      </w:pPr>
      <w:r>
        <w:rPr>
          <w:bCs/>
          <w:sz w:val="24"/>
        </w:rPr>
        <w:t>一、基金会计政策</w:t>
      </w:r>
    </w:p>
    <w:p w14:paraId="1276846F" w14:textId="77777777" w:rsidR="001518AC" w:rsidRDefault="00863956">
      <w:pPr>
        <w:spacing w:line="360" w:lineRule="auto"/>
        <w:ind w:firstLineChars="200" w:firstLine="480"/>
        <w:rPr>
          <w:bCs/>
          <w:sz w:val="24"/>
        </w:rPr>
      </w:pPr>
      <w:r>
        <w:rPr>
          <w:bCs/>
          <w:sz w:val="24"/>
        </w:rPr>
        <w:t>1</w:t>
      </w:r>
      <w:r>
        <w:rPr>
          <w:bCs/>
          <w:sz w:val="24"/>
        </w:rPr>
        <w:t>、基金管理人为本基金的基金会计责任方；</w:t>
      </w:r>
    </w:p>
    <w:p w14:paraId="67C35257" w14:textId="77777777" w:rsidR="001518AC" w:rsidRDefault="00863956">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w:t>
      </w:r>
      <w:r>
        <w:rPr>
          <w:bCs/>
          <w:sz w:val="24"/>
        </w:rPr>
        <w:t xml:space="preserve"> </w:t>
      </w:r>
    </w:p>
    <w:p w14:paraId="4B3AC067" w14:textId="77777777" w:rsidR="001518AC" w:rsidRDefault="00863956">
      <w:pPr>
        <w:spacing w:line="360" w:lineRule="auto"/>
        <w:ind w:firstLineChars="200" w:firstLine="480"/>
        <w:rPr>
          <w:bCs/>
          <w:sz w:val="24"/>
        </w:rPr>
      </w:pPr>
      <w:r>
        <w:rPr>
          <w:bCs/>
          <w:sz w:val="24"/>
        </w:rPr>
        <w:t>3</w:t>
      </w:r>
      <w:r>
        <w:rPr>
          <w:bCs/>
          <w:sz w:val="24"/>
        </w:rPr>
        <w:t>、基金核算以人民币为记账本位币，以人民币元为记账单位；</w:t>
      </w:r>
    </w:p>
    <w:p w14:paraId="27F3FF5E" w14:textId="77777777" w:rsidR="001518AC" w:rsidRDefault="00863956">
      <w:pPr>
        <w:spacing w:line="360" w:lineRule="auto"/>
        <w:ind w:firstLineChars="200" w:firstLine="480"/>
        <w:rPr>
          <w:bCs/>
          <w:sz w:val="24"/>
        </w:rPr>
      </w:pPr>
      <w:r>
        <w:rPr>
          <w:bCs/>
          <w:sz w:val="24"/>
        </w:rPr>
        <w:t>4</w:t>
      </w:r>
      <w:r>
        <w:rPr>
          <w:bCs/>
          <w:sz w:val="24"/>
        </w:rPr>
        <w:t>、会计制度执行国家有关会计制度；</w:t>
      </w:r>
    </w:p>
    <w:p w14:paraId="56988BB8" w14:textId="77777777" w:rsidR="001518AC" w:rsidRDefault="00863956">
      <w:pPr>
        <w:spacing w:line="360" w:lineRule="auto"/>
        <w:ind w:firstLineChars="200" w:firstLine="480"/>
        <w:rPr>
          <w:bCs/>
          <w:sz w:val="24"/>
        </w:rPr>
      </w:pPr>
      <w:r>
        <w:rPr>
          <w:bCs/>
          <w:sz w:val="24"/>
        </w:rPr>
        <w:t>5</w:t>
      </w:r>
      <w:r>
        <w:rPr>
          <w:bCs/>
          <w:sz w:val="24"/>
        </w:rPr>
        <w:t>、本基金独立建账、独立核算；</w:t>
      </w:r>
    </w:p>
    <w:p w14:paraId="3534F221" w14:textId="77777777" w:rsidR="001518AC" w:rsidRDefault="00863956">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4B399F20" w14:textId="77777777" w:rsidR="001518AC" w:rsidRDefault="00863956">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14:paraId="7C9A5EDF" w14:textId="77777777" w:rsidR="001518AC" w:rsidRDefault="00863956">
      <w:pPr>
        <w:spacing w:line="360" w:lineRule="auto"/>
        <w:ind w:firstLineChars="200" w:firstLine="480"/>
        <w:rPr>
          <w:bCs/>
          <w:sz w:val="24"/>
        </w:rPr>
      </w:pPr>
      <w:r>
        <w:rPr>
          <w:bCs/>
          <w:sz w:val="24"/>
        </w:rPr>
        <w:t>二、基金的年度审计</w:t>
      </w:r>
    </w:p>
    <w:p w14:paraId="49367F75" w14:textId="77777777" w:rsidR="001518AC" w:rsidRDefault="00863956">
      <w:pPr>
        <w:spacing w:line="360" w:lineRule="auto"/>
        <w:ind w:firstLineChars="200" w:firstLine="480"/>
        <w:rPr>
          <w:bCs/>
          <w:sz w:val="24"/>
        </w:rPr>
      </w:pPr>
      <w:r>
        <w:rPr>
          <w:bCs/>
          <w:sz w:val="24"/>
        </w:rPr>
        <w:t>1</w:t>
      </w:r>
      <w:r>
        <w:rPr>
          <w:bCs/>
          <w:sz w:val="24"/>
        </w:rPr>
        <w:t>、基金管理人聘请与基金管理人、基金托管人相互独立的</w:t>
      </w:r>
      <w:r>
        <w:rPr>
          <w:rFonts w:hint="eastAsia"/>
          <w:bCs/>
          <w:sz w:val="24"/>
        </w:rPr>
        <w:t>符合《证券法》规定的</w:t>
      </w:r>
      <w:r>
        <w:rPr>
          <w:bCs/>
          <w:sz w:val="24"/>
        </w:rPr>
        <w:t>会计师事务所及其注册会计师对本基金的年度财务报表进行审计。</w:t>
      </w:r>
    </w:p>
    <w:p w14:paraId="4AC47B74" w14:textId="77777777" w:rsidR="001518AC" w:rsidRDefault="00863956">
      <w:pPr>
        <w:spacing w:line="360" w:lineRule="auto"/>
        <w:ind w:firstLineChars="200" w:firstLine="480"/>
        <w:rPr>
          <w:bCs/>
          <w:sz w:val="24"/>
        </w:rPr>
      </w:pPr>
      <w:r>
        <w:rPr>
          <w:bCs/>
          <w:sz w:val="24"/>
        </w:rPr>
        <w:t>2</w:t>
      </w:r>
      <w:r>
        <w:rPr>
          <w:bCs/>
          <w:sz w:val="24"/>
        </w:rPr>
        <w:t>、会计师事务所更换经办注册会计师，应事先征得基金管理人同意。</w:t>
      </w:r>
    </w:p>
    <w:p w14:paraId="6EC0E3B6" w14:textId="77777777" w:rsidR="001518AC" w:rsidRDefault="00863956">
      <w:pPr>
        <w:spacing w:line="360" w:lineRule="auto"/>
        <w:ind w:firstLineChars="200" w:firstLine="480"/>
        <w:rPr>
          <w:bCs/>
          <w:sz w:val="24"/>
        </w:rPr>
      </w:pPr>
      <w:r>
        <w:rPr>
          <w:bCs/>
          <w:sz w:val="24"/>
        </w:rPr>
        <w:t>3</w:t>
      </w:r>
      <w:r>
        <w:rPr>
          <w:bCs/>
          <w:sz w:val="24"/>
        </w:rPr>
        <w:t>、</w:t>
      </w:r>
      <w:bookmarkStart w:id="342" w:name="_Hlt4221115"/>
      <w:bookmarkEnd w:id="342"/>
      <w:r>
        <w:rPr>
          <w:bCs/>
          <w:sz w:val="24"/>
        </w:rPr>
        <w:t>基金管理人认为有充足理由更换会计师事务所，须通报基金托管人。更换会计师事务所需</w:t>
      </w:r>
      <w:r>
        <w:rPr>
          <w:rFonts w:hint="eastAsia"/>
          <w:bCs/>
          <w:sz w:val="24"/>
        </w:rPr>
        <w:t>依照《信息披露办法》的有关规定</w:t>
      </w:r>
      <w:r>
        <w:rPr>
          <w:bCs/>
          <w:sz w:val="24"/>
        </w:rPr>
        <w:t>在</w:t>
      </w:r>
      <w:r>
        <w:rPr>
          <w:rFonts w:hint="eastAsia"/>
          <w:bCs/>
          <w:sz w:val="24"/>
        </w:rPr>
        <w:t>规定媒介</w:t>
      </w:r>
      <w:r>
        <w:rPr>
          <w:bCs/>
          <w:sz w:val="24"/>
        </w:rPr>
        <w:t>公告。</w:t>
      </w:r>
    </w:p>
    <w:p w14:paraId="78EC9D66" w14:textId="77777777" w:rsidR="001518AC" w:rsidRDefault="00863956">
      <w:pPr>
        <w:pStyle w:val="1"/>
        <w:spacing w:before="0" w:after="0"/>
        <w:jc w:val="center"/>
        <w:rPr>
          <w:rFonts w:ascii="Times New Roman"/>
          <w:color w:val="auto"/>
          <w:sz w:val="30"/>
        </w:rPr>
      </w:pPr>
      <w:r>
        <w:rPr>
          <w:rFonts w:ascii="Times New Roman"/>
          <w:b w:val="0"/>
          <w:bCs/>
          <w:color w:val="auto"/>
        </w:rPr>
        <w:br w:type="page"/>
      </w:r>
      <w:bookmarkStart w:id="343" w:name="_Toc93226151"/>
      <w:bookmarkStart w:id="344" w:name="_Toc92662709"/>
      <w:bookmarkStart w:id="345" w:name="_Toc1421"/>
      <w:bookmarkStart w:id="346" w:name="_Toc31866"/>
      <w:bookmarkStart w:id="347" w:name="_Toc3056"/>
      <w:bookmarkStart w:id="348" w:name="_Toc11049"/>
      <w:bookmarkStart w:id="349" w:name="_Toc1173"/>
      <w:bookmarkStart w:id="350" w:name="_Toc11802"/>
      <w:bookmarkStart w:id="351" w:name="_Toc12028"/>
      <w:bookmarkStart w:id="352" w:name="_Toc139991748"/>
      <w:bookmarkStart w:id="353" w:name="_Toc128310501"/>
      <w:bookmarkStart w:id="354" w:name="_Toc193"/>
      <w:bookmarkStart w:id="355" w:name="_Toc141703898"/>
      <w:bookmarkStart w:id="356" w:name="_Toc29289"/>
      <w:bookmarkStart w:id="357" w:name="_Toc8512"/>
      <w:bookmarkStart w:id="358" w:name="_Toc182815146"/>
      <w:r>
        <w:rPr>
          <w:rFonts w:ascii="Times New Roman"/>
          <w:color w:val="auto"/>
          <w:sz w:val="30"/>
        </w:rPr>
        <w:lastRenderedPageBreak/>
        <w:t>第十</w:t>
      </w:r>
      <w:r>
        <w:rPr>
          <w:rFonts w:ascii="Times New Roman" w:hint="eastAsia"/>
          <w:color w:val="auto"/>
          <w:sz w:val="30"/>
        </w:rPr>
        <w:t>九</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43"/>
      <w:bookmarkEnd w:id="344"/>
      <w:r>
        <w:rPr>
          <w:rFonts w:ascii="Times New Roman"/>
          <w:color w:val="auto"/>
          <w:sz w:val="30"/>
        </w:rPr>
        <w:t>的信息披露</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285F3BA1" w14:textId="77777777" w:rsidR="001518AC" w:rsidRDefault="001518AC">
      <w:pPr>
        <w:spacing w:line="360" w:lineRule="auto"/>
        <w:ind w:firstLineChars="200" w:firstLine="480"/>
        <w:rPr>
          <w:bCs/>
          <w:sz w:val="24"/>
        </w:rPr>
      </w:pPr>
    </w:p>
    <w:p w14:paraId="687F66C7" w14:textId="77777777" w:rsidR="001518AC" w:rsidRDefault="00863956">
      <w:pPr>
        <w:spacing w:line="360" w:lineRule="auto"/>
        <w:ind w:firstLineChars="200" w:firstLine="48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r>
        <w:rPr>
          <w:rFonts w:hint="eastAsia"/>
          <w:bCs/>
          <w:sz w:val="24"/>
        </w:rPr>
        <w:t>相关法律法规或监管机关就基金的信息披露做出新的规定或予以调整的，本基金按照其最新规定执行，无需基金份额持有人大会审议批准。</w:t>
      </w:r>
    </w:p>
    <w:p w14:paraId="7A96D195" w14:textId="77777777" w:rsidR="001518AC" w:rsidRDefault="00863956">
      <w:pPr>
        <w:spacing w:line="360" w:lineRule="auto"/>
        <w:ind w:firstLineChars="200" w:firstLine="480"/>
        <w:rPr>
          <w:bCs/>
          <w:sz w:val="24"/>
        </w:rPr>
      </w:pPr>
      <w:r>
        <w:rPr>
          <w:bCs/>
          <w:sz w:val="24"/>
        </w:rPr>
        <w:t>二、信息披露义务人</w:t>
      </w:r>
    </w:p>
    <w:p w14:paraId="06F3338C" w14:textId="77777777" w:rsidR="001518AC" w:rsidRDefault="00863956">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w:t>
      </w:r>
      <w:r>
        <w:rPr>
          <w:rFonts w:hint="eastAsia"/>
          <w:bCs/>
          <w:sz w:val="24"/>
        </w:rPr>
        <w:t>非法人</w:t>
      </w:r>
      <w:r>
        <w:rPr>
          <w:bCs/>
          <w:sz w:val="24"/>
        </w:rPr>
        <w:t>组织。</w:t>
      </w:r>
    </w:p>
    <w:p w14:paraId="3B0D436C" w14:textId="77777777" w:rsidR="001518AC" w:rsidRDefault="00863956">
      <w:pPr>
        <w:spacing w:line="360" w:lineRule="auto"/>
        <w:ind w:firstLineChars="200" w:firstLine="480"/>
        <w:rPr>
          <w:bCs/>
          <w:sz w:val="24"/>
        </w:rPr>
      </w:pPr>
      <w:r>
        <w:rPr>
          <w:bCs/>
          <w:sz w:val="24"/>
        </w:rPr>
        <w:t>本基金信息披露义务人以保护基金份额持有人利益为根本出发点，按照法律法规和中国证监会的规定披露基金信息，并保证所披露信息的真实性、准确性</w:t>
      </w:r>
      <w:r>
        <w:rPr>
          <w:rFonts w:hint="eastAsia"/>
          <w:bCs/>
          <w:sz w:val="24"/>
        </w:rPr>
        <w:t>、</w:t>
      </w:r>
      <w:r>
        <w:rPr>
          <w:bCs/>
          <w:sz w:val="24"/>
        </w:rPr>
        <w:t>完整性、及时性、简明性和易得性。</w:t>
      </w:r>
    </w:p>
    <w:p w14:paraId="06E05D9B" w14:textId="77777777" w:rsidR="001518AC" w:rsidRDefault="00863956">
      <w:pPr>
        <w:spacing w:line="360" w:lineRule="auto"/>
        <w:ind w:firstLineChars="200" w:firstLine="480"/>
        <w:rPr>
          <w:bCs/>
          <w:sz w:val="24"/>
        </w:rPr>
      </w:pPr>
      <w:r>
        <w:rPr>
          <w:bCs/>
          <w:sz w:val="24"/>
        </w:rPr>
        <w:t>本基金信息披露义务人应当在中国证监会规定时间内，将应予披露的基金信息通过</w:t>
      </w:r>
      <w:r>
        <w:rPr>
          <w:rFonts w:hint="eastAsia"/>
          <w:bCs/>
          <w:sz w:val="24"/>
        </w:rPr>
        <w:t>符合中国证监会规定条件的全国性报刊</w:t>
      </w:r>
      <w:r>
        <w:rPr>
          <w:bCs/>
          <w:sz w:val="24"/>
        </w:rPr>
        <w:t>（以下简称</w:t>
      </w:r>
      <w:r>
        <w:rPr>
          <w:rFonts w:hint="eastAsia"/>
          <w:bCs/>
          <w:sz w:val="24"/>
        </w:rPr>
        <w:t>“规定报刊”）及符合《信息披露办法》规定的互联网网站（以下简称“规定网站”</w:t>
      </w:r>
      <w:r>
        <w:rPr>
          <w:bCs/>
          <w:sz w:val="24"/>
        </w:rPr>
        <w:t>）等媒介披露，并保证基金投资者能够按照基金合同约定的时间和方式查阅或者复制公开披露的信息资料。</w:t>
      </w:r>
    </w:p>
    <w:p w14:paraId="6873AED7" w14:textId="77777777" w:rsidR="001518AC" w:rsidRDefault="00863956">
      <w:pPr>
        <w:spacing w:line="360" w:lineRule="auto"/>
        <w:ind w:firstLineChars="200" w:firstLine="480"/>
        <w:rPr>
          <w:bCs/>
          <w:sz w:val="24"/>
        </w:rPr>
      </w:pPr>
      <w:r>
        <w:rPr>
          <w:bCs/>
          <w:sz w:val="24"/>
        </w:rPr>
        <w:t>三、本基金信息披露义务人承诺公开披露的基金信息，不得有下列行为：</w:t>
      </w:r>
    </w:p>
    <w:p w14:paraId="39075C67" w14:textId="77777777" w:rsidR="001518AC" w:rsidRDefault="00863956">
      <w:pPr>
        <w:spacing w:line="360" w:lineRule="auto"/>
        <w:ind w:firstLineChars="200" w:firstLine="480"/>
        <w:rPr>
          <w:bCs/>
          <w:sz w:val="24"/>
        </w:rPr>
      </w:pPr>
      <w:r>
        <w:rPr>
          <w:bCs/>
          <w:sz w:val="24"/>
        </w:rPr>
        <w:t>1</w:t>
      </w:r>
      <w:r>
        <w:rPr>
          <w:bCs/>
          <w:sz w:val="24"/>
        </w:rPr>
        <w:t>、虚假记载、误导性陈述或者重大遗漏；</w:t>
      </w:r>
    </w:p>
    <w:p w14:paraId="6A709D47" w14:textId="77777777" w:rsidR="001518AC" w:rsidRDefault="00863956">
      <w:pPr>
        <w:spacing w:line="360" w:lineRule="auto"/>
        <w:ind w:firstLineChars="200" w:firstLine="480"/>
        <w:rPr>
          <w:bCs/>
          <w:sz w:val="24"/>
        </w:rPr>
      </w:pPr>
      <w:r>
        <w:rPr>
          <w:bCs/>
          <w:sz w:val="24"/>
        </w:rPr>
        <w:t>2</w:t>
      </w:r>
      <w:r>
        <w:rPr>
          <w:bCs/>
          <w:sz w:val="24"/>
        </w:rPr>
        <w:t>、对证券投资业绩进行预测；</w:t>
      </w:r>
    </w:p>
    <w:p w14:paraId="7D4EA007" w14:textId="77777777" w:rsidR="001518AC" w:rsidRDefault="00863956">
      <w:pPr>
        <w:spacing w:line="360" w:lineRule="auto"/>
        <w:ind w:firstLineChars="200" w:firstLine="480"/>
        <w:rPr>
          <w:bCs/>
          <w:sz w:val="24"/>
        </w:rPr>
      </w:pPr>
      <w:r>
        <w:rPr>
          <w:bCs/>
          <w:sz w:val="24"/>
        </w:rPr>
        <w:t>3</w:t>
      </w:r>
      <w:r>
        <w:rPr>
          <w:bCs/>
          <w:sz w:val="24"/>
        </w:rPr>
        <w:t>、违规承诺收益或者承担损失；</w:t>
      </w:r>
    </w:p>
    <w:p w14:paraId="4C5E3AAE" w14:textId="77777777" w:rsidR="001518AC" w:rsidRDefault="00863956">
      <w:pPr>
        <w:spacing w:line="360" w:lineRule="auto"/>
        <w:ind w:firstLineChars="200" w:firstLine="480"/>
        <w:rPr>
          <w:bCs/>
          <w:sz w:val="24"/>
        </w:rPr>
      </w:pPr>
      <w:r>
        <w:rPr>
          <w:bCs/>
          <w:sz w:val="24"/>
        </w:rPr>
        <w:t>4</w:t>
      </w:r>
      <w:r>
        <w:rPr>
          <w:bCs/>
          <w:sz w:val="24"/>
        </w:rPr>
        <w:t>、诋毁其他基金管理人、基金托管人或者基金销售机构；</w:t>
      </w:r>
    </w:p>
    <w:p w14:paraId="55FE1514" w14:textId="77777777" w:rsidR="001518AC" w:rsidRDefault="00863956">
      <w:pPr>
        <w:spacing w:line="360" w:lineRule="auto"/>
        <w:ind w:firstLineChars="200" w:firstLine="480"/>
        <w:rPr>
          <w:bCs/>
          <w:sz w:val="24"/>
        </w:rPr>
      </w:pPr>
      <w:r>
        <w:rPr>
          <w:bCs/>
          <w:sz w:val="24"/>
        </w:rPr>
        <w:t>5</w:t>
      </w:r>
      <w:r>
        <w:rPr>
          <w:bCs/>
          <w:sz w:val="24"/>
        </w:rPr>
        <w:t>、登载任何自然人、法人和非法人组织的祝贺性、恭维性或推荐性的文字；</w:t>
      </w:r>
    </w:p>
    <w:p w14:paraId="0F7B8160" w14:textId="77777777" w:rsidR="001518AC" w:rsidRDefault="00863956">
      <w:pPr>
        <w:spacing w:line="360" w:lineRule="auto"/>
        <w:ind w:firstLineChars="200" w:firstLine="480"/>
        <w:rPr>
          <w:bCs/>
          <w:sz w:val="24"/>
        </w:rPr>
      </w:pPr>
      <w:r>
        <w:rPr>
          <w:bCs/>
          <w:sz w:val="24"/>
        </w:rPr>
        <w:t>6</w:t>
      </w:r>
      <w:r>
        <w:rPr>
          <w:bCs/>
          <w:sz w:val="24"/>
        </w:rPr>
        <w:t>、中国证监会禁止的其他行为。</w:t>
      </w:r>
    </w:p>
    <w:p w14:paraId="101F02F0" w14:textId="77777777" w:rsidR="001518AC" w:rsidRDefault="00863956">
      <w:pPr>
        <w:spacing w:line="360" w:lineRule="auto"/>
        <w:ind w:firstLineChars="200" w:firstLine="480"/>
        <w:rPr>
          <w:bCs/>
          <w:sz w:val="24"/>
        </w:rPr>
      </w:pPr>
      <w:r>
        <w:rPr>
          <w:bCs/>
          <w:sz w:val="24"/>
        </w:rPr>
        <w:t>四、本基金公开披露的信息应采用中文文本。同时采用外文文本的，基金信息披露义务人应保证</w:t>
      </w:r>
      <w:r>
        <w:rPr>
          <w:rFonts w:hint="eastAsia"/>
          <w:bCs/>
          <w:sz w:val="24"/>
        </w:rPr>
        <w:t>不同</w:t>
      </w:r>
      <w:r>
        <w:rPr>
          <w:bCs/>
          <w:sz w:val="24"/>
        </w:rPr>
        <w:t>文本的内容一致。</w:t>
      </w:r>
      <w:r>
        <w:rPr>
          <w:rFonts w:hint="eastAsia"/>
          <w:bCs/>
          <w:sz w:val="24"/>
        </w:rPr>
        <w:t>不同</w:t>
      </w:r>
      <w:r>
        <w:rPr>
          <w:bCs/>
          <w:sz w:val="24"/>
        </w:rPr>
        <w:t>文本</w:t>
      </w:r>
      <w:r>
        <w:rPr>
          <w:rFonts w:hint="eastAsia"/>
          <w:bCs/>
          <w:sz w:val="24"/>
        </w:rPr>
        <w:t>之间</w:t>
      </w:r>
      <w:r>
        <w:rPr>
          <w:bCs/>
          <w:sz w:val="24"/>
        </w:rPr>
        <w:t>发生歧义的，以中文文本为准。</w:t>
      </w:r>
    </w:p>
    <w:p w14:paraId="10C07A78" w14:textId="77777777" w:rsidR="001518AC" w:rsidRDefault="00863956">
      <w:pPr>
        <w:spacing w:line="360" w:lineRule="auto"/>
        <w:ind w:firstLineChars="200" w:firstLine="480"/>
        <w:rPr>
          <w:bCs/>
          <w:sz w:val="24"/>
        </w:rPr>
      </w:pPr>
      <w:r>
        <w:rPr>
          <w:bCs/>
          <w:sz w:val="24"/>
        </w:rPr>
        <w:t>本基金公开披露的信息采用阿拉伯数字；除特别说明外，货币单位为人民币</w:t>
      </w:r>
      <w:r>
        <w:rPr>
          <w:bCs/>
          <w:sz w:val="24"/>
        </w:rPr>
        <w:lastRenderedPageBreak/>
        <w:t>元。</w:t>
      </w:r>
    </w:p>
    <w:p w14:paraId="432719CC" w14:textId="77777777" w:rsidR="001518AC" w:rsidRDefault="00863956">
      <w:pPr>
        <w:spacing w:line="360" w:lineRule="auto"/>
        <w:ind w:firstLineChars="200" w:firstLine="480"/>
        <w:rPr>
          <w:bCs/>
          <w:sz w:val="24"/>
        </w:rPr>
      </w:pPr>
      <w:r>
        <w:rPr>
          <w:bCs/>
          <w:sz w:val="24"/>
        </w:rPr>
        <w:t>五、公开披露的基金信息</w:t>
      </w:r>
    </w:p>
    <w:p w14:paraId="4E157688" w14:textId="77777777" w:rsidR="001518AC" w:rsidRDefault="00863956">
      <w:pPr>
        <w:spacing w:line="360" w:lineRule="auto"/>
        <w:ind w:firstLineChars="200" w:firstLine="480"/>
        <w:rPr>
          <w:bCs/>
          <w:sz w:val="24"/>
        </w:rPr>
      </w:pPr>
      <w:r>
        <w:rPr>
          <w:bCs/>
          <w:sz w:val="24"/>
        </w:rPr>
        <w:t>公开披露的基金信息包括：</w:t>
      </w:r>
    </w:p>
    <w:p w14:paraId="28712DED" w14:textId="77777777" w:rsidR="001518AC" w:rsidRDefault="00863956">
      <w:pPr>
        <w:spacing w:line="360" w:lineRule="auto"/>
        <w:ind w:firstLineChars="200" w:firstLine="480"/>
        <w:rPr>
          <w:bCs/>
          <w:sz w:val="24"/>
        </w:rPr>
      </w:pPr>
      <w:r>
        <w:rPr>
          <w:bCs/>
          <w:sz w:val="24"/>
        </w:rPr>
        <w:t>（一）基金招募说明书、基金合同、基金托管协议</w:t>
      </w:r>
      <w:r>
        <w:rPr>
          <w:rFonts w:hint="eastAsia"/>
          <w:bCs/>
          <w:sz w:val="24"/>
        </w:rPr>
        <w:t>、基金产品资料概要</w:t>
      </w:r>
    </w:p>
    <w:p w14:paraId="18FBB3DE" w14:textId="77777777" w:rsidR="001518AC" w:rsidRDefault="00863956">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0B300C2A" w14:textId="77777777" w:rsidR="001518AC" w:rsidRDefault="00863956">
      <w:pPr>
        <w:spacing w:line="360" w:lineRule="auto"/>
        <w:ind w:firstLineChars="200" w:firstLine="480"/>
        <w:rPr>
          <w:bCs/>
          <w:sz w:val="24"/>
        </w:rPr>
      </w:pPr>
      <w:r>
        <w:rPr>
          <w:bCs/>
          <w:sz w:val="24"/>
        </w:rPr>
        <w:t>2</w:t>
      </w:r>
      <w:r>
        <w:rPr>
          <w:bCs/>
          <w:sz w:val="24"/>
        </w:rPr>
        <w:t>、基金招募说明书应当按照法律法规和监管要求披露影响基金投资者决策的全部事项，说明基金认购、申购和赎回安排、基金投资、基金产品特性、风险揭示、信息披露及基金份额持有人服务等内容。基金合同生效后</w:t>
      </w:r>
      <w:r>
        <w:rPr>
          <w:rFonts w:hint="eastAsia"/>
          <w:bCs/>
          <w:sz w:val="24"/>
        </w:rPr>
        <w:t>，</w:t>
      </w:r>
      <w:r>
        <w:rPr>
          <w:bCs/>
          <w:sz w:val="24"/>
        </w:rPr>
        <w:t>基金招募说明书的信息发生重大变更的，基金管理人</w:t>
      </w:r>
      <w:r>
        <w:rPr>
          <w:rFonts w:hint="eastAsia"/>
          <w:bCs/>
          <w:sz w:val="24"/>
        </w:rPr>
        <w:t>应当</w:t>
      </w:r>
      <w:r>
        <w:rPr>
          <w:bCs/>
          <w:sz w:val="24"/>
        </w:rPr>
        <w:t>在三个工作日内，更新</w:t>
      </w:r>
      <w:r>
        <w:rPr>
          <w:rFonts w:hint="eastAsia"/>
          <w:bCs/>
          <w:sz w:val="24"/>
        </w:rPr>
        <w:t>基金</w:t>
      </w:r>
      <w:r>
        <w:rPr>
          <w:bCs/>
          <w:sz w:val="24"/>
        </w:rPr>
        <w:t>招募说明书并登载在</w:t>
      </w:r>
      <w:r>
        <w:rPr>
          <w:rFonts w:hint="eastAsia"/>
          <w:bCs/>
          <w:sz w:val="24"/>
        </w:rPr>
        <w:t>规定</w:t>
      </w:r>
      <w:r>
        <w:rPr>
          <w:bCs/>
          <w:sz w:val="24"/>
        </w:rPr>
        <w:t>网站上</w:t>
      </w:r>
      <w:r>
        <w:rPr>
          <w:rFonts w:hint="eastAsia"/>
          <w:bCs/>
          <w:sz w:val="24"/>
        </w:rPr>
        <w:t>；基金</w:t>
      </w:r>
      <w:r>
        <w:rPr>
          <w:bCs/>
          <w:sz w:val="24"/>
        </w:rPr>
        <w:t>招募说明书其他信息发生变更的，</w:t>
      </w:r>
      <w:r>
        <w:rPr>
          <w:rFonts w:hint="eastAsia"/>
          <w:bCs/>
          <w:sz w:val="24"/>
        </w:rPr>
        <w:t>基金管理人至少每年更新一次。</w:t>
      </w:r>
      <w:r>
        <w:rPr>
          <w:bCs/>
          <w:sz w:val="24"/>
        </w:rPr>
        <w:t>基金终止运作的，基金管理人不再更新基金招募说明书</w:t>
      </w:r>
      <w:r>
        <w:rPr>
          <w:rFonts w:hint="eastAsia"/>
          <w:bCs/>
          <w:sz w:val="24"/>
        </w:rPr>
        <w:t>。</w:t>
      </w:r>
    </w:p>
    <w:p w14:paraId="4D4F69CB" w14:textId="77777777" w:rsidR="001518AC" w:rsidRDefault="00863956">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7A9A75F9" w14:textId="77777777" w:rsidR="001518AC" w:rsidRDefault="00863956">
      <w:pPr>
        <w:spacing w:line="360" w:lineRule="auto"/>
        <w:ind w:firstLineChars="200" w:firstLine="480"/>
        <w:rPr>
          <w:bCs/>
          <w:sz w:val="24"/>
        </w:rPr>
      </w:pPr>
      <w:r>
        <w:rPr>
          <w:bCs/>
          <w:sz w:val="24"/>
        </w:rPr>
        <w:t>4</w:t>
      </w:r>
      <w:r>
        <w:rPr>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Pr>
          <w:rFonts w:hint="eastAsia"/>
          <w:bCs/>
          <w:sz w:val="24"/>
        </w:rPr>
        <w:t>规定</w:t>
      </w:r>
      <w:r>
        <w:rPr>
          <w:bCs/>
          <w:sz w:val="24"/>
        </w:rPr>
        <w:t>网站及基金销售机构网站或营业网点；基金产品资料概要其他信息发生变更的，基金管理人至少每年更新一次。基金终止运作的，基金管理人不再更新基金产品资料概要。</w:t>
      </w:r>
    </w:p>
    <w:p w14:paraId="12ACBA82" w14:textId="77777777" w:rsidR="001518AC" w:rsidRDefault="00863956">
      <w:pPr>
        <w:spacing w:line="360" w:lineRule="auto"/>
        <w:ind w:firstLineChars="200" w:firstLine="480"/>
        <w:rPr>
          <w:bCs/>
          <w:sz w:val="24"/>
        </w:rPr>
      </w:pPr>
      <w:r>
        <w:rPr>
          <w:bCs/>
          <w:sz w:val="24"/>
        </w:rPr>
        <w:t>基金募集申请经中国证监会</w:t>
      </w:r>
      <w:r>
        <w:rPr>
          <w:rFonts w:hint="eastAsia"/>
          <w:bCs/>
          <w:sz w:val="24"/>
        </w:rPr>
        <w:t>注册</w:t>
      </w:r>
      <w:r>
        <w:rPr>
          <w:bCs/>
          <w:sz w:val="24"/>
        </w:rPr>
        <w:t>后，基金管理人</w:t>
      </w:r>
      <w:r>
        <w:rPr>
          <w:rFonts w:hint="eastAsia"/>
          <w:bCs/>
          <w:sz w:val="24"/>
        </w:rPr>
        <w:t>应当按照《信息披露办法》的规定</w:t>
      </w:r>
      <w:r>
        <w:rPr>
          <w:bCs/>
          <w:sz w:val="24"/>
        </w:rPr>
        <w:t>，将</w:t>
      </w:r>
      <w:r>
        <w:rPr>
          <w:rFonts w:hint="eastAsia"/>
          <w:bCs/>
          <w:sz w:val="24"/>
        </w:rPr>
        <w:t>基金份额发售公告、</w:t>
      </w:r>
      <w:r>
        <w:rPr>
          <w:bCs/>
          <w:sz w:val="24"/>
        </w:rPr>
        <w:t>基金招募说明书</w:t>
      </w:r>
      <w:r>
        <w:rPr>
          <w:rFonts w:hint="eastAsia"/>
          <w:bCs/>
          <w:sz w:val="24"/>
        </w:rPr>
        <w:t>提示性公告和基金合同提示性公告</w:t>
      </w:r>
      <w:r>
        <w:rPr>
          <w:bCs/>
          <w:sz w:val="24"/>
        </w:rPr>
        <w:t>登载在</w:t>
      </w:r>
      <w:r>
        <w:rPr>
          <w:rFonts w:hint="eastAsia"/>
          <w:bCs/>
          <w:sz w:val="24"/>
        </w:rPr>
        <w:t>规定报刊</w:t>
      </w:r>
      <w:r>
        <w:rPr>
          <w:bCs/>
          <w:sz w:val="24"/>
        </w:rPr>
        <w:t>上</w:t>
      </w:r>
      <w:r>
        <w:rPr>
          <w:rFonts w:hint="eastAsia"/>
          <w:bCs/>
          <w:sz w:val="24"/>
        </w:rPr>
        <w:t>，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077BDA2F" w14:textId="77777777" w:rsidR="001518AC" w:rsidRDefault="00863956">
      <w:pPr>
        <w:spacing w:line="360" w:lineRule="auto"/>
        <w:ind w:firstLineChars="200" w:firstLine="480"/>
        <w:rPr>
          <w:bCs/>
          <w:sz w:val="24"/>
        </w:rPr>
      </w:pPr>
      <w:r>
        <w:rPr>
          <w:bCs/>
          <w:sz w:val="24"/>
        </w:rPr>
        <w:t>（二）基金份额发售公告</w:t>
      </w:r>
    </w:p>
    <w:p w14:paraId="356DDF18" w14:textId="77777777" w:rsidR="001518AC" w:rsidRDefault="00863956">
      <w:pPr>
        <w:spacing w:line="360" w:lineRule="auto"/>
        <w:ind w:firstLineChars="200" w:firstLine="480"/>
        <w:rPr>
          <w:bCs/>
          <w:sz w:val="24"/>
        </w:rPr>
      </w:pPr>
      <w:r>
        <w:rPr>
          <w:bCs/>
          <w:sz w:val="24"/>
        </w:rPr>
        <w:t>基金管理人应当就基金份额发售的具体事宜编制基金份额发售公告，并在披</w:t>
      </w:r>
      <w:r>
        <w:rPr>
          <w:bCs/>
          <w:sz w:val="24"/>
        </w:rPr>
        <w:lastRenderedPageBreak/>
        <w:t>露招募说明书的当日</w:t>
      </w:r>
      <w:r>
        <w:rPr>
          <w:rFonts w:hint="eastAsia"/>
          <w:bCs/>
          <w:sz w:val="24"/>
          <w:szCs w:val="24"/>
        </w:rPr>
        <w:t>按照《信息披露办法》的规定</w:t>
      </w:r>
      <w:r>
        <w:rPr>
          <w:bCs/>
          <w:sz w:val="24"/>
        </w:rPr>
        <w:t>登载于</w:t>
      </w:r>
      <w:r>
        <w:rPr>
          <w:rFonts w:hint="eastAsia"/>
          <w:bCs/>
          <w:sz w:val="24"/>
        </w:rPr>
        <w:t>规定媒介</w:t>
      </w:r>
      <w:r>
        <w:rPr>
          <w:bCs/>
          <w:sz w:val="24"/>
        </w:rPr>
        <w:t>上。</w:t>
      </w:r>
    </w:p>
    <w:p w14:paraId="53146107" w14:textId="77777777" w:rsidR="001518AC" w:rsidRDefault="00863956">
      <w:pPr>
        <w:spacing w:line="360" w:lineRule="auto"/>
        <w:ind w:firstLineChars="200" w:firstLine="480"/>
        <w:rPr>
          <w:bCs/>
          <w:sz w:val="24"/>
        </w:rPr>
      </w:pPr>
      <w:r>
        <w:rPr>
          <w:bCs/>
          <w:sz w:val="24"/>
        </w:rPr>
        <w:t>（三）基金合同生效公告</w:t>
      </w:r>
    </w:p>
    <w:p w14:paraId="4FDB240E" w14:textId="77777777" w:rsidR="001518AC" w:rsidRDefault="00863956">
      <w:pPr>
        <w:spacing w:line="360" w:lineRule="auto"/>
        <w:ind w:firstLineChars="200" w:firstLine="480"/>
        <w:rPr>
          <w:bCs/>
          <w:sz w:val="24"/>
        </w:rPr>
      </w:pPr>
      <w:r>
        <w:rPr>
          <w:bCs/>
          <w:sz w:val="24"/>
        </w:rPr>
        <w:t>基金管理人应当在收到中国证监会确认文件的次日</w:t>
      </w:r>
      <w:r>
        <w:rPr>
          <w:rFonts w:hint="eastAsia"/>
          <w:bCs/>
          <w:sz w:val="24"/>
          <w:szCs w:val="24"/>
        </w:rPr>
        <w:t>按照《信息披露办法》的规定</w:t>
      </w:r>
      <w:r>
        <w:rPr>
          <w:bCs/>
          <w:sz w:val="24"/>
        </w:rPr>
        <w:t>在</w:t>
      </w:r>
      <w:r>
        <w:rPr>
          <w:rFonts w:hint="eastAsia"/>
          <w:bCs/>
          <w:sz w:val="24"/>
        </w:rPr>
        <w:t>规定媒介</w:t>
      </w:r>
      <w:r>
        <w:rPr>
          <w:bCs/>
          <w:sz w:val="24"/>
        </w:rPr>
        <w:t>上登载基金合同生效公告。</w:t>
      </w:r>
    </w:p>
    <w:p w14:paraId="2503171D" w14:textId="77777777" w:rsidR="001518AC" w:rsidRDefault="00863956">
      <w:pPr>
        <w:spacing w:line="360" w:lineRule="auto"/>
        <w:ind w:firstLineChars="200" w:firstLine="480"/>
        <w:rPr>
          <w:bCs/>
          <w:sz w:val="24"/>
        </w:rPr>
      </w:pPr>
      <w:r>
        <w:rPr>
          <w:bCs/>
          <w:sz w:val="24"/>
        </w:rPr>
        <w:t>（四）基金净值</w:t>
      </w:r>
      <w:r>
        <w:rPr>
          <w:rFonts w:hint="eastAsia"/>
          <w:bCs/>
          <w:sz w:val="24"/>
        </w:rPr>
        <w:t>信息</w:t>
      </w:r>
    </w:p>
    <w:p w14:paraId="029A67D7" w14:textId="77777777" w:rsidR="001518AC" w:rsidRDefault="00863956">
      <w:pPr>
        <w:spacing w:line="360" w:lineRule="auto"/>
        <w:ind w:firstLineChars="200" w:firstLine="480"/>
        <w:rPr>
          <w:bCs/>
          <w:sz w:val="24"/>
        </w:rPr>
      </w:pPr>
      <w:r>
        <w:rPr>
          <w:bCs/>
          <w:sz w:val="24"/>
        </w:rPr>
        <w:t>基金合同生效后，在开始办理基金份额申购或者赎回前，基金管理人应当至少每周</w:t>
      </w:r>
      <w:r>
        <w:rPr>
          <w:rFonts w:hint="eastAsia"/>
          <w:bCs/>
          <w:sz w:val="24"/>
        </w:rPr>
        <w:t>在规定网站披露</w:t>
      </w:r>
      <w:r>
        <w:rPr>
          <w:bCs/>
          <w:sz w:val="24"/>
        </w:rPr>
        <w:t>一次基金份额净值</w:t>
      </w:r>
      <w:r>
        <w:rPr>
          <w:rFonts w:hint="eastAsia"/>
          <w:bCs/>
          <w:sz w:val="24"/>
        </w:rPr>
        <w:t>和基金份额累计净值</w:t>
      </w:r>
      <w:r>
        <w:rPr>
          <w:bCs/>
          <w:sz w:val="24"/>
        </w:rPr>
        <w:t>。</w:t>
      </w:r>
    </w:p>
    <w:p w14:paraId="788E4E56" w14:textId="77777777" w:rsidR="001518AC" w:rsidRDefault="00863956">
      <w:pPr>
        <w:spacing w:line="360" w:lineRule="auto"/>
        <w:ind w:firstLineChars="200" w:firstLine="480"/>
        <w:rPr>
          <w:bCs/>
          <w:sz w:val="24"/>
        </w:rPr>
      </w:pPr>
      <w:r>
        <w:rPr>
          <w:bCs/>
          <w:sz w:val="24"/>
        </w:rPr>
        <w:t>在开始办理基金份额申购或者赎回后，基金管理人应当在</w:t>
      </w:r>
      <w:r>
        <w:rPr>
          <w:rFonts w:hint="eastAsia"/>
          <w:bCs/>
          <w:sz w:val="24"/>
        </w:rPr>
        <w:t>不晚于</w:t>
      </w:r>
      <w:r>
        <w:rPr>
          <w:bCs/>
          <w:sz w:val="24"/>
        </w:rPr>
        <w:t>每个开放日的次日，通过</w:t>
      </w:r>
      <w:r>
        <w:rPr>
          <w:rFonts w:hint="eastAsia"/>
          <w:bCs/>
          <w:sz w:val="24"/>
        </w:rPr>
        <w:t>规定</w:t>
      </w:r>
      <w:r>
        <w:rPr>
          <w:bCs/>
          <w:sz w:val="24"/>
        </w:rPr>
        <w:t>网站、基金销售机构网站或者营业网点披露开放日的基金份额净值和基金份额累计净值。</w:t>
      </w:r>
    </w:p>
    <w:p w14:paraId="06603208" w14:textId="77777777" w:rsidR="001518AC" w:rsidRDefault="00863956">
      <w:pPr>
        <w:spacing w:line="360" w:lineRule="auto"/>
        <w:ind w:firstLineChars="200" w:firstLine="480"/>
        <w:rPr>
          <w:bCs/>
          <w:sz w:val="24"/>
        </w:rPr>
      </w:pPr>
      <w:r>
        <w:rPr>
          <w:bCs/>
          <w:sz w:val="24"/>
        </w:rPr>
        <w:t>基金管理人应当</w:t>
      </w:r>
      <w:r>
        <w:rPr>
          <w:rFonts w:hint="eastAsia"/>
          <w:bCs/>
          <w:sz w:val="24"/>
        </w:rPr>
        <w:t>在不晚于</w:t>
      </w:r>
      <w:r>
        <w:rPr>
          <w:bCs/>
          <w:sz w:val="24"/>
        </w:rPr>
        <w:t>半年度和年度最后</w:t>
      </w:r>
      <w:r>
        <w:rPr>
          <w:rFonts w:hint="eastAsia"/>
          <w:bCs/>
          <w:sz w:val="24"/>
        </w:rPr>
        <w:t>一日的</w:t>
      </w:r>
      <w:r>
        <w:rPr>
          <w:bCs/>
          <w:sz w:val="24"/>
        </w:rPr>
        <w:t>次日，</w:t>
      </w:r>
      <w:r>
        <w:rPr>
          <w:rFonts w:hint="eastAsia"/>
          <w:bCs/>
          <w:sz w:val="24"/>
        </w:rPr>
        <w:t>在规定网站披露半年度和年度最后一日的</w:t>
      </w:r>
      <w:r>
        <w:rPr>
          <w:bCs/>
          <w:sz w:val="24"/>
        </w:rPr>
        <w:t>基金份额净值和基金份额累计净值。</w:t>
      </w:r>
    </w:p>
    <w:p w14:paraId="336C1FF8" w14:textId="77777777" w:rsidR="001518AC" w:rsidRDefault="00863956">
      <w:pPr>
        <w:spacing w:line="360" w:lineRule="auto"/>
        <w:ind w:firstLineChars="200" w:firstLine="480"/>
        <w:rPr>
          <w:bCs/>
          <w:sz w:val="24"/>
        </w:rPr>
      </w:pPr>
      <w:r>
        <w:rPr>
          <w:bCs/>
          <w:sz w:val="24"/>
        </w:rPr>
        <w:t>（五）</w:t>
      </w:r>
      <w:r>
        <w:rPr>
          <w:rFonts w:hint="eastAsia"/>
          <w:bCs/>
          <w:sz w:val="24"/>
        </w:rPr>
        <w:t>申购赎回清单</w:t>
      </w:r>
    </w:p>
    <w:p w14:paraId="5613365F" w14:textId="77777777" w:rsidR="001518AC" w:rsidRDefault="00863956">
      <w:pPr>
        <w:spacing w:line="360" w:lineRule="auto"/>
        <w:ind w:firstLineChars="200" w:firstLine="480"/>
        <w:rPr>
          <w:bCs/>
          <w:sz w:val="24"/>
        </w:rPr>
      </w:pPr>
      <w:r>
        <w:rPr>
          <w:rFonts w:hint="eastAsia"/>
          <w:bCs/>
          <w:sz w:val="24"/>
        </w:rPr>
        <w:t>在开始办理基金份额申购或者赎回之后，基金管理人应当在每个开放日，通过规定网站、申购赎回代理券商或其他媒介公告当日的申购赎回清单。</w:t>
      </w:r>
    </w:p>
    <w:p w14:paraId="3A19CD14" w14:textId="77777777" w:rsidR="001518AC" w:rsidRDefault="00863956">
      <w:pPr>
        <w:spacing w:line="360" w:lineRule="auto"/>
        <w:ind w:firstLineChars="200" w:firstLine="480"/>
        <w:rPr>
          <w:bCs/>
          <w:sz w:val="24"/>
        </w:rPr>
      </w:pPr>
      <w:r>
        <w:rPr>
          <w:bCs/>
          <w:sz w:val="24"/>
        </w:rPr>
        <w:t>（六）</w:t>
      </w:r>
      <w:r>
        <w:rPr>
          <w:rFonts w:hint="eastAsia"/>
          <w:bCs/>
          <w:sz w:val="24"/>
        </w:rPr>
        <w:t>基金份额上市交易公告书</w:t>
      </w:r>
    </w:p>
    <w:p w14:paraId="0ADD47B1" w14:textId="77777777" w:rsidR="001518AC" w:rsidRDefault="00863956">
      <w:pPr>
        <w:spacing w:line="360" w:lineRule="auto"/>
        <w:ind w:firstLineChars="200" w:firstLine="480"/>
        <w:rPr>
          <w:bCs/>
          <w:sz w:val="24"/>
        </w:rPr>
      </w:pPr>
      <w:r>
        <w:rPr>
          <w:rFonts w:hint="eastAsia"/>
          <w:bCs/>
          <w:sz w:val="24"/>
        </w:rPr>
        <w:t>基金份额获准在证券交易所上市交易的，基金管理人应当在基金份额上市交易的三个工作日前，将基金份额上市交易公告书登载在规定网站上，并将基金份额上市交易公告书提示性公告登载在规定报刊上。</w:t>
      </w:r>
    </w:p>
    <w:p w14:paraId="66141974" w14:textId="77777777" w:rsidR="001518AC" w:rsidRDefault="00863956">
      <w:pPr>
        <w:spacing w:line="360" w:lineRule="auto"/>
        <w:ind w:firstLineChars="200" w:firstLine="480"/>
        <w:rPr>
          <w:bCs/>
          <w:sz w:val="24"/>
        </w:rPr>
      </w:pPr>
      <w:r>
        <w:rPr>
          <w:rFonts w:hint="eastAsia"/>
          <w:bCs/>
          <w:sz w:val="24"/>
        </w:rPr>
        <w:t>（七）基金份额申购、赎回对价</w:t>
      </w:r>
    </w:p>
    <w:p w14:paraId="2C217446" w14:textId="77777777" w:rsidR="001518AC" w:rsidRDefault="00863956">
      <w:pPr>
        <w:spacing w:line="360" w:lineRule="auto"/>
        <w:ind w:firstLineChars="200" w:firstLine="480"/>
        <w:rPr>
          <w:bCs/>
          <w:sz w:val="24"/>
        </w:rPr>
      </w:pPr>
      <w:r>
        <w:rPr>
          <w:rFonts w:hint="eastAsia"/>
          <w:bCs/>
          <w:sz w:val="24"/>
        </w:rPr>
        <w:t>基金管理人应当在基金合同、招募说明书等信息披露文件上载</w:t>
      </w:r>
      <w:proofErr w:type="gramStart"/>
      <w:r>
        <w:rPr>
          <w:rFonts w:hint="eastAsia"/>
          <w:bCs/>
          <w:sz w:val="24"/>
        </w:rPr>
        <w:t>明基金</w:t>
      </w:r>
      <w:proofErr w:type="gramEnd"/>
      <w:r>
        <w:rPr>
          <w:rFonts w:hint="eastAsia"/>
          <w:bCs/>
          <w:sz w:val="24"/>
        </w:rPr>
        <w:t>份额申购、赎回对价的计算方式及有关申购、赎回费率，并保证投资者能够在基金销售机构网站或者营业网点查阅或者复制前述信息资料。</w:t>
      </w:r>
    </w:p>
    <w:p w14:paraId="1A7661F2" w14:textId="77777777" w:rsidR="001518AC" w:rsidRDefault="00863956">
      <w:pPr>
        <w:spacing w:line="360" w:lineRule="auto"/>
        <w:ind w:firstLineChars="200" w:firstLine="480"/>
        <w:rPr>
          <w:bCs/>
          <w:sz w:val="24"/>
        </w:rPr>
      </w:pPr>
      <w:r>
        <w:rPr>
          <w:rFonts w:hint="eastAsia"/>
          <w:bCs/>
          <w:sz w:val="24"/>
        </w:rPr>
        <w:t>（八）基金份额折算日公告、基金份额折算结果公告</w:t>
      </w:r>
    </w:p>
    <w:p w14:paraId="4A984373" w14:textId="77777777" w:rsidR="001518AC" w:rsidRDefault="00863956">
      <w:pPr>
        <w:spacing w:line="360" w:lineRule="auto"/>
        <w:ind w:firstLineChars="200" w:firstLine="480"/>
        <w:rPr>
          <w:bCs/>
          <w:sz w:val="24"/>
        </w:rPr>
      </w:pPr>
      <w:r>
        <w:rPr>
          <w:rFonts w:hint="eastAsia"/>
          <w:bCs/>
          <w:sz w:val="24"/>
        </w:rPr>
        <w:t>基金合同生效后，本基金可以进行份额折算。基金管理人有权确定基金份额折算日，并提前公告。</w:t>
      </w:r>
    </w:p>
    <w:p w14:paraId="4E607801" w14:textId="77777777" w:rsidR="001518AC" w:rsidRDefault="00863956">
      <w:pPr>
        <w:spacing w:line="360" w:lineRule="auto"/>
        <w:ind w:firstLineChars="200" w:firstLine="480"/>
        <w:rPr>
          <w:bCs/>
          <w:sz w:val="24"/>
        </w:rPr>
      </w:pPr>
      <w:r>
        <w:rPr>
          <w:rFonts w:hint="eastAsia"/>
          <w:bCs/>
          <w:sz w:val="24"/>
        </w:rPr>
        <w:t>基金份额进行折算并由登记结算机构完成基金份额的变更登记后，基金管理人应将基金份额折算结果公告登载于规定媒介上。</w:t>
      </w:r>
    </w:p>
    <w:p w14:paraId="65E8A769" w14:textId="77777777" w:rsidR="001518AC" w:rsidRDefault="00863956">
      <w:pPr>
        <w:spacing w:line="360" w:lineRule="auto"/>
        <w:ind w:firstLineChars="200" w:firstLine="480"/>
        <w:rPr>
          <w:bCs/>
          <w:sz w:val="24"/>
        </w:rPr>
      </w:pPr>
      <w:r>
        <w:rPr>
          <w:rFonts w:hint="eastAsia"/>
          <w:bCs/>
          <w:sz w:val="24"/>
        </w:rPr>
        <w:t>（九）</w:t>
      </w:r>
      <w:r>
        <w:rPr>
          <w:bCs/>
          <w:sz w:val="24"/>
        </w:rPr>
        <w:t>基金定期报告，包括基金年度报告、基金中期报告和基金季度报告</w:t>
      </w:r>
    </w:p>
    <w:p w14:paraId="296B5A50" w14:textId="77777777" w:rsidR="001518AC" w:rsidRDefault="00863956">
      <w:pPr>
        <w:spacing w:line="360" w:lineRule="auto"/>
        <w:ind w:firstLineChars="200" w:firstLine="480"/>
        <w:rPr>
          <w:bCs/>
          <w:sz w:val="24"/>
        </w:rPr>
      </w:pPr>
      <w:r>
        <w:rPr>
          <w:bCs/>
          <w:sz w:val="24"/>
        </w:rPr>
        <w:lastRenderedPageBreak/>
        <w:t>基金管理人应当在每年结束之日起三个月内，编制完成基金年度报告，将年度报告登载在</w:t>
      </w:r>
      <w:r>
        <w:rPr>
          <w:rFonts w:hint="eastAsia"/>
          <w:bCs/>
          <w:sz w:val="24"/>
        </w:rPr>
        <w:t>规定</w:t>
      </w:r>
      <w:r>
        <w:rPr>
          <w:bCs/>
          <w:sz w:val="24"/>
        </w:rPr>
        <w:t>网站上，并将年度报告</w:t>
      </w:r>
      <w:r>
        <w:rPr>
          <w:rFonts w:hint="eastAsia"/>
          <w:bCs/>
          <w:sz w:val="24"/>
        </w:rPr>
        <w:t>提示性公告</w:t>
      </w:r>
      <w:r>
        <w:rPr>
          <w:bCs/>
          <w:sz w:val="24"/>
        </w:rPr>
        <w:t>登载在</w:t>
      </w:r>
      <w:r>
        <w:rPr>
          <w:rFonts w:hint="eastAsia"/>
          <w:bCs/>
          <w:sz w:val="24"/>
        </w:rPr>
        <w:t>规定报刊</w:t>
      </w:r>
      <w:r>
        <w:rPr>
          <w:bCs/>
          <w:sz w:val="24"/>
        </w:rPr>
        <w:t>上。基金年度报告</w:t>
      </w:r>
      <w:r>
        <w:rPr>
          <w:rFonts w:hint="eastAsia"/>
          <w:bCs/>
          <w:sz w:val="24"/>
        </w:rPr>
        <w:t>中</w:t>
      </w:r>
      <w:r>
        <w:rPr>
          <w:bCs/>
          <w:sz w:val="24"/>
        </w:rPr>
        <w:t>的财务会计报告应当经过</w:t>
      </w:r>
      <w:r>
        <w:rPr>
          <w:rFonts w:hint="eastAsia"/>
          <w:bCs/>
          <w:sz w:val="24"/>
        </w:rPr>
        <w:t>符合《证券法》规定的</w:t>
      </w:r>
      <w:r>
        <w:rPr>
          <w:bCs/>
          <w:sz w:val="24"/>
        </w:rPr>
        <w:t>会计师事务所审计。</w:t>
      </w:r>
    </w:p>
    <w:p w14:paraId="16746982" w14:textId="77777777" w:rsidR="001518AC" w:rsidRDefault="00863956">
      <w:pPr>
        <w:spacing w:line="360" w:lineRule="auto"/>
        <w:ind w:firstLineChars="200" w:firstLine="480"/>
        <w:rPr>
          <w:bCs/>
          <w:sz w:val="24"/>
        </w:rPr>
      </w:pPr>
      <w:r>
        <w:rPr>
          <w:bCs/>
          <w:sz w:val="24"/>
        </w:rPr>
        <w:t>基金管理人应当在上半年结束之日起两个月内，编制完成基金</w:t>
      </w:r>
      <w:r>
        <w:rPr>
          <w:rFonts w:hint="eastAsia"/>
          <w:bCs/>
          <w:sz w:val="24"/>
        </w:rPr>
        <w:t>中期</w:t>
      </w:r>
      <w:r>
        <w:rPr>
          <w:bCs/>
          <w:sz w:val="24"/>
        </w:rPr>
        <w:t>报告，将</w:t>
      </w:r>
      <w:r>
        <w:rPr>
          <w:rFonts w:hint="eastAsia"/>
          <w:bCs/>
          <w:sz w:val="24"/>
        </w:rPr>
        <w:t>中期</w:t>
      </w:r>
      <w:r>
        <w:rPr>
          <w:bCs/>
          <w:sz w:val="24"/>
        </w:rPr>
        <w:t>报告登载在</w:t>
      </w:r>
      <w:r>
        <w:rPr>
          <w:rFonts w:hint="eastAsia"/>
          <w:bCs/>
          <w:sz w:val="24"/>
        </w:rPr>
        <w:t>规定</w:t>
      </w:r>
      <w:r>
        <w:rPr>
          <w:bCs/>
          <w:sz w:val="24"/>
        </w:rPr>
        <w:t>网站上，</w:t>
      </w:r>
      <w:r>
        <w:rPr>
          <w:rFonts w:hint="eastAsia"/>
          <w:bCs/>
          <w:sz w:val="24"/>
        </w:rPr>
        <w:t>并</w:t>
      </w:r>
      <w:r>
        <w:rPr>
          <w:bCs/>
          <w:sz w:val="24"/>
        </w:rPr>
        <w:t>将</w:t>
      </w:r>
      <w:r>
        <w:rPr>
          <w:rFonts w:hint="eastAsia"/>
          <w:bCs/>
          <w:sz w:val="24"/>
        </w:rPr>
        <w:t>中期</w:t>
      </w:r>
      <w:r>
        <w:rPr>
          <w:bCs/>
          <w:sz w:val="24"/>
        </w:rPr>
        <w:t>报告</w:t>
      </w:r>
      <w:r>
        <w:rPr>
          <w:rFonts w:hint="eastAsia"/>
          <w:bCs/>
          <w:sz w:val="24"/>
        </w:rPr>
        <w:t>提示性公告</w:t>
      </w:r>
      <w:r>
        <w:rPr>
          <w:bCs/>
          <w:sz w:val="24"/>
        </w:rPr>
        <w:t>登载在</w:t>
      </w:r>
      <w:r>
        <w:rPr>
          <w:rFonts w:hint="eastAsia"/>
          <w:bCs/>
          <w:sz w:val="24"/>
        </w:rPr>
        <w:t>规定报刊</w:t>
      </w:r>
      <w:r>
        <w:rPr>
          <w:bCs/>
          <w:sz w:val="24"/>
        </w:rPr>
        <w:t>上。</w:t>
      </w:r>
    </w:p>
    <w:p w14:paraId="0B006DC8" w14:textId="77777777" w:rsidR="001518AC" w:rsidRDefault="00863956">
      <w:pPr>
        <w:spacing w:line="360" w:lineRule="auto"/>
        <w:ind w:firstLineChars="200" w:firstLine="480"/>
        <w:rPr>
          <w:bCs/>
          <w:sz w:val="24"/>
        </w:rPr>
      </w:pPr>
      <w:r>
        <w:rPr>
          <w:bCs/>
          <w:sz w:val="24"/>
        </w:rPr>
        <w:t>基金管理人应当在季度结束之日起</w:t>
      </w:r>
      <w:r>
        <w:rPr>
          <w:rFonts w:hint="eastAsia"/>
          <w:bCs/>
          <w:sz w:val="24"/>
        </w:rPr>
        <w:t>十五</w:t>
      </w:r>
      <w:r>
        <w:rPr>
          <w:bCs/>
          <w:sz w:val="24"/>
        </w:rPr>
        <w:t>个工作日内，编制完成基金季度报告，</w:t>
      </w:r>
      <w:r>
        <w:rPr>
          <w:rFonts w:hint="eastAsia"/>
          <w:bCs/>
          <w:sz w:val="24"/>
        </w:rPr>
        <w:t>将季度报告登载在规定网站上，</w:t>
      </w:r>
      <w:r>
        <w:rPr>
          <w:bCs/>
          <w:sz w:val="24"/>
        </w:rPr>
        <w:t>并将季度报告</w:t>
      </w:r>
      <w:r>
        <w:rPr>
          <w:rFonts w:hint="eastAsia"/>
          <w:bCs/>
          <w:sz w:val="24"/>
        </w:rPr>
        <w:t>提示性公告</w:t>
      </w:r>
      <w:r>
        <w:rPr>
          <w:bCs/>
          <w:sz w:val="24"/>
        </w:rPr>
        <w:t>登载在</w:t>
      </w:r>
      <w:r>
        <w:rPr>
          <w:rFonts w:hint="eastAsia"/>
          <w:bCs/>
          <w:sz w:val="24"/>
        </w:rPr>
        <w:t>规定报刊</w:t>
      </w:r>
      <w:r>
        <w:rPr>
          <w:bCs/>
          <w:sz w:val="24"/>
        </w:rPr>
        <w:t>上。</w:t>
      </w:r>
    </w:p>
    <w:p w14:paraId="2A80450F" w14:textId="77777777" w:rsidR="001518AC" w:rsidRDefault="00863956">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w:t>
      </w:r>
      <w:r>
        <w:rPr>
          <w:rFonts w:hint="eastAsia"/>
          <w:bCs/>
          <w:sz w:val="24"/>
        </w:rPr>
        <w:t>中期</w:t>
      </w:r>
      <w:r>
        <w:rPr>
          <w:bCs/>
          <w:sz w:val="24"/>
        </w:rPr>
        <w:t>报告或者年度报告。</w:t>
      </w:r>
    </w:p>
    <w:p w14:paraId="15E61B28" w14:textId="77777777" w:rsidR="001518AC" w:rsidRDefault="00863956">
      <w:pPr>
        <w:spacing w:line="360" w:lineRule="auto"/>
        <w:ind w:firstLineChars="200" w:firstLine="480"/>
        <w:rPr>
          <w:bCs/>
          <w:sz w:val="24"/>
        </w:rPr>
      </w:pPr>
      <w:r>
        <w:rPr>
          <w:bCs/>
          <w:sz w:val="24"/>
        </w:rPr>
        <w:t>如报告期内出现单一投资者持有基金份额达到或超过基金总份额</w:t>
      </w:r>
      <w:r>
        <w:rPr>
          <w:bCs/>
          <w:sz w:val="24"/>
        </w:rPr>
        <w:t>20%</w:t>
      </w:r>
      <w:r>
        <w:rPr>
          <w:bCs/>
          <w:sz w:val="24"/>
        </w:rPr>
        <w:t>的情形，为保障其他投资者的权益，基金管理人至少应当在定期报告</w:t>
      </w:r>
      <w:r>
        <w:rPr>
          <w:bCs/>
          <w:sz w:val="24"/>
        </w:rPr>
        <w:t>“</w:t>
      </w:r>
      <w:r>
        <w:rPr>
          <w:bCs/>
          <w:sz w:val="24"/>
        </w:rPr>
        <w:t>影响投资者决策的其他重要信息</w:t>
      </w:r>
      <w:r>
        <w:rPr>
          <w:bCs/>
          <w:sz w:val="24"/>
        </w:rPr>
        <w:t>”</w:t>
      </w:r>
      <w:r>
        <w:rPr>
          <w:bCs/>
          <w:sz w:val="24"/>
        </w:rPr>
        <w:t>项下披露该投资者的类别、报告期末持有份额及占比、报告期内持有份额变化情况及本基金的特有风险，中国证监会认定的特殊情形除外。</w:t>
      </w:r>
    </w:p>
    <w:p w14:paraId="3CA680B5" w14:textId="1EC6E6A7" w:rsidR="002C56C5" w:rsidRPr="002C56C5" w:rsidRDefault="00863956" w:rsidP="006A30FB">
      <w:pPr>
        <w:spacing w:line="360" w:lineRule="auto"/>
        <w:ind w:firstLineChars="200" w:firstLine="480"/>
        <w:rPr>
          <w:bCs/>
          <w:sz w:val="24"/>
        </w:rPr>
      </w:pPr>
      <w:r>
        <w:rPr>
          <w:bCs/>
          <w:sz w:val="24"/>
        </w:rPr>
        <w:t>基金管理人应当在基金年度报告和</w:t>
      </w:r>
      <w:r>
        <w:rPr>
          <w:rFonts w:hint="eastAsia"/>
          <w:bCs/>
          <w:sz w:val="24"/>
        </w:rPr>
        <w:t>中期</w:t>
      </w:r>
      <w:r>
        <w:rPr>
          <w:bCs/>
          <w:sz w:val="24"/>
        </w:rPr>
        <w:t>报告中披露基金组合资产情况及其流动性风险分析等。</w:t>
      </w:r>
    </w:p>
    <w:p w14:paraId="706AD50F" w14:textId="77777777" w:rsidR="001518AC" w:rsidRDefault="00863956">
      <w:pPr>
        <w:spacing w:line="360" w:lineRule="auto"/>
        <w:ind w:firstLineChars="200" w:firstLine="480"/>
        <w:rPr>
          <w:bCs/>
          <w:sz w:val="24"/>
        </w:rPr>
      </w:pPr>
      <w:r>
        <w:rPr>
          <w:bCs/>
          <w:sz w:val="24"/>
        </w:rPr>
        <w:t>（</w:t>
      </w:r>
      <w:r>
        <w:rPr>
          <w:rFonts w:hint="eastAsia"/>
          <w:bCs/>
          <w:sz w:val="24"/>
        </w:rPr>
        <w:t>十</w:t>
      </w:r>
      <w:r>
        <w:rPr>
          <w:bCs/>
          <w:sz w:val="24"/>
        </w:rPr>
        <w:t>）临时报告</w:t>
      </w:r>
    </w:p>
    <w:p w14:paraId="4D7C9616" w14:textId="77777777" w:rsidR="001518AC" w:rsidRDefault="00863956">
      <w:pPr>
        <w:spacing w:line="360" w:lineRule="auto"/>
        <w:ind w:firstLineChars="200" w:firstLine="480"/>
        <w:rPr>
          <w:bCs/>
          <w:sz w:val="24"/>
        </w:rPr>
      </w:pPr>
      <w:r>
        <w:rPr>
          <w:bCs/>
          <w:sz w:val="24"/>
        </w:rPr>
        <w:t>本基金发生重大事件，有关信息披露义务人应当依照《信息披露办法》的有关规定编制临时报告书，</w:t>
      </w:r>
      <w:r>
        <w:rPr>
          <w:rFonts w:hint="eastAsia"/>
          <w:bCs/>
          <w:sz w:val="24"/>
        </w:rPr>
        <w:t>并</w:t>
      </w:r>
      <w:r>
        <w:rPr>
          <w:bCs/>
          <w:sz w:val="24"/>
        </w:rPr>
        <w:t>登载在</w:t>
      </w:r>
      <w:r>
        <w:rPr>
          <w:rFonts w:hint="eastAsia"/>
          <w:bCs/>
          <w:sz w:val="24"/>
        </w:rPr>
        <w:t>规定</w:t>
      </w:r>
      <w:r>
        <w:rPr>
          <w:bCs/>
          <w:sz w:val="24"/>
        </w:rPr>
        <w:t>报刊和</w:t>
      </w:r>
      <w:r>
        <w:rPr>
          <w:rFonts w:hint="eastAsia"/>
          <w:bCs/>
          <w:sz w:val="24"/>
        </w:rPr>
        <w:t>规定</w:t>
      </w:r>
      <w:r>
        <w:rPr>
          <w:bCs/>
          <w:sz w:val="24"/>
        </w:rPr>
        <w:t>网站上。</w:t>
      </w:r>
    </w:p>
    <w:p w14:paraId="3F96AABA" w14:textId="77777777" w:rsidR="001518AC" w:rsidRDefault="00863956">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12206828" w14:textId="77777777" w:rsidR="001518AC" w:rsidRDefault="00863956">
      <w:pPr>
        <w:spacing w:line="360" w:lineRule="auto"/>
        <w:ind w:firstLineChars="200" w:firstLine="480"/>
        <w:rPr>
          <w:bCs/>
          <w:sz w:val="24"/>
        </w:rPr>
      </w:pPr>
      <w:r>
        <w:rPr>
          <w:rFonts w:hint="eastAsia"/>
          <w:bCs/>
          <w:sz w:val="24"/>
        </w:rPr>
        <w:t>1</w:t>
      </w:r>
      <w:r>
        <w:rPr>
          <w:rFonts w:hint="eastAsia"/>
          <w:bCs/>
          <w:sz w:val="24"/>
        </w:rPr>
        <w:t>、基金份额持有人大会的召开及决定的事项；</w:t>
      </w:r>
    </w:p>
    <w:p w14:paraId="00487E0F" w14:textId="77777777" w:rsidR="001518AC" w:rsidRDefault="00863956">
      <w:pPr>
        <w:spacing w:line="360" w:lineRule="auto"/>
        <w:ind w:firstLineChars="200" w:firstLine="480"/>
        <w:rPr>
          <w:bCs/>
          <w:sz w:val="24"/>
        </w:rPr>
      </w:pPr>
      <w:r>
        <w:rPr>
          <w:bCs/>
          <w:sz w:val="24"/>
        </w:rPr>
        <w:t>2</w:t>
      </w:r>
      <w:r>
        <w:rPr>
          <w:rFonts w:hint="eastAsia"/>
          <w:bCs/>
          <w:sz w:val="24"/>
        </w:rPr>
        <w:t>、基金终止上市交易、基金合同终止、基金清算；</w:t>
      </w:r>
    </w:p>
    <w:p w14:paraId="7818A969" w14:textId="77777777" w:rsidR="001518AC" w:rsidRDefault="00863956">
      <w:pPr>
        <w:spacing w:line="360" w:lineRule="auto"/>
        <w:ind w:firstLineChars="200" w:firstLine="480"/>
        <w:rPr>
          <w:bCs/>
          <w:sz w:val="24"/>
        </w:rPr>
      </w:pPr>
      <w:r>
        <w:rPr>
          <w:rFonts w:hint="eastAsia"/>
          <w:bCs/>
          <w:sz w:val="24"/>
        </w:rPr>
        <w:t>3</w:t>
      </w:r>
      <w:r>
        <w:rPr>
          <w:rFonts w:hint="eastAsia"/>
          <w:bCs/>
          <w:sz w:val="24"/>
        </w:rPr>
        <w:t>、本基金转换基金运作方式、与其他基金合并；</w:t>
      </w:r>
    </w:p>
    <w:p w14:paraId="6528288A" w14:textId="77777777" w:rsidR="001518AC" w:rsidRDefault="00863956">
      <w:pPr>
        <w:spacing w:line="360" w:lineRule="auto"/>
        <w:ind w:firstLineChars="200" w:firstLine="480"/>
        <w:rPr>
          <w:bCs/>
          <w:sz w:val="24"/>
        </w:rPr>
      </w:pPr>
      <w:r>
        <w:rPr>
          <w:bCs/>
          <w:sz w:val="24"/>
        </w:rPr>
        <w:t>4</w:t>
      </w:r>
      <w:r>
        <w:rPr>
          <w:rFonts w:hint="eastAsia"/>
          <w:bCs/>
          <w:sz w:val="24"/>
        </w:rPr>
        <w:t>、</w:t>
      </w:r>
      <w:r>
        <w:rPr>
          <w:bCs/>
          <w:sz w:val="24"/>
        </w:rPr>
        <w:t>本基金</w:t>
      </w:r>
      <w:r>
        <w:rPr>
          <w:rFonts w:hint="eastAsia"/>
          <w:bCs/>
          <w:sz w:val="24"/>
        </w:rPr>
        <w:t>更换基金管理人、基金托管人、基金份额登记机构，本基金改聘会计师事务所；</w:t>
      </w:r>
    </w:p>
    <w:p w14:paraId="50A8270D" w14:textId="77777777" w:rsidR="001518AC" w:rsidRDefault="00863956">
      <w:pPr>
        <w:spacing w:line="360" w:lineRule="auto"/>
        <w:ind w:firstLineChars="200" w:firstLine="480"/>
        <w:rPr>
          <w:bCs/>
          <w:sz w:val="24"/>
        </w:rPr>
      </w:pPr>
      <w:r>
        <w:rPr>
          <w:rFonts w:hint="eastAsia"/>
          <w:bCs/>
          <w:sz w:val="24"/>
        </w:rPr>
        <w:t>5</w:t>
      </w:r>
      <w:r>
        <w:rPr>
          <w:rFonts w:hint="eastAsia"/>
          <w:bCs/>
          <w:sz w:val="24"/>
        </w:rPr>
        <w:t>、基金管理人委托基金服务机构代为办理基金的份额登记、核算、估值等事项，基金托管人委托基金服务机构代为办理基金的核算、估值、复核等事项；</w:t>
      </w:r>
    </w:p>
    <w:p w14:paraId="5DEEED4C" w14:textId="77777777" w:rsidR="001518AC" w:rsidRDefault="00863956">
      <w:pPr>
        <w:spacing w:line="360" w:lineRule="auto"/>
        <w:ind w:firstLineChars="200" w:firstLine="480"/>
        <w:rPr>
          <w:bCs/>
          <w:sz w:val="24"/>
        </w:rPr>
      </w:pPr>
      <w:r>
        <w:rPr>
          <w:bCs/>
          <w:sz w:val="24"/>
        </w:rPr>
        <w:t>6</w:t>
      </w:r>
      <w:r>
        <w:rPr>
          <w:rFonts w:hint="eastAsia"/>
          <w:bCs/>
          <w:sz w:val="24"/>
        </w:rPr>
        <w:t>、基金管理人、基金托管人的法定名称、住所发生变更；</w:t>
      </w:r>
    </w:p>
    <w:p w14:paraId="321252B4" w14:textId="77777777" w:rsidR="001518AC" w:rsidRDefault="00863956">
      <w:pPr>
        <w:spacing w:line="360" w:lineRule="auto"/>
        <w:ind w:firstLineChars="200" w:firstLine="480"/>
        <w:rPr>
          <w:bCs/>
          <w:sz w:val="24"/>
        </w:rPr>
      </w:pPr>
      <w:r>
        <w:rPr>
          <w:rFonts w:hint="eastAsia"/>
          <w:bCs/>
          <w:sz w:val="24"/>
        </w:rPr>
        <w:t>7</w:t>
      </w:r>
      <w:r>
        <w:rPr>
          <w:rFonts w:hint="eastAsia"/>
          <w:bCs/>
          <w:sz w:val="24"/>
        </w:rPr>
        <w:t>、基金管理人变更持有百分之五以上股权的股东、变更基金管理人的实际</w:t>
      </w:r>
      <w:r>
        <w:rPr>
          <w:rFonts w:hint="eastAsia"/>
          <w:bCs/>
          <w:sz w:val="24"/>
        </w:rPr>
        <w:lastRenderedPageBreak/>
        <w:t>控制人；</w:t>
      </w:r>
    </w:p>
    <w:p w14:paraId="03FB91EB" w14:textId="77777777" w:rsidR="001518AC" w:rsidRDefault="00863956">
      <w:pPr>
        <w:spacing w:line="360" w:lineRule="auto"/>
        <w:ind w:firstLineChars="200" w:firstLine="480"/>
        <w:rPr>
          <w:bCs/>
          <w:sz w:val="24"/>
        </w:rPr>
      </w:pPr>
      <w:r>
        <w:rPr>
          <w:rFonts w:hint="eastAsia"/>
          <w:bCs/>
          <w:sz w:val="24"/>
        </w:rPr>
        <w:t>8</w:t>
      </w:r>
      <w:r>
        <w:rPr>
          <w:rFonts w:hint="eastAsia"/>
          <w:bCs/>
          <w:sz w:val="24"/>
        </w:rPr>
        <w:t>、本基金募集期延长或提前结束募集；</w:t>
      </w:r>
    </w:p>
    <w:p w14:paraId="6519A5A2" w14:textId="77777777" w:rsidR="001518AC" w:rsidRDefault="00863956">
      <w:pPr>
        <w:spacing w:line="360" w:lineRule="auto"/>
        <w:ind w:firstLineChars="200" w:firstLine="480"/>
        <w:rPr>
          <w:bCs/>
          <w:sz w:val="24"/>
        </w:rPr>
      </w:pPr>
      <w:r>
        <w:rPr>
          <w:bCs/>
          <w:sz w:val="24"/>
        </w:rPr>
        <w:t>9</w:t>
      </w:r>
      <w:r>
        <w:rPr>
          <w:rFonts w:hint="eastAsia"/>
          <w:bCs/>
          <w:sz w:val="24"/>
        </w:rPr>
        <w:t>、基金管理人高级管理人员、基金经理和基金托管人专门基金托管部门负责人发生变动；</w:t>
      </w:r>
    </w:p>
    <w:p w14:paraId="23F419B6" w14:textId="77777777" w:rsidR="001518AC" w:rsidRDefault="00863956">
      <w:pPr>
        <w:spacing w:line="360" w:lineRule="auto"/>
        <w:ind w:firstLineChars="200" w:firstLine="480"/>
        <w:rPr>
          <w:bCs/>
          <w:sz w:val="24"/>
        </w:rPr>
      </w:pPr>
      <w:r>
        <w:rPr>
          <w:bCs/>
          <w:sz w:val="24"/>
        </w:rPr>
        <w:t>10</w:t>
      </w:r>
      <w:r>
        <w:rPr>
          <w:rFonts w:hint="eastAsia"/>
          <w:bCs/>
          <w:sz w:val="24"/>
        </w:rPr>
        <w:t>、基金管理人的董事在最近</w:t>
      </w:r>
      <w:r>
        <w:rPr>
          <w:bCs/>
          <w:sz w:val="24"/>
        </w:rPr>
        <w:t>12</w:t>
      </w:r>
      <w:r>
        <w:rPr>
          <w:rFonts w:hint="eastAsia"/>
          <w:bCs/>
          <w:sz w:val="24"/>
        </w:rPr>
        <w:t>个月内变更超过百分之五十，基金管理人、基金托管人专门基金托管部门的主要业务人员在最近</w:t>
      </w:r>
      <w:r>
        <w:rPr>
          <w:bCs/>
          <w:sz w:val="24"/>
        </w:rPr>
        <w:t>12</w:t>
      </w:r>
      <w:r>
        <w:rPr>
          <w:rFonts w:hint="eastAsia"/>
          <w:bCs/>
          <w:sz w:val="24"/>
        </w:rPr>
        <w:t>个月内变动超过百分之三十；</w:t>
      </w:r>
    </w:p>
    <w:p w14:paraId="668B1722" w14:textId="77777777" w:rsidR="001518AC" w:rsidRDefault="00863956">
      <w:pPr>
        <w:spacing w:line="360" w:lineRule="auto"/>
        <w:ind w:firstLineChars="200" w:firstLine="480"/>
        <w:rPr>
          <w:bCs/>
          <w:sz w:val="24"/>
        </w:rPr>
      </w:pPr>
      <w:r>
        <w:rPr>
          <w:bCs/>
          <w:sz w:val="24"/>
        </w:rPr>
        <w:t>11</w:t>
      </w:r>
      <w:r>
        <w:rPr>
          <w:rFonts w:hint="eastAsia"/>
          <w:bCs/>
          <w:sz w:val="24"/>
        </w:rPr>
        <w:t>、涉及基金财产、基金管理业务、基金托管业务的诉讼或仲裁；</w:t>
      </w:r>
    </w:p>
    <w:p w14:paraId="01036027" w14:textId="77777777" w:rsidR="001518AC" w:rsidRDefault="00863956">
      <w:pPr>
        <w:spacing w:line="360" w:lineRule="auto"/>
        <w:ind w:firstLineChars="200" w:firstLine="480"/>
        <w:rPr>
          <w:bCs/>
          <w:sz w:val="24"/>
        </w:rPr>
      </w:pPr>
      <w:r>
        <w:rPr>
          <w:bCs/>
          <w:sz w:val="24"/>
        </w:rPr>
        <w:t>12</w:t>
      </w:r>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798C61C0" w14:textId="77777777" w:rsidR="001518AC" w:rsidRDefault="00863956">
      <w:pPr>
        <w:spacing w:line="360" w:lineRule="auto"/>
        <w:ind w:firstLineChars="200" w:firstLine="480"/>
        <w:rPr>
          <w:bCs/>
          <w:sz w:val="24"/>
        </w:rPr>
      </w:pPr>
      <w:r>
        <w:rPr>
          <w:rFonts w:hint="eastAsia"/>
          <w:bCs/>
          <w:sz w:val="24"/>
        </w:rPr>
        <w:t>13</w:t>
      </w: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198EFBB0" w14:textId="77777777" w:rsidR="001518AC" w:rsidRDefault="00863956">
      <w:pPr>
        <w:spacing w:line="360" w:lineRule="auto"/>
        <w:ind w:firstLineChars="200" w:firstLine="480"/>
        <w:rPr>
          <w:bCs/>
          <w:sz w:val="24"/>
        </w:rPr>
      </w:pPr>
      <w:r>
        <w:rPr>
          <w:bCs/>
          <w:sz w:val="24"/>
        </w:rPr>
        <w:t>14</w:t>
      </w:r>
      <w:r>
        <w:rPr>
          <w:rFonts w:hint="eastAsia"/>
          <w:bCs/>
          <w:sz w:val="24"/>
        </w:rPr>
        <w:t>、</w:t>
      </w:r>
      <w:r>
        <w:rPr>
          <w:bCs/>
          <w:sz w:val="24"/>
        </w:rPr>
        <w:t>本</w:t>
      </w:r>
      <w:r>
        <w:rPr>
          <w:rFonts w:hint="eastAsia"/>
          <w:bCs/>
          <w:sz w:val="24"/>
        </w:rPr>
        <w:t>基金收益分配事项；</w:t>
      </w:r>
    </w:p>
    <w:p w14:paraId="1D5A5466" w14:textId="77777777" w:rsidR="001518AC" w:rsidRDefault="00863956">
      <w:pPr>
        <w:spacing w:line="360" w:lineRule="auto"/>
        <w:ind w:firstLineChars="200" w:firstLine="480"/>
        <w:rPr>
          <w:bCs/>
          <w:sz w:val="24"/>
        </w:rPr>
      </w:pPr>
      <w:r>
        <w:rPr>
          <w:bCs/>
          <w:sz w:val="24"/>
        </w:rPr>
        <w:t>15</w:t>
      </w:r>
      <w:r>
        <w:rPr>
          <w:rFonts w:hint="eastAsia"/>
          <w:bCs/>
          <w:sz w:val="24"/>
        </w:rPr>
        <w:t>、管理费、托管费</w:t>
      </w:r>
      <w:r>
        <w:rPr>
          <w:bCs/>
          <w:sz w:val="24"/>
        </w:rPr>
        <w:t>、</w:t>
      </w:r>
      <w:r>
        <w:rPr>
          <w:rFonts w:hint="eastAsia"/>
          <w:bCs/>
          <w:sz w:val="24"/>
        </w:rPr>
        <w:t>申购费、赎回费等费用计提标准、计提方式和费率发生变更；</w:t>
      </w:r>
      <w:r>
        <w:rPr>
          <w:rFonts w:hint="eastAsia"/>
          <w:bCs/>
          <w:color w:val="FF0000"/>
          <w:sz w:val="24"/>
        </w:rPr>
        <w:t xml:space="preserve"> </w:t>
      </w:r>
    </w:p>
    <w:p w14:paraId="2D648F25" w14:textId="77777777" w:rsidR="001518AC" w:rsidRDefault="00863956">
      <w:pPr>
        <w:spacing w:line="360" w:lineRule="auto"/>
        <w:ind w:firstLineChars="200" w:firstLine="480"/>
        <w:rPr>
          <w:bCs/>
          <w:sz w:val="24"/>
        </w:rPr>
      </w:pPr>
      <w:r>
        <w:rPr>
          <w:bCs/>
          <w:sz w:val="24"/>
        </w:rPr>
        <w:t>16</w:t>
      </w:r>
      <w:r>
        <w:rPr>
          <w:rFonts w:hint="eastAsia"/>
          <w:bCs/>
          <w:sz w:val="24"/>
        </w:rPr>
        <w:t>、基金份额净值计价错误</w:t>
      </w:r>
      <w:proofErr w:type="gramStart"/>
      <w:r>
        <w:rPr>
          <w:rFonts w:hint="eastAsia"/>
          <w:bCs/>
          <w:sz w:val="24"/>
        </w:rPr>
        <w:t>达基金</w:t>
      </w:r>
      <w:proofErr w:type="gramEnd"/>
      <w:r>
        <w:rPr>
          <w:rFonts w:hint="eastAsia"/>
          <w:bCs/>
          <w:sz w:val="24"/>
        </w:rPr>
        <w:t>份额净值百分之零点五；</w:t>
      </w:r>
    </w:p>
    <w:p w14:paraId="05D439DD" w14:textId="77777777" w:rsidR="001518AC" w:rsidRDefault="00863956">
      <w:pPr>
        <w:spacing w:line="360" w:lineRule="auto"/>
        <w:ind w:firstLineChars="200" w:firstLine="480"/>
        <w:rPr>
          <w:bCs/>
          <w:sz w:val="24"/>
        </w:rPr>
      </w:pPr>
      <w:r>
        <w:rPr>
          <w:bCs/>
          <w:sz w:val="24"/>
        </w:rPr>
        <w:t>17</w:t>
      </w:r>
      <w:r>
        <w:rPr>
          <w:rFonts w:hint="eastAsia"/>
          <w:bCs/>
          <w:sz w:val="24"/>
        </w:rPr>
        <w:t>、本基金开始办理申购、赎回；</w:t>
      </w:r>
    </w:p>
    <w:p w14:paraId="39BC8856" w14:textId="77777777" w:rsidR="001518AC" w:rsidRDefault="00863956">
      <w:pPr>
        <w:spacing w:line="360" w:lineRule="auto"/>
        <w:ind w:firstLineChars="200" w:firstLine="480"/>
        <w:rPr>
          <w:bCs/>
          <w:sz w:val="24"/>
        </w:rPr>
      </w:pPr>
      <w:r>
        <w:rPr>
          <w:bCs/>
          <w:sz w:val="24"/>
        </w:rPr>
        <w:t>18</w:t>
      </w:r>
      <w:r>
        <w:rPr>
          <w:rFonts w:hint="eastAsia"/>
          <w:bCs/>
          <w:sz w:val="24"/>
        </w:rPr>
        <w:t>、</w:t>
      </w:r>
      <w:r>
        <w:rPr>
          <w:bCs/>
          <w:sz w:val="24"/>
        </w:rPr>
        <w:t>本</w:t>
      </w:r>
      <w:r>
        <w:rPr>
          <w:rFonts w:hint="eastAsia"/>
          <w:bCs/>
          <w:sz w:val="24"/>
        </w:rPr>
        <w:t>基金暂停接受申购、赎回申请或重新接受申购、赎回申请；</w:t>
      </w:r>
    </w:p>
    <w:p w14:paraId="10C715CD" w14:textId="77777777" w:rsidR="001518AC" w:rsidRDefault="00863956">
      <w:pPr>
        <w:spacing w:line="360" w:lineRule="auto"/>
        <w:ind w:firstLineChars="200" w:firstLine="480"/>
        <w:rPr>
          <w:bCs/>
          <w:sz w:val="24"/>
        </w:rPr>
      </w:pPr>
      <w:r>
        <w:rPr>
          <w:rFonts w:hint="eastAsia"/>
          <w:bCs/>
          <w:sz w:val="24"/>
        </w:rPr>
        <w:t>1</w:t>
      </w:r>
      <w:r>
        <w:rPr>
          <w:bCs/>
          <w:sz w:val="24"/>
        </w:rPr>
        <w:t>9</w:t>
      </w:r>
      <w:r>
        <w:rPr>
          <w:rFonts w:hint="eastAsia"/>
          <w:bCs/>
          <w:sz w:val="24"/>
        </w:rPr>
        <w:t>、本基金变更标的指数；</w:t>
      </w:r>
    </w:p>
    <w:p w14:paraId="409C02AF" w14:textId="77777777" w:rsidR="001518AC" w:rsidRDefault="00863956">
      <w:pPr>
        <w:spacing w:line="360" w:lineRule="auto"/>
        <w:ind w:firstLineChars="200" w:firstLine="480"/>
        <w:rPr>
          <w:bCs/>
          <w:sz w:val="24"/>
        </w:rPr>
      </w:pPr>
      <w:r>
        <w:rPr>
          <w:bCs/>
          <w:sz w:val="24"/>
        </w:rPr>
        <w:t>20</w:t>
      </w:r>
      <w:r>
        <w:rPr>
          <w:rFonts w:hint="eastAsia"/>
          <w:bCs/>
          <w:sz w:val="24"/>
        </w:rPr>
        <w:t>、基金份额停牌</w:t>
      </w:r>
      <w:r>
        <w:rPr>
          <w:bCs/>
          <w:sz w:val="24"/>
        </w:rPr>
        <w:t>、复牌、</w:t>
      </w:r>
      <w:r>
        <w:rPr>
          <w:rFonts w:hint="eastAsia"/>
          <w:bCs/>
          <w:sz w:val="24"/>
        </w:rPr>
        <w:t>暂停上市、恢复上市或终止上市交易；</w:t>
      </w:r>
    </w:p>
    <w:p w14:paraId="3C1FC9AB" w14:textId="77777777" w:rsidR="001518AC" w:rsidRDefault="00863956">
      <w:pPr>
        <w:spacing w:line="360" w:lineRule="auto"/>
        <w:ind w:firstLineChars="200" w:firstLine="480"/>
        <w:rPr>
          <w:bCs/>
          <w:sz w:val="24"/>
        </w:rPr>
      </w:pPr>
      <w:r>
        <w:rPr>
          <w:bCs/>
          <w:sz w:val="24"/>
        </w:rPr>
        <w:t>21</w:t>
      </w:r>
      <w:r>
        <w:rPr>
          <w:rFonts w:hint="eastAsia"/>
          <w:bCs/>
          <w:sz w:val="24"/>
        </w:rPr>
        <w:t>、本基金实施基金份额折算；</w:t>
      </w:r>
    </w:p>
    <w:p w14:paraId="2A8873A6" w14:textId="77777777" w:rsidR="001518AC" w:rsidRDefault="00863956">
      <w:pPr>
        <w:spacing w:line="360" w:lineRule="auto"/>
        <w:ind w:firstLineChars="200" w:firstLine="480"/>
        <w:rPr>
          <w:bCs/>
          <w:sz w:val="24"/>
        </w:rPr>
      </w:pPr>
      <w:r>
        <w:rPr>
          <w:rFonts w:hint="eastAsia"/>
          <w:bCs/>
          <w:sz w:val="24"/>
        </w:rPr>
        <w:t>2</w:t>
      </w:r>
      <w:r>
        <w:rPr>
          <w:bCs/>
          <w:sz w:val="24"/>
        </w:rPr>
        <w:t>2</w:t>
      </w:r>
      <w:r>
        <w:rPr>
          <w:rFonts w:hint="eastAsia"/>
          <w:bCs/>
          <w:sz w:val="24"/>
        </w:rPr>
        <w:t>、发生涉及基金申购、赎回事项调整或潜在影响投资者赎回等重大事项时；</w:t>
      </w:r>
    </w:p>
    <w:p w14:paraId="4FC96891" w14:textId="77777777" w:rsidR="001518AC" w:rsidRDefault="00863956">
      <w:pPr>
        <w:spacing w:line="360" w:lineRule="auto"/>
        <w:ind w:firstLineChars="200" w:firstLine="480"/>
        <w:rPr>
          <w:bCs/>
          <w:sz w:val="24"/>
        </w:rPr>
      </w:pPr>
      <w:r>
        <w:rPr>
          <w:bCs/>
          <w:sz w:val="24"/>
        </w:rPr>
        <w:t>23</w:t>
      </w:r>
      <w:r>
        <w:rPr>
          <w:rFonts w:hint="eastAsia"/>
          <w:bCs/>
          <w:sz w:val="24"/>
        </w:rPr>
        <w:t>、调整最小申购赎回单位、申购赎回方式及申购对价、赎回对价组成；</w:t>
      </w:r>
    </w:p>
    <w:p w14:paraId="7CBD6487" w14:textId="77777777" w:rsidR="001518AC" w:rsidRDefault="00863956">
      <w:pPr>
        <w:spacing w:line="360" w:lineRule="auto"/>
        <w:ind w:firstLineChars="200" w:firstLine="480"/>
        <w:rPr>
          <w:bCs/>
          <w:sz w:val="24"/>
        </w:rPr>
      </w:pPr>
      <w:r>
        <w:rPr>
          <w:rFonts w:hint="eastAsia"/>
          <w:bCs/>
          <w:sz w:val="24"/>
        </w:rPr>
        <w:t>2</w:t>
      </w:r>
      <w:r>
        <w:rPr>
          <w:bCs/>
          <w:sz w:val="24"/>
        </w:rPr>
        <w:t>4</w:t>
      </w:r>
      <w:r>
        <w:rPr>
          <w:rFonts w:hint="eastAsia"/>
          <w:bCs/>
          <w:sz w:val="24"/>
        </w:rPr>
        <w:t>、调整基金份额类别的设置；</w:t>
      </w:r>
    </w:p>
    <w:p w14:paraId="08C697CA" w14:textId="77777777" w:rsidR="001518AC" w:rsidRDefault="00863956">
      <w:pPr>
        <w:spacing w:line="360" w:lineRule="auto"/>
        <w:ind w:firstLineChars="200" w:firstLine="480"/>
        <w:rPr>
          <w:bCs/>
          <w:sz w:val="24"/>
        </w:rPr>
      </w:pPr>
      <w:r>
        <w:rPr>
          <w:rFonts w:hint="eastAsia"/>
          <w:bCs/>
          <w:sz w:val="24"/>
        </w:rPr>
        <w:t>2</w:t>
      </w:r>
      <w:r>
        <w:rPr>
          <w:bCs/>
          <w:sz w:val="24"/>
        </w:rPr>
        <w:t>5</w:t>
      </w:r>
      <w:r>
        <w:rPr>
          <w:rFonts w:hint="eastAsia"/>
          <w:bCs/>
          <w:sz w:val="24"/>
        </w:rPr>
        <w:t>、基金推出新业务或服务；</w:t>
      </w:r>
    </w:p>
    <w:p w14:paraId="45B9E6E4" w14:textId="77777777" w:rsidR="001518AC" w:rsidRDefault="00863956">
      <w:pPr>
        <w:spacing w:line="360" w:lineRule="auto"/>
        <w:ind w:firstLineChars="200" w:firstLine="480"/>
        <w:rPr>
          <w:bCs/>
          <w:sz w:val="24"/>
        </w:rPr>
      </w:pPr>
      <w:r>
        <w:rPr>
          <w:rFonts w:hint="eastAsia"/>
          <w:bCs/>
          <w:sz w:val="24"/>
        </w:rPr>
        <w:t>26</w:t>
      </w:r>
      <w:r>
        <w:rPr>
          <w:rFonts w:hint="eastAsia"/>
          <w:bCs/>
          <w:sz w:val="24"/>
        </w:rPr>
        <w:t>、基金信息披露义务人认为可能对基金份额持有人权益或者基金份额的价格产生重大影响的其他事项或中国证监会规定的其他事项。</w:t>
      </w:r>
    </w:p>
    <w:p w14:paraId="07DB8FC0" w14:textId="77777777" w:rsidR="001518AC" w:rsidRDefault="00863956">
      <w:pPr>
        <w:spacing w:line="360" w:lineRule="auto"/>
        <w:ind w:firstLineChars="200" w:firstLine="480"/>
        <w:rPr>
          <w:bCs/>
          <w:sz w:val="24"/>
        </w:rPr>
      </w:pPr>
      <w:r>
        <w:rPr>
          <w:bCs/>
          <w:sz w:val="24"/>
        </w:rPr>
        <w:lastRenderedPageBreak/>
        <w:t>（</w:t>
      </w:r>
      <w:r>
        <w:rPr>
          <w:rFonts w:hint="eastAsia"/>
          <w:bCs/>
          <w:sz w:val="24"/>
        </w:rPr>
        <w:t>十一</w:t>
      </w:r>
      <w:r>
        <w:rPr>
          <w:bCs/>
          <w:sz w:val="24"/>
        </w:rPr>
        <w:t>）澄清公告</w:t>
      </w:r>
    </w:p>
    <w:p w14:paraId="0D2660D7" w14:textId="77777777" w:rsidR="001518AC" w:rsidRDefault="00863956">
      <w:pPr>
        <w:spacing w:line="360" w:lineRule="auto"/>
        <w:ind w:firstLineChars="200" w:firstLine="480"/>
        <w:rPr>
          <w:bCs/>
          <w:sz w:val="24"/>
        </w:rPr>
      </w:pPr>
      <w:r>
        <w:rPr>
          <w:bCs/>
          <w:sz w:val="24"/>
        </w:rPr>
        <w:t>在基金合同存续期限内，任何公共</w:t>
      </w:r>
      <w:r>
        <w:rPr>
          <w:rFonts w:hint="eastAsia"/>
          <w:bCs/>
          <w:sz w:val="24"/>
        </w:rPr>
        <w:t>媒介</w:t>
      </w:r>
      <w:r>
        <w:rPr>
          <w:bCs/>
          <w:sz w:val="24"/>
        </w:rPr>
        <w:t>中出现的或者在市场上流传的消息可能对基金份额价格产生误导性影响或者引起较大波动，以及可能损害基金份额持有人权益</w:t>
      </w:r>
      <w:r>
        <w:rPr>
          <w:rFonts w:hint="eastAsia"/>
          <w:bCs/>
          <w:sz w:val="24"/>
        </w:rPr>
        <w:t>的，</w:t>
      </w:r>
      <w:r>
        <w:rPr>
          <w:bCs/>
          <w:sz w:val="24"/>
        </w:rPr>
        <w:t>相关信息披露义务人知悉后应当立即对该消息进行公开澄清，并将有关情况立即报告基金上市交易的证券交易所。</w:t>
      </w:r>
    </w:p>
    <w:p w14:paraId="145DD267" w14:textId="77777777" w:rsidR="001518AC" w:rsidRDefault="00863956">
      <w:pPr>
        <w:spacing w:line="360" w:lineRule="auto"/>
        <w:ind w:firstLineChars="200" w:firstLine="480"/>
        <w:rPr>
          <w:bCs/>
          <w:sz w:val="24"/>
        </w:rPr>
      </w:pPr>
      <w:r>
        <w:rPr>
          <w:bCs/>
          <w:sz w:val="24"/>
        </w:rPr>
        <w:t>（</w:t>
      </w:r>
      <w:r>
        <w:rPr>
          <w:rFonts w:hint="eastAsia"/>
          <w:bCs/>
          <w:sz w:val="24"/>
        </w:rPr>
        <w:t>十二</w:t>
      </w:r>
      <w:r>
        <w:rPr>
          <w:bCs/>
          <w:sz w:val="24"/>
        </w:rPr>
        <w:t>）基金份额持有人大会决议</w:t>
      </w:r>
    </w:p>
    <w:p w14:paraId="6E5D7908" w14:textId="77777777" w:rsidR="001518AC" w:rsidRDefault="00863956">
      <w:pPr>
        <w:spacing w:line="360" w:lineRule="auto"/>
        <w:ind w:firstLineChars="200" w:firstLine="480"/>
        <w:rPr>
          <w:bCs/>
          <w:sz w:val="24"/>
        </w:rPr>
      </w:pPr>
      <w:r>
        <w:rPr>
          <w:bCs/>
          <w:sz w:val="24"/>
        </w:rPr>
        <w:t>基金份额持有人大会</w:t>
      </w:r>
      <w:r>
        <w:rPr>
          <w:rFonts w:hint="eastAsia"/>
          <w:bCs/>
          <w:sz w:val="24"/>
        </w:rPr>
        <w:t>决议</w:t>
      </w:r>
      <w:r>
        <w:rPr>
          <w:bCs/>
          <w:sz w:val="24"/>
        </w:rPr>
        <w:t>，应当依法报</w:t>
      </w:r>
      <w:r>
        <w:rPr>
          <w:rFonts w:hint="eastAsia"/>
          <w:bCs/>
          <w:sz w:val="24"/>
        </w:rPr>
        <w:t>中国证监会</w:t>
      </w:r>
      <w:r>
        <w:rPr>
          <w:bCs/>
          <w:sz w:val="24"/>
        </w:rPr>
        <w:t>备案，并予以公告。</w:t>
      </w:r>
    </w:p>
    <w:p w14:paraId="12F909EA" w14:textId="77777777" w:rsidR="001518AC" w:rsidRDefault="00863956">
      <w:pPr>
        <w:spacing w:line="360" w:lineRule="auto"/>
        <w:ind w:firstLineChars="200" w:firstLine="480"/>
        <w:rPr>
          <w:bCs/>
          <w:sz w:val="24"/>
        </w:rPr>
      </w:pPr>
      <w:bookmarkStart w:id="359" w:name="_Hlk21945119"/>
      <w:r>
        <w:rPr>
          <w:bCs/>
          <w:sz w:val="24"/>
        </w:rPr>
        <w:t>（十</w:t>
      </w:r>
      <w:r>
        <w:rPr>
          <w:rFonts w:hint="eastAsia"/>
          <w:bCs/>
          <w:sz w:val="24"/>
        </w:rPr>
        <w:t>三</w:t>
      </w:r>
      <w:r>
        <w:rPr>
          <w:bCs/>
          <w:sz w:val="24"/>
        </w:rPr>
        <w:t>）</w:t>
      </w:r>
      <w:r>
        <w:rPr>
          <w:rFonts w:hint="eastAsia"/>
          <w:bCs/>
          <w:sz w:val="24"/>
        </w:rPr>
        <w:t>清算报告</w:t>
      </w:r>
      <w:r>
        <w:rPr>
          <w:rFonts w:hint="eastAsia"/>
          <w:bCs/>
          <w:sz w:val="24"/>
        </w:rPr>
        <w:t xml:space="preserve"> </w:t>
      </w:r>
    </w:p>
    <w:p w14:paraId="76FE1FF6" w14:textId="77777777" w:rsidR="001518AC" w:rsidRDefault="00863956">
      <w:pPr>
        <w:spacing w:line="360" w:lineRule="auto"/>
        <w:ind w:firstLineChars="200" w:firstLine="480"/>
        <w:rPr>
          <w:bCs/>
          <w:sz w:val="24"/>
        </w:rPr>
      </w:pPr>
      <w:r>
        <w:rPr>
          <w:rFonts w:hint="eastAsia"/>
          <w:bCs/>
          <w:sz w:val="24"/>
        </w:rPr>
        <w:t>发生基金合同终止事由的，基金管理人应当依法组织基金财产清算小组对基金财产进行清算并制作清算报告。基金财产清算小组应当将清算报告登载在规定网站上，并将清算报告提示性公告登载在规定报刊上。</w:t>
      </w:r>
    </w:p>
    <w:p w14:paraId="0E1D04ED" w14:textId="77777777" w:rsidR="001518AC" w:rsidRDefault="00863956">
      <w:pPr>
        <w:spacing w:line="360" w:lineRule="auto"/>
        <w:ind w:firstLineChars="200" w:firstLine="480"/>
        <w:rPr>
          <w:bCs/>
          <w:sz w:val="24"/>
        </w:rPr>
      </w:pPr>
      <w:r>
        <w:rPr>
          <w:rFonts w:hint="eastAsia"/>
          <w:bCs/>
          <w:sz w:val="24"/>
        </w:rPr>
        <w:t>（十四）</w:t>
      </w:r>
      <w:bookmarkEnd w:id="359"/>
      <w:r>
        <w:rPr>
          <w:bCs/>
          <w:sz w:val="24"/>
        </w:rPr>
        <w:t>中国证监会规定应予公开披露的其他信息</w:t>
      </w:r>
    </w:p>
    <w:p w14:paraId="0A52A296" w14:textId="77777777" w:rsidR="001518AC" w:rsidRDefault="00863956">
      <w:pPr>
        <w:spacing w:line="360" w:lineRule="auto"/>
        <w:ind w:firstLineChars="200" w:firstLine="480"/>
        <w:rPr>
          <w:bCs/>
          <w:sz w:val="24"/>
        </w:rPr>
      </w:pPr>
      <w:r>
        <w:rPr>
          <w:rFonts w:hint="eastAsia"/>
          <w:bCs/>
          <w:sz w:val="24"/>
        </w:rPr>
        <w:t>若本基金投资股指期货、国债期货、资产支持证券、股票期权，参与融资及转融通证券出借业务，基金管理人将按相关法律法规要求进行披露。</w:t>
      </w:r>
    </w:p>
    <w:p w14:paraId="1F340798" w14:textId="77777777" w:rsidR="001518AC" w:rsidRDefault="00863956">
      <w:pPr>
        <w:spacing w:line="360" w:lineRule="auto"/>
        <w:ind w:firstLineChars="200" w:firstLine="480"/>
        <w:rPr>
          <w:bCs/>
          <w:sz w:val="24"/>
        </w:rPr>
      </w:pPr>
      <w:proofErr w:type="gramStart"/>
      <w:r>
        <w:rPr>
          <w:rFonts w:hint="eastAsia"/>
          <w:bCs/>
          <w:sz w:val="24"/>
        </w:rPr>
        <w:t>当相关</w:t>
      </w:r>
      <w:proofErr w:type="gramEnd"/>
      <w:r>
        <w:rPr>
          <w:rFonts w:hint="eastAsia"/>
          <w:bCs/>
          <w:sz w:val="24"/>
        </w:rPr>
        <w:t>法律法规关于上述信息披露的规定发生变化时，基金管理人将按最新规定进行信息披露。</w:t>
      </w:r>
    </w:p>
    <w:p w14:paraId="2A14276A" w14:textId="77777777" w:rsidR="001518AC" w:rsidRDefault="00863956">
      <w:pPr>
        <w:spacing w:line="360" w:lineRule="auto"/>
        <w:ind w:firstLineChars="200" w:firstLine="480"/>
        <w:rPr>
          <w:bCs/>
          <w:sz w:val="24"/>
        </w:rPr>
      </w:pPr>
      <w:r>
        <w:rPr>
          <w:bCs/>
          <w:sz w:val="24"/>
        </w:rPr>
        <w:t>六、信息披露事务管理</w:t>
      </w:r>
    </w:p>
    <w:p w14:paraId="6238D523" w14:textId="77777777" w:rsidR="001518AC" w:rsidRDefault="00863956">
      <w:pPr>
        <w:spacing w:line="360" w:lineRule="auto"/>
        <w:ind w:firstLineChars="200" w:firstLine="480"/>
        <w:rPr>
          <w:bCs/>
          <w:sz w:val="24"/>
        </w:rPr>
      </w:pPr>
      <w:r>
        <w:rPr>
          <w:bCs/>
          <w:sz w:val="24"/>
        </w:rPr>
        <w:t>基金管理人、基金托管人应当建立健全信息披露管理制度，指定专门部门及高级管理人员负责管理信息披露事务。</w:t>
      </w:r>
    </w:p>
    <w:p w14:paraId="3955926E" w14:textId="77777777" w:rsidR="001518AC" w:rsidRDefault="00863956">
      <w:pPr>
        <w:spacing w:line="360" w:lineRule="auto"/>
        <w:ind w:firstLineChars="200" w:firstLine="480"/>
        <w:rPr>
          <w:bCs/>
          <w:sz w:val="24"/>
        </w:rPr>
      </w:pPr>
      <w:r>
        <w:rPr>
          <w:bCs/>
          <w:sz w:val="24"/>
        </w:rPr>
        <w:t>基金信息披露义务人公开披露基金信息，应当符合中国证监会相关基金信息披露内容与格式准则</w:t>
      </w:r>
      <w:r>
        <w:rPr>
          <w:rFonts w:hint="eastAsia"/>
          <w:bCs/>
          <w:sz w:val="24"/>
        </w:rPr>
        <w:t>等法规</w:t>
      </w:r>
      <w:r>
        <w:rPr>
          <w:bCs/>
          <w:sz w:val="24"/>
        </w:rPr>
        <w:t>的规定。</w:t>
      </w:r>
    </w:p>
    <w:p w14:paraId="22DF6353" w14:textId="77777777" w:rsidR="001518AC" w:rsidRDefault="00863956">
      <w:pPr>
        <w:spacing w:line="360" w:lineRule="auto"/>
        <w:ind w:firstLineChars="200" w:firstLine="480"/>
        <w:rPr>
          <w:bCs/>
          <w:sz w:val="24"/>
        </w:rPr>
      </w:pPr>
      <w:r>
        <w:rPr>
          <w:bCs/>
          <w:sz w:val="24"/>
        </w:rPr>
        <w:t>基金托管人应当按照相关法律法规、中国证监会的规定和基金合同的约定，对基金管理人编制的</w:t>
      </w:r>
      <w:r>
        <w:rPr>
          <w:rFonts w:hint="eastAsia"/>
          <w:bCs/>
          <w:sz w:val="24"/>
        </w:rPr>
        <w:t>基金净值信息</w:t>
      </w:r>
      <w:r>
        <w:rPr>
          <w:bCs/>
          <w:sz w:val="24"/>
        </w:rPr>
        <w:t>、基金份额申购赎回</w:t>
      </w:r>
      <w:r>
        <w:rPr>
          <w:rFonts w:hint="eastAsia"/>
          <w:bCs/>
          <w:sz w:val="24"/>
        </w:rPr>
        <w:t>对价</w:t>
      </w:r>
      <w:r>
        <w:rPr>
          <w:bCs/>
          <w:sz w:val="24"/>
        </w:rPr>
        <w:t>、基金定期报告</w:t>
      </w:r>
      <w:r>
        <w:rPr>
          <w:rFonts w:hint="eastAsia"/>
          <w:bCs/>
          <w:sz w:val="24"/>
        </w:rPr>
        <w:t>、</w:t>
      </w:r>
      <w:r>
        <w:rPr>
          <w:bCs/>
          <w:sz w:val="24"/>
        </w:rPr>
        <w:t>更新的招募说明书</w:t>
      </w:r>
      <w:r>
        <w:rPr>
          <w:rFonts w:hint="eastAsia"/>
          <w:bCs/>
          <w:sz w:val="24"/>
        </w:rPr>
        <w:t>、基金产品资料概要、基金清算报告</w:t>
      </w:r>
      <w:r>
        <w:rPr>
          <w:bCs/>
          <w:sz w:val="24"/>
        </w:rPr>
        <w:t>等公开披露的相关基金信息进行复核、审查，并向基金管理人</w:t>
      </w:r>
      <w:r>
        <w:rPr>
          <w:rFonts w:hint="eastAsia"/>
          <w:bCs/>
          <w:sz w:val="24"/>
        </w:rPr>
        <w:t>进行</w:t>
      </w:r>
      <w:r>
        <w:rPr>
          <w:bCs/>
          <w:sz w:val="24"/>
        </w:rPr>
        <w:t>书面或电子确认。</w:t>
      </w:r>
    </w:p>
    <w:p w14:paraId="6EF22710" w14:textId="77777777" w:rsidR="001518AC" w:rsidRDefault="00863956">
      <w:pPr>
        <w:spacing w:line="360" w:lineRule="auto"/>
        <w:ind w:firstLineChars="200" w:firstLine="480"/>
        <w:rPr>
          <w:bCs/>
          <w:sz w:val="24"/>
        </w:rPr>
      </w:pPr>
      <w:r>
        <w:rPr>
          <w:bCs/>
          <w:sz w:val="24"/>
        </w:rPr>
        <w:t>基金管理人、基金托管人应当在</w:t>
      </w:r>
      <w:r>
        <w:rPr>
          <w:rFonts w:hint="eastAsia"/>
          <w:bCs/>
          <w:sz w:val="24"/>
        </w:rPr>
        <w:t>规定</w:t>
      </w:r>
      <w:r>
        <w:rPr>
          <w:bCs/>
          <w:sz w:val="24"/>
        </w:rPr>
        <w:t>报刊中选择一家报刊披露本基金信息。基金管理人、基金托管人应当向中国证监会基金电子披露网站报送拟披露的基金信息，并保证相关报送信息的真实、准确、完整、及时。</w:t>
      </w:r>
    </w:p>
    <w:p w14:paraId="5AD18EB1" w14:textId="77777777" w:rsidR="001518AC" w:rsidRDefault="00863956">
      <w:pPr>
        <w:spacing w:line="360" w:lineRule="auto"/>
        <w:ind w:firstLineChars="200" w:firstLine="480"/>
        <w:rPr>
          <w:bCs/>
          <w:sz w:val="24"/>
        </w:rPr>
      </w:pPr>
      <w:r>
        <w:rPr>
          <w:bCs/>
          <w:sz w:val="24"/>
        </w:rPr>
        <w:t>基金管理人、基金托管人除按法律法规要求披露信息外，也可着眼于为投资</w:t>
      </w:r>
      <w:r>
        <w:rPr>
          <w:bCs/>
          <w:sz w:val="24"/>
        </w:rPr>
        <w:lastRenderedPageBreak/>
        <w:t>者决策提供有用信息的角度，在保证公平对待投资者、</w:t>
      </w:r>
      <w:proofErr w:type="gramStart"/>
      <w:r>
        <w:rPr>
          <w:bCs/>
          <w:sz w:val="24"/>
        </w:rPr>
        <w:t>不</w:t>
      </w:r>
      <w:proofErr w:type="gramEnd"/>
      <w:r>
        <w:rPr>
          <w:bCs/>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345BFC23" w14:textId="77777777" w:rsidR="001518AC" w:rsidRDefault="00863956">
      <w:pPr>
        <w:spacing w:line="360" w:lineRule="auto"/>
        <w:ind w:firstLineChars="200" w:firstLine="480"/>
        <w:rPr>
          <w:bCs/>
          <w:sz w:val="24"/>
        </w:rPr>
      </w:pPr>
      <w:r>
        <w:rPr>
          <w:rFonts w:hint="eastAsia"/>
          <w:bCs/>
          <w:sz w:val="24"/>
        </w:rPr>
        <w:t>为基金信息披露义务人公开披露的基金信息出具审计报告、法律意见书的专业机构，应当制作工作底稿，相关档案的保存期限不低于法律法规规定的最低年限。</w:t>
      </w:r>
    </w:p>
    <w:p w14:paraId="47E48A67" w14:textId="77777777" w:rsidR="001518AC" w:rsidRDefault="00863956">
      <w:pPr>
        <w:spacing w:line="360" w:lineRule="auto"/>
        <w:ind w:firstLineChars="200" w:firstLine="480"/>
        <w:rPr>
          <w:bCs/>
          <w:sz w:val="24"/>
        </w:rPr>
      </w:pPr>
      <w:r>
        <w:rPr>
          <w:bCs/>
          <w:sz w:val="24"/>
        </w:rPr>
        <w:t>七、信息披露文件的存放与查阅</w:t>
      </w:r>
    </w:p>
    <w:p w14:paraId="259E7A65" w14:textId="77777777" w:rsidR="001518AC" w:rsidRDefault="00863956">
      <w:pPr>
        <w:spacing w:line="360" w:lineRule="auto"/>
        <w:ind w:firstLineChars="200" w:firstLine="480"/>
        <w:rPr>
          <w:bCs/>
          <w:sz w:val="24"/>
        </w:rPr>
      </w:pPr>
      <w:r>
        <w:rPr>
          <w:bCs/>
          <w:sz w:val="24"/>
        </w:rPr>
        <w:t>依法必须披露的信息发布后，基金管理人、基金托管人</w:t>
      </w:r>
      <w:r>
        <w:rPr>
          <w:rFonts w:hint="eastAsia"/>
          <w:bCs/>
          <w:sz w:val="24"/>
        </w:rPr>
        <w:t>应当按照</w:t>
      </w:r>
      <w:r>
        <w:rPr>
          <w:bCs/>
          <w:sz w:val="24"/>
        </w:rPr>
        <w:t>相关法律法规规定将信息置备于</w:t>
      </w:r>
      <w:r>
        <w:rPr>
          <w:rFonts w:hint="eastAsia"/>
          <w:bCs/>
          <w:sz w:val="24"/>
        </w:rPr>
        <w:t>公司</w:t>
      </w:r>
      <w:r>
        <w:rPr>
          <w:bCs/>
          <w:sz w:val="24"/>
        </w:rPr>
        <w:t>住所</w:t>
      </w:r>
      <w:r>
        <w:rPr>
          <w:rFonts w:hint="eastAsia"/>
          <w:bCs/>
          <w:sz w:val="24"/>
        </w:rPr>
        <w:t>、</w:t>
      </w:r>
      <w:r>
        <w:rPr>
          <w:bCs/>
          <w:sz w:val="24"/>
        </w:rPr>
        <w:t>基金上市交易的证券交易所，供</w:t>
      </w:r>
      <w:r>
        <w:rPr>
          <w:rFonts w:hint="eastAsia"/>
          <w:bCs/>
          <w:sz w:val="24"/>
        </w:rPr>
        <w:t>社会</w:t>
      </w:r>
      <w:r>
        <w:rPr>
          <w:bCs/>
          <w:sz w:val="24"/>
        </w:rPr>
        <w:t>公众查阅、复制。</w:t>
      </w:r>
    </w:p>
    <w:p w14:paraId="4BCA3A86" w14:textId="77777777" w:rsidR="001518AC" w:rsidRDefault="00863956">
      <w:pPr>
        <w:spacing w:line="360" w:lineRule="auto"/>
        <w:ind w:firstLineChars="200" w:firstLine="480"/>
        <w:rPr>
          <w:bCs/>
          <w:sz w:val="24"/>
        </w:rPr>
      </w:pPr>
      <w:r>
        <w:rPr>
          <w:rFonts w:hint="eastAsia"/>
          <w:bCs/>
          <w:sz w:val="24"/>
        </w:rPr>
        <w:t>八、暂停或延迟信息披露的情形</w:t>
      </w:r>
    </w:p>
    <w:p w14:paraId="28340B9C" w14:textId="77777777" w:rsidR="001518AC" w:rsidRDefault="00863956">
      <w:pPr>
        <w:spacing w:line="360" w:lineRule="auto"/>
        <w:ind w:firstLineChars="200" w:firstLine="480"/>
        <w:rPr>
          <w:bCs/>
          <w:sz w:val="24"/>
        </w:rPr>
      </w:pPr>
      <w:r>
        <w:rPr>
          <w:rFonts w:hint="eastAsia"/>
          <w:bCs/>
          <w:sz w:val="24"/>
        </w:rPr>
        <w:t>当出现下述情况时，基金管理人和基金托管人可暂停或延迟披露基金信息：</w:t>
      </w:r>
    </w:p>
    <w:p w14:paraId="6FAE2CD8" w14:textId="77777777" w:rsidR="001518AC" w:rsidRDefault="00863956">
      <w:pPr>
        <w:spacing w:line="360" w:lineRule="auto"/>
        <w:ind w:firstLineChars="200" w:firstLine="480"/>
        <w:rPr>
          <w:bCs/>
          <w:sz w:val="24"/>
        </w:rPr>
      </w:pPr>
      <w:r>
        <w:rPr>
          <w:rFonts w:hint="eastAsia"/>
          <w:bCs/>
          <w:sz w:val="24"/>
        </w:rPr>
        <w:t>1</w:t>
      </w:r>
      <w:r>
        <w:rPr>
          <w:rFonts w:hint="eastAsia"/>
          <w:bCs/>
          <w:sz w:val="24"/>
        </w:rPr>
        <w:t>、基金投资所涉及的证券、期货交易所遇法定节假日或因其他原因暂停营业时；</w:t>
      </w:r>
    </w:p>
    <w:p w14:paraId="07FB5E1F" w14:textId="77777777" w:rsidR="001518AC" w:rsidRDefault="00863956">
      <w:pPr>
        <w:spacing w:line="360" w:lineRule="auto"/>
        <w:ind w:firstLineChars="200" w:firstLine="480"/>
        <w:rPr>
          <w:bCs/>
          <w:sz w:val="24"/>
        </w:rPr>
      </w:pPr>
      <w:r>
        <w:rPr>
          <w:rFonts w:hint="eastAsia"/>
          <w:bCs/>
          <w:sz w:val="24"/>
        </w:rPr>
        <w:t>2</w:t>
      </w:r>
      <w:r>
        <w:rPr>
          <w:rFonts w:hint="eastAsia"/>
          <w:bCs/>
          <w:sz w:val="24"/>
        </w:rPr>
        <w:t>、因不可抗力或其他情形致使基金管理人、基金托管人无法准确评估基金资产价值时；</w:t>
      </w:r>
    </w:p>
    <w:p w14:paraId="51568448" w14:textId="77777777" w:rsidR="001518AC" w:rsidRDefault="00863956">
      <w:pPr>
        <w:spacing w:line="360" w:lineRule="auto"/>
        <w:ind w:firstLineChars="200" w:firstLine="480"/>
        <w:rPr>
          <w:bCs/>
          <w:sz w:val="24"/>
        </w:rPr>
      </w:pPr>
      <w:r>
        <w:rPr>
          <w:rFonts w:hint="eastAsia"/>
          <w:bCs/>
          <w:sz w:val="24"/>
        </w:rPr>
        <w:t>3</w:t>
      </w:r>
      <w:r>
        <w:rPr>
          <w:rFonts w:hint="eastAsia"/>
          <w:bCs/>
          <w:sz w:val="24"/>
        </w:rPr>
        <w:t>、法律法规规定、中国证监会或基金合同认定的其他情形。</w:t>
      </w:r>
    </w:p>
    <w:p w14:paraId="7F1DA0C2" w14:textId="77777777" w:rsidR="001518AC" w:rsidRDefault="001518AC">
      <w:pPr>
        <w:spacing w:line="360" w:lineRule="auto"/>
        <w:ind w:firstLineChars="200" w:firstLine="480"/>
        <w:rPr>
          <w:bCs/>
          <w:sz w:val="24"/>
        </w:rPr>
      </w:pPr>
    </w:p>
    <w:p w14:paraId="2EAD342E" w14:textId="77777777" w:rsidR="001518AC" w:rsidRDefault="00863956">
      <w:pPr>
        <w:pStyle w:val="1"/>
        <w:spacing w:before="0" w:after="0"/>
        <w:jc w:val="center"/>
        <w:rPr>
          <w:rFonts w:ascii="Times New Roman"/>
          <w:color w:val="auto"/>
          <w:sz w:val="30"/>
        </w:rPr>
      </w:pPr>
      <w:r>
        <w:rPr>
          <w:rFonts w:ascii="Times New Roman"/>
          <w:b w:val="0"/>
          <w:bCs/>
          <w:color w:val="auto"/>
          <w:kern w:val="44"/>
          <w:sz w:val="21"/>
        </w:rPr>
        <w:br w:type="page"/>
      </w:r>
      <w:bookmarkStart w:id="360" w:name="_Toc6237"/>
      <w:bookmarkStart w:id="361" w:name="_Toc25647"/>
      <w:bookmarkStart w:id="362" w:name="_Toc27464"/>
      <w:bookmarkStart w:id="363" w:name="_Toc98560364"/>
      <w:bookmarkStart w:id="364" w:name="_Toc10006"/>
      <w:bookmarkStart w:id="365" w:name="_Toc8059"/>
      <w:bookmarkStart w:id="366" w:name="_Toc29891"/>
      <w:bookmarkStart w:id="367" w:name="_Toc8049"/>
      <w:bookmarkStart w:id="368" w:name="_Toc22978"/>
      <w:bookmarkStart w:id="369" w:name="_Toc9005"/>
      <w:bookmarkStart w:id="370" w:name="_Toc7170"/>
      <w:bookmarkStart w:id="371" w:name="_Toc123051465"/>
      <w:bookmarkStart w:id="372" w:name="_Toc141703899"/>
      <w:bookmarkStart w:id="373" w:name="_Toc123102466"/>
      <w:bookmarkStart w:id="374" w:name="_Toc139991749"/>
      <w:bookmarkStart w:id="375" w:name="_Toc123112247"/>
      <w:bookmarkStart w:id="376" w:name="_Toc182815147"/>
      <w:r>
        <w:rPr>
          <w:rFonts w:ascii="Times New Roman"/>
          <w:color w:val="auto"/>
          <w:sz w:val="30"/>
        </w:rPr>
        <w:lastRenderedPageBreak/>
        <w:t>第</w:t>
      </w:r>
      <w:r>
        <w:rPr>
          <w:rFonts w:ascii="Times New Roman" w:hint="eastAsia"/>
          <w:color w:val="auto"/>
          <w:sz w:val="30"/>
        </w:rPr>
        <w:t>二十</w:t>
      </w:r>
      <w:r>
        <w:rPr>
          <w:rFonts w:ascii="Times New Roman"/>
          <w:color w:val="auto"/>
          <w:sz w:val="30"/>
        </w:rPr>
        <w:t>部分</w:t>
      </w:r>
      <w:r>
        <w:rPr>
          <w:rFonts w:ascii="Times New Roman"/>
          <w:color w:val="auto"/>
          <w:sz w:val="30"/>
        </w:rPr>
        <w:t xml:space="preserve">  </w:t>
      </w:r>
      <w:bookmarkStart w:id="377" w:name="_Hlt88828593"/>
      <w:r>
        <w:rPr>
          <w:rFonts w:ascii="Times New Roman"/>
          <w:color w:val="auto"/>
          <w:sz w:val="30"/>
        </w:rPr>
        <w:t>基金合同</w:t>
      </w:r>
      <w:bookmarkEnd w:id="377"/>
      <w:r>
        <w:rPr>
          <w:rFonts w:ascii="Times New Roman"/>
          <w:color w:val="auto"/>
          <w:sz w:val="30"/>
        </w:rPr>
        <w:t>的变更、终止与基金财产的清算</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45B78C5F" w14:textId="77777777" w:rsidR="001518AC" w:rsidRDefault="001518AC">
      <w:pPr>
        <w:spacing w:line="360" w:lineRule="auto"/>
        <w:ind w:firstLineChars="200" w:firstLine="480"/>
        <w:rPr>
          <w:bCs/>
          <w:sz w:val="24"/>
        </w:rPr>
      </w:pPr>
    </w:p>
    <w:p w14:paraId="2D90F32D" w14:textId="77777777" w:rsidR="001518AC" w:rsidRDefault="00863956">
      <w:pPr>
        <w:spacing w:line="360" w:lineRule="auto"/>
        <w:ind w:firstLineChars="200" w:firstLine="480"/>
        <w:rPr>
          <w:bCs/>
          <w:sz w:val="24"/>
        </w:rPr>
      </w:pPr>
      <w:bookmarkStart w:id="378" w:name="_Toc79392639"/>
      <w:r>
        <w:rPr>
          <w:bCs/>
          <w:sz w:val="24"/>
        </w:rPr>
        <w:t>一、基金合同的变更</w:t>
      </w:r>
      <w:bookmarkEnd w:id="378"/>
    </w:p>
    <w:p w14:paraId="2CCDD6F2" w14:textId="4D03F858" w:rsidR="001518AC" w:rsidRDefault="00863956">
      <w:pPr>
        <w:spacing w:line="360" w:lineRule="auto"/>
        <w:ind w:firstLineChars="200" w:firstLine="480"/>
        <w:rPr>
          <w:bCs/>
          <w:sz w:val="24"/>
        </w:rPr>
      </w:pPr>
      <w:r>
        <w:rPr>
          <w:bCs/>
          <w:sz w:val="24"/>
        </w:rPr>
        <w:t>1</w:t>
      </w:r>
      <w:r>
        <w:rPr>
          <w:bCs/>
          <w:sz w:val="24"/>
        </w:rPr>
        <w:t>、变更基金合同</w:t>
      </w:r>
      <w:r>
        <w:rPr>
          <w:rFonts w:hint="eastAsia"/>
          <w:bCs/>
          <w:sz w:val="24"/>
        </w:rPr>
        <w:t>涉及</w:t>
      </w:r>
      <w:r>
        <w:rPr>
          <w:bCs/>
          <w:sz w:val="24"/>
        </w:rPr>
        <w:t>法律法规规定或本</w:t>
      </w:r>
      <w:r w:rsidR="00DE11D6">
        <w:rPr>
          <w:rFonts w:hint="eastAsia"/>
          <w:bCs/>
          <w:sz w:val="24"/>
        </w:rPr>
        <w:t>基金</w:t>
      </w:r>
      <w:r>
        <w:rPr>
          <w:bCs/>
          <w:sz w:val="24"/>
        </w:rPr>
        <w:t>合同约定应经基金份额持有人大会决议通过的事项的，应召</w:t>
      </w:r>
      <w:proofErr w:type="gramStart"/>
      <w:r>
        <w:rPr>
          <w:bCs/>
          <w:sz w:val="24"/>
        </w:rPr>
        <w:t>开基金</w:t>
      </w:r>
      <w:proofErr w:type="gramEnd"/>
      <w:r>
        <w:rPr>
          <w:bCs/>
          <w:sz w:val="24"/>
        </w:rPr>
        <w:t>份额持有人大会决议通过。对于法律法规规定和基金合同约定可不经基金份额持有人大会决议通过的事项，由基金管理人和基金托管人同意</w:t>
      </w:r>
      <w:r>
        <w:rPr>
          <w:rFonts w:hint="eastAsia"/>
          <w:bCs/>
          <w:sz w:val="24"/>
        </w:rPr>
        <w:t>，在履行适当程序后变更并公告。</w:t>
      </w:r>
    </w:p>
    <w:p w14:paraId="6FBBD455" w14:textId="77777777" w:rsidR="001518AC" w:rsidRDefault="00863956">
      <w:pPr>
        <w:spacing w:line="360" w:lineRule="auto"/>
        <w:ind w:firstLineChars="200" w:firstLine="480"/>
        <w:rPr>
          <w:bCs/>
          <w:sz w:val="24"/>
        </w:rPr>
      </w:pPr>
      <w:r>
        <w:rPr>
          <w:bCs/>
          <w:sz w:val="24"/>
        </w:rPr>
        <w:t>2</w:t>
      </w:r>
      <w:r>
        <w:rPr>
          <w:bCs/>
          <w:sz w:val="24"/>
        </w:rPr>
        <w:t>、关于基金合同变更的基金份额持有人大会决议自通过之日起</w:t>
      </w:r>
      <w:r>
        <w:rPr>
          <w:rFonts w:hint="eastAsia"/>
          <w:bCs/>
          <w:sz w:val="24"/>
        </w:rPr>
        <w:t>生效，</w:t>
      </w:r>
      <w:r>
        <w:rPr>
          <w:bCs/>
          <w:sz w:val="24"/>
        </w:rPr>
        <w:t>该决议应报中国证监会备案</w:t>
      </w:r>
      <w:r>
        <w:rPr>
          <w:rFonts w:hint="eastAsia"/>
          <w:bCs/>
          <w:sz w:val="24"/>
        </w:rPr>
        <w:t>。</w:t>
      </w:r>
      <w:r>
        <w:rPr>
          <w:bCs/>
          <w:sz w:val="24"/>
        </w:rPr>
        <w:t>信息披露义务人应在决议生效后</w:t>
      </w:r>
      <w:r>
        <w:rPr>
          <w:rFonts w:hint="eastAsia"/>
          <w:bCs/>
          <w:sz w:val="24"/>
        </w:rPr>
        <w:t>依照《信息</w:t>
      </w:r>
      <w:r>
        <w:rPr>
          <w:bCs/>
          <w:sz w:val="24"/>
        </w:rPr>
        <w:t>披露办法</w:t>
      </w:r>
      <w:r>
        <w:rPr>
          <w:rFonts w:hint="eastAsia"/>
          <w:bCs/>
          <w:sz w:val="24"/>
        </w:rPr>
        <w:t>》的</w:t>
      </w:r>
      <w:r>
        <w:rPr>
          <w:bCs/>
          <w:sz w:val="24"/>
        </w:rPr>
        <w:t>有关规定在</w:t>
      </w:r>
      <w:r>
        <w:rPr>
          <w:rFonts w:hint="eastAsia"/>
          <w:bCs/>
          <w:sz w:val="24"/>
        </w:rPr>
        <w:t>规定媒介</w:t>
      </w:r>
      <w:r>
        <w:rPr>
          <w:bCs/>
          <w:sz w:val="24"/>
        </w:rPr>
        <w:t>公告。</w:t>
      </w:r>
    </w:p>
    <w:p w14:paraId="13CDB997" w14:textId="77777777" w:rsidR="001518AC" w:rsidRDefault="00863956">
      <w:pPr>
        <w:spacing w:line="360" w:lineRule="auto"/>
        <w:ind w:firstLineChars="200" w:firstLine="480"/>
        <w:rPr>
          <w:bCs/>
          <w:sz w:val="24"/>
        </w:rPr>
      </w:pPr>
      <w:r>
        <w:rPr>
          <w:bCs/>
          <w:sz w:val="24"/>
        </w:rPr>
        <w:t>二、基金合同的终止事由</w:t>
      </w:r>
    </w:p>
    <w:p w14:paraId="5655A14F" w14:textId="77777777" w:rsidR="001518AC" w:rsidRDefault="00863956">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2E1A2A2B" w14:textId="77777777" w:rsidR="001518AC" w:rsidRDefault="00863956">
      <w:pPr>
        <w:spacing w:line="360" w:lineRule="auto"/>
        <w:ind w:firstLineChars="200" w:firstLine="480"/>
        <w:rPr>
          <w:bCs/>
          <w:sz w:val="24"/>
        </w:rPr>
      </w:pPr>
      <w:r>
        <w:rPr>
          <w:bCs/>
          <w:sz w:val="24"/>
        </w:rPr>
        <w:t>1</w:t>
      </w:r>
      <w:r>
        <w:rPr>
          <w:bCs/>
          <w:sz w:val="24"/>
        </w:rPr>
        <w:t>、基金份额持有人大会决定终止的；</w:t>
      </w:r>
    </w:p>
    <w:p w14:paraId="3CD07EA0" w14:textId="77777777" w:rsidR="001518AC" w:rsidRDefault="00863956">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25969326" w14:textId="77777777" w:rsidR="001518AC" w:rsidRDefault="00863956">
      <w:pPr>
        <w:spacing w:line="360" w:lineRule="auto"/>
        <w:ind w:firstLineChars="200" w:firstLine="480"/>
        <w:rPr>
          <w:bCs/>
          <w:sz w:val="24"/>
        </w:rPr>
      </w:pPr>
      <w:r>
        <w:rPr>
          <w:rFonts w:hint="eastAsia"/>
          <w:bCs/>
          <w:sz w:val="24"/>
        </w:rPr>
        <w:t>3</w:t>
      </w:r>
      <w:r>
        <w:rPr>
          <w:rFonts w:hint="eastAsia"/>
          <w:bCs/>
          <w:sz w:val="24"/>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r>
        <w:rPr>
          <w:rFonts w:hint="eastAsia"/>
          <w:bCs/>
          <w:sz w:val="24"/>
        </w:rPr>
        <w:t xml:space="preserve"> </w:t>
      </w:r>
    </w:p>
    <w:p w14:paraId="1C97D62C" w14:textId="77777777" w:rsidR="001518AC" w:rsidRDefault="00863956">
      <w:pPr>
        <w:spacing w:line="360" w:lineRule="auto"/>
        <w:ind w:firstLineChars="200" w:firstLine="480"/>
        <w:rPr>
          <w:bCs/>
          <w:sz w:val="24"/>
        </w:rPr>
      </w:pPr>
      <w:r>
        <w:rPr>
          <w:bCs/>
          <w:sz w:val="24"/>
        </w:rPr>
        <w:t>4</w:t>
      </w:r>
      <w:r>
        <w:rPr>
          <w:bCs/>
          <w:sz w:val="24"/>
        </w:rPr>
        <w:t>、基金合同约定的其他情形；</w:t>
      </w:r>
    </w:p>
    <w:p w14:paraId="080026C3" w14:textId="77777777" w:rsidR="001518AC" w:rsidRDefault="00863956">
      <w:pPr>
        <w:spacing w:line="360" w:lineRule="auto"/>
        <w:ind w:firstLineChars="200" w:firstLine="480"/>
        <w:rPr>
          <w:bCs/>
          <w:sz w:val="24"/>
        </w:rPr>
      </w:pPr>
      <w:r>
        <w:rPr>
          <w:bCs/>
          <w:sz w:val="24"/>
        </w:rPr>
        <w:t>5</w:t>
      </w:r>
      <w:r>
        <w:rPr>
          <w:bCs/>
          <w:sz w:val="24"/>
        </w:rPr>
        <w:t>、相关法律法规和中国证监会规定的其他情况。</w:t>
      </w:r>
    </w:p>
    <w:p w14:paraId="08DBB2FA" w14:textId="77777777" w:rsidR="001518AC" w:rsidRDefault="00863956">
      <w:pPr>
        <w:spacing w:line="360" w:lineRule="auto"/>
        <w:ind w:firstLineChars="200" w:firstLine="480"/>
        <w:rPr>
          <w:bCs/>
          <w:sz w:val="24"/>
        </w:rPr>
      </w:pPr>
      <w:r>
        <w:rPr>
          <w:bCs/>
          <w:sz w:val="24"/>
        </w:rPr>
        <w:t>三、基金财产的清算</w:t>
      </w:r>
    </w:p>
    <w:p w14:paraId="6F6DD3C5" w14:textId="4B3129A7" w:rsidR="001518AC" w:rsidRDefault="00863956">
      <w:pPr>
        <w:spacing w:line="360" w:lineRule="auto"/>
        <w:ind w:firstLineChars="200" w:firstLine="480"/>
        <w:rPr>
          <w:bCs/>
          <w:sz w:val="24"/>
        </w:rPr>
      </w:pPr>
      <w:r>
        <w:rPr>
          <w:bCs/>
          <w:sz w:val="24"/>
        </w:rPr>
        <w:t>1</w:t>
      </w:r>
      <w:r>
        <w:rPr>
          <w:bCs/>
          <w:sz w:val="24"/>
        </w:rPr>
        <w:t>、基金财产清算小组：自出现基金合同的终止事由之日起</w:t>
      </w:r>
      <w:r>
        <w:rPr>
          <w:bCs/>
          <w:sz w:val="24"/>
        </w:rPr>
        <w:t>30</w:t>
      </w:r>
      <w:r>
        <w:rPr>
          <w:bCs/>
          <w:sz w:val="24"/>
        </w:rPr>
        <w:t>个工作日内成立</w:t>
      </w:r>
      <w:r w:rsidR="00DE11D6">
        <w:rPr>
          <w:rFonts w:hint="eastAsia"/>
          <w:bCs/>
          <w:sz w:val="24"/>
        </w:rPr>
        <w:t>基金财产</w:t>
      </w:r>
      <w:r>
        <w:rPr>
          <w:bCs/>
          <w:sz w:val="24"/>
        </w:rPr>
        <w:t>清算小组，基金管理人组织基金财产清算小组并在中国证监会的监督下进行基金清算。</w:t>
      </w:r>
    </w:p>
    <w:p w14:paraId="63621A2F" w14:textId="77777777" w:rsidR="001518AC" w:rsidRDefault="00863956">
      <w:pPr>
        <w:spacing w:line="360" w:lineRule="auto"/>
        <w:ind w:firstLineChars="200" w:firstLine="480"/>
        <w:rPr>
          <w:bCs/>
          <w:sz w:val="24"/>
        </w:rPr>
      </w:pPr>
      <w:r>
        <w:rPr>
          <w:kern w:val="0"/>
          <w:sz w:val="24"/>
        </w:rPr>
        <w:t>2</w:t>
      </w:r>
      <w:r>
        <w:rPr>
          <w:kern w:val="0"/>
          <w:sz w:val="24"/>
        </w:rPr>
        <w:t>、在基金财产清算小组接管基金财产之前，基金管理人和基金托管人应按照基金合同和托管协议的规定继续履行保护基金财产安全的职责。</w:t>
      </w:r>
    </w:p>
    <w:p w14:paraId="45937363" w14:textId="77777777" w:rsidR="001518AC" w:rsidRDefault="00863956">
      <w:pPr>
        <w:spacing w:line="360" w:lineRule="auto"/>
        <w:ind w:firstLineChars="200" w:firstLine="480"/>
        <w:rPr>
          <w:bCs/>
          <w:sz w:val="24"/>
        </w:rPr>
      </w:pPr>
      <w:r>
        <w:rPr>
          <w:rFonts w:hint="eastAsia"/>
          <w:bCs/>
          <w:sz w:val="24"/>
        </w:rPr>
        <w:t>3</w:t>
      </w:r>
      <w:r>
        <w:rPr>
          <w:bCs/>
          <w:sz w:val="24"/>
        </w:rPr>
        <w:t>、基金财产清算小组组成：基金财产清算小组成员由基金管理人、基金托管人、</w:t>
      </w:r>
      <w:r>
        <w:rPr>
          <w:rFonts w:hint="eastAsia"/>
          <w:bCs/>
          <w:sz w:val="24"/>
        </w:rPr>
        <w:t>符合《证券法》规定的</w:t>
      </w:r>
      <w:r>
        <w:rPr>
          <w:bCs/>
          <w:sz w:val="24"/>
        </w:rPr>
        <w:t>注册会计师、律师组成。基金财产清算小组可以聘</w:t>
      </w:r>
      <w:r>
        <w:rPr>
          <w:bCs/>
          <w:sz w:val="24"/>
        </w:rPr>
        <w:lastRenderedPageBreak/>
        <w:t>用必要的工作人员。</w:t>
      </w:r>
    </w:p>
    <w:p w14:paraId="44BE6F89" w14:textId="77777777" w:rsidR="001518AC" w:rsidRDefault="00863956">
      <w:pPr>
        <w:spacing w:line="360" w:lineRule="auto"/>
        <w:ind w:firstLineChars="200" w:firstLine="480"/>
        <w:rPr>
          <w:bCs/>
          <w:sz w:val="24"/>
        </w:rPr>
      </w:pPr>
      <w:r>
        <w:rPr>
          <w:rFonts w:hint="eastAsia"/>
          <w:bCs/>
          <w:sz w:val="24"/>
        </w:rPr>
        <w:t>4</w:t>
      </w:r>
      <w:r>
        <w:rPr>
          <w:bCs/>
          <w:sz w:val="24"/>
        </w:rPr>
        <w:t>、基金财产清算小组职责：基金财产清算小组负责基金财产的保管、清理、估价、变现和分配。基金财产清算小组可以依法进行必要的民事活动。</w:t>
      </w:r>
    </w:p>
    <w:p w14:paraId="58C9BB0D" w14:textId="77777777" w:rsidR="001518AC" w:rsidRDefault="00863956">
      <w:pPr>
        <w:spacing w:line="360" w:lineRule="auto"/>
        <w:ind w:firstLineChars="200" w:firstLine="480"/>
        <w:rPr>
          <w:bCs/>
          <w:sz w:val="24"/>
        </w:rPr>
      </w:pPr>
      <w:r>
        <w:rPr>
          <w:rFonts w:hint="eastAsia"/>
          <w:bCs/>
          <w:sz w:val="24"/>
        </w:rPr>
        <w:t>5</w:t>
      </w:r>
      <w:r>
        <w:rPr>
          <w:bCs/>
          <w:sz w:val="24"/>
        </w:rPr>
        <w:t>、基金财产清算程序：</w:t>
      </w:r>
    </w:p>
    <w:p w14:paraId="4E19CB39" w14:textId="77777777" w:rsidR="001518AC" w:rsidRDefault="00863956">
      <w:pPr>
        <w:spacing w:line="360" w:lineRule="auto"/>
        <w:ind w:firstLineChars="200" w:firstLine="480"/>
        <w:rPr>
          <w:bCs/>
          <w:sz w:val="24"/>
        </w:rPr>
      </w:pPr>
      <w:r>
        <w:rPr>
          <w:bCs/>
          <w:sz w:val="24"/>
        </w:rPr>
        <w:t>（</w:t>
      </w:r>
      <w:r>
        <w:rPr>
          <w:bCs/>
          <w:sz w:val="24"/>
        </w:rPr>
        <w:t>1</w:t>
      </w:r>
      <w:r>
        <w:rPr>
          <w:bCs/>
          <w:sz w:val="24"/>
        </w:rPr>
        <w:t>）基金财产清算小组成立后，由基金财产清算小组统一接管基金；</w:t>
      </w:r>
    </w:p>
    <w:p w14:paraId="4E9619F4" w14:textId="77777777" w:rsidR="001518AC" w:rsidRDefault="00863956">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6F6E9415" w14:textId="77777777" w:rsidR="001518AC" w:rsidRDefault="00863956">
      <w:pPr>
        <w:spacing w:line="360" w:lineRule="auto"/>
        <w:ind w:firstLineChars="200" w:firstLine="480"/>
        <w:rPr>
          <w:bCs/>
          <w:sz w:val="24"/>
        </w:rPr>
      </w:pPr>
      <w:r>
        <w:rPr>
          <w:bCs/>
          <w:sz w:val="24"/>
        </w:rPr>
        <w:t>（</w:t>
      </w:r>
      <w:r>
        <w:rPr>
          <w:bCs/>
          <w:sz w:val="24"/>
        </w:rPr>
        <w:t>3</w:t>
      </w:r>
      <w:r>
        <w:rPr>
          <w:bCs/>
          <w:sz w:val="24"/>
        </w:rPr>
        <w:t>）对基金财产进行估值和变现；</w:t>
      </w:r>
    </w:p>
    <w:p w14:paraId="0033DFCC" w14:textId="77777777" w:rsidR="001518AC" w:rsidRDefault="00863956">
      <w:pPr>
        <w:spacing w:line="360" w:lineRule="auto"/>
        <w:ind w:firstLineChars="200" w:firstLine="480"/>
        <w:rPr>
          <w:bCs/>
          <w:sz w:val="24"/>
        </w:rPr>
      </w:pPr>
      <w:r>
        <w:rPr>
          <w:bCs/>
          <w:sz w:val="24"/>
        </w:rPr>
        <w:t>（</w:t>
      </w:r>
      <w:r>
        <w:rPr>
          <w:bCs/>
          <w:sz w:val="24"/>
        </w:rPr>
        <w:t>4</w:t>
      </w:r>
      <w:r>
        <w:rPr>
          <w:bCs/>
          <w:sz w:val="24"/>
        </w:rPr>
        <w:t>）制作清算报告；</w:t>
      </w:r>
    </w:p>
    <w:p w14:paraId="611D3374" w14:textId="77777777" w:rsidR="001518AC" w:rsidRDefault="00863956">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384BD8A3" w14:textId="77777777" w:rsidR="001518AC" w:rsidRDefault="00863956">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50C2B1DE" w14:textId="77777777" w:rsidR="001518AC" w:rsidRDefault="00863956">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582E6485" w14:textId="77777777" w:rsidR="001518AC" w:rsidRDefault="00863956">
      <w:pPr>
        <w:spacing w:line="360" w:lineRule="auto"/>
        <w:ind w:firstLineChars="200" w:firstLine="480"/>
        <w:rPr>
          <w:bCs/>
          <w:sz w:val="24"/>
        </w:rPr>
      </w:pPr>
      <w:r>
        <w:rPr>
          <w:rFonts w:hint="eastAsia"/>
          <w:bCs/>
          <w:sz w:val="24"/>
        </w:rPr>
        <w:t>6</w:t>
      </w:r>
      <w:r>
        <w:rPr>
          <w:bCs/>
          <w:sz w:val="24"/>
        </w:rPr>
        <w:t>、基金财产清算的期限为</w:t>
      </w:r>
      <w:r>
        <w:rPr>
          <w:rFonts w:hint="eastAsia"/>
          <w:bCs/>
          <w:sz w:val="24"/>
        </w:rPr>
        <w:t>6</w:t>
      </w:r>
      <w:r>
        <w:rPr>
          <w:bCs/>
          <w:sz w:val="24"/>
        </w:rPr>
        <w:t>个月，但因本基金所持证券的流动性受到限制而不能及时变现</w:t>
      </w:r>
      <w:r>
        <w:rPr>
          <w:rFonts w:hint="eastAsia"/>
          <w:bCs/>
          <w:sz w:val="24"/>
        </w:rPr>
        <w:t>、结算保证金相关规定等客观因素</w:t>
      </w:r>
      <w:r>
        <w:rPr>
          <w:bCs/>
          <w:sz w:val="24"/>
        </w:rPr>
        <w:t>，清算期限相应顺延。</w:t>
      </w:r>
    </w:p>
    <w:p w14:paraId="06D3181D" w14:textId="77777777" w:rsidR="001518AC" w:rsidRDefault="00863956">
      <w:pPr>
        <w:spacing w:line="360" w:lineRule="auto"/>
        <w:ind w:firstLineChars="200" w:firstLine="480"/>
        <w:rPr>
          <w:bCs/>
          <w:sz w:val="24"/>
        </w:rPr>
      </w:pPr>
      <w:r>
        <w:rPr>
          <w:bCs/>
          <w:sz w:val="24"/>
        </w:rPr>
        <w:t>四、清算费用</w:t>
      </w:r>
    </w:p>
    <w:p w14:paraId="6B50C32F" w14:textId="77777777" w:rsidR="001518AC" w:rsidRDefault="00863956">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清算费用是指基金财产清算小组在进行基金清算过程中发生的所有合理费用，清算费用由基金财产清算小组优先从基金剩余财产中支付。</w:t>
      </w:r>
    </w:p>
    <w:p w14:paraId="145CDA30" w14:textId="77777777" w:rsidR="001518AC" w:rsidRDefault="00863956">
      <w:pPr>
        <w:spacing w:line="360" w:lineRule="auto"/>
        <w:ind w:firstLineChars="200" w:firstLine="480"/>
        <w:rPr>
          <w:bCs/>
          <w:sz w:val="24"/>
        </w:rPr>
      </w:pPr>
      <w:r>
        <w:rPr>
          <w:bCs/>
          <w:sz w:val="24"/>
        </w:rPr>
        <w:t>五、基金财产清算剩余资产的分配</w:t>
      </w:r>
    </w:p>
    <w:p w14:paraId="492B1D82" w14:textId="77777777" w:rsidR="001518AC" w:rsidRDefault="00863956">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1617D54D" w14:textId="77777777" w:rsidR="001518AC" w:rsidRDefault="00863956">
      <w:pPr>
        <w:spacing w:line="360" w:lineRule="auto"/>
        <w:ind w:firstLineChars="200" w:firstLine="480"/>
        <w:rPr>
          <w:bCs/>
          <w:sz w:val="24"/>
        </w:rPr>
      </w:pPr>
      <w:r>
        <w:rPr>
          <w:bCs/>
          <w:sz w:val="24"/>
        </w:rPr>
        <w:t>六、基金财产清算的公告</w:t>
      </w:r>
    </w:p>
    <w:p w14:paraId="2B5EB2FB" w14:textId="6B9339BF" w:rsidR="001518AC" w:rsidRDefault="00863956">
      <w:pPr>
        <w:spacing w:line="360" w:lineRule="auto"/>
        <w:ind w:firstLineChars="200" w:firstLine="480"/>
        <w:rPr>
          <w:bCs/>
          <w:sz w:val="24"/>
        </w:rPr>
      </w:pPr>
      <w:r>
        <w:rPr>
          <w:bCs/>
          <w:sz w:val="24"/>
        </w:rPr>
        <w:t>清算过程中的有关重大事项</w:t>
      </w:r>
      <w:r>
        <w:rPr>
          <w:rFonts w:hint="eastAsia"/>
          <w:bCs/>
          <w:sz w:val="24"/>
        </w:rPr>
        <w:t>应</w:t>
      </w:r>
      <w:r>
        <w:rPr>
          <w:bCs/>
          <w:sz w:val="24"/>
        </w:rPr>
        <w:t>及时公告；基金财产清算报告</w:t>
      </w:r>
      <w:proofErr w:type="gramStart"/>
      <w:r>
        <w:rPr>
          <w:bCs/>
          <w:sz w:val="24"/>
        </w:rPr>
        <w:t>经</w:t>
      </w:r>
      <w:r>
        <w:rPr>
          <w:rFonts w:hint="eastAsia"/>
          <w:bCs/>
          <w:sz w:val="24"/>
        </w:rPr>
        <w:t>符合</w:t>
      </w:r>
      <w:proofErr w:type="gramEnd"/>
      <w:r>
        <w:rPr>
          <w:rFonts w:hint="eastAsia"/>
          <w:bCs/>
          <w:sz w:val="24"/>
        </w:rPr>
        <w:t>《证券法》规定的</w:t>
      </w:r>
      <w:r>
        <w:rPr>
          <w:bCs/>
          <w:sz w:val="24"/>
        </w:rPr>
        <w:t>会计师事务所审计并由律师事务所出具法律意见书后报中国证监会备案并公告。</w:t>
      </w:r>
      <w:r>
        <w:rPr>
          <w:rFonts w:hint="eastAsia"/>
          <w:bCs/>
          <w:sz w:val="24"/>
        </w:rPr>
        <w:t>基金财产清算公告于</w:t>
      </w:r>
      <w:r>
        <w:rPr>
          <w:bCs/>
          <w:sz w:val="24"/>
        </w:rPr>
        <w:t>基金财产清算报告报中国证监会备案后</w:t>
      </w:r>
      <w:r w:rsidR="001C30F4">
        <w:rPr>
          <w:rFonts w:hint="eastAsia"/>
          <w:bCs/>
          <w:sz w:val="24"/>
        </w:rPr>
        <w:t>5</w:t>
      </w:r>
      <w:r w:rsidR="001C30F4">
        <w:rPr>
          <w:rFonts w:hint="eastAsia"/>
          <w:bCs/>
          <w:sz w:val="24"/>
        </w:rPr>
        <w:t>个工作日内</w:t>
      </w:r>
      <w:r>
        <w:rPr>
          <w:bCs/>
          <w:sz w:val="24"/>
        </w:rPr>
        <w:t>由基金财产清算小组进行公告。</w:t>
      </w:r>
    </w:p>
    <w:p w14:paraId="6B051003" w14:textId="77777777" w:rsidR="001518AC" w:rsidRDefault="00863956">
      <w:pPr>
        <w:spacing w:line="360" w:lineRule="auto"/>
        <w:ind w:firstLineChars="200" w:firstLine="480"/>
        <w:rPr>
          <w:bCs/>
          <w:sz w:val="24"/>
        </w:rPr>
      </w:pPr>
      <w:r>
        <w:rPr>
          <w:bCs/>
          <w:sz w:val="24"/>
        </w:rPr>
        <w:t>七、基金财产清算账册及文件的保存</w:t>
      </w:r>
    </w:p>
    <w:p w14:paraId="3C443236" w14:textId="77777777" w:rsidR="001518AC" w:rsidRDefault="00863956">
      <w:pPr>
        <w:spacing w:line="360" w:lineRule="auto"/>
        <w:ind w:firstLineChars="200" w:firstLine="480"/>
        <w:rPr>
          <w:bCs/>
          <w:sz w:val="24"/>
        </w:rPr>
      </w:pPr>
      <w:r>
        <w:rPr>
          <w:bCs/>
          <w:sz w:val="24"/>
        </w:rPr>
        <w:t>基金财产清算账册及有关文件由基金托管人</w:t>
      </w:r>
      <w:r>
        <w:rPr>
          <w:rFonts w:hint="eastAsia"/>
          <w:bCs/>
          <w:sz w:val="24"/>
        </w:rPr>
        <w:t>保存，保存期限不低于法律法规规定的最低年限</w:t>
      </w:r>
      <w:r>
        <w:rPr>
          <w:bCs/>
          <w:sz w:val="24"/>
        </w:rPr>
        <w:t>。</w:t>
      </w:r>
    </w:p>
    <w:p w14:paraId="1F47037B" w14:textId="77777777" w:rsidR="001518AC" w:rsidRDefault="00863956">
      <w:pPr>
        <w:pStyle w:val="1"/>
        <w:spacing w:before="0" w:after="0"/>
        <w:jc w:val="center"/>
        <w:rPr>
          <w:rFonts w:ascii="Times New Roman"/>
          <w:color w:val="auto"/>
          <w:sz w:val="30"/>
        </w:rPr>
      </w:pPr>
      <w:bookmarkStart w:id="379" w:name="_Toc123051466"/>
      <w:bookmarkStart w:id="380" w:name="_Toc123102467"/>
      <w:bookmarkStart w:id="381" w:name="_Toc123112248"/>
      <w:bookmarkStart w:id="382" w:name="_Toc79392641"/>
      <w:bookmarkStart w:id="383" w:name="_Toc48649720"/>
      <w:bookmarkStart w:id="384" w:name="_Toc98560365"/>
      <w:r>
        <w:rPr>
          <w:rFonts w:ascii="Times New Roman"/>
          <w:b w:val="0"/>
          <w:bCs/>
          <w:color w:val="auto"/>
        </w:rPr>
        <w:br w:type="page"/>
      </w:r>
      <w:bookmarkStart w:id="385" w:name="_Toc13398"/>
      <w:bookmarkStart w:id="386" w:name="_Toc30645"/>
      <w:bookmarkStart w:id="387" w:name="_Toc8710"/>
      <w:bookmarkStart w:id="388" w:name="_Toc28549"/>
      <w:bookmarkStart w:id="389" w:name="_Toc141703901"/>
      <w:bookmarkStart w:id="390" w:name="_Toc9708"/>
      <w:bookmarkStart w:id="391" w:name="_Toc139991750"/>
      <w:bookmarkStart w:id="392" w:name="_Toc27058"/>
      <w:bookmarkStart w:id="393" w:name="_Toc21240"/>
      <w:bookmarkStart w:id="394" w:name="_Toc7367"/>
      <w:bookmarkStart w:id="395" w:name="_Toc23022"/>
      <w:bookmarkStart w:id="396" w:name="_Toc12191"/>
      <w:bookmarkStart w:id="397" w:name="_Toc182815148"/>
      <w:r>
        <w:rPr>
          <w:rFonts w:ascii="Times New Roman"/>
          <w:color w:val="auto"/>
          <w:sz w:val="30"/>
        </w:rPr>
        <w:lastRenderedPageBreak/>
        <w:t>第二十</w:t>
      </w:r>
      <w:r>
        <w:rPr>
          <w:rFonts w:ascii="Times New Roman" w:hint="eastAsia"/>
          <w:color w:val="auto"/>
          <w:sz w:val="30"/>
        </w:rPr>
        <w:t>一</w:t>
      </w:r>
      <w:r>
        <w:rPr>
          <w:rFonts w:ascii="Times New Roman"/>
          <w:color w:val="auto"/>
          <w:sz w:val="30"/>
        </w:rPr>
        <w:t>部分</w:t>
      </w:r>
      <w:r>
        <w:rPr>
          <w:rFonts w:ascii="Times New Roman"/>
          <w:color w:val="auto"/>
          <w:sz w:val="30"/>
        </w:rPr>
        <w:t xml:space="preserve">  </w:t>
      </w:r>
      <w:r>
        <w:rPr>
          <w:rFonts w:ascii="Times New Roman"/>
          <w:color w:val="auto"/>
          <w:sz w:val="30"/>
        </w:rPr>
        <w:t>违约责任</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025D5290" w14:textId="77777777" w:rsidR="001518AC" w:rsidRDefault="001518AC">
      <w:pPr>
        <w:spacing w:line="360" w:lineRule="auto"/>
        <w:ind w:firstLineChars="200" w:firstLine="480"/>
        <w:rPr>
          <w:bCs/>
          <w:sz w:val="24"/>
        </w:rPr>
      </w:pPr>
    </w:p>
    <w:p w14:paraId="252E20B5" w14:textId="13364B96" w:rsidR="00DE11D6" w:rsidRDefault="00863956">
      <w:pPr>
        <w:spacing w:line="360" w:lineRule="auto"/>
        <w:ind w:firstLineChars="200" w:firstLine="480"/>
        <w:rPr>
          <w:bCs/>
          <w:sz w:val="24"/>
        </w:rPr>
      </w:pPr>
      <w:r>
        <w:rPr>
          <w:bCs/>
          <w:sz w:val="24"/>
        </w:rPr>
        <w:t>一、</w:t>
      </w:r>
      <w:r w:rsidR="00DE11D6" w:rsidRPr="00DE11D6">
        <w:rPr>
          <w:rFonts w:hint="eastAsia"/>
          <w:bCs/>
          <w:sz w:val="24"/>
        </w:rPr>
        <w:t>一方当事人违反本基金合同，给其他基金合同当事人或基金财产造成损失的，应承担相应的赔偿责任。</w:t>
      </w:r>
    </w:p>
    <w:p w14:paraId="51351FB9" w14:textId="1ED3B244" w:rsidR="001518AC" w:rsidRDefault="00DE11D6">
      <w:pPr>
        <w:spacing w:line="360" w:lineRule="auto"/>
        <w:ind w:firstLineChars="200" w:firstLine="480"/>
        <w:rPr>
          <w:bCs/>
          <w:sz w:val="24"/>
        </w:rPr>
      </w:pPr>
      <w:r>
        <w:rPr>
          <w:rFonts w:hint="eastAsia"/>
          <w:bCs/>
          <w:sz w:val="24"/>
        </w:rPr>
        <w:t>二、</w:t>
      </w:r>
      <w:r w:rsidR="00863956">
        <w:rPr>
          <w:bCs/>
          <w:sz w:val="24"/>
        </w:rPr>
        <w:t>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w:t>
      </w:r>
      <w:r w:rsidR="00863956">
        <w:rPr>
          <w:rFonts w:hint="eastAsia"/>
          <w:bCs/>
          <w:sz w:val="24"/>
        </w:rPr>
        <w:t>。本基金合同所述任何</w:t>
      </w:r>
      <w:r w:rsidR="00863956">
        <w:rPr>
          <w:bCs/>
          <w:sz w:val="24"/>
        </w:rPr>
        <w:t>损失，仅限于直接损失。</w:t>
      </w:r>
      <w:r w:rsidR="00863956">
        <w:rPr>
          <w:rFonts w:hint="eastAsia"/>
          <w:bCs/>
          <w:sz w:val="24"/>
        </w:rPr>
        <w:t>如发生下列情况之一的，相应的当事人应当免责：</w:t>
      </w:r>
    </w:p>
    <w:p w14:paraId="7E0EEC00" w14:textId="77777777" w:rsidR="001518AC" w:rsidRDefault="00863956">
      <w:pPr>
        <w:spacing w:line="360" w:lineRule="auto"/>
        <w:ind w:firstLineChars="200" w:firstLine="480"/>
        <w:rPr>
          <w:bCs/>
          <w:sz w:val="24"/>
        </w:rPr>
      </w:pPr>
      <w:r>
        <w:rPr>
          <w:rFonts w:hint="eastAsia"/>
          <w:bCs/>
          <w:sz w:val="24"/>
        </w:rPr>
        <w:t>1</w:t>
      </w:r>
      <w:r>
        <w:rPr>
          <w:rFonts w:hint="eastAsia"/>
          <w:bCs/>
          <w:sz w:val="24"/>
        </w:rPr>
        <w:t>、不可抗力；</w:t>
      </w:r>
    </w:p>
    <w:p w14:paraId="1D80AD25" w14:textId="77777777" w:rsidR="001518AC" w:rsidRDefault="00863956">
      <w:pPr>
        <w:spacing w:line="360" w:lineRule="auto"/>
        <w:ind w:firstLineChars="200" w:firstLine="480"/>
        <w:rPr>
          <w:bCs/>
          <w:sz w:val="24"/>
        </w:rPr>
      </w:pPr>
      <w:r>
        <w:rPr>
          <w:rFonts w:hint="eastAsia"/>
          <w:bCs/>
          <w:sz w:val="24"/>
        </w:rPr>
        <w:t>2</w:t>
      </w:r>
      <w:r>
        <w:rPr>
          <w:rFonts w:hint="eastAsia"/>
          <w:bCs/>
          <w:sz w:val="24"/>
        </w:rPr>
        <w:t>、基金管理人和</w:t>
      </w:r>
      <w:r>
        <w:rPr>
          <w:rFonts w:hint="eastAsia"/>
          <w:bCs/>
          <w:sz w:val="24"/>
        </w:rPr>
        <w:t>/</w:t>
      </w:r>
      <w:r>
        <w:rPr>
          <w:rFonts w:hint="eastAsia"/>
          <w:bCs/>
          <w:sz w:val="24"/>
        </w:rPr>
        <w:t>或基金托管人按照当时有效的法律法规、规章或中国证监会等监管机构的规定或交易所规则作为或不作为而造成的损失等；</w:t>
      </w:r>
    </w:p>
    <w:p w14:paraId="6C7F22B4" w14:textId="77777777" w:rsidR="001518AC" w:rsidRDefault="00863956">
      <w:pPr>
        <w:spacing w:line="360" w:lineRule="auto"/>
        <w:ind w:firstLineChars="200" w:firstLine="480"/>
        <w:rPr>
          <w:bCs/>
          <w:sz w:val="24"/>
          <w:shd w:val="pct10" w:color="auto" w:fill="FFFFFF"/>
        </w:rPr>
      </w:pPr>
      <w:r>
        <w:rPr>
          <w:rFonts w:hint="eastAsia"/>
          <w:bCs/>
          <w:sz w:val="24"/>
        </w:rPr>
        <w:t>3</w:t>
      </w:r>
      <w:r>
        <w:rPr>
          <w:rFonts w:hint="eastAsia"/>
          <w:bCs/>
          <w:sz w:val="24"/>
        </w:rPr>
        <w:t>、基金管理人按照基金合同约定的投资原则投资或不投资造成的损失等。</w:t>
      </w:r>
    </w:p>
    <w:p w14:paraId="6463516B" w14:textId="5F0DD00E" w:rsidR="001518AC" w:rsidRDefault="00DE11D6">
      <w:pPr>
        <w:spacing w:line="360" w:lineRule="auto"/>
        <w:ind w:firstLineChars="200" w:firstLine="480"/>
        <w:rPr>
          <w:bCs/>
          <w:sz w:val="24"/>
        </w:rPr>
      </w:pPr>
      <w:r>
        <w:rPr>
          <w:rFonts w:hint="eastAsia"/>
          <w:bCs/>
          <w:sz w:val="24"/>
        </w:rPr>
        <w:t>三</w:t>
      </w:r>
      <w:r w:rsidR="00863956">
        <w:rPr>
          <w:bCs/>
          <w:sz w:val="24"/>
        </w:rPr>
        <w:t>、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00863956">
        <w:rPr>
          <w:bCs/>
          <w:sz w:val="24"/>
        </w:rPr>
        <w:t xml:space="preserve"> </w:t>
      </w:r>
    </w:p>
    <w:p w14:paraId="513763CA" w14:textId="2FF39356" w:rsidR="001518AC" w:rsidRDefault="00DE11D6">
      <w:pPr>
        <w:spacing w:line="360" w:lineRule="auto"/>
        <w:ind w:firstLineChars="200" w:firstLine="480"/>
        <w:rPr>
          <w:bCs/>
          <w:sz w:val="24"/>
        </w:rPr>
      </w:pPr>
      <w:r>
        <w:rPr>
          <w:rFonts w:hint="eastAsia"/>
          <w:bCs/>
          <w:sz w:val="24"/>
        </w:rPr>
        <w:t>四</w:t>
      </w:r>
      <w:r w:rsidR="00863956">
        <w:rPr>
          <w:bCs/>
          <w:sz w:val="24"/>
        </w:rPr>
        <w:t>、由于基金管理人、基金托管人不可控制的因素导致业务出现差错，基金管理人和基金托管人虽然已经采取必要、适当、合理的措施进行检查，</w:t>
      </w:r>
      <w:r w:rsidR="00863956">
        <w:rPr>
          <w:rFonts w:hint="eastAsia"/>
          <w:bCs/>
          <w:sz w:val="24"/>
        </w:rPr>
        <w:t>仍</w:t>
      </w:r>
      <w:r w:rsidR="00863956">
        <w:rPr>
          <w:bCs/>
          <w:sz w:val="24"/>
        </w:rPr>
        <w:t>未能发现错误</w:t>
      </w:r>
      <w:r w:rsidR="00863956">
        <w:rPr>
          <w:rFonts w:hint="eastAsia"/>
          <w:sz w:val="24"/>
        </w:rPr>
        <w:t>或因前述原因未能避免或更正错误的</w:t>
      </w:r>
      <w:r w:rsidR="00863956">
        <w:rPr>
          <w:bCs/>
          <w:sz w:val="24"/>
        </w:rPr>
        <w:t>，由此造成基金财产或投资人损失，基金管理人和基金托管人免除赔偿责任</w:t>
      </w:r>
      <w:r w:rsidR="00863956">
        <w:rPr>
          <w:rFonts w:hint="eastAsia"/>
          <w:bCs/>
          <w:sz w:val="24"/>
        </w:rPr>
        <w:t>，</w:t>
      </w:r>
      <w:r w:rsidR="00863956">
        <w:rPr>
          <w:bCs/>
          <w:sz w:val="24"/>
        </w:rPr>
        <w:t>但是基金管理人和基金托管人应积极采取必要的措施消除</w:t>
      </w:r>
      <w:r w:rsidR="00863956">
        <w:rPr>
          <w:rFonts w:hint="eastAsia"/>
          <w:bCs/>
          <w:sz w:val="24"/>
        </w:rPr>
        <w:t>或减轻</w:t>
      </w:r>
      <w:r w:rsidR="00863956">
        <w:rPr>
          <w:bCs/>
          <w:sz w:val="24"/>
        </w:rPr>
        <w:t>由此造成的影响。</w:t>
      </w:r>
    </w:p>
    <w:p w14:paraId="54FC2821" w14:textId="77777777" w:rsidR="001518AC" w:rsidRDefault="001518AC">
      <w:pPr>
        <w:spacing w:line="360" w:lineRule="auto"/>
        <w:ind w:firstLineChars="200" w:firstLine="480"/>
        <w:rPr>
          <w:bCs/>
          <w:sz w:val="24"/>
        </w:rPr>
      </w:pPr>
    </w:p>
    <w:p w14:paraId="689C5B78" w14:textId="77777777" w:rsidR="001518AC" w:rsidRDefault="00863956">
      <w:pPr>
        <w:pStyle w:val="1"/>
        <w:spacing w:before="0" w:after="0"/>
        <w:jc w:val="center"/>
        <w:rPr>
          <w:rFonts w:ascii="Times New Roman"/>
          <w:color w:val="auto"/>
          <w:sz w:val="30"/>
        </w:rPr>
      </w:pPr>
      <w:r>
        <w:rPr>
          <w:rFonts w:ascii="Times New Roman"/>
          <w:b w:val="0"/>
          <w:bCs/>
          <w:color w:val="auto"/>
        </w:rPr>
        <w:br w:type="page"/>
      </w:r>
      <w:bookmarkStart w:id="398" w:name="_Toc25651"/>
      <w:bookmarkStart w:id="399" w:name="_Toc3319"/>
      <w:bookmarkStart w:id="400" w:name="_Toc123102468"/>
      <w:bookmarkStart w:id="401" w:name="_Toc8636"/>
      <w:bookmarkStart w:id="402" w:name="_Toc21983"/>
      <w:bookmarkStart w:id="403" w:name="_Toc123112249"/>
      <w:bookmarkStart w:id="404" w:name="_Toc98560366"/>
      <w:bookmarkStart w:id="405" w:name="_Toc6202"/>
      <w:bookmarkStart w:id="406" w:name="_Toc23999"/>
      <w:bookmarkStart w:id="407" w:name="_Toc123051467"/>
      <w:bookmarkStart w:id="408" w:name="_Toc1790"/>
      <w:bookmarkStart w:id="409" w:name="_Toc30350"/>
      <w:bookmarkStart w:id="410" w:name="_Toc139991751"/>
      <w:bookmarkStart w:id="411" w:name="_Toc141703902"/>
      <w:bookmarkStart w:id="412" w:name="_Toc7288"/>
      <w:bookmarkStart w:id="413" w:name="_Toc24923"/>
      <w:bookmarkStart w:id="414" w:name="_Toc182815149"/>
      <w:r>
        <w:rPr>
          <w:rFonts w:ascii="Times New Roman"/>
          <w:color w:val="auto"/>
          <w:sz w:val="30"/>
        </w:rPr>
        <w:lastRenderedPageBreak/>
        <w:t>第二十</w:t>
      </w:r>
      <w:r>
        <w:rPr>
          <w:rFonts w:ascii="Times New Roman" w:hint="eastAsia"/>
          <w:color w:val="auto"/>
          <w:sz w:val="30"/>
        </w:rPr>
        <w:t>二</w:t>
      </w:r>
      <w:r>
        <w:rPr>
          <w:rFonts w:ascii="Times New Roman"/>
          <w:color w:val="auto"/>
          <w:sz w:val="30"/>
        </w:rPr>
        <w:t>部分</w:t>
      </w:r>
      <w:r>
        <w:rPr>
          <w:rFonts w:ascii="Times New Roman"/>
          <w:color w:val="auto"/>
          <w:sz w:val="30"/>
        </w:rPr>
        <w:t xml:space="preserve">  </w:t>
      </w:r>
      <w:r>
        <w:rPr>
          <w:rFonts w:ascii="Times New Roman"/>
          <w:color w:val="auto"/>
          <w:sz w:val="30"/>
        </w:rPr>
        <w:t>争议的处理和适用的法律</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516DF07F" w14:textId="77777777" w:rsidR="001518AC" w:rsidRDefault="001518AC">
      <w:pPr>
        <w:spacing w:line="360" w:lineRule="auto"/>
        <w:ind w:firstLineChars="200" w:firstLine="480"/>
        <w:rPr>
          <w:bCs/>
          <w:sz w:val="24"/>
        </w:rPr>
      </w:pPr>
    </w:p>
    <w:p w14:paraId="01B0132E" w14:textId="55D7650C" w:rsidR="001518AC" w:rsidRDefault="00863956">
      <w:pPr>
        <w:spacing w:line="360" w:lineRule="auto"/>
        <w:ind w:firstLineChars="200" w:firstLine="480"/>
        <w:rPr>
          <w:bCs/>
          <w:sz w:val="24"/>
        </w:rPr>
      </w:pPr>
      <w:r>
        <w:rPr>
          <w:rFonts w:hint="eastAsia"/>
          <w:bCs/>
          <w:sz w:val="24"/>
        </w:rPr>
        <w:t>各方当事人同意，因基金合同而产生的或与基金合同有关的一切争议，各方当事人应尽量通过协商、调解解决。协商、调解不能解决的，任何一方均应当将争议提交中国国际经济贸易仲裁委员会，按照中国国际经济贸易仲裁委员会届时有效的仲裁规则进行仲裁。仲裁地点为北京市。仲裁裁决是终局的，对仲裁各方当事人均具有约束力。仲裁费</w:t>
      </w:r>
      <w:r w:rsidR="008800E6">
        <w:rPr>
          <w:rFonts w:hint="eastAsia"/>
          <w:bCs/>
          <w:sz w:val="24"/>
        </w:rPr>
        <w:t>用</w:t>
      </w:r>
      <w:r>
        <w:rPr>
          <w:rFonts w:hint="eastAsia"/>
          <w:bCs/>
          <w:sz w:val="24"/>
        </w:rPr>
        <w:t>由败诉方承担，除非仲裁裁决另有决定。</w:t>
      </w:r>
    </w:p>
    <w:p w14:paraId="5ADC736C" w14:textId="77777777" w:rsidR="001518AC" w:rsidRDefault="00863956">
      <w:pPr>
        <w:spacing w:line="360" w:lineRule="auto"/>
        <w:ind w:firstLineChars="200" w:firstLine="480"/>
        <w:rPr>
          <w:bCs/>
          <w:sz w:val="24"/>
        </w:rPr>
      </w:pPr>
      <w:r>
        <w:rPr>
          <w:rFonts w:hint="eastAsia"/>
          <w:bCs/>
          <w:sz w:val="24"/>
        </w:rPr>
        <w:t>争议处理期间，各方当事人应恪守各自的职责，继续忠实、勤勉、尽责地履行基金合同规定的义务，维护基金份额持有人的合法权益。</w:t>
      </w:r>
    </w:p>
    <w:p w14:paraId="5644DA6A" w14:textId="77777777" w:rsidR="001518AC" w:rsidRDefault="00863956">
      <w:pPr>
        <w:spacing w:line="360" w:lineRule="auto"/>
        <w:ind w:firstLineChars="200" w:firstLine="480"/>
        <w:rPr>
          <w:bCs/>
          <w:sz w:val="24"/>
        </w:rPr>
      </w:pPr>
      <w:r>
        <w:rPr>
          <w:bCs/>
          <w:sz w:val="24"/>
        </w:rPr>
        <w:t>基金合同受中国法律</w:t>
      </w:r>
      <w:r>
        <w:rPr>
          <w:rFonts w:hint="eastAsia"/>
          <w:bCs/>
          <w:sz w:val="24"/>
        </w:rPr>
        <w:t>（为本基金合同之目的，不包括香港特别行政区、澳门特别行政区和台湾地区法律）</w:t>
      </w:r>
      <w:r>
        <w:rPr>
          <w:bCs/>
          <w:sz w:val="24"/>
        </w:rPr>
        <w:t>管辖。</w:t>
      </w:r>
    </w:p>
    <w:p w14:paraId="2A7BFFBB" w14:textId="77777777" w:rsidR="001518AC" w:rsidRDefault="001518AC">
      <w:pPr>
        <w:spacing w:line="360" w:lineRule="auto"/>
        <w:ind w:firstLineChars="200" w:firstLine="480"/>
        <w:rPr>
          <w:bCs/>
          <w:sz w:val="24"/>
        </w:rPr>
      </w:pPr>
    </w:p>
    <w:p w14:paraId="720E7FFF" w14:textId="77777777" w:rsidR="001518AC" w:rsidRDefault="00863956">
      <w:pPr>
        <w:pStyle w:val="1"/>
        <w:spacing w:before="0" w:after="0"/>
        <w:jc w:val="center"/>
        <w:rPr>
          <w:rFonts w:ascii="Times New Roman"/>
          <w:color w:val="auto"/>
          <w:sz w:val="30"/>
        </w:rPr>
      </w:pPr>
      <w:bookmarkStart w:id="415" w:name="_Toc23991"/>
      <w:bookmarkStart w:id="416" w:name="_Toc29505"/>
      <w:bookmarkStart w:id="417" w:name="_Toc20350"/>
      <w:bookmarkStart w:id="418" w:name="_Toc123112250"/>
      <w:bookmarkStart w:id="419" w:name="_Toc26461"/>
      <w:bookmarkStart w:id="420" w:name="_Toc2532"/>
      <w:bookmarkStart w:id="421" w:name="_Toc123102469"/>
      <w:bookmarkStart w:id="422" w:name="_Toc31966"/>
      <w:bookmarkStart w:id="423" w:name="_Toc139991752"/>
      <w:bookmarkStart w:id="424" w:name="_Toc123051468"/>
      <w:bookmarkStart w:id="425" w:name="_Toc8454"/>
      <w:bookmarkStart w:id="426" w:name="_Toc484"/>
      <w:bookmarkStart w:id="427" w:name="_Toc8703"/>
      <w:bookmarkStart w:id="428" w:name="_Toc11618"/>
      <w:bookmarkStart w:id="429" w:name="_Toc141703903"/>
      <w:r>
        <w:rPr>
          <w:rFonts w:ascii="Times New Roman"/>
          <w:color w:val="auto"/>
          <w:sz w:val="30"/>
        </w:rPr>
        <w:br w:type="page"/>
      </w:r>
      <w:bookmarkStart w:id="430" w:name="_Toc182815150"/>
      <w:r>
        <w:rPr>
          <w:rFonts w:ascii="Times New Roman"/>
          <w:color w:val="auto"/>
          <w:sz w:val="30"/>
        </w:rPr>
        <w:lastRenderedPageBreak/>
        <w:t>第二十</w:t>
      </w:r>
      <w:r>
        <w:rPr>
          <w:rFonts w:ascii="Times New Roman" w:hint="eastAsia"/>
          <w:color w:val="auto"/>
          <w:sz w:val="30"/>
        </w:rPr>
        <w:t>三</w:t>
      </w:r>
      <w:r>
        <w:rPr>
          <w:rFonts w:ascii="Times New Roman"/>
          <w:color w:val="auto"/>
          <w:sz w:val="30"/>
        </w:rPr>
        <w:t>部分</w:t>
      </w:r>
      <w:r>
        <w:rPr>
          <w:rFonts w:ascii="Times New Roman"/>
          <w:color w:val="auto"/>
          <w:sz w:val="30"/>
        </w:rPr>
        <w:t xml:space="preserve">  </w:t>
      </w:r>
      <w:r>
        <w:rPr>
          <w:rFonts w:ascii="Times New Roman"/>
          <w:color w:val="auto"/>
          <w:sz w:val="30"/>
        </w:rPr>
        <w:t>基金合同的效力</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31515C63" w14:textId="77777777" w:rsidR="001518AC" w:rsidRDefault="001518AC">
      <w:pPr>
        <w:spacing w:line="360" w:lineRule="auto"/>
        <w:ind w:firstLineChars="200" w:firstLine="480"/>
        <w:rPr>
          <w:bCs/>
          <w:sz w:val="24"/>
        </w:rPr>
      </w:pPr>
    </w:p>
    <w:p w14:paraId="19521A75" w14:textId="77777777" w:rsidR="001518AC" w:rsidRDefault="00863956">
      <w:pPr>
        <w:spacing w:line="360" w:lineRule="auto"/>
        <w:ind w:firstLineChars="200" w:firstLine="480"/>
        <w:rPr>
          <w:bCs/>
          <w:sz w:val="24"/>
        </w:rPr>
      </w:pPr>
      <w:r>
        <w:rPr>
          <w:bCs/>
          <w:sz w:val="24"/>
        </w:rPr>
        <w:t>基金合同是约定</w:t>
      </w:r>
      <w:r>
        <w:rPr>
          <w:rFonts w:hint="eastAsia"/>
          <w:bCs/>
          <w:sz w:val="24"/>
        </w:rPr>
        <w:t>基金合同当事人</w:t>
      </w:r>
      <w:r>
        <w:rPr>
          <w:bCs/>
          <w:sz w:val="24"/>
        </w:rPr>
        <w:t>之间权利义务关系的法律文件。</w:t>
      </w:r>
    </w:p>
    <w:p w14:paraId="7DCDC1D5" w14:textId="77777777" w:rsidR="001518AC" w:rsidRDefault="00863956">
      <w:pPr>
        <w:spacing w:line="360" w:lineRule="auto"/>
        <w:ind w:firstLineChars="200" w:firstLine="480"/>
        <w:rPr>
          <w:bCs/>
          <w:sz w:val="24"/>
        </w:rPr>
      </w:pPr>
      <w:r>
        <w:rPr>
          <w:bCs/>
          <w:sz w:val="24"/>
        </w:rPr>
        <w:t>1</w:t>
      </w:r>
      <w:r>
        <w:rPr>
          <w:bCs/>
          <w:sz w:val="24"/>
        </w:rPr>
        <w:t>、基金合同经基金管理人、基金托管人双方盖章以及双方法定代表人或授权代表签字</w:t>
      </w:r>
      <w:r>
        <w:rPr>
          <w:rFonts w:hint="eastAsia"/>
          <w:bCs/>
          <w:sz w:val="24"/>
        </w:rPr>
        <w:t>/</w:t>
      </w:r>
      <w:r>
        <w:rPr>
          <w:rFonts w:hint="eastAsia"/>
          <w:bCs/>
          <w:sz w:val="24"/>
        </w:rPr>
        <w:t>签章</w:t>
      </w:r>
      <w:r>
        <w:rPr>
          <w:bCs/>
          <w:sz w:val="24"/>
        </w:rPr>
        <w:t>并在募集结束后经基金管理人向中国证监会办理基金备案手续，经中国证监会书面确认后生效。</w:t>
      </w:r>
    </w:p>
    <w:p w14:paraId="59920595" w14:textId="77777777" w:rsidR="001518AC" w:rsidRDefault="00863956">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51ED130C" w14:textId="77777777" w:rsidR="001518AC" w:rsidRDefault="00863956">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0F009F1C" w14:textId="77777777" w:rsidR="001518AC" w:rsidRDefault="00863956">
      <w:pPr>
        <w:spacing w:line="360" w:lineRule="auto"/>
        <w:ind w:firstLineChars="200" w:firstLine="480"/>
        <w:rPr>
          <w:bCs/>
          <w:sz w:val="24"/>
        </w:rPr>
      </w:pPr>
      <w:r>
        <w:rPr>
          <w:bCs/>
          <w:sz w:val="24"/>
        </w:rPr>
        <w:t>4</w:t>
      </w:r>
      <w:r>
        <w:rPr>
          <w:bCs/>
          <w:sz w:val="24"/>
        </w:rPr>
        <w:t>、基金合同正本一式</w:t>
      </w:r>
      <w:r>
        <w:rPr>
          <w:rFonts w:hint="eastAsia"/>
          <w:bCs/>
          <w:sz w:val="24"/>
        </w:rPr>
        <w:t>三</w:t>
      </w:r>
      <w:r>
        <w:rPr>
          <w:bCs/>
          <w:sz w:val="24"/>
        </w:rPr>
        <w:t>份，除上报有关监管机构一式一份外，基金管理人、基金托管人各持有一份，每份具有同等的法律效力。</w:t>
      </w:r>
    </w:p>
    <w:p w14:paraId="25E4B04B" w14:textId="77777777" w:rsidR="001518AC" w:rsidRDefault="00863956">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14:paraId="514BECC9" w14:textId="77777777" w:rsidR="001518AC" w:rsidRDefault="00863956">
      <w:pPr>
        <w:pStyle w:val="1"/>
        <w:spacing w:before="0" w:after="0"/>
        <w:jc w:val="center"/>
        <w:rPr>
          <w:rFonts w:ascii="Times New Roman"/>
          <w:color w:val="auto"/>
          <w:sz w:val="30"/>
        </w:rPr>
      </w:pPr>
      <w:r>
        <w:rPr>
          <w:rFonts w:ascii="Times New Roman"/>
          <w:b w:val="0"/>
          <w:bCs/>
          <w:color w:val="auto"/>
        </w:rPr>
        <w:br w:type="page"/>
      </w:r>
      <w:bookmarkStart w:id="431" w:name="_Toc21726"/>
      <w:bookmarkStart w:id="432" w:name="_Toc182815151"/>
      <w:r>
        <w:rPr>
          <w:rFonts w:ascii="Times New Roman" w:hint="eastAsia"/>
          <w:color w:val="auto"/>
          <w:sz w:val="30"/>
        </w:rPr>
        <w:lastRenderedPageBreak/>
        <w:t>第二十四部分</w:t>
      </w:r>
      <w:r>
        <w:rPr>
          <w:rFonts w:ascii="Times New Roman" w:hint="eastAsia"/>
          <w:color w:val="auto"/>
          <w:sz w:val="30"/>
        </w:rPr>
        <w:t xml:space="preserve">  </w:t>
      </w:r>
      <w:r>
        <w:rPr>
          <w:rFonts w:ascii="Times New Roman" w:hint="eastAsia"/>
          <w:color w:val="auto"/>
          <w:sz w:val="30"/>
        </w:rPr>
        <w:t>其他事项</w:t>
      </w:r>
      <w:bookmarkEnd w:id="431"/>
      <w:bookmarkEnd w:id="432"/>
    </w:p>
    <w:p w14:paraId="68C7B60E" w14:textId="77777777" w:rsidR="001518AC" w:rsidRDefault="001518AC">
      <w:pPr>
        <w:spacing w:line="360" w:lineRule="auto"/>
        <w:ind w:firstLineChars="200" w:firstLine="480"/>
        <w:rPr>
          <w:rFonts w:ascii="宋体" w:hAnsi="宋体"/>
          <w:sz w:val="24"/>
        </w:rPr>
      </w:pPr>
    </w:p>
    <w:p w14:paraId="50A02B86" w14:textId="77777777" w:rsidR="001518AC" w:rsidRDefault="00863956">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2BB297DC" w14:textId="77777777" w:rsidR="001518AC" w:rsidRDefault="001518AC">
      <w:pPr>
        <w:spacing w:line="360" w:lineRule="auto"/>
        <w:ind w:firstLineChars="200" w:firstLine="480"/>
        <w:rPr>
          <w:rFonts w:ascii="宋体" w:hAnsi="宋体"/>
          <w:sz w:val="24"/>
        </w:rPr>
      </w:pPr>
    </w:p>
    <w:p w14:paraId="7D78A723" w14:textId="77777777" w:rsidR="001518AC" w:rsidRDefault="00863956">
      <w:pPr>
        <w:pStyle w:val="1"/>
        <w:spacing w:before="0" w:after="0"/>
        <w:jc w:val="center"/>
        <w:rPr>
          <w:rFonts w:ascii="Times New Roman"/>
          <w:color w:val="auto"/>
          <w:sz w:val="30"/>
        </w:rPr>
      </w:pPr>
      <w:bookmarkStart w:id="433" w:name="_Toc12499"/>
      <w:bookmarkStart w:id="434" w:name="_Toc17263"/>
      <w:bookmarkStart w:id="435" w:name="_Toc21122"/>
      <w:bookmarkStart w:id="436" w:name="_Toc15664"/>
      <w:bookmarkStart w:id="437" w:name="_Toc32355"/>
      <w:bookmarkStart w:id="438" w:name="_Toc20098"/>
      <w:bookmarkStart w:id="439" w:name="_Toc9054"/>
      <w:bookmarkStart w:id="440" w:name="_Toc1360"/>
      <w:bookmarkStart w:id="441" w:name="_Toc141703905"/>
      <w:bookmarkStart w:id="442" w:name="_Toc7437"/>
      <w:bookmarkStart w:id="443" w:name="_Toc5108"/>
      <w:r>
        <w:rPr>
          <w:rFonts w:ascii="Times New Roman"/>
          <w:color w:val="auto"/>
          <w:sz w:val="30"/>
        </w:rPr>
        <w:br w:type="page"/>
      </w:r>
      <w:bookmarkStart w:id="444" w:name="_Toc182815152"/>
      <w:r>
        <w:rPr>
          <w:rFonts w:ascii="Times New Roman"/>
          <w:color w:val="auto"/>
          <w:sz w:val="30"/>
        </w:rPr>
        <w:lastRenderedPageBreak/>
        <w:t>第二十</w:t>
      </w:r>
      <w:r>
        <w:rPr>
          <w:rFonts w:ascii="Times New Roman" w:hint="eastAsia"/>
          <w:color w:val="auto"/>
          <w:sz w:val="30"/>
        </w:rPr>
        <w:t>五</w:t>
      </w:r>
      <w:r>
        <w:rPr>
          <w:rFonts w:ascii="Times New Roman"/>
          <w:color w:val="auto"/>
          <w:sz w:val="30"/>
        </w:rPr>
        <w:t>部分</w:t>
      </w:r>
      <w:r>
        <w:rPr>
          <w:rFonts w:ascii="Times New Roman"/>
          <w:color w:val="auto"/>
          <w:sz w:val="30"/>
        </w:rPr>
        <w:t xml:space="preserve">  </w:t>
      </w:r>
      <w:r>
        <w:rPr>
          <w:rFonts w:ascii="Times New Roman"/>
          <w:color w:val="auto"/>
          <w:sz w:val="30"/>
        </w:rPr>
        <w:t>基金合同内容摘要</w:t>
      </w:r>
      <w:bookmarkEnd w:id="433"/>
      <w:bookmarkEnd w:id="434"/>
      <w:bookmarkEnd w:id="435"/>
      <w:bookmarkEnd w:id="436"/>
      <w:bookmarkEnd w:id="437"/>
      <w:bookmarkEnd w:id="438"/>
      <w:bookmarkEnd w:id="439"/>
      <w:bookmarkEnd w:id="440"/>
      <w:bookmarkEnd w:id="441"/>
      <w:bookmarkEnd w:id="442"/>
      <w:bookmarkEnd w:id="443"/>
      <w:bookmarkEnd w:id="444"/>
    </w:p>
    <w:p w14:paraId="18B0F037" w14:textId="77777777" w:rsidR="001518AC" w:rsidRDefault="001518AC"/>
    <w:p w14:paraId="56FC2341" w14:textId="77777777" w:rsidR="001518AC" w:rsidRDefault="00863956">
      <w:pPr>
        <w:autoSpaceDE w:val="0"/>
        <w:autoSpaceDN w:val="0"/>
        <w:adjustRightInd w:val="0"/>
        <w:spacing w:line="360" w:lineRule="auto"/>
        <w:ind w:firstLine="482"/>
        <w:jc w:val="left"/>
        <w:rPr>
          <w:b/>
          <w:sz w:val="24"/>
          <w:szCs w:val="24"/>
        </w:rPr>
      </w:pPr>
      <w:r>
        <w:rPr>
          <w:rFonts w:hint="eastAsia"/>
          <w:b/>
          <w:sz w:val="24"/>
          <w:szCs w:val="24"/>
        </w:rPr>
        <w:t>一、基金份额持有人、基金管理人和基金托管人的权利、义务</w:t>
      </w:r>
    </w:p>
    <w:p w14:paraId="21E15413" w14:textId="77777777" w:rsidR="001518AC" w:rsidRDefault="00863956">
      <w:pPr>
        <w:spacing w:line="360" w:lineRule="auto"/>
        <w:ind w:firstLineChars="200" w:firstLine="480"/>
        <w:rPr>
          <w:bCs/>
          <w:sz w:val="24"/>
        </w:rPr>
      </w:pPr>
      <w:r>
        <w:rPr>
          <w:rFonts w:hint="eastAsia"/>
          <w:bCs/>
          <w:sz w:val="24"/>
        </w:rPr>
        <w:t>（一）基金份额持有人的权利和义务</w:t>
      </w:r>
    </w:p>
    <w:p w14:paraId="5C63201D" w14:textId="25996FED" w:rsidR="001518AC" w:rsidRDefault="00863956">
      <w:pPr>
        <w:spacing w:line="360" w:lineRule="auto"/>
        <w:ind w:firstLineChars="200" w:firstLine="480"/>
        <w:rPr>
          <w:bCs/>
          <w:sz w:val="24"/>
        </w:rPr>
      </w:pPr>
      <w:r>
        <w:rPr>
          <w:bCs/>
          <w:sz w:val="24"/>
        </w:rPr>
        <w:t>基金投资者</w:t>
      </w:r>
      <w:r>
        <w:rPr>
          <w:rFonts w:hint="eastAsia"/>
          <w:bCs/>
          <w:sz w:val="24"/>
        </w:rPr>
        <w:t>持有</w:t>
      </w:r>
      <w:r>
        <w:rPr>
          <w:bCs/>
          <w:sz w:val="24"/>
        </w:rPr>
        <w:t>本</w:t>
      </w:r>
      <w:proofErr w:type="gramStart"/>
      <w:r>
        <w:rPr>
          <w:bCs/>
          <w:sz w:val="24"/>
        </w:rPr>
        <w:t>基金基金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基金合同取得基金份额，即成为本基金</w:t>
      </w:r>
      <w:r w:rsidR="00DE11D6">
        <w:rPr>
          <w:rFonts w:hint="eastAsia"/>
          <w:bCs/>
          <w:sz w:val="24"/>
        </w:rPr>
        <w:t>的基金</w:t>
      </w:r>
      <w:r>
        <w:rPr>
          <w:bCs/>
          <w:sz w:val="24"/>
        </w:rPr>
        <w:t>份额持有人和基金合同的当事人，直至其不再持有本基金的基金份额。基金份额持有人作为基金合同当事人并不以在基金合同上书面签章或签字为必要条件。</w:t>
      </w:r>
    </w:p>
    <w:p w14:paraId="61D3CFC0" w14:textId="77777777" w:rsidR="001518AC" w:rsidRDefault="00863956">
      <w:pPr>
        <w:spacing w:line="360" w:lineRule="auto"/>
        <w:ind w:firstLineChars="200" w:firstLine="480"/>
        <w:rPr>
          <w:bCs/>
          <w:sz w:val="24"/>
        </w:rPr>
      </w:pPr>
      <w:r>
        <w:rPr>
          <w:bCs/>
          <w:sz w:val="24"/>
        </w:rPr>
        <w:t>每份基金份额具有同等的合法权益。</w:t>
      </w:r>
    </w:p>
    <w:p w14:paraId="15D5E313" w14:textId="77777777" w:rsidR="001518AC" w:rsidRDefault="00863956">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49752013" w14:textId="77777777" w:rsidR="001518AC" w:rsidRDefault="00863956">
      <w:pPr>
        <w:spacing w:line="360" w:lineRule="auto"/>
        <w:ind w:firstLineChars="200" w:firstLine="480"/>
        <w:rPr>
          <w:bCs/>
          <w:sz w:val="24"/>
        </w:rPr>
      </w:pPr>
      <w:r>
        <w:rPr>
          <w:bCs/>
          <w:sz w:val="24"/>
        </w:rPr>
        <w:t>（</w:t>
      </w:r>
      <w:r>
        <w:rPr>
          <w:bCs/>
          <w:sz w:val="24"/>
        </w:rPr>
        <w:t>1</w:t>
      </w:r>
      <w:r>
        <w:rPr>
          <w:bCs/>
          <w:sz w:val="24"/>
        </w:rPr>
        <w:t>）分享基金财产收益；</w:t>
      </w:r>
    </w:p>
    <w:p w14:paraId="2D5C6061" w14:textId="77777777" w:rsidR="001518AC" w:rsidRDefault="00863956">
      <w:pPr>
        <w:spacing w:line="360" w:lineRule="auto"/>
        <w:ind w:firstLineChars="200" w:firstLine="480"/>
        <w:rPr>
          <w:bCs/>
          <w:sz w:val="24"/>
        </w:rPr>
      </w:pPr>
      <w:r>
        <w:rPr>
          <w:bCs/>
          <w:sz w:val="24"/>
        </w:rPr>
        <w:t>（</w:t>
      </w:r>
      <w:r>
        <w:rPr>
          <w:bCs/>
          <w:sz w:val="24"/>
        </w:rPr>
        <w:t>2</w:t>
      </w:r>
      <w:r>
        <w:rPr>
          <w:bCs/>
          <w:sz w:val="24"/>
        </w:rPr>
        <w:t>）参与分配清算后的剩余基金财产；</w:t>
      </w:r>
    </w:p>
    <w:p w14:paraId="4BEA3D28" w14:textId="77777777" w:rsidR="001518AC" w:rsidRDefault="00863956">
      <w:pPr>
        <w:spacing w:line="360" w:lineRule="auto"/>
        <w:ind w:firstLineChars="200" w:firstLine="480"/>
        <w:rPr>
          <w:bCs/>
          <w:sz w:val="24"/>
        </w:rPr>
      </w:pPr>
      <w:r>
        <w:rPr>
          <w:bCs/>
          <w:sz w:val="24"/>
        </w:rPr>
        <w:t>（</w:t>
      </w:r>
      <w:r>
        <w:rPr>
          <w:bCs/>
          <w:sz w:val="24"/>
        </w:rPr>
        <w:t>3</w:t>
      </w:r>
      <w:r>
        <w:rPr>
          <w:bCs/>
          <w:sz w:val="24"/>
        </w:rPr>
        <w:t>）依法</w:t>
      </w:r>
      <w:r>
        <w:rPr>
          <w:rFonts w:hint="eastAsia"/>
          <w:bCs/>
          <w:sz w:val="24"/>
        </w:rPr>
        <w:t>转让或者</w:t>
      </w:r>
      <w:r>
        <w:rPr>
          <w:bCs/>
          <w:sz w:val="24"/>
        </w:rPr>
        <w:t>申请赎回其持有的基金份额；</w:t>
      </w:r>
    </w:p>
    <w:p w14:paraId="74391227" w14:textId="77777777" w:rsidR="001518AC" w:rsidRDefault="00863956">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14:paraId="4C7A4E37" w14:textId="77777777" w:rsidR="001518AC" w:rsidRDefault="00863956">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0B176B20" w14:textId="77777777" w:rsidR="001518AC" w:rsidRDefault="00863956">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1C75679E" w14:textId="77777777" w:rsidR="001518AC" w:rsidRDefault="00863956">
      <w:pPr>
        <w:spacing w:line="360" w:lineRule="auto"/>
        <w:ind w:firstLineChars="200" w:firstLine="480"/>
        <w:rPr>
          <w:bCs/>
          <w:sz w:val="24"/>
        </w:rPr>
      </w:pPr>
      <w:r>
        <w:rPr>
          <w:bCs/>
          <w:sz w:val="24"/>
        </w:rPr>
        <w:t>（</w:t>
      </w:r>
      <w:r>
        <w:rPr>
          <w:bCs/>
          <w:sz w:val="24"/>
        </w:rPr>
        <w:t>7</w:t>
      </w:r>
      <w:r>
        <w:rPr>
          <w:bCs/>
          <w:sz w:val="24"/>
        </w:rPr>
        <w:t>）监督基金管理人的投资运作；</w:t>
      </w:r>
    </w:p>
    <w:p w14:paraId="5F14ECB1" w14:textId="77777777" w:rsidR="001518AC" w:rsidRDefault="00863956">
      <w:pPr>
        <w:spacing w:line="360" w:lineRule="auto"/>
        <w:ind w:firstLineChars="200" w:firstLine="480"/>
        <w:rPr>
          <w:bCs/>
          <w:sz w:val="24"/>
        </w:rPr>
      </w:pPr>
      <w:r>
        <w:rPr>
          <w:bCs/>
          <w:sz w:val="24"/>
        </w:rPr>
        <w:t>（</w:t>
      </w:r>
      <w:r>
        <w:rPr>
          <w:bCs/>
          <w:sz w:val="24"/>
        </w:rPr>
        <w:t>8</w:t>
      </w:r>
      <w:r>
        <w:rPr>
          <w:bCs/>
          <w:sz w:val="24"/>
        </w:rPr>
        <w:t>）对基金管理人、基金托管人损害其合法权益的行为依法提起仲裁；</w:t>
      </w:r>
    </w:p>
    <w:p w14:paraId="40C92967" w14:textId="77777777" w:rsidR="001518AC" w:rsidRDefault="00863956">
      <w:pPr>
        <w:spacing w:line="360" w:lineRule="auto"/>
        <w:ind w:firstLineChars="200" w:firstLine="480"/>
        <w:rPr>
          <w:bCs/>
          <w:sz w:val="24"/>
        </w:rPr>
      </w:pPr>
      <w:r>
        <w:rPr>
          <w:bCs/>
          <w:sz w:val="24"/>
        </w:rPr>
        <w:t>（</w:t>
      </w:r>
      <w:r>
        <w:rPr>
          <w:bCs/>
          <w:sz w:val="24"/>
        </w:rPr>
        <w:t>9</w:t>
      </w:r>
      <w:r>
        <w:rPr>
          <w:bCs/>
          <w:sz w:val="24"/>
        </w:rPr>
        <w:t>）法律法规</w:t>
      </w:r>
      <w:r>
        <w:rPr>
          <w:rFonts w:hint="eastAsia"/>
          <w:bCs/>
          <w:sz w:val="24"/>
        </w:rPr>
        <w:t>或</w:t>
      </w:r>
      <w:r>
        <w:rPr>
          <w:bCs/>
          <w:sz w:val="24"/>
        </w:rPr>
        <w:t>中国证监会或基金合同规定的其他权利。</w:t>
      </w:r>
    </w:p>
    <w:p w14:paraId="00462BDD" w14:textId="77777777" w:rsidR="001518AC" w:rsidRDefault="00863956">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1F0D6FCA" w14:textId="77777777" w:rsidR="001518AC" w:rsidRDefault="00863956">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、招募说明书、基金产品资料概要、业务规则以及基金管理人按照规定就本基金发布的相关公告</w:t>
      </w:r>
      <w:r>
        <w:rPr>
          <w:bCs/>
          <w:sz w:val="24"/>
        </w:rPr>
        <w:t>；</w:t>
      </w:r>
    </w:p>
    <w:p w14:paraId="61865C31" w14:textId="77777777" w:rsidR="001518AC" w:rsidRDefault="00863956">
      <w:pPr>
        <w:spacing w:line="360" w:lineRule="auto"/>
        <w:ind w:firstLineChars="200" w:firstLine="480"/>
        <w:rPr>
          <w:bCs/>
          <w:sz w:val="24"/>
        </w:rPr>
      </w:pPr>
      <w:r>
        <w:rPr>
          <w:bCs/>
          <w:sz w:val="24"/>
        </w:rPr>
        <w:t>（</w:t>
      </w:r>
      <w:r>
        <w:rPr>
          <w:bCs/>
          <w:sz w:val="24"/>
        </w:rPr>
        <w:t>2</w:t>
      </w:r>
      <w:r>
        <w:rPr>
          <w:bCs/>
          <w:sz w:val="24"/>
        </w:rPr>
        <w:t>）了解所投资基金产品，了解自身风险承受能力，自主判断基金的投资价值，自主做出投资决策，自行承担投资风险；</w:t>
      </w:r>
    </w:p>
    <w:p w14:paraId="7A8BBAC9" w14:textId="77777777" w:rsidR="001518AC" w:rsidRDefault="00863956">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5D899BF1" w14:textId="77777777" w:rsidR="001518AC" w:rsidRDefault="00863956">
      <w:pPr>
        <w:spacing w:line="360" w:lineRule="auto"/>
        <w:ind w:firstLineChars="200" w:firstLine="480"/>
        <w:rPr>
          <w:bCs/>
          <w:sz w:val="24"/>
        </w:rPr>
      </w:pPr>
      <w:r>
        <w:rPr>
          <w:bCs/>
          <w:sz w:val="24"/>
        </w:rPr>
        <w:t>（</w:t>
      </w:r>
      <w:r>
        <w:rPr>
          <w:bCs/>
          <w:sz w:val="24"/>
        </w:rPr>
        <w:t>4</w:t>
      </w:r>
      <w:r>
        <w:rPr>
          <w:bCs/>
          <w:sz w:val="24"/>
        </w:rPr>
        <w:t>）</w:t>
      </w:r>
      <w:r>
        <w:rPr>
          <w:rFonts w:hint="eastAsia"/>
          <w:bCs/>
          <w:sz w:val="24"/>
        </w:rPr>
        <w:t>交纳</w:t>
      </w:r>
      <w:r>
        <w:rPr>
          <w:bCs/>
          <w:sz w:val="24"/>
        </w:rPr>
        <w:t>基金认购</w:t>
      </w:r>
      <w:r>
        <w:rPr>
          <w:rFonts w:hint="eastAsia"/>
          <w:bCs/>
          <w:sz w:val="24"/>
        </w:rPr>
        <w:t>款项</w:t>
      </w:r>
      <w:r>
        <w:rPr>
          <w:bCs/>
          <w:sz w:val="24"/>
        </w:rPr>
        <w:t>和认购股票、</w:t>
      </w:r>
      <w:r>
        <w:rPr>
          <w:rFonts w:hint="eastAsia"/>
          <w:bCs/>
          <w:sz w:val="24"/>
        </w:rPr>
        <w:t>应付</w:t>
      </w:r>
      <w:r>
        <w:rPr>
          <w:bCs/>
          <w:sz w:val="24"/>
        </w:rPr>
        <w:t>申购</w:t>
      </w:r>
      <w:r>
        <w:rPr>
          <w:rFonts w:hint="eastAsia"/>
          <w:bCs/>
          <w:sz w:val="24"/>
        </w:rPr>
        <w:t>对价</w:t>
      </w:r>
      <w:r>
        <w:rPr>
          <w:bCs/>
          <w:sz w:val="24"/>
        </w:rPr>
        <w:t>及法律法规和基金合同</w:t>
      </w:r>
      <w:r>
        <w:rPr>
          <w:bCs/>
          <w:sz w:val="24"/>
        </w:rPr>
        <w:lastRenderedPageBreak/>
        <w:t>所规定的费用；</w:t>
      </w:r>
    </w:p>
    <w:p w14:paraId="03304E30" w14:textId="77777777" w:rsidR="001518AC" w:rsidRDefault="00863956">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6F342E8C" w14:textId="77777777" w:rsidR="001518AC" w:rsidRDefault="00863956">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3FEAAA05" w14:textId="77777777" w:rsidR="001518AC" w:rsidRDefault="00863956">
      <w:pPr>
        <w:spacing w:line="360" w:lineRule="auto"/>
        <w:ind w:firstLineChars="200" w:firstLine="480"/>
        <w:rPr>
          <w:bCs/>
          <w:sz w:val="24"/>
        </w:rPr>
      </w:pPr>
      <w:r>
        <w:rPr>
          <w:bCs/>
          <w:sz w:val="24"/>
        </w:rPr>
        <w:t>（</w:t>
      </w:r>
      <w:r>
        <w:rPr>
          <w:bCs/>
          <w:sz w:val="24"/>
        </w:rPr>
        <w:t>7</w:t>
      </w:r>
      <w:r>
        <w:rPr>
          <w:bCs/>
          <w:sz w:val="24"/>
        </w:rPr>
        <w:t>）执行生效的基金份额持有人大会的决议；</w:t>
      </w:r>
    </w:p>
    <w:p w14:paraId="288967A5" w14:textId="77777777" w:rsidR="001518AC" w:rsidRDefault="00863956">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3A59F903" w14:textId="77777777" w:rsidR="001518AC" w:rsidRDefault="00863956">
      <w:pPr>
        <w:spacing w:line="360" w:lineRule="auto"/>
        <w:ind w:firstLineChars="200" w:firstLine="480"/>
        <w:rPr>
          <w:bCs/>
          <w:sz w:val="24"/>
        </w:rPr>
      </w:pPr>
      <w:r>
        <w:rPr>
          <w:bCs/>
          <w:sz w:val="24"/>
        </w:rPr>
        <w:t>（</w:t>
      </w:r>
      <w:r>
        <w:rPr>
          <w:bCs/>
          <w:sz w:val="24"/>
        </w:rPr>
        <w:t>9</w:t>
      </w:r>
      <w:r>
        <w:rPr>
          <w:bCs/>
          <w:sz w:val="24"/>
        </w:rPr>
        <w:t>）</w:t>
      </w:r>
      <w:r>
        <w:rPr>
          <w:rFonts w:hint="eastAsia"/>
          <w:bCs/>
          <w:sz w:val="24"/>
        </w:rPr>
        <w:t>如实提供基金管理人或其销售机构依法要求提供的信息，并不时予以更新和补充；</w:t>
      </w:r>
    </w:p>
    <w:p w14:paraId="28B2BA4A" w14:textId="77777777" w:rsidR="001518AC" w:rsidRDefault="00863956">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）遵守基金管理人、证券交易所、销售机构和登记机构的相关交易及业务规则；</w:t>
      </w:r>
    </w:p>
    <w:p w14:paraId="5F48C42A" w14:textId="1D9E2689" w:rsidR="00A13F3A" w:rsidRDefault="00863956">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w:t>
      </w:r>
      <w:r w:rsidR="00A13F3A" w:rsidRPr="00A13F3A">
        <w:rPr>
          <w:rFonts w:hint="eastAsia"/>
          <w:bCs/>
          <w:sz w:val="24"/>
        </w:rPr>
        <w:t>配合基金管理人或销售机构开展反洗钱尽职调查，包括但不限于提供真实有效的身份证件或者其他身份证明文件，准确、完整填报身份信息，如实提供与交易和资金相关的资料等。不得从事洗钱活动或者为洗钱活动提供便利；</w:t>
      </w:r>
    </w:p>
    <w:p w14:paraId="6BA16652" w14:textId="5D072345" w:rsidR="001518AC" w:rsidRDefault="00A13F3A">
      <w:pPr>
        <w:spacing w:line="360" w:lineRule="auto"/>
        <w:ind w:firstLineChars="200" w:firstLine="480"/>
        <w:rPr>
          <w:bCs/>
          <w:sz w:val="24"/>
        </w:rPr>
      </w:pPr>
      <w:r>
        <w:rPr>
          <w:rFonts w:hint="eastAsia"/>
          <w:bCs/>
          <w:sz w:val="24"/>
        </w:rPr>
        <w:t>（</w:t>
      </w:r>
      <w:r>
        <w:rPr>
          <w:rFonts w:hint="eastAsia"/>
          <w:bCs/>
          <w:sz w:val="24"/>
        </w:rPr>
        <w:t>1</w:t>
      </w:r>
      <w:r>
        <w:rPr>
          <w:bCs/>
          <w:sz w:val="24"/>
        </w:rPr>
        <w:t>2</w:t>
      </w:r>
      <w:r>
        <w:rPr>
          <w:rFonts w:hint="eastAsia"/>
          <w:bCs/>
          <w:sz w:val="24"/>
        </w:rPr>
        <w:t>）</w:t>
      </w:r>
      <w:r w:rsidR="00863956">
        <w:rPr>
          <w:bCs/>
          <w:sz w:val="24"/>
        </w:rPr>
        <w:t>法律法规或中国证监会或基金合同规定的其他义务。</w:t>
      </w:r>
    </w:p>
    <w:p w14:paraId="29DF55E5" w14:textId="77777777" w:rsidR="001518AC" w:rsidRDefault="00863956">
      <w:pPr>
        <w:spacing w:line="360" w:lineRule="auto"/>
        <w:ind w:firstLineChars="200" w:firstLine="480"/>
        <w:rPr>
          <w:bCs/>
          <w:sz w:val="24"/>
        </w:rPr>
      </w:pPr>
      <w:r>
        <w:rPr>
          <w:rFonts w:hint="eastAsia"/>
          <w:bCs/>
          <w:sz w:val="24"/>
        </w:rPr>
        <w:t>（二）基金管理人的权利与义务</w:t>
      </w:r>
    </w:p>
    <w:p w14:paraId="77EF00A3" w14:textId="77777777" w:rsidR="001518AC" w:rsidRDefault="00863956">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26F8743D" w14:textId="77777777" w:rsidR="001518AC" w:rsidRDefault="00863956">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249007ED" w14:textId="77777777" w:rsidR="001518AC" w:rsidRDefault="00863956">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448CD8AD" w14:textId="77777777" w:rsidR="001518AC" w:rsidRDefault="00863956">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6A614CEC" w14:textId="77777777" w:rsidR="001518AC" w:rsidRDefault="00863956">
      <w:pPr>
        <w:spacing w:line="360" w:lineRule="auto"/>
        <w:ind w:firstLineChars="200" w:firstLine="480"/>
        <w:rPr>
          <w:bCs/>
          <w:sz w:val="24"/>
        </w:rPr>
      </w:pPr>
      <w:r>
        <w:rPr>
          <w:bCs/>
          <w:sz w:val="24"/>
        </w:rPr>
        <w:t>（</w:t>
      </w:r>
      <w:r>
        <w:rPr>
          <w:bCs/>
          <w:sz w:val="24"/>
        </w:rPr>
        <w:t>4</w:t>
      </w:r>
      <w:r>
        <w:rPr>
          <w:bCs/>
          <w:sz w:val="24"/>
        </w:rPr>
        <w:t>）销售基金份额；</w:t>
      </w:r>
    </w:p>
    <w:p w14:paraId="31D0DF0A" w14:textId="77777777" w:rsidR="001518AC" w:rsidRDefault="00863956">
      <w:pPr>
        <w:spacing w:line="360" w:lineRule="auto"/>
        <w:ind w:firstLineChars="200" w:firstLine="480"/>
        <w:rPr>
          <w:bCs/>
          <w:sz w:val="24"/>
        </w:rPr>
      </w:pPr>
      <w:r>
        <w:rPr>
          <w:bCs/>
          <w:sz w:val="24"/>
        </w:rPr>
        <w:t>（</w:t>
      </w:r>
      <w:r>
        <w:rPr>
          <w:bCs/>
          <w:sz w:val="24"/>
        </w:rPr>
        <w:t>5</w:t>
      </w:r>
      <w:r>
        <w:rPr>
          <w:bCs/>
          <w:sz w:val="24"/>
        </w:rPr>
        <w:t>）</w:t>
      </w:r>
      <w:r>
        <w:rPr>
          <w:rFonts w:hint="eastAsia"/>
          <w:bCs/>
          <w:sz w:val="24"/>
        </w:rPr>
        <w:t>按照规定</w:t>
      </w:r>
      <w:r>
        <w:rPr>
          <w:bCs/>
          <w:sz w:val="24"/>
        </w:rPr>
        <w:t>召集基金份额持有人大会；</w:t>
      </w:r>
    </w:p>
    <w:p w14:paraId="35094C4A" w14:textId="77777777" w:rsidR="001518AC" w:rsidRDefault="00863956">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40C07B90" w14:textId="77777777" w:rsidR="001518AC" w:rsidRDefault="00863956">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3351247F" w14:textId="77777777" w:rsidR="001518AC" w:rsidRDefault="00863956">
      <w:pPr>
        <w:spacing w:line="440" w:lineRule="atLeast"/>
        <w:ind w:firstLineChars="200" w:firstLine="480"/>
        <w:rPr>
          <w:bCs/>
          <w:sz w:val="24"/>
        </w:rPr>
      </w:pPr>
      <w:r>
        <w:rPr>
          <w:bCs/>
          <w:sz w:val="24"/>
        </w:rPr>
        <w:t>（</w:t>
      </w:r>
      <w:r>
        <w:rPr>
          <w:bCs/>
          <w:sz w:val="24"/>
        </w:rPr>
        <w:t>8</w:t>
      </w:r>
      <w:r>
        <w:rPr>
          <w:bCs/>
          <w:sz w:val="24"/>
        </w:rPr>
        <w:t>）依据基金合同及有关法律规定决定基金收益的分配方案；</w:t>
      </w:r>
      <w:r>
        <w:rPr>
          <w:bCs/>
          <w:sz w:val="24"/>
        </w:rPr>
        <w:tab/>
      </w:r>
    </w:p>
    <w:p w14:paraId="4AF1E62A" w14:textId="77777777" w:rsidR="001518AC" w:rsidRDefault="00863956">
      <w:pPr>
        <w:spacing w:line="440" w:lineRule="atLeast"/>
        <w:ind w:firstLineChars="200" w:firstLine="480"/>
        <w:rPr>
          <w:bCs/>
          <w:sz w:val="24"/>
        </w:rPr>
      </w:pPr>
      <w:r>
        <w:rPr>
          <w:bCs/>
          <w:sz w:val="24"/>
        </w:rPr>
        <w:lastRenderedPageBreak/>
        <w:t>（</w:t>
      </w:r>
      <w:r>
        <w:rPr>
          <w:bCs/>
          <w:sz w:val="24"/>
        </w:rPr>
        <w:t>9</w:t>
      </w:r>
      <w:r>
        <w:rPr>
          <w:bCs/>
          <w:sz w:val="24"/>
        </w:rPr>
        <w:t>）在基金合同约定的范围内，拒绝或暂停受理申购</w:t>
      </w:r>
      <w:r>
        <w:rPr>
          <w:rFonts w:hint="eastAsia"/>
          <w:bCs/>
          <w:sz w:val="24"/>
        </w:rPr>
        <w:t>、</w:t>
      </w:r>
      <w:r>
        <w:rPr>
          <w:bCs/>
          <w:sz w:val="24"/>
        </w:rPr>
        <w:t>赎回申请；</w:t>
      </w:r>
      <w:r>
        <w:rPr>
          <w:bCs/>
          <w:sz w:val="24"/>
        </w:rPr>
        <w:t xml:space="preserve"> </w:t>
      </w:r>
    </w:p>
    <w:p w14:paraId="3D17C4C8" w14:textId="77777777" w:rsidR="001518AC" w:rsidRDefault="00863956">
      <w:pPr>
        <w:spacing w:line="440" w:lineRule="atLeast"/>
        <w:ind w:firstLineChars="200" w:firstLine="480"/>
        <w:rPr>
          <w:bCs/>
          <w:sz w:val="24"/>
        </w:rPr>
      </w:pPr>
      <w:r>
        <w:rPr>
          <w:bCs/>
          <w:sz w:val="24"/>
        </w:rPr>
        <w:t>（</w:t>
      </w:r>
      <w:r>
        <w:rPr>
          <w:bCs/>
          <w:sz w:val="24"/>
        </w:rPr>
        <w:t>10</w:t>
      </w:r>
      <w:r>
        <w:rPr>
          <w:bCs/>
          <w:sz w:val="24"/>
        </w:rPr>
        <w:t>）依照法律法规为基金的利益对被投资公司行使证券持有人权利，为基金的利益行使因基金财产投资所产生的其他权利；</w:t>
      </w:r>
      <w:r>
        <w:rPr>
          <w:bCs/>
          <w:sz w:val="24"/>
        </w:rPr>
        <w:tab/>
      </w:r>
    </w:p>
    <w:p w14:paraId="53E4F93B" w14:textId="700DC0E9" w:rsidR="001518AC" w:rsidRDefault="00863956">
      <w:pPr>
        <w:spacing w:line="440" w:lineRule="atLeast"/>
        <w:ind w:firstLineChars="200" w:firstLine="480"/>
        <w:rPr>
          <w:bCs/>
          <w:sz w:val="24"/>
        </w:rPr>
      </w:pPr>
      <w:r>
        <w:rPr>
          <w:bCs/>
          <w:sz w:val="24"/>
        </w:rPr>
        <w:t>（</w:t>
      </w:r>
      <w:r>
        <w:rPr>
          <w:bCs/>
          <w:sz w:val="24"/>
        </w:rPr>
        <w:t>11</w:t>
      </w:r>
      <w:r>
        <w:rPr>
          <w:bCs/>
          <w:sz w:val="24"/>
        </w:rPr>
        <w:t>）在法律法规允许的前提下，为基金的利益依法为基金</w:t>
      </w:r>
      <w:r>
        <w:rPr>
          <w:rFonts w:hint="eastAsia"/>
          <w:bCs/>
          <w:sz w:val="24"/>
        </w:rPr>
        <w:t>申请</w:t>
      </w:r>
      <w:r>
        <w:rPr>
          <w:bCs/>
          <w:sz w:val="24"/>
        </w:rPr>
        <w:t>和办理融资、转融通</w:t>
      </w:r>
      <w:r w:rsidR="000D1EAA">
        <w:rPr>
          <w:rFonts w:hint="eastAsia"/>
          <w:bCs/>
          <w:sz w:val="24"/>
        </w:rPr>
        <w:t>证券出借</w:t>
      </w:r>
      <w:r>
        <w:rPr>
          <w:bCs/>
          <w:sz w:val="24"/>
        </w:rPr>
        <w:t>等相关业务；</w:t>
      </w:r>
      <w:r>
        <w:rPr>
          <w:bCs/>
          <w:sz w:val="24"/>
        </w:rPr>
        <w:t xml:space="preserve"> </w:t>
      </w:r>
    </w:p>
    <w:p w14:paraId="123A3EB4" w14:textId="77777777" w:rsidR="001518AC" w:rsidRDefault="00863956">
      <w:pPr>
        <w:spacing w:line="440" w:lineRule="atLeast"/>
        <w:ind w:firstLineChars="200" w:firstLine="480"/>
        <w:rPr>
          <w:bCs/>
          <w:sz w:val="24"/>
        </w:rPr>
      </w:pPr>
      <w:r>
        <w:rPr>
          <w:bCs/>
          <w:sz w:val="24"/>
        </w:rPr>
        <w:t>（</w:t>
      </w:r>
      <w:r>
        <w:rPr>
          <w:bCs/>
          <w:sz w:val="24"/>
        </w:rPr>
        <w:t>12</w:t>
      </w:r>
      <w:r>
        <w:rPr>
          <w:bCs/>
          <w:sz w:val="24"/>
        </w:rPr>
        <w:t>）以基金管理人的名义，代表基金份额持有人的利益行使诉讼权利或者实施其他法律行为；</w:t>
      </w:r>
      <w:r>
        <w:rPr>
          <w:bCs/>
          <w:sz w:val="24"/>
        </w:rPr>
        <w:tab/>
      </w:r>
    </w:p>
    <w:p w14:paraId="5F8432F1" w14:textId="77777777" w:rsidR="001518AC" w:rsidRDefault="00863956">
      <w:pPr>
        <w:spacing w:line="440" w:lineRule="atLeast"/>
        <w:ind w:firstLineChars="200" w:firstLine="480"/>
        <w:rPr>
          <w:bCs/>
          <w:sz w:val="24"/>
        </w:rPr>
      </w:pPr>
      <w:r>
        <w:rPr>
          <w:bCs/>
          <w:sz w:val="24"/>
        </w:rPr>
        <w:t>（</w:t>
      </w:r>
      <w:r>
        <w:rPr>
          <w:bCs/>
          <w:sz w:val="24"/>
        </w:rPr>
        <w:t>13</w:t>
      </w:r>
      <w:r>
        <w:rPr>
          <w:bCs/>
          <w:sz w:val="24"/>
        </w:rPr>
        <w:t>）选择、更换</w:t>
      </w:r>
      <w:r>
        <w:rPr>
          <w:rFonts w:hint="eastAsia"/>
          <w:bCs/>
          <w:sz w:val="24"/>
        </w:rPr>
        <w:t>为本基金提供销售、支付结算、基金份额注册登记、估值、投资顾问、法律、会计、证券经纪商等服务的</w:t>
      </w:r>
      <w:r>
        <w:rPr>
          <w:bCs/>
          <w:sz w:val="24"/>
        </w:rPr>
        <w:t>机构</w:t>
      </w:r>
      <w:r>
        <w:rPr>
          <w:rFonts w:hint="eastAsia"/>
          <w:bCs/>
          <w:sz w:val="24"/>
        </w:rPr>
        <w:t>并确定相关费率</w:t>
      </w:r>
      <w:r>
        <w:rPr>
          <w:bCs/>
          <w:sz w:val="24"/>
        </w:rPr>
        <w:t>，对</w:t>
      </w:r>
      <w:r>
        <w:rPr>
          <w:rFonts w:hint="eastAsia"/>
          <w:bCs/>
          <w:sz w:val="24"/>
        </w:rPr>
        <w:t>该等服务</w:t>
      </w:r>
      <w:r>
        <w:rPr>
          <w:bCs/>
          <w:sz w:val="24"/>
        </w:rPr>
        <w:t>机构的相关行为进行监督和处理</w:t>
      </w:r>
      <w:r>
        <w:rPr>
          <w:rFonts w:hint="eastAsia"/>
          <w:bCs/>
          <w:sz w:val="24"/>
        </w:rPr>
        <w:t>；</w:t>
      </w:r>
    </w:p>
    <w:p w14:paraId="6DA32030" w14:textId="77777777" w:rsidR="001518AC" w:rsidRDefault="00863956">
      <w:pPr>
        <w:spacing w:line="440" w:lineRule="atLeast"/>
        <w:ind w:firstLineChars="200" w:firstLine="480"/>
        <w:rPr>
          <w:bCs/>
          <w:sz w:val="24"/>
        </w:rPr>
      </w:pPr>
      <w:r>
        <w:rPr>
          <w:bCs/>
          <w:sz w:val="24"/>
        </w:rPr>
        <w:t>（</w:t>
      </w:r>
      <w:r>
        <w:rPr>
          <w:bCs/>
          <w:sz w:val="24"/>
        </w:rPr>
        <w:t>14</w:t>
      </w:r>
      <w:r>
        <w:rPr>
          <w:bCs/>
          <w:sz w:val="24"/>
        </w:rPr>
        <w:t>）在</w:t>
      </w:r>
      <w:r>
        <w:rPr>
          <w:rFonts w:hint="eastAsia"/>
          <w:bCs/>
          <w:sz w:val="24"/>
        </w:rPr>
        <w:t>不违反</w:t>
      </w:r>
      <w:r>
        <w:rPr>
          <w:bCs/>
          <w:sz w:val="24"/>
        </w:rPr>
        <w:t>法律法规</w:t>
      </w:r>
      <w:r>
        <w:rPr>
          <w:rFonts w:hint="eastAsia"/>
          <w:bCs/>
          <w:sz w:val="24"/>
        </w:rPr>
        <w:t>、</w:t>
      </w:r>
      <w:r>
        <w:rPr>
          <w:bCs/>
          <w:sz w:val="24"/>
        </w:rPr>
        <w:t>相关证券交易所及登记机构相关业务规则的前提下，制订和调整有关基金认购、申购、赎回和</w:t>
      </w:r>
      <w:proofErr w:type="gramStart"/>
      <w:r>
        <w:rPr>
          <w:bCs/>
          <w:sz w:val="24"/>
        </w:rPr>
        <w:t>非交易</w:t>
      </w:r>
      <w:proofErr w:type="gramEnd"/>
      <w:r>
        <w:rPr>
          <w:bCs/>
          <w:sz w:val="24"/>
        </w:rPr>
        <w:t>过户及其他相关业务的业务规则；</w:t>
      </w:r>
    </w:p>
    <w:p w14:paraId="5D2C820E" w14:textId="77777777" w:rsidR="000D1EAA" w:rsidRPr="000D1EAA" w:rsidRDefault="00863956" w:rsidP="000D1EAA">
      <w:pPr>
        <w:spacing w:line="440" w:lineRule="atLeast"/>
        <w:ind w:firstLineChars="200" w:firstLine="480"/>
        <w:rPr>
          <w:bCs/>
          <w:sz w:val="24"/>
        </w:rPr>
      </w:pPr>
      <w:r>
        <w:rPr>
          <w:bCs/>
          <w:sz w:val="24"/>
        </w:rPr>
        <w:t>（</w:t>
      </w:r>
      <w:r>
        <w:rPr>
          <w:bCs/>
          <w:sz w:val="24"/>
        </w:rPr>
        <w:t>15</w:t>
      </w:r>
      <w:r>
        <w:rPr>
          <w:bCs/>
          <w:sz w:val="24"/>
        </w:rPr>
        <w:t>）</w:t>
      </w:r>
      <w:r w:rsidR="000D1EAA" w:rsidRPr="000D1EAA">
        <w:rPr>
          <w:rFonts w:hint="eastAsia"/>
          <w:bCs/>
          <w:sz w:val="24"/>
        </w:rPr>
        <w:t>若本基金采用证券经纪商交易结算模式，即本基金将通过基金管理人选定的证券经纪商进行场内交易，并由选定的证券经纪商作为结算参与人代理本基金进行结算，</w:t>
      </w:r>
      <w:proofErr w:type="gramStart"/>
      <w:r w:rsidR="000D1EAA" w:rsidRPr="000D1EAA">
        <w:rPr>
          <w:rFonts w:hint="eastAsia"/>
          <w:bCs/>
          <w:sz w:val="24"/>
        </w:rPr>
        <w:t>则基金</w:t>
      </w:r>
      <w:proofErr w:type="gramEnd"/>
      <w:r w:rsidR="000D1EAA" w:rsidRPr="000D1EAA">
        <w:rPr>
          <w:rFonts w:hint="eastAsia"/>
          <w:bCs/>
          <w:sz w:val="24"/>
        </w:rPr>
        <w:t>管理人、基金托管人须与选择的证券经纪商签订相关协议，约定证券经纪商应履行的相关交易结算和交易监控等职责；</w:t>
      </w:r>
    </w:p>
    <w:p w14:paraId="2616CD12" w14:textId="0F862848" w:rsidR="001518AC" w:rsidRDefault="000D1EAA" w:rsidP="000D1EAA">
      <w:pPr>
        <w:spacing w:line="440" w:lineRule="atLeast"/>
        <w:ind w:firstLineChars="200" w:firstLine="480"/>
        <w:rPr>
          <w:bCs/>
          <w:sz w:val="24"/>
        </w:rPr>
      </w:pPr>
      <w:r w:rsidRPr="000D1EAA">
        <w:rPr>
          <w:rFonts w:hint="eastAsia"/>
          <w:bCs/>
          <w:sz w:val="24"/>
        </w:rPr>
        <w:t>（</w:t>
      </w:r>
      <w:r w:rsidRPr="000D1EAA">
        <w:rPr>
          <w:rFonts w:hint="eastAsia"/>
          <w:bCs/>
          <w:sz w:val="24"/>
        </w:rPr>
        <w:t>16</w:t>
      </w:r>
      <w:r w:rsidRPr="000D1EAA">
        <w:rPr>
          <w:rFonts w:hint="eastAsia"/>
          <w:bCs/>
          <w:sz w:val="24"/>
        </w:rPr>
        <w:t>）</w:t>
      </w:r>
      <w:r w:rsidR="00863956">
        <w:rPr>
          <w:bCs/>
          <w:sz w:val="24"/>
        </w:rPr>
        <w:t>法律法规</w:t>
      </w:r>
      <w:r w:rsidR="00863956">
        <w:rPr>
          <w:rFonts w:hint="eastAsia"/>
          <w:bCs/>
          <w:sz w:val="24"/>
        </w:rPr>
        <w:t>或</w:t>
      </w:r>
      <w:r w:rsidR="00863956">
        <w:rPr>
          <w:bCs/>
          <w:sz w:val="24"/>
        </w:rPr>
        <w:t>中国证监会或基金合同规定的其他权利。</w:t>
      </w:r>
    </w:p>
    <w:p w14:paraId="53C5FA4A" w14:textId="77777777" w:rsidR="001518AC" w:rsidRDefault="00863956">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6D1FBF0C" w14:textId="77777777" w:rsidR="001518AC" w:rsidRDefault="00863956">
      <w:pPr>
        <w:spacing w:line="440" w:lineRule="atLeast"/>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14:paraId="75F12B36" w14:textId="77777777" w:rsidR="001518AC" w:rsidRDefault="00863956">
      <w:pPr>
        <w:spacing w:line="440" w:lineRule="atLeast"/>
        <w:ind w:firstLineChars="200" w:firstLine="480"/>
        <w:rPr>
          <w:bCs/>
          <w:sz w:val="24"/>
        </w:rPr>
      </w:pPr>
      <w:r>
        <w:rPr>
          <w:bCs/>
          <w:sz w:val="24"/>
        </w:rPr>
        <w:t>（</w:t>
      </w:r>
      <w:r>
        <w:rPr>
          <w:bCs/>
          <w:sz w:val="24"/>
        </w:rPr>
        <w:t>2</w:t>
      </w:r>
      <w:r>
        <w:rPr>
          <w:bCs/>
          <w:sz w:val="24"/>
        </w:rPr>
        <w:t>）办理基金备案手续；</w:t>
      </w:r>
    </w:p>
    <w:p w14:paraId="4013C08F" w14:textId="77777777" w:rsidR="001518AC" w:rsidRDefault="00863956">
      <w:pPr>
        <w:spacing w:line="440" w:lineRule="atLeast"/>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14:paraId="50CF1739" w14:textId="77777777" w:rsidR="001518AC" w:rsidRDefault="00863956">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33BAC76A" w14:textId="77777777" w:rsidR="001518AC" w:rsidRDefault="00863956">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14:paraId="1F8101F4" w14:textId="77777777" w:rsidR="001518AC" w:rsidRDefault="00863956">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w:t>
      </w:r>
      <w:r>
        <w:rPr>
          <w:bCs/>
          <w:sz w:val="24"/>
        </w:rPr>
        <w:lastRenderedPageBreak/>
        <w:t>自己及任何第三人谋取利益，不得委托第三人运作基金财产；</w:t>
      </w:r>
    </w:p>
    <w:p w14:paraId="3334BC51" w14:textId="77777777" w:rsidR="001518AC" w:rsidRDefault="00863956">
      <w:pPr>
        <w:spacing w:line="360" w:lineRule="auto"/>
        <w:ind w:firstLineChars="200" w:firstLine="480"/>
        <w:rPr>
          <w:bCs/>
          <w:sz w:val="24"/>
        </w:rPr>
      </w:pPr>
      <w:r>
        <w:rPr>
          <w:bCs/>
          <w:sz w:val="24"/>
        </w:rPr>
        <w:t>（</w:t>
      </w:r>
      <w:r>
        <w:rPr>
          <w:bCs/>
          <w:sz w:val="24"/>
        </w:rPr>
        <w:t>7</w:t>
      </w:r>
      <w:r>
        <w:rPr>
          <w:bCs/>
          <w:sz w:val="24"/>
        </w:rPr>
        <w:t>）依法接受基金托管人的监督；</w:t>
      </w:r>
    </w:p>
    <w:p w14:paraId="09293EA1" w14:textId="77777777" w:rsidR="001518AC" w:rsidRDefault="00863956">
      <w:pPr>
        <w:spacing w:line="360" w:lineRule="auto"/>
        <w:ind w:firstLineChars="200" w:firstLine="480"/>
        <w:rPr>
          <w:bCs/>
          <w:sz w:val="24"/>
        </w:rPr>
      </w:pPr>
      <w:r>
        <w:rPr>
          <w:bCs/>
          <w:sz w:val="24"/>
        </w:rPr>
        <w:t>（</w:t>
      </w:r>
      <w:r>
        <w:rPr>
          <w:bCs/>
          <w:sz w:val="24"/>
        </w:rPr>
        <w:t>8</w:t>
      </w:r>
      <w:r>
        <w:rPr>
          <w:bCs/>
          <w:sz w:val="24"/>
        </w:rPr>
        <w:t>）采取适当合理的措施使计算基金份额认购</w:t>
      </w:r>
      <w:r>
        <w:rPr>
          <w:rFonts w:hint="eastAsia"/>
          <w:bCs/>
          <w:sz w:val="24"/>
        </w:rPr>
        <w:t>价格</w:t>
      </w:r>
      <w:r>
        <w:rPr>
          <w:bCs/>
          <w:sz w:val="24"/>
        </w:rPr>
        <w:t>、申购</w:t>
      </w:r>
      <w:r>
        <w:rPr>
          <w:rFonts w:hint="eastAsia"/>
          <w:bCs/>
          <w:sz w:val="24"/>
        </w:rPr>
        <w:t>对价</w:t>
      </w:r>
      <w:r>
        <w:rPr>
          <w:bCs/>
          <w:sz w:val="24"/>
        </w:rPr>
        <w:t>、赎回</w:t>
      </w:r>
      <w:r>
        <w:rPr>
          <w:rFonts w:hint="eastAsia"/>
          <w:bCs/>
          <w:sz w:val="24"/>
        </w:rPr>
        <w:t>对价</w:t>
      </w:r>
      <w:r>
        <w:rPr>
          <w:bCs/>
          <w:sz w:val="24"/>
        </w:rPr>
        <w:t>的方法符合基金合同等法律文件的规定，按有关规定计算并公告基金净值</w:t>
      </w:r>
      <w:r>
        <w:rPr>
          <w:rFonts w:hint="eastAsia"/>
          <w:bCs/>
          <w:sz w:val="24"/>
        </w:rPr>
        <w:t>信息</w:t>
      </w:r>
      <w:r>
        <w:rPr>
          <w:bCs/>
          <w:sz w:val="24"/>
        </w:rPr>
        <w:t>，确定基金份额申购、赎回</w:t>
      </w:r>
      <w:r>
        <w:rPr>
          <w:rFonts w:hint="eastAsia"/>
          <w:bCs/>
          <w:sz w:val="24"/>
        </w:rPr>
        <w:t>对价</w:t>
      </w:r>
      <w:r>
        <w:rPr>
          <w:bCs/>
          <w:sz w:val="24"/>
        </w:rPr>
        <w:t>，编制申购赎回清单；</w:t>
      </w:r>
    </w:p>
    <w:p w14:paraId="0E5459BE" w14:textId="77777777" w:rsidR="001518AC" w:rsidRDefault="00863956">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55038ACA" w14:textId="77777777" w:rsidR="001518AC" w:rsidRDefault="00863956">
      <w:pPr>
        <w:spacing w:line="360" w:lineRule="auto"/>
        <w:ind w:firstLineChars="200" w:firstLine="480"/>
        <w:rPr>
          <w:bCs/>
          <w:sz w:val="24"/>
        </w:rPr>
      </w:pPr>
      <w:r>
        <w:rPr>
          <w:bCs/>
          <w:sz w:val="24"/>
        </w:rPr>
        <w:t>（</w:t>
      </w:r>
      <w:r>
        <w:rPr>
          <w:bCs/>
          <w:sz w:val="24"/>
        </w:rPr>
        <w:t>10</w:t>
      </w:r>
      <w:r>
        <w:rPr>
          <w:bCs/>
          <w:sz w:val="24"/>
        </w:rPr>
        <w:t>）按照法律规定要求编制季度</w:t>
      </w:r>
      <w:r>
        <w:rPr>
          <w:rFonts w:hint="eastAsia"/>
          <w:bCs/>
          <w:sz w:val="24"/>
        </w:rPr>
        <w:t>报告</w:t>
      </w:r>
      <w:r>
        <w:rPr>
          <w:bCs/>
          <w:sz w:val="24"/>
        </w:rPr>
        <w:t>、</w:t>
      </w:r>
      <w:r>
        <w:rPr>
          <w:rFonts w:hint="eastAsia"/>
          <w:bCs/>
          <w:sz w:val="24"/>
        </w:rPr>
        <w:t>中期报告</w:t>
      </w:r>
      <w:r>
        <w:rPr>
          <w:bCs/>
          <w:sz w:val="24"/>
        </w:rPr>
        <w:t>和年度报告；</w:t>
      </w:r>
    </w:p>
    <w:p w14:paraId="03F04D24" w14:textId="77777777" w:rsidR="001518AC" w:rsidRDefault="00863956">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34CC04D1" w14:textId="77777777" w:rsidR="001518AC" w:rsidRDefault="00863956">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）保守基金商业秘密，不泄露基金投资计划、投资意向等。除《基金法》、基金合同及其他有关规定另有规定或有权机关另有要求外，在基金信息公开披露前应予保密，不向他人泄露</w:t>
      </w:r>
      <w:r>
        <w:rPr>
          <w:rFonts w:hint="eastAsia"/>
          <w:bCs/>
          <w:sz w:val="24"/>
        </w:rPr>
        <w:t>，但向审计、法律等外部专业顾问提供的除外</w:t>
      </w:r>
      <w:r>
        <w:rPr>
          <w:bCs/>
          <w:sz w:val="24"/>
        </w:rPr>
        <w:t>；</w:t>
      </w:r>
    </w:p>
    <w:p w14:paraId="11E19C3F" w14:textId="77777777" w:rsidR="001518AC" w:rsidRDefault="00863956">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1733D9F5" w14:textId="77777777" w:rsidR="001518AC" w:rsidRDefault="00863956">
      <w:pPr>
        <w:spacing w:line="360" w:lineRule="auto"/>
        <w:ind w:firstLineChars="200" w:firstLine="480"/>
        <w:rPr>
          <w:bCs/>
          <w:sz w:val="24"/>
        </w:rPr>
      </w:pPr>
      <w:r>
        <w:rPr>
          <w:bCs/>
          <w:sz w:val="24"/>
        </w:rPr>
        <w:t>（</w:t>
      </w:r>
      <w:r>
        <w:rPr>
          <w:bCs/>
          <w:sz w:val="24"/>
        </w:rPr>
        <w:t>14</w:t>
      </w:r>
      <w:r>
        <w:rPr>
          <w:bCs/>
          <w:sz w:val="24"/>
        </w:rPr>
        <w:t>）按规定受理申购与赎回申请，及时、足额支付赎回</w:t>
      </w:r>
      <w:r>
        <w:rPr>
          <w:rFonts w:hint="eastAsia"/>
          <w:bCs/>
          <w:sz w:val="24"/>
        </w:rPr>
        <w:t>对价</w:t>
      </w:r>
      <w:r>
        <w:rPr>
          <w:bCs/>
          <w:sz w:val="24"/>
        </w:rPr>
        <w:t>；</w:t>
      </w:r>
    </w:p>
    <w:p w14:paraId="3B3D40E7" w14:textId="77777777" w:rsidR="001518AC" w:rsidRDefault="00863956">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37EFC0E6" w14:textId="77777777" w:rsidR="001518AC" w:rsidRDefault="00863956">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，保存期限不低于法律法规规定的最低年限</w:t>
      </w:r>
      <w:r>
        <w:rPr>
          <w:bCs/>
          <w:sz w:val="24"/>
        </w:rPr>
        <w:t>；</w:t>
      </w:r>
    </w:p>
    <w:p w14:paraId="03C80F60" w14:textId="77777777" w:rsidR="001518AC" w:rsidRDefault="00863956">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D0284DB" w14:textId="77777777" w:rsidR="001518AC" w:rsidRDefault="00863956">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54AF9B20" w14:textId="77777777" w:rsidR="001518AC" w:rsidRDefault="00863956">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6FDF0518" w14:textId="77777777" w:rsidR="001518AC" w:rsidRDefault="00863956">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59D36E31" w14:textId="77777777" w:rsidR="001518AC" w:rsidRDefault="00863956">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w:t>
      </w:r>
      <w:r>
        <w:rPr>
          <w:bCs/>
          <w:sz w:val="24"/>
        </w:rPr>
        <w:lastRenderedPageBreak/>
        <w:t>管人违反基金合同造成基金财产损失时，基金管理人应为基金份额持有人利益向基金托管人追偿；</w:t>
      </w:r>
    </w:p>
    <w:p w14:paraId="1F372D09" w14:textId="77777777" w:rsidR="001518AC" w:rsidRDefault="00863956">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22C786F1" w14:textId="77777777" w:rsidR="001518AC" w:rsidRDefault="00863956">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5B9088C4" w14:textId="77777777" w:rsidR="001518AC" w:rsidRDefault="00863956">
      <w:pPr>
        <w:spacing w:line="360" w:lineRule="auto"/>
        <w:ind w:firstLineChars="200" w:firstLine="480"/>
        <w:rPr>
          <w:bCs/>
          <w:sz w:val="24"/>
        </w:rPr>
      </w:pPr>
      <w:r>
        <w:rPr>
          <w:bCs/>
          <w:sz w:val="24"/>
        </w:rPr>
        <w:t>（</w:t>
      </w:r>
      <w:r>
        <w:rPr>
          <w:bCs/>
          <w:sz w:val="24"/>
        </w:rPr>
        <w:t>24</w:t>
      </w:r>
      <w:r>
        <w:rPr>
          <w:bCs/>
          <w:sz w:val="24"/>
        </w:rPr>
        <w:t>）基金管理人在募集期</w:t>
      </w:r>
      <w:r>
        <w:rPr>
          <w:rFonts w:hint="eastAsia"/>
          <w:bCs/>
          <w:sz w:val="24"/>
        </w:rPr>
        <w:t>满</w:t>
      </w:r>
      <w:r>
        <w:rPr>
          <w:bCs/>
          <w:sz w:val="24"/>
        </w:rPr>
        <w:t>未能达到基金的备案条件，基金合同不能生效，基金管理人</w:t>
      </w:r>
      <w:r>
        <w:rPr>
          <w:rFonts w:hint="eastAsia"/>
          <w:bCs/>
          <w:sz w:val="24"/>
        </w:rPr>
        <w:t>应当</w:t>
      </w:r>
      <w:r>
        <w:rPr>
          <w:bCs/>
          <w:sz w:val="24"/>
        </w:rPr>
        <w:t>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r>
        <w:rPr>
          <w:rFonts w:hint="eastAsia"/>
          <w:bCs/>
          <w:sz w:val="24"/>
        </w:rPr>
        <w:t>，</w:t>
      </w:r>
      <w:r>
        <w:rPr>
          <w:bCs/>
          <w:sz w:val="24"/>
        </w:rPr>
        <w:t>同</w:t>
      </w:r>
      <w:r>
        <w:rPr>
          <w:rFonts w:hint="eastAsia"/>
          <w:bCs/>
          <w:sz w:val="24"/>
        </w:rPr>
        <w:t>时基金募集期间网下股票认购所冻结的股票予以解冻</w:t>
      </w:r>
      <w:r>
        <w:rPr>
          <w:bCs/>
          <w:sz w:val="24"/>
        </w:rPr>
        <w:t>；</w:t>
      </w:r>
    </w:p>
    <w:p w14:paraId="52DBB067" w14:textId="77777777" w:rsidR="001518AC" w:rsidRDefault="00863956">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510B3A28" w14:textId="77777777" w:rsidR="001518AC" w:rsidRDefault="00863956">
      <w:pPr>
        <w:spacing w:line="360" w:lineRule="auto"/>
        <w:ind w:firstLineChars="200" w:firstLine="480"/>
        <w:rPr>
          <w:bCs/>
          <w:sz w:val="24"/>
        </w:rPr>
      </w:pPr>
      <w:r>
        <w:rPr>
          <w:bCs/>
          <w:sz w:val="24"/>
        </w:rPr>
        <w:t>（</w:t>
      </w:r>
      <w:r>
        <w:rPr>
          <w:bCs/>
          <w:sz w:val="24"/>
        </w:rPr>
        <w:t>26</w:t>
      </w:r>
      <w:r>
        <w:rPr>
          <w:bCs/>
          <w:sz w:val="24"/>
        </w:rPr>
        <w:t>）建立并保存基金份额持有人名册；</w:t>
      </w:r>
    </w:p>
    <w:p w14:paraId="0BC3C6BE" w14:textId="77777777" w:rsidR="00A13F3A" w:rsidRDefault="00863956" w:rsidP="001E2194">
      <w:pPr>
        <w:spacing w:line="360" w:lineRule="auto"/>
        <w:ind w:firstLineChars="200" w:firstLine="480"/>
        <w:rPr>
          <w:bCs/>
          <w:sz w:val="24"/>
        </w:rPr>
      </w:pPr>
      <w:r>
        <w:rPr>
          <w:bCs/>
          <w:sz w:val="24"/>
        </w:rPr>
        <w:t>（</w:t>
      </w:r>
      <w:r>
        <w:rPr>
          <w:bCs/>
          <w:sz w:val="24"/>
        </w:rPr>
        <w:t>27</w:t>
      </w:r>
      <w:r>
        <w:rPr>
          <w:bCs/>
          <w:sz w:val="24"/>
        </w:rPr>
        <w:t>）</w:t>
      </w:r>
      <w:r w:rsidR="00A13F3A" w:rsidRPr="00A13F3A">
        <w:rPr>
          <w:rFonts w:hint="eastAsia"/>
          <w:bCs/>
          <w:sz w:val="24"/>
        </w:rPr>
        <w:t>按照《中华人民共和国反洗钱法》等有关反洗钱的法律法规和监管要求履行反洗钱义务</w:t>
      </w:r>
      <w:r w:rsidR="00A13F3A">
        <w:rPr>
          <w:rFonts w:hint="eastAsia"/>
          <w:bCs/>
          <w:sz w:val="24"/>
        </w:rPr>
        <w:t>；</w:t>
      </w:r>
    </w:p>
    <w:p w14:paraId="6E753261" w14:textId="3F511EE9" w:rsidR="001518AC" w:rsidRDefault="00A13F3A" w:rsidP="001E2194">
      <w:pPr>
        <w:spacing w:line="360" w:lineRule="auto"/>
        <w:ind w:firstLineChars="200" w:firstLine="480"/>
        <w:rPr>
          <w:bCs/>
          <w:sz w:val="24"/>
        </w:rPr>
      </w:pPr>
      <w:r>
        <w:rPr>
          <w:rFonts w:hint="eastAsia"/>
          <w:bCs/>
          <w:sz w:val="24"/>
        </w:rPr>
        <w:t>（</w:t>
      </w:r>
      <w:r>
        <w:rPr>
          <w:rFonts w:hint="eastAsia"/>
          <w:bCs/>
          <w:sz w:val="24"/>
        </w:rPr>
        <w:t>2</w:t>
      </w:r>
      <w:r>
        <w:rPr>
          <w:bCs/>
          <w:sz w:val="24"/>
        </w:rPr>
        <w:t>8</w:t>
      </w:r>
      <w:r>
        <w:rPr>
          <w:rFonts w:hint="eastAsia"/>
          <w:bCs/>
          <w:sz w:val="24"/>
        </w:rPr>
        <w:t>）</w:t>
      </w:r>
      <w:r w:rsidR="00863956">
        <w:rPr>
          <w:bCs/>
          <w:sz w:val="24"/>
        </w:rPr>
        <w:t>法律法规或中国证监会或基金合同规定的其他义务。</w:t>
      </w:r>
    </w:p>
    <w:p w14:paraId="211AAC53" w14:textId="77777777" w:rsidR="001518AC" w:rsidRDefault="00863956">
      <w:pPr>
        <w:spacing w:line="360" w:lineRule="auto"/>
        <w:ind w:firstLineChars="200" w:firstLine="480"/>
        <w:rPr>
          <w:bCs/>
          <w:sz w:val="24"/>
        </w:rPr>
      </w:pPr>
      <w:r>
        <w:rPr>
          <w:rFonts w:hint="eastAsia"/>
          <w:bCs/>
          <w:sz w:val="24"/>
        </w:rPr>
        <w:t>（三）基金托管人的权利与义务</w:t>
      </w:r>
    </w:p>
    <w:p w14:paraId="1751B403" w14:textId="77777777" w:rsidR="001518AC" w:rsidRDefault="00863956">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347391FC" w14:textId="77777777" w:rsidR="001518AC" w:rsidRDefault="00863956">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14:paraId="50B4418B" w14:textId="77777777" w:rsidR="001518AC" w:rsidRDefault="00863956">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2E4358E6" w14:textId="77777777" w:rsidR="001518AC" w:rsidRDefault="00863956">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8B63C81" w14:textId="77777777" w:rsidR="001518AC" w:rsidRDefault="00863956">
      <w:pPr>
        <w:spacing w:line="360" w:lineRule="auto"/>
        <w:ind w:firstLineChars="200" w:firstLine="480"/>
        <w:rPr>
          <w:bCs/>
          <w:sz w:val="24"/>
        </w:rPr>
      </w:pPr>
      <w:r>
        <w:rPr>
          <w:bCs/>
          <w:sz w:val="24"/>
        </w:rPr>
        <w:t>（</w:t>
      </w:r>
      <w:r>
        <w:rPr>
          <w:bCs/>
          <w:sz w:val="24"/>
        </w:rPr>
        <w:t>4</w:t>
      </w:r>
      <w:r>
        <w:rPr>
          <w:bCs/>
          <w:sz w:val="24"/>
        </w:rPr>
        <w:t>）根据相关市场规则，为基金开设证券</w:t>
      </w:r>
      <w:r>
        <w:rPr>
          <w:rFonts w:hint="eastAsia"/>
          <w:bCs/>
          <w:sz w:val="24"/>
        </w:rPr>
        <w:t>账户等投资所需账户</w:t>
      </w:r>
      <w:r>
        <w:rPr>
          <w:bCs/>
          <w:sz w:val="24"/>
        </w:rPr>
        <w:t>、为基金办理证券交易资金清算</w:t>
      </w:r>
      <w:r>
        <w:rPr>
          <w:rFonts w:hint="eastAsia"/>
          <w:bCs/>
          <w:sz w:val="24"/>
        </w:rPr>
        <w:t>；</w:t>
      </w:r>
    </w:p>
    <w:p w14:paraId="323C0F9C" w14:textId="77777777" w:rsidR="001518AC" w:rsidRDefault="00863956">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452F98FB" w14:textId="77777777" w:rsidR="001518AC" w:rsidRDefault="00863956">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4E0CAFB2" w14:textId="77777777" w:rsidR="001518AC" w:rsidRDefault="00863956">
      <w:pPr>
        <w:spacing w:line="360" w:lineRule="auto"/>
        <w:ind w:firstLineChars="200" w:firstLine="480"/>
        <w:rPr>
          <w:bCs/>
          <w:sz w:val="24"/>
        </w:rPr>
      </w:pPr>
      <w:r>
        <w:rPr>
          <w:bCs/>
          <w:sz w:val="24"/>
        </w:rPr>
        <w:lastRenderedPageBreak/>
        <w:t>（</w:t>
      </w:r>
      <w:r>
        <w:rPr>
          <w:bCs/>
          <w:sz w:val="24"/>
        </w:rPr>
        <w:t>7</w:t>
      </w:r>
      <w:r>
        <w:rPr>
          <w:bCs/>
          <w:sz w:val="24"/>
        </w:rPr>
        <w:t>）</w:t>
      </w:r>
      <w:r>
        <w:rPr>
          <w:rFonts w:hint="eastAsia"/>
          <w:bCs/>
          <w:sz w:val="24"/>
        </w:rPr>
        <w:t>法律法规或中国证监会或基金合同规定的其他</w:t>
      </w:r>
      <w:r>
        <w:rPr>
          <w:bCs/>
          <w:sz w:val="24"/>
        </w:rPr>
        <w:t>权利。</w:t>
      </w:r>
    </w:p>
    <w:p w14:paraId="57BD29B0" w14:textId="77777777" w:rsidR="001518AC" w:rsidRDefault="00863956">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0EF51F9B" w14:textId="77777777" w:rsidR="001518AC" w:rsidRDefault="00863956">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6CCA288A" w14:textId="77777777" w:rsidR="001518AC" w:rsidRDefault="00863956">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22822EEB" w14:textId="77777777" w:rsidR="001518AC" w:rsidRDefault="00863956">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74EBFB7" w14:textId="77777777" w:rsidR="001518AC" w:rsidRDefault="00863956">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231DC139" w14:textId="77777777" w:rsidR="001518AC" w:rsidRDefault="00863956">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478A775B" w14:textId="77777777" w:rsidR="001518AC" w:rsidRDefault="00863956">
      <w:pPr>
        <w:spacing w:line="360" w:lineRule="auto"/>
        <w:ind w:firstLineChars="200" w:firstLine="480"/>
        <w:rPr>
          <w:bCs/>
          <w:sz w:val="24"/>
        </w:rPr>
      </w:pPr>
      <w:r>
        <w:rPr>
          <w:bCs/>
          <w:sz w:val="24"/>
        </w:rPr>
        <w:t>（</w:t>
      </w:r>
      <w:r>
        <w:rPr>
          <w:bCs/>
          <w:sz w:val="24"/>
        </w:rPr>
        <w:t>6</w:t>
      </w:r>
      <w:r>
        <w:rPr>
          <w:bCs/>
          <w:sz w:val="24"/>
        </w:rPr>
        <w:t>）按规定开设基金财产的资金账户和证券账户</w:t>
      </w:r>
      <w:r>
        <w:rPr>
          <w:rFonts w:hint="eastAsia"/>
          <w:bCs/>
          <w:sz w:val="24"/>
        </w:rPr>
        <w:t>等投资所需账户，</w:t>
      </w:r>
      <w:r>
        <w:rPr>
          <w:bCs/>
          <w:sz w:val="24"/>
        </w:rPr>
        <w:t>按照基金合同的约定，根据基金管理人的投资指令，及时办理清算、交割事宜；</w:t>
      </w:r>
    </w:p>
    <w:p w14:paraId="2611BB1F" w14:textId="77777777" w:rsidR="001518AC" w:rsidRDefault="00863956">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w:t>
      </w:r>
      <w:r>
        <w:rPr>
          <w:rFonts w:hint="eastAsia"/>
          <w:bCs/>
          <w:sz w:val="24"/>
        </w:rPr>
        <w:t>或有权机关另有要求</w:t>
      </w:r>
      <w:r>
        <w:rPr>
          <w:bCs/>
          <w:sz w:val="24"/>
        </w:rPr>
        <w:t>外，在基金信息公开披露前予以保密，不得向他人泄露</w:t>
      </w:r>
      <w:r>
        <w:rPr>
          <w:rFonts w:hint="eastAsia"/>
          <w:bCs/>
          <w:sz w:val="24"/>
        </w:rPr>
        <w:t>，但向审计、法律等外部专业顾问提供的除外</w:t>
      </w:r>
      <w:r>
        <w:rPr>
          <w:bCs/>
          <w:sz w:val="24"/>
        </w:rPr>
        <w:t>；</w:t>
      </w:r>
    </w:p>
    <w:p w14:paraId="11445EAB" w14:textId="77777777" w:rsidR="001518AC" w:rsidRDefault="00863956">
      <w:pPr>
        <w:spacing w:line="360" w:lineRule="auto"/>
        <w:ind w:firstLineChars="200" w:firstLine="480"/>
        <w:rPr>
          <w:bCs/>
          <w:sz w:val="24"/>
        </w:rPr>
      </w:pPr>
      <w:r>
        <w:rPr>
          <w:bCs/>
          <w:sz w:val="24"/>
        </w:rPr>
        <w:t>（</w:t>
      </w:r>
      <w:r>
        <w:rPr>
          <w:bCs/>
          <w:sz w:val="24"/>
        </w:rPr>
        <w:t>8</w:t>
      </w:r>
      <w:r>
        <w:rPr>
          <w:bCs/>
          <w:sz w:val="24"/>
        </w:rPr>
        <w:t>）复核、审查基金管理人计算的基金资产净值、</w:t>
      </w:r>
      <w:r>
        <w:rPr>
          <w:rFonts w:hint="eastAsia"/>
          <w:bCs/>
          <w:sz w:val="24"/>
        </w:rPr>
        <w:t>基金份额净值、</w:t>
      </w:r>
      <w:r>
        <w:rPr>
          <w:bCs/>
          <w:sz w:val="24"/>
        </w:rPr>
        <w:t>基金份额申购</w:t>
      </w:r>
      <w:r>
        <w:rPr>
          <w:rFonts w:hint="eastAsia"/>
          <w:bCs/>
          <w:sz w:val="24"/>
        </w:rPr>
        <w:t>、</w:t>
      </w:r>
      <w:r>
        <w:rPr>
          <w:bCs/>
          <w:sz w:val="24"/>
        </w:rPr>
        <w:t>赎回对价</w:t>
      </w:r>
      <w:r>
        <w:rPr>
          <w:rFonts w:hint="eastAsia"/>
          <w:bCs/>
          <w:sz w:val="24"/>
        </w:rPr>
        <w:t>的</w:t>
      </w:r>
      <w:r>
        <w:rPr>
          <w:bCs/>
          <w:sz w:val="24"/>
        </w:rPr>
        <w:t>现金部分；</w:t>
      </w:r>
    </w:p>
    <w:p w14:paraId="06F087C3" w14:textId="77777777" w:rsidR="001518AC" w:rsidRDefault="00863956">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5494FBCF" w14:textId="77777777" w:rsidR="001518AC" w:rsidRDefault="00863956">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季度报告、中期报告</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728D2856" w14:textId="77777777" w:rsidR="001518AC" w:rsidRDefault="00863956">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bCs/>
          <w:sz w:val="24"/>
        </w:rPr>
        <w:t>，保存期限不低于法律法规规定的最低年限</w:t>
      </w:r>
      <w:r>
        <w:rPr>
          <w:bCs/>
          <w:sz w:val="24"/>
        </w:rPr>
        <w:t>；</w:t>
      </w:r>
    </w:p>
    <w:p w14:paraId="2C5159EA" w14:textId="77777777" w:rsidR="001518AC" w:rsidRDefault="00863956">
      <w:pPr>
        <w:spacing w:line="360" w:lineRule="auto"/>
        <w:ind w:firstLineChars="200" w:firstLine="480"/>
        <w:rPr>
          <w:bCs/>
          <w:sz w:val="24"/>
        </w:rPr>
      </w:pPr>
      <w:r>
        <w:rPr>
          <w:bCs/>
          <w:sz w:val="24"/>
        </w:rPr>
        <w:t>（</w:t>
      </w:r>
      <w:r>
        <w:rPr>
          <w:bCs/>
          <w:sz w:val="24"/>
        </w:rPr>
        <w:t>12</w:t>
      </w:r>
      <w:r>
        <w:rPr>
          <w:bCs/>
          <w:sz w:val="24"/>
        </w:rPr>
        <w:t>）</w:t>
      </w:r>
      <w:r>
        <w:rPr>
          <w:rFonts w:hint="eastAsia"/>
          <w:bCs/>
          <w:sz w:val="24"/>
        </w:rPr>
        <w:t>从基金管理人或其委托的登记机构处接收并保存基金份额持有人名册</w:t>
      </w:r>
      <w:r>
        <w:rPr>
          <w:bCs/>
          <w:sz w:val="24"/>
        </w:rPr>
        <w:t>；</w:t>
      </w:r>
    </w:p>
    <w:p w14:paraId="47F3246C" w14:textId="77777777" w:rsidR="001518AC" w:rsidRDefault="00863956">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55C928D6" w14:textId="77777777" w:rsidR="001518AC" w:rsidRDefault="00863956">
      <w:pPr>
        <w:spacing w:line="360" w:lineRule="auto"/>
        <w:ind w:firstLineChars="200" w:firstLine="480"/>
        <w:rPr>
          <w:bCs/>
          <w:sz w:val="24"/>
        </w:rPr>
      </w:pPr>
      <w:r>
        <w:rPr>
          <w:bCs/>
          <w:sz w:val="24"/>
        </w:rPr>
        <w:lastRenderedPageBreak/>
        <w:t>（</w:t>
      </w:r>
      <w:r>
        <w:rPr>
          <w:bCs/>
          <w:sz w:val="24"/>
        </w:rPr>
        <w:t>14</w:t>
      </w:r>
      <w:r>
        <w:rPr>
          <w:bCs/>
          <w:sz w:val="24"/>
        </w:rPr>
        <w:t>）依据基金管理人的指令或有关规定向基金份额持有人支付基金收益和赎回</w:t>
      </w:r>
      <w:r>
        <w:rPr>
          <w:rFonts w:hint="eastAsia"/>
          <w:bCs/>
          <w:sz w:val="24"/>
        </w:rPr>
        <w:t>对价的</w:t>
      </w:r>
      <w:r>
        <w:rPr>
          <w:bCs/>
          <w:sz w:val="24"/>
        </w:rPr>
        <w:t>现金部分；</w:t>
      </w:r>
    </w:p>
    <w:p w14:paraId="21307F46" w14:textId="77777777" w:rsidR="001518AC" w:rsidRDefault="00863956">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w:t>
      </w:r>
      <w:r>
        <w:rPr>
          <w:rFonts w:hint="eastAsia"/>
          <w:bCs/>
          <w:sz w:val="24"/>
        </w:rPr>
        <w:t>管理人、基金</w:t>
      </w:r>
      <w:r>
        <w:rPr>
          <w:bCs/>
          <w:sz w:val="24"/>
        </w:rPr>
        <w:t>份额持有人依法召集基金份额持有人大会；</w:t>
      </w:r>
    </w:p>
    <w:p w14:paraId="5C8F58A0" w14:textId="77777777" w:rsidR="001518AC" w:rsidRDefault="00863956">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0247D4CF" w14:textId="77777777" w:rsidR="001518AC" w:rsidRDefault="00863956">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18BBC525" w14:textId="77777777" w:rsidR="001518AC" w:rsidRDefault="00863956">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w:t>
      </w:r>
      <w:r>
        <w:rPr>
          <w:rFonts w:hint="eastAsia"/>
          <w:bCs/>
          <w:sz w:val="24"/>
        </w:rPr>
        <w:t>和银行业监督管理机构</w:t>
      </w:r>
      <w:r>
        <w:rPr>
          <w:bCs/>
          <w:sz w:val="24"/>
        </w:rPr>
        <w:t>，并通知基金管理人；</w:t>
      </w:r>
    </w:p>
    <w:p w14:paraId="7686DBE8" w14:textId="77777777" w:rsidR="001518AC" w:rsidRDefault="00863956">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2EAF3E5B" w14:textId="77777777" w:rsidR="001518AC" w:rsidRDefault="00863956">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p>
    <w:p w14:paraId="13F7F244" w14:textId="77777777" w:rsidR="001518AC" w:rsidRDefault="00863956">
      <w:pPr>
        <w:spacing w:line="360" w:lineRule="auto"/>
        <w:ind w:firstLineChars="200" w:firstLine="480"/>
        <w:rPr>
          <w:bCs/>
          <w:sz w:val="24"/>
        </w:rPr>
      </w:pPr>
      <w:r>
        <w:rPr>
          <w:bCs/>
          <w:sz w:val="24"/>
        </w:rPr>
        <w:t>（</w:t>
      </w:r>
      <w:r>
        <w:rPr>
          <w:bCs/>
          <w:sz w:val="24"/>
        </w:rPr>
        <w:t>21</w:t>
      </w:r>
      <w:r>
        <w:rPr>
          <w:bCs/>
          <w:sz w:val="24"/>
        </w:rPr>
        <w:t>）执行生效的基金份额持有人大会的决</w:t>
      </w:r>
      <w:r>
        <w:rPr>
          <w:rFonts w:hint="eastAsia"/>
          <w:bCs/>
          <w:sz w:val="24"/>
        </w:rPr>
        <w:t>议</w:t>
      </w:r>
      <w:r>
        <w:rPr>
          <w:bCs/>
          <w:sz w:val="24"/>
        </w:rPr>
        <w:t>；</w:t>
      </w:r>
    </w:p>
    <w:p w14:paraId="0A8ED550" w14:textId="77777777" w:rsidR="000D1EAA" w:rsidRPr="000D1EAA" w:rsidRDefault="00863956" w:rsidP="000D1EAA">
      <w:pPr>
        <w:spacing w:line="360" w:lineRule="auto"/>
        <w:ind w:firstLineChars="200" w:firstLine="480"/>
        <w:rPr>
          <w:bCs/>
          <w:sz w:val="24"/>
        </w:rPr>
      </w:pPr>
      <w:r>
        <w:rPr>
          <w:bCs/>
          <w:sz w:val="24"/>
        </w:rPr>
        <w:t>（</w:t>
      </w:r>
      <w:r>
        <w:rPr>
          <w:bCs/>
          <w:sz w:val="24"/>
        </w:rPr>
        <w:t>22</w:t>
      </w:r>
      <w:r>
        <w:rPr>
          <w:bCs/>
          <w:sz w:val="24"/>
        </w:rPr>
        <w:t>）</w:t>
      </w:r>
      <w:r w:rsidR="000D1EAA" w:rsidRPr="000D1EAA">
        <w:rPr>
          <w:rFonts w:hint="eastAsia"/>
          <w:bCs/>
          <w:sz w:val="24"/>
        </w:rPr>
        <w:t>按照《中华人民共和国反洗钱法》等有关反洗钱的法律法规和监管要求履行反洗钱义务；</w:t>
      </w:r>
    </w:p>
    <w:p w14:paraId="2A15DFF0" w14:textId="249A2552" w:rsidR="001518AC" w:rsidRDefault="000D1EAA" w:rsidP="000D1EAA">
      <w:pPr>
        <w:spacing w:line="360" w:lineRule="auto"/>
        <w:ind w:firstLineChars="200" w:firstLine="480"/>
        <w:rPr>
          <w:bCs/>
          <w:sz w:val="24"/>
        </w:rPr>
      </w:pPr>
      <w:r w:rsidRPr="000D1EAA">
        <w:rPr>
          <w:rFonts w:hint="eastAsia"/>
          <w:bCs/>
          <w:sz w:val="24"/>
        </w:rPr>
        <w:t>（</w:t>
      </w:r>
      <w:r w:rsidRPr="000D1EAA">
        <w:rPr>
          <w:rFonts w:hint="eastAsia"/>
          <w:bCs/>
          <w:sz w:val="24"/>
        </w:rPr>
        <w:t>23</w:t>
      </w:r>
      <w:r w:rsidRPr="000D1EAA">
        <w:rPr>
          <w:rFonts w:hint="eastAsia"/>
          <w:bCs/>
          <w:sz w:val="24"/>
        </w:rPr>
        <w:t>）</w:t>
      </w:r>
      <w:r w:rsidR="00863956">
        <w:rPr>
          <w:bCs/>
          <w:sz w:val="24"/>
        </w:rPr>
        <w:t>法律法规或中国证监会或基金合同规定的其他义务。</w:t>
      </w:r>
    </w:p>
    <w:p w14:paraId="243CCDBC" w14:textId="77777777" w:rsidR="001518AC" w:rsidRDefault="001518AC">
      <w:pPr>
        <w:autoSpaceDE w:val="0"/>
        <w:autoSpaceDN w:val="0"/>
        <w:adjustRightInd w:val="0"/>
        <w:spacing w:line="360" w:lineRule="auto"/>
        <w:ind w:firstLine="480"/>
        <w:jc w:val="left"/>
        <w:rPr>
          <w:bCs/>
          <w:sz w:val="24"/>
        </w:rPr>
      </w:pPr>
    </w:p>
    <w:p w14:paraId="4BAD6D14" w14:textId="77777777" w:rsidR="001518AC" w:rsidRDefault="00863956">
      <w:pPr>
        <w:autoSpaceDE w:val="0"/>
        <w:autoSpaceDN w:val="0"/>
        <w:adjustRightInd w:val="0"/>
        <w:spacing w:line="360" w:lineRule="auto"/>
        <w:ind w:firstLine="482"/>
        <w:jc w:val="left"/>
        <w:rPr>
          <w:b/>
          <w:sz w:val="24"/>
          <w:szCs w:val="24"/>
        </w:rPr>
      </w:pPr>
      <w:r>
        <w:rPr>
          <w:rFonts w:hint="eastAsia"/>
          <w:b/>
          <w:sz w:val="24"/>
          <w:szCs w:val="24"/>
        </w:rPr>
        <w:t>二、基金份额持有人大会召集、议事及表决的程序和规则</w:t>
      </w:r>
    </w:p>
    <w:p w14:paraId="573E728E" w14:textId="77777777" w:rsidR="001518AC" w:rsidRDefault="00863956">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基金份额持有人大会由基金份额持有人组成，基金份额持有人的合法授权代表有权代表基金份额持有人出席会议并表决。就本部分所述基金份额持有人大会事宜</w:t>
      </w:r>
      <w:r>
        <w:rPr>
          <w:rFonts w:hint="eastAsia"/>
          <w:bCs/>
          <w:sz w:val="24"/>
        </w:rPr>
        <w:t>，除法律法规另有规定或基金合同另有约定外，</w:t>
      </w:r>
      <w:r>
        <w:rPr>
          <w:bCs/>
          <w:sz w:val="24"/>
        </w:rPr>
        <w:t>基金份额持有人持有的每一基金份额拥有平等的权利。</w:t>
      </w:r>
    </w:p>
    <w:p w14:paraId="11BD86B5" w14:textId="77777777" w:rsidR="001518AC" w:rsidRDefault="00863956">
      <w:pPr>
        <w:spacing w:line="360" w:lineRule="auto"/>
        <w:ind w:firstLineChars="200" w:firstLine="480"/>
        <w:rPr>
          <w:bCs/>
          <w:sz w:val="24"/>
        </w:rPr>
      </w:pPr>
      <w:r>
        <w:rPr>
          <w:rFonts w:hint="eastAsia"/>
          <w:bCs/>
          <w:sz w:val="24"/>
        </w:rPr>
        <w:t>ETF</w:t>
      </w:r>
      <w:r>
        <w:rPr>
          <w:rFonts w:hint="eastAsia"/>
          <w:bCs/>
          <w:sz w:val="24"/>
        </w:rPr>
        <w:t>联接基金的基金合同生效后，</w:t>
      </w:r>
      <w:proofErr w:type="gramStart"/>
      <w:r>
        <w:rPr>
          <w:rFonts w:hint="eastAsia"/>
          <w:bCs/>
          <w:sz w:val="24"/>
        </w:rPr>
        <w:t>鉴于本</w:t>
      </w:r>
      <w:proofErr w:type="gramEnd"/>
      <w:r>
        <w:rPr>
          <w:rFonts w:hint="eastAsia"/>
          <w:bCs/>
          <w:sz w:val="24"/>
        </w:rPr>
        <w:t>基金和</w:t>
      </w:r>
      <w:r>
        <w:rPr>
          <w:rFonts w:hint="eastAsia"/>
          <w:bCs/>
          <w:sz w:val="24"/>
        </w:rPr>
        <w:t>ETF</w:t>
      </w:r>
      <w:r>
        <w:rPr>
          <w:rFonts w:hint="eastAsia"/>
          <w:bCs/>
          <w:sz w:val="24"/>
        </w:rPr>
        <w:t>联接基金的相关性，</w:t>
      </w:r>
      <w:r>
        <w:rPr>
          <w:rFonts w:hint="eastAsia"/>
          <w:bCs/>
          <w:sz w:val="24"/>
        </w:rPr>
        <w:t>ETF</w:t>
      </w:r>
      <w:r>
        <w:rPr>
          <w:rFonts w:hint="eastAsia"/>
          <w:bCs/>
          <w:sz w:val="24"/>
        </w:rPr>
        <w:t>联接基金的基金份额持有人可以凭所持有的</w:t>
      </w:r>
      <w:r>
        <w:rPr>
          <w:rFonts w:hint="eastAsia"/>
          <w:bCs/>
          <w:sz w:val="24"/>
        </w:rPr>
        <w:t>ETF</w:t>
      </w:r>
      <w:r>
        <w:rPr>
          <w:rFonts w:hint="eastAsia"/>
          <w:bCs/>
          <w:sz w:val="24"/>
        </w:rPr>
        <w:t>联接基金的基金份额出席或者委派代表出席本基金的基金份额持有人大会并参与表决。在计算参会份额和计票时，</w:t>
      </w:r>
      <w:r>
        <w:rPr>
          <w:rFonts w:hint="eastAsia"/>
          <w:bCs/>
          <w:sz w:val="24"/>
        </w:rPr>
        <w:t>ETF</w:t>
      </w:r>
      <w:r>
        <w:rPr>
          <w:rFonts w:hint="eastAsia"/>
          <w:bCs/>
          <w:sz w:val="24"/>
        </w:rPr>
        <w:t>联接基金持有人持有的享有表决权的基金份额数和表决票数为，在本</w:t>
      </w:r>
      <w:proofErr w:type="gramStart"/>
      <w:r>
        <w:rPr>
          <w:rFonts w:hint="eastAsia"/>
          <w:bCs/>
          <w:sz w:val="24"/>
        </w:rPr>
        <w:t>基金基金</w:t>
      </w:r>
      <w:proofErr w:type="gramEnd"/>
      <w:r>
        <w:rPr>
          <w:rFonts w:hint="eastAsia"/>
          <w:bCs/>
          <w:sz w:val="24"/>
        </w:rPr>
        <w:t>份额持有人大会的权益登记日，</w:t>
      </w:r>
      <w:r>
        <w:rPr>
          <w:rFonts w:hint="eastAsia"/>
          <w:bCs/>
          <w:sz w:val="24"/>
        </w:rPr>
        <w:t>ETF</w:t>
      </w:r>
      <w:r>
        <w:rPr>
          <w:rFonts w:hint="eastAsia"/>
          <w:bCs/>
          <w:sz w:val="24"/>
        </w:rPr>
        <w:t>联接基金持有本基金份额的总数</w:t>
      </w:r>
      <w:r>
        <w:rPr>
          <w:rFonts w:hint="eastAsia"/>
          <w:bCs/>
          <w:sz w:val="24"/>
        </w:rPr>
        <w:lastRenderedPageBreak/>
        <w:t>乘以该基金份额持有人所持有的</w:t>
      </w:r>
      <w:r>
        <w:rPr>
          <w:rFonts w:hint="eastAsia"/>
          <w:bCs/>
          <w:sz w:val="24"/>
        </w:rPr>
        <w:t>ETF</w:t>
      </w:r>
      <w:r>
        <w:rPr>
          <w:rFonts w:hint="eastAsia"/>
          <w:bCs/>
          <w:sz w:val="24"/>
        </w:rPr>
        <w:t>联接基金份额占</w:t>
      </w:r>
      <w:r>
        <w:rPr>
          <w:rFonts w:hint="eastAsia"/>
          <w:bCs/>
          <w:sz w:val="24"/>
        </w:rPr>
        <w:t>ETF</w:t>
      </w:r>
      <w:r>
        <w:rPr>
          <w:rFonts w:hint="eastAsia"/>
          <w:bCs/>
          <w:sz w:val="24"/>
        </w:rPr>
        <w:t>联接基金总份额的比例，计算结果按照四舍五入的方法，保留到整数位。</w:t>
      </w:r>
    </w:p>
    <w:p w14:paraId="2EE58E6B" w14:textId="77777777" w:rsidR="001518AC" w:rsidRDefault="00863956">
      <w:pPr>
        <w:spacing w:line="360" w:lineRule="auto"/>
        <w:ind w:firstLineChars="200" w:firstLine="480"/>
        <w:rPr>
          <w:bCs/>
          <w:sz w:val="24"/>
        </w:rPr>
      </w:pPr>
      <w:r>
        <w:rPr>
          <w:rFonts w:hint="eastAsia"/>
          <w:bCs/>
          <w:sz w:val="24"/>
        </w:rPr>
        <w:t>ETF</w:t>
      </w:r>
      <w:r>
        <w:rPr>
          <w:rFonts w:hint="eastAsia"/>
          <w:bCs/>
          <w:sz w:val="24"/>
        </w:rPr>
        <w:t>联接基金的基金管理人不应以</w:t>
      </w:r>
      <w:r>
        <w:rPr>
          <w:rFonts w:hint="eastAsia"/>
          <w:bCs/>
          <w:sz w:val="24"/>
        </w:rPr>
        <w:t>ETF</w:t>
      </w:r>
      <w:r>
        <w:rPr>
          <w:rFonts w:hint="eastAsia"/>
          <w:bCs/>
          <w:sz w:val="24"/>
        </w:rPr>
        <w:t>联接基金的名义代表</w:t>
      </w:r>
      <w:r>
        <w:rPr>
          <w:rFonts w:hint="eastAsia"/>
          <w:bCs/>
          <w:sz w:val="24"/>
        </w:rPr>
        <w:t>ETF</w:t>
      </w:r>
      <w:r>
        <w:rPr>
          <w:rFonts w:hint="eastAsia"/>
          <w:bCs/>
          <w:sz w:val="24"/>
        </w:rPr>
        <w:t>联接基金的全体基金份额持有人以本基金的基金份额持有人的身份行使表决权，但可接受</w:t>
      </w:r>
      <w:r>
        <w:rPr>
          <w:rFonts w:hint="eastAsia"/>
          <w:bCs/>
          <w:sz w:val="24"/>
        </w:rPr>
        <w:t>ETF</w:t>
      </w:r>
      <w:r>
        <w:rPr>
          <w:rFonts w:hint="eastAsia"/>
          <w:bCs/>
          <w:sz w:val="24"/>
        </w:rPr>
        <w:t>联接基金的</w:t>
      </w:r>
      <w:proofErr w:type="gramStart"/>
      <w:r>
        <w:rPr>
          <w:rFonts w:hint="eastAsia"/>
          <w:bCs/>
          <w:sz w:val="24"/>
        </w:rPr>
        <w:t>特定基金</w:t>
      </w:r>
      <w:proofErr w:type="gramEnd"/>
      <w:r>
        <w:rPr>
          <w:rFonts w:hint="eastAsia"/>
          <w:bCs/>
          <w:sz w:val="24"/>
        </w:rPr>
        <w:t>份额持有人的委托以</w:t>
      </w:r>
      <w:r>
        <w:rPr>
          <w:rFonts w:hint="eastAsia"/>
          <w:bCs/>
          <w:sz w:val="24"/>
        </w:rPr>
        <w:t>ETF</w:t>
      </w:r>
      <w:r>
        <w:rPr>
          <w:rFonts w:hint="eastAsia"/>
          <w:bCs/>
          <w:sz w:val="24"/>
        </w:rPr>
        <w:t>联接基金的基金份额持有人代理人的身份出席本基金的基金份额持有人大会并参与表决。</w:t>
      </w:r>
    </w:p>
    <w:p w14:paraId="37956F58" w14:textId="77777777" w:rsidR="001518AC" w:rsidRDefault="00863956">
      <w:pPr>
        <w:spacing w:line="360" w:lineRule="auto"/>
        <w:ind w:firstLineChars="200" w:firstLine="480"/>
        <w:rPr>
          <w:bCs/>
          <w:sz w:val="24"/>
        </w:rPr>
      </w:pPr>
      <w:r>
        <w:rPr>
          <w:rFonts w:hint="eastAsia"/>
          <w:bCs/>
          <w:sz w:val="24"/>
        </w:rPr>
        <w:t>ETF</w:t>
      </w:r>
      <w:r>
        <w:rPr>
          <w:rFonts w:hint="eastAsia"/>
          <w:bCs/>
          <w:sz w:val="24"/>
        </w:rPr>
        <w:t>联接基金的基金管理人代表</w:t>
      </w:r>
      <w:r>
        <w:rPr>
          <w:rFonts w:hint="eastAsia"/>
          <w:bCs/>
          <w:sz w:val="24"/>
        </w:rPr>
        <w:t>ETF</w:t>
      </w:r>
      <w:r>
        <w:rPr>
          <w:rFonts w:hint="eastAsia"/>
          <w:bCs/>
          <w:sz w:val="24"/>
        </w:rPr>
        <w:t>联接基金的基金份额持有人提议召开或召集本基金份额持有人大会的，须先遵照</w:t>
      </w:r>
      <w:r>
        <w:rPr>
          <w:rFonts w:hint="eastAsia"/>
          <w:bCs/>
          <w:sz w:val="24"/>
        </w:rPr>
        <w:t>ETF</w:t>
      </w:r>
      <w:r>
        <w:rPr>
          <w:rFonts w:hint="eastAsia"/>
          <w:bCs/>
          <w:sz w:val="24"/>
        </w:rPr>
        <w:t>联接</w:t>
      </w:r>
      <w:proofErr w:type="gramStart"/>
      <w:r>
        <w:rPr>
          <w:rFonts w:hint="eastAsia"/>
          <w:bCs/>
          <w:sz w:val="24"/>
        </w:rPr>
        <w:t>基金基金</w:t>
      </w:r>
      <w:proofErr w:type="gramEnd"/>
      <w:r>
        <w:rPr>
          <w:rFonts w:hint="eastAsia"/>
          <w:bCs/>
          <w:sz w:val="24"/>
        </w:rPr>
        <w:t>合同的约定召开</w:t>
      </w:r>
      <w:r>
        <w:rPr>
          <w:rFonts w:hint="eastAsia"/>
          <w:bCs/>
          <w:sz w:val="24"/>
        </w:rPr>
        <w:t>ETF</w:t>
      </w:r>
      <w:r>
        <w:rPr>
          <w:rFonts w:hint="eastAsia"/>
          <w:bCs/>
          <w:sz w:val="24"/>
        </w:rPr>
        <w:t>联接基金的基金份额持有人大会，</w:t>
      </w:r>
      <w:r>
        <w:rPr>
          <w:rFonts w:hint="eastAsia"/>
          <w:bCs/>
          <w:sz w:val="24"/>
        </w:rPr>
        <w:t>ETF</w:t>
      </w:r>
      <w:r>
        <w:rPr>
          <w:rFonts w:hint="eastAsia"/>
          <w:bCs/>
          <w:sz w:val="24"/>
        </w:rPr>
        <w:t>联接基金的基金份额持有人大会决定提议召开或召集本基金份额持有人大会的，由</w:t>
      </w:r>
      <w:r>
        <w:rPr>
          <w:rFonts w:hint="eastAsia"/>
          <w:bCs/>
          <w:sz w:val="24"/>
        </w:rPr>
        <w:t>ETF</w:t>
      </w:r>
      <w:r>
        <w:rPr>
          <w:rFonts w:hint="eastAsia"/>
          <w:bCs/>
          <w:sz w:val="24"/>
        </w:rPr>
        <w:t>联接基金的基金管理人代表</w:t>
      </w:r>
      <w:r>
        <w:rPr>
          <w:rFonts w:hint="eastAsia"/>
          <w:bCs/>
          <w:sz w:val="24"/>
        </w:rPr>
        <w:t>ETF</w:t>
      </w:r>
      <w:r>
        <w:rPr>
          <w:rFonts w:hint="eastAsia"/>
          <w:bCs/>
          <w:sz w:val="24"/>
        </w:rPr>
        <w:t>联接基金的基金份额持有人提议召开或召集本基金份额持有人大会。</w:t>
      </w:r>
    </w:p>
    <w:p w14:paraId="7ADD5FF4" w14:textId="77777777" w:rsidR="001518AC" w:rsidRDefault="00863956">
      <w:pPr>
        <w:spacing w:line="360" w:lineRule="auto"/>
        <w:ind w:firstLineChars="200" w:firstLine="480"/>
        <w:rPr>
          <w:bCs/>
          <w:sz w:val="24"/>
        </w:rPr>
      </w:pPr>
      <w:r>
        <w:rPr>
          <w:rFonts w:hint="eastAsia"/>
          <w:bCs/>
          <w:sz w:val="24"/>
        </w:rPr>
        <w:t>（一）</w:t>
      </w:r>
      <w:r>
        <w:rPr>
          <w:bCs/>
          <w:sz w:val="24"/>
        </w:rPr>
        <w:t>召开事由</w:t>
      </w:r>
    </w:p>
    <w:p w14:paraId="19B6FD71" w14:textId="3D1D5C7A" w:rsidR="001518AC" w:rsidRDefault="00863956">
      <w:pPr>
        <w:spacing w:line="360" w:lineRule="auto"/>
        <w:ind w:firstLineChars="200" w:firstLine="480"/>
        <w:rPr>
          <w:bCs/>
          <w:sz w:val="24"/>
        </w:rPr>
      </w:pPr>
      <w:r>
        <w:rPr>
          <w:bCs/>
          <w:sz w:val="24"/>
        </w:rPr>
        <w:t>1</w:t>
      </w:r>
      <w:r>
        <w:rPr>
          <w:bCs/>
          <w:sz w:val="24"/>
        </w:rPr>
        <w:t>、</w:t>
      </w:r>
      <w:r>
        <w:rPr>
          <w:rFonts w:hint="eastAsia"/>
          <w:bCs/>
          <w:sz w:val="24"/>
        </w:rPr>
        <w:t>除法律法规或中国证监会</w:t>
      </w:r>
      <w:r w:rsidR="008800E6">
        <w:rPr>
          <w:rFonts w:hint="eastAsia"/>
          <w:bCs/>
          <w:sz w:val="24"/>
        </w:rPr>
        <w:t>或基金合同</w:t>
      </w:r>
      <w:r>
        <w:rPr>
          <w:rFonts w:hint="eastAsia"/>
          <w:bCs/>
          <w:sz w:val="24"/>
        </w:rPr>
        <w:t>另有规定外，</w:t>
      </w:r>
      <w:r>
        <w:rPr>
          <w:bCs/>
          <w:sz w:val="24"/>
        </w:rPr>
        <w:t>当出现或需要决定下列事由之一的，</w:t>
      </w:r>
      <w:r>
        <w:rPr>
          <w:rFonts w:hint="eastAsia"/>
          <w:bCs/>
          <w:sz w:val="24"/>
        </w:rPr>
        <w:t>应当依据基金合同约定的相关程序</w:t>
      </w:r>
      <w:r>
        <w:rPr>
          <w:bCs/>
          <w:sz w:val="24"/>
        </w:rPr>
        <w:t>召开基金份额持有人大会：</w:t>
      </w:r>
    </w:p>
    <w:p w14:paraId="1C259DD0" w14:textId="168336C5" w:rsidR="001518AC" w:rsidRDefault="00863956">
      <w:pPr>
        <w:spacing w:line="440" w:lineRule="atLeast"/>
        <w:ind w:firstLineChars="200" w:firstLine="480"/>
        <w:rPr>
          <w:bCs/>
          <w:sz w:val="24"/>
        </w:rPr>
      </w:pPr>
      <w:r>
        <w:rPr>
          <w:bCs/>
          <w:sz w:val="24"/>
        </w:rPr>
        <w:t>（</w:t>
      </w:r>
      <w:r>
        <w:rPr>
          <w:bCs/>
          <w:sz w:val="24"/>
        </w:rPr>
        <w:t>1</w:t>
      </w:r>
      <w:r>
        <w:rPr>
          <w:bCs/>
          <w:sz w:val="24"/>
        </w:rPr>
        <w:t>）终止基金合同；</w:t>
      </w:r>
    </w:p>
    <w:p w14:paraId="6A23EC28" w14:textId="77777777" w:rsidR="001518AC" w:rsidRDefault="00863956">
      <w:pPr>
        <w:spacing w:line="440" w:lineRule="atLeast"/>
        <w:ind w:firstLineChars="200" w:firstLine="480"/>
        <w:rPr>
          <w:bCs/>
          <w:sz w:val="24"/>
        </w:rPr>
      </w:pPr>
      <w:r>
        <w:rPr>
          <w:bCs/>
          <w:sz w:val="24"/>
        </w:rPr>
        <w:t>（</w:t>
      </w:r>
      <w:r>
        <w:rPr>
          <w:bCs/>
          <w:sz w:val="24"/>
        </w:rPr>
        <w:t>2</w:t>
      </w:r>
      <w:r>
        <w:rPr>
          <w:bCs/>
          <w:sz w:val="24"/>
        </w:rPr>
        <w:t>）更换基金管理人；</w:t>
      </w:r>
    </w:p>
    <w:p w14:paraId="7F27B230" w14:textId="77777777" w:rsidR="001518AC" w:rsidRDefault="00863956">
      <w:pPr>
        <w:spacing w:line="440" w:lineRule="atLeast"/>
        <w:ind w:firstLineChars="200" w:firstLine="480"/>
        <w:rPr>
          <w:bCs/>
          <w:sz w:val="24"/>
        </w:rPr>
      </w:pPr>
      <w:r>
        <w:rPr>
          <w:bCs/>
          <w:sz w:val="24"/>
        </w:rPr>
        <w:t>（</w:t>
      </w:r>
      <w:r>
        <w:rPr>
          <w:bCs/>
          <w:sz w:val="24"/>
        </w:rPr>
        <w:t>3</w:t>
      </w:r>
      <w:r>
        <w:rPr>
          <w:bCs/>
          <w:sz w:val="24"/>
        </w:rPr>
        <w:t>）更换基金托管人；</w:t>
      </w:r>
    </w:p>
    <w:p w14:paraId="30EBDEB7" w14:textId="42D8EDAC" w:rsidR="001518AC" w:rsidRDefault="00863956">
      <w:pPr>
        <w:spacing w:line="440" w:lineRule="atLeast"/>
        <w:ind w:firstLineChars="200" w:firstLine="480"/>
        <w:rPr>
          <w:bCs/>
          <w:sz w:val="24"/>
        </w:rPr>
      </w:pPr>
      <w:r>
        <w:rPr>
          <w:bCs/>
          <w:sz w:val="24"/>
        </w:rPr>
        <w:t>（</w:t>
      </w:r>
      <w:r>
        <w:rPr>
          <w:bCs/>
          <w:sz w:val="24"/>
        </w:rPr>
        <w:t>4</w:t>
      </w:r>
      <w:r>
        <w:rPr>
          <w:bCs/>
          <w:sz w:val="24"/>
        </w:rPr>
        <w:t>）转换基金运作方式；</w:t>
      </w:r>
    </w:p>
    <w:p w14:paraId="63CBCEF2" w14:textId="77777777" w:rsidR="001518AC" w:rsidRDefault="00863956">
      <w:pPr>
        <w:spacing w:line="440" w:lineRule="atLeast"/>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p>
    <w:p w14:paraId="1CCF0A29" w14:textId="77777777" w:rsidR="001518AC" w:rsidRDefault="00863956">
      <w:pPr>
        <w:spacing w:line="440" w:lineRule="atLeast"/>
        <w:ind w:firstLineChars="200" w:firstLine="480"/>
        <w:rPr>
          <w:bCs/>
          <w:sz w:val="24"/>
        </w:rPr>
      </w:pPr>
      <w:r>
        <w:rPr>
          <w:bCs/>
          <w:sz w:val="24"/>
        </w:rPr>
        <w:t>（</w:t>
      </w:r>
      <w:r>
        <w:rPr>
          <w:bCs/>
          <w:sz w:val="24"/>
        </w:rPr>
        <w:t>6</w:t>
      </w:r>
      <w:r>
        <w:rPr>
          <w:bCs/>
          <w:sz w:val="24"/>
        </w:rPr>
        <w:t>）变更基金类别；</w:t>
      </w:r>
    </w:p>
    <w:p w14:paraId="4DC57E1E" w14:textId="1722AB9D" w:rsidR="001518AC" w:rsidRDefault="00863956">
      <w:pPr>
        <w:spacing w:line="440" w:lineRule="atLeast"/>
        <w:ind w:firstLineChars="200" w:firstLine="480"/>
        <w:rPr>
          <w:bCs/>
          <w:sz w:val="24"/>
        </w:rPr>
      </w:pPr>
      <w:r>
        <w:rPr>
          <w:bCs/>
          <w:sz w:val="24"/>
        </w:rPr>
        <w:t>（</w:t>
      </w:r>
      <w:r>
        <w:rPr>
          <w:bCs/>
          <w:sz w:val="24"/>
        </w:rPr>
        <w:t>7</w:t>
      </w:r>
      <w:r>
        <w:rPr>
          <w:bCs/>
          <w:sz w:val="24"/>
        </w:rPr>
        <w:t>）本基金与其他基金的合并；</w:t>
      </w:r>
    </w:p>
    <w:p w14:paraId="2C8419B8" w14:textId="77777777" w:rsidR="001518AC" w:rsidRDefault="00863956">
      <w:pPr>
        <w:spacing w:line="440" w:lineRule="atLeast"/>
        <w:ind w:firstLineChars="200" w:firstLine="480"/>
        <w:rPr>
          <w:bCs/>
          <w:sz w:val="24"/>
        </w:rPr>
      </w:pPr>
      <w:r>
        <w:rPr>
          <w:bCs/>
          <w:sz w:val="24"/>
        </w:rPr>
        <w:t>（</w:t>
      </w:r>
      <w:r>
        <w:rPr>
          <w:bCs/>
          <w:sz w:val="24"/>
        </w:rPr>
        <w:t>8</w:t>
      </w:r>
      <w:r>
        <w:rPr>
          <w:bCs/>
          <w:sz w:val="24"/>
        </w:rPr>
        <w:t>）变更基金投资目标、范围或策略；</w:t>
      </w:r>
    </w:p>
    <w:p w14:paraId="62DB72FF" w14:textId="77777777" w:rsidR="001518AC" w:rsidRDefault="00863956">
      <w:pPr>
        <w:spacing w:line="440" w:lineRule="atLeast"/>
        <w:ind w:firstLineChars="200" w:firstLine="480"/>
        <w:rPr>
          <w:bCs/>
          <w:sz w:val="24"/>
        </w:rPr>
      </w:pPr>
      <w:r>
        <w:rPr>
          <w:bCs/>
          <w:sz w:val="24"/>
        </w:rPr>
        <w:t>（</w:t>
      </w:r>
      <w:r>
        <w:rPr>
          <w:bCs/>
          <w:sz w:val="24"/>
        </w:rPr>
        <w:t>9</w:t>
      </w:r>
      <w:r>
        <w:rPr>
          <w:bCs/>
          <w:sz w:val="24"/>
        </w:rPr>
        <w:t>）变更基金份额持有人大会程序；</w:t>
      </w:r>
    </w:p>
    <w:p w14:paraId="41937FB5" w14:textId="0D3C0F74" w:rsidR="001518AC" w:rsidRDefault="00863956">
      <w:pPr>
        <w:spacing w:line="440" w:lineRule="atLeast"/>
        <w:ind w:firstLineChars="200" w:firstLine="480"/>
        <w:rPr>
          <w:bCs/>
          <w:sz w:val="24"/>
        </w:rPr>
      </w:pPr>
      <w:r>
        <w:rPr>
          <w:rFonts w:hint="eastAsia"/>
          <w:bCs/>
          <w:sz w:val="24"/>
        </w:rPr>
        <w:t>（</w:t>
      </w:r>
      <w:r>
        <w:rPr>
          <w:rFonts w:hint="eastAsia"/>
          <w:bCs/>
          <w:sz w:val="24"/>
        </w:rPr>
        <w:t>1</w:t>
      </w:r>
      <w:r w:rsidR="00A13F3A">
        <w:rPr>
          <w:bCs/>
          <w:sz w:val="24"/>
        </w:rPr>
        <w:t>0</w:t>
      </w:r>
      <w:r>
        <w:rPr>
          <w:rFonts w:hint="eastAsia"/>
          <w:bCs/>
          <w:sz w:val="24"/>
        </w:rPr>
        <w:t>）终止基金上市，但因基金不再具备上市条件而被深圳证券交易所终止上市的情形除外；</w:t>
      </w:r>
    </w:p>
    <w:p w14:paraId="41637AD0" w14:textId="0FF85524" w:rsidR="00A13F3A" w:rsidRDefault="00A13F3A">
      <w:pPr>
        <w:spacing w:line="440" w:lineRule="atLeast"/>
        <w:ind w:firstLineChars="200" w:firstLine="480"/>
        <w:rPr>
          <w:bCs/>
          <w:sz w:val="24"/>
        </w:rPr>
      </w:pPr>
      <w:r>
        <w:rPr>
          <w:rFonts w:hint="eastAsia"/>
          <w:bCs/>
          <w:sz w:val="24"/>
        </w:rPr>
        <w:t>（</w:t>
      </w:r>
      <w:r>
        <w:rPr>
          <w:rFonts w:hint="eastAsia"/>
          <w:bCs/>
          <w:sz w:val="24"/>
        </w:rPr>
        <w:t>1</w:t>
      </w:r>
      <w:r>
        <w:rPr>
          <w:bCs/>
          <w:sz w:val="24"/>
        </w:rPr>
        <w:t>1</w:t>
      </w:r>
      <w:r>
        <w:rPr>
          <w:rFonts w:hint="eastAsia"/>
          <w:bCs/>
          <w:sz w:val="24"/>
        </w:rPr>
        <w:t>）</w:t>
      </w:r>
      <w:r>
        <w:rPr>
          <w:bCs/>
          <w:sz w:val="24"/>
        </w:rPr>
        <w:t>对基金</w:t>
      </w:r>
      <w:r>
        <w:rPr>
          <w:rFonts w:hint="eastAsia"/>
          <w:bCs/>
          <w:sz w:val="24"/>
        </w:rPr>
        <w:t>合同</w:t>
      </w:r>
      <w:r>
        <w:rPr>
          <w:bCs/>
          <w:sz w:val="24"/>
        </w:rPr>
        <w:t>当事人权利和义务产生重大影响的其他事项；</w:t>
      </w:r>
    </w:p>
    <w:p w14:paraId="52971446" w14:textId="1E8A797D" w:rsidR="001518AC" w:rsidRDefault="00863956">
      <w:pPr>
        <w:spacing w:line="440" w:lineRule="atLeast"/>
        <w:ind w:firstLineChars="200" w:firstLine="480"/>
        <w:rPr>
          <w:bCs/>
          <w:sz w:val="24"/>
        </w:rPr>
      </w:pPr>
      <w:r>
        <w:rPr>
          <w:bCs/>
          <w:sz w:val="24"/>
        </w:rPr>
        <w:t>（</w:t>
      </w:r>
      <w:r>
        <w:rPr>
          <w:bCs/>
          <w:sz w:val="24"/>
        </w:rPr>
        <w:t>12</w:t>
      </w:r>
      <w:r>
        <w:rPr>
          <w:bCs/>
          <w:sz w:val="24"/>
        </w:rPr>
        <w:t>）法律法规或基金合同或中国证监会规定的其他应当召开基金份额持有人大会的事项。</w:t>
      </w:r>
    </w:p>
    <w:p w14:paraId="08F1B340" w14:textId="77777777" w:rsidR="001518AC" w:rsidRDefault="00863956">
      <w:pPr>
        <w:spacing w:line="360" w:lineRule="auto"/>
        <w:ind w:firstLineChars="200" w:firstLine="480"/>
        <w:rPr>
          <w:bCs/>
          <w:sz w:val="24"/>
        </w:rPr>
      </w:pPr>
      <w:r>
        <w:rPr>
          <w:bCs/>
          <w:sz w:val="24"/>
        </w:rPr>
        <w:t>2</w:t>
      </w:r>
      <w:r>
        <w:rPr>
          <w:bCs/>
          <w:sz w:val="24"/>
        </w:rPr>
        <w:t>、</w:t>
      </w:r>
      <w:r>
        <w:rPr>
          <w:rFonts w:hint="eastAsia"/>
          <w:bCs/>
          <w:sz w:val="24"/>
        </w:rPr>
        <w:t>尽管有前述约定，但属于</w:t>
      </w:r>
      <w:r>
        <w:rPr>
          <w:bCs/>
          <w:sz w:val="24"/>
        </w:rPr>
        <w:t>以下情况</w:t>
      </w:r>
      <w:r>
        <w:rPr>
          <w:rFonts w:hint="eastAsia"/>
          <w:bCs/>
          <w:sz w:val="24"/>
        </w:rPr>
        <w:t>之一</w:t>
      </w:r>
      <w:r>
        <w:rPr>
          <w:bCs/>
          <w:sz w:val="24"/>
        </w:rPr>
        <w:t>的，可由基金管理人和基金托管人协商后修改，不需召开基金份额持有人大会：</w:t>
      </w:r>
    </w:p>
    <w:p w14:paraId="3B764E5B" w14:textId="77777777" w:rsidR="001518AC" w:rsidRDefault="00863956">
      <w:pPr>
        <w:spacing w:line="360" w:lineRule="auto"/>
        <w:ind w:firstLineChars="200" w:firstLine="480"/>
        <w:rPr>
          <w:bCs/>
          <w:sz w:val="24"/>
        </w:rPr>
      </w:pPr>
      <w:r>
        <w:rPr>
          <w:bCs/>
          <w:sz w:val="24"/>
        </w:rPr>
        <w:lastRenderedPageBreak/>
        <w:t>（</w:t>
      </w:r>
      <w:r>
        <w:rPr>
          <w:rFonts w:hint="eastAsia"/>
          <w:bCs/>
          <w:sz w:val="24"/>
        </w:rPr>
        <w:t>1</w:t>
      </w:r>
      <w:r>
        <w:rPr>
          <w:bCs/>
          <w:sz w:val="24"/>
        </w:rPr>
        <w:t>）</w:t>
      </w:r>
      <w:r>
        <w:rPr>
          <w:rFonts w:hint="eastAsia"/>
          <w:bCs/>
          <w:sz w:val="24"/>
        </w:rPr>
        <w:t>法律法规要求增加的基金费用的收取；</w:t>
      </w:r>
    </w:p>
    <w:p w14:paraId="44A8C410" w14:textId="77777777" w:rsidR="001518AC" w:rsidRDefault="00863956">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Pr>
          <w:bCs/>
          <w:sz w:val="24"/>
        </w:rPr>
        <w:t>在</w:t>
      </w:r>
      <w:r>
        <w:rPr>
          <w:rFonts w:hint="eastAsia"/>
          <w:bCs/>
          <w:sz w:val="24"/>
        </w:rPr>
        <w:t>对基金份额持有人利益无实质性不利影响的前提下，</w:t>
      </w:r>
      <w:r>
        <w:rPr>
          <w:bCs/>
          <w:sz w:val="24"/>
        </w:rPr>
        <w:t>调整本基金的申购费率</w:t>
      </w:r>
      <w:r>
        <w:rPr>
          <w:rFonts w:hint="eastAsia"/>
          <w:bCs/>
          <w:sz w:val="24"/>
        </w:rPr>
        <w:t>或变更收费方式、调整本基金的基金份额类别的设置</w:t>
      </w:r>
      <w:r>
        <w:rPr>
          <w:bCs/>
          <w:sz w:val="24"/>
        </w:rPr>
        <w:t>；</w:t>
      </w:r>
    </w:p>
    <w:p w14:paraId="19766CD6" w14:textId="77777777" w:rsidR="001518AC" w:rsidRDefault="00863956">
      <w:pPr>
        <w:spacing w:line="360" w:lineRule="auto"/>
        <w:ind w:firstLineChars="200" w:firstLine="480"/>
        <w:rPr>
          <w:bCs/>
          <w:sz w:val="24"/>
        </w:rPr>
      </w:pPr>
      <w:r>
        <w:rPr>
          <w:bCs/>
          <w:sz w:val="24"/>
        </w:rPr>
        <w:t>（</w:t>
      </w:r>
      <w:r>
        <w:rPr>
          <w:rFonts w:hint="eastAsia"/>
          <w:bCs/>
          <w:sz w:val="24"/>
        </w:rPr>
        <w:t>3</w:t>
      </w:r>
      <w:r>
        <w:rPr>
          <w:bCs/>
          <w:sz w:val="24"/>
        </w:rPr>
        <w:t>）</w:t>
      </w:r>
      <w:proofErr w:type="gramStart"/>
      <w:r>
        <w:rPr>
          <w:bCs/>
          <w:sz w:val="24"/>
        </w:rPr>
        <w:t>因相应</w:t>
      </w:r>
      <w:proofErr w:type="gramEnd"/>
      <w:r>
        <w:rPr>
          <w:bCs/>
          <w:sz w:val="24"/>
        </w:rPr>
        <w:t>的法律法规</w:t>
      </w:r>
      <w:r>
        <w:rPr>
          <w:rFonts w:hint="eastAsia"/>
          <w:bCs/>
          <w:sz w:val="24"/>
        </w:rPr>
        <w:t>、</w:t>
      </w:r>
      <w:r>
        <w:rPr>
          <w:bCs/>
          <w:sz w:val="24"/>
        </w:rPr>
        <w:t>深圳证券交易所或者登记机构的相关业务规则发生变动而应当对基金合同进行修改；</w:t>
      </w:r>
    </w:p>
    <w:p w14:paraId="6F3A0B1B" w14:textId="77777777" w:rsidR="001518AC" w:rsidRDefault="00863956">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）对基金合同的修改对基金份额持有人利益无实质性不利影响或修改不涉及基金合同当事人权利义务关系发生变化；</w:t>
      </w:r>
    </w:p>
    <w:p w14:paraId="20C901F2" w14:textId="41994765" w:rsidR="001518AC" w:rsidRDefault="00863956">
      <w:pPr>
        <w:spacing w:line="360" w:lineRule="auto"/>
        <w:ind w:firstLineChars="200" w:firstLine="480"/>
        <w:rPr>
          <w:bCs/>
          <w:sz w:val="24"/>
        </w:rPr>
      </w:pPr>
      <w:r>
        <w:rPr>
          <w:rFonts w:hint="eastAsia"/>
          <w:bCs/>
          <w:sz w:val="24"/>
        </w:rPr>
        <w:t>（</w:t>
      </w:r>
      <w:r>
        <w:rPr>
          <w:rFonts w:hint="eastAsia"/>
          <w:bCs/>
          <w:sz w:val="24"/>
        </w:rPr>
        <w:t>5</w:t>
      </w:r>
      <w:r>
        <w:rPr>
          <w:rFonts w:hint="eastAsia"/>
          <w:bCs/>
          <w:sz w:val="24"/>
        </w:rPr>
        <w:t>）</w:t>
      </w:r>
      <w:r>
        <w:rPr>
          <w:bCs/>
          <w:sz w:val="24"/>
        </w:rPr>
        <w:t>基金管理人、登记机构</w:t>
      </w:r>
      <w:r>
        <w:rPr>
          <w:rFonts w:hint="eastAsia"/>
          <w:bCs/>
          <w:sz w:val="24"/>
        </w:rPr>
        <w:t>、</w:t>
      </w:r>
      <w:r>
        <w:rPr>
          <w:bCs/>
          <w:sz w:val="24"/>
        </w:rPr>
        <w:t>销售机构在法律法规和中国证监会规定范围内调整有关基金认购、申购、赎回、</w:t>
      </w:r>
      <w:proofErr w:type="gramStart"/>
      <w:r>
        <w:rPr>
          <w:bCs/>
          <w:sz w:val="24"/>
        </w:rPr>
        <w:t>非交易</w:t>
      </w:r>
      <w:proofErr w:type="gramEnd"/>
      <w:r>
        <w:rPr>
          <w:bCs/>
          <w:sz w:val="24"/>
        </w:rPr>
        <w:t>过户等业务的规则</w:t>
      </w:r>
      <w:r>
        <w:rPr>
          <w:rFonts w:hint="eastAsia"/>
          <w:bCs/>
          <w:sz w:val="24"/>
        </w:rPr>
        <w:t>；</w:t>
      </w:r>
    </w:p>
    <w:p w14:paraId="5A5C738F" w14:textId="77777777" w:rsidR="001518AC" w:rsidRDefault="00863956">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）在不违反法律法规的情况下，调整基金的申购赎回方式和</w:t>
      </w:r>
      <w:r>
        <w:rPr>
          <w:rFonts w:hint="eastAsia"/>
          <w:bCs/>
          <w:sz w:val="24"/>
        </w:rPr>
        <w:t>/</w:t>
      </w:r>
      <w:r>
        <w:rPr>
          <w:rFonts w:hint="eastAsia"/>
          <w:bCs/>
          <w:sz w:val="24"/>
        </w:rPr>
        <w:t>或申购对价、赎回对价组成；</w:t>
      </w:r>
    </w:p>
    <w:p w14:paraId="0FA8B5E9" w14:textId="3A3E2252" w:rsidR="001518AC" w:rsidRDefault="00863956">
      <w:pPr>
        <w:spacing w:line="360" w:lineRule="auto"/>
        <w:ind w:firstLineChars="200" w:firstLine="480"/>
        <w:rPr>
          <w:bCs/>
          <w:sz w:val="24"/>
        </w:rPr>
      </w:pPr>
      <w:r>
        <w:rPr>
          <w:rFonts w:hint="eastAsia"/>
          <w:bCs/>
          <w:sz w:val="24"/>
        </w:rPr>
        <w:t>（</w:t>
      </w:r>
      <w:r w:rsidR="00F14AC4">
        <w:rPr>
          <w:bCs/>
          <w:sz w:val="24"/>
        </w:rPr>
        <w:t>7</w:t>
      </w:r>
      <w:r>
        <w:rPr>
          <w:rFonts w:hint="eastAsia"/>
          <w:bCs/>
          <w:sz w:val="24"/>
        </w:rPr>
        <w:t>）对基金份额持有人利益无实质性不利影响的情况下，基金推出新业务或服务；</w:t>
      </w:r>
    </w:p>
    <w:p w14:paraId="6F8769D7" w14:textId="5413B443" w:rsidR="001518AC" w:rsidRDefault="00863956">
      <w:pPr>
        <w:spacing w:line="360" w:lineRule="auto"/>
        <w:ind w:firstLineChars="200" w:firstLine="480"/>
        <w:rPr>
          <w:bCs/>
          <w:sz w:val="24"/>
        </w:rPr>
      </w:pPr>
      <w:r>
        <w:rPr>
          <w:rFonts w:hint="eastAsia"/>
          <w:bCs/>
          <w:sz w:val="24"/>
        </w:rPr>
        <w:t>（</w:t>
      </w:r>
      <w:r w:rsidR="000A7F5C">
        <w:rPr>
          <w:bCs/>
          <w:sz w:val="24"/>
        </w:rPr>
        <w:t>8</w:t>
      </w:r>
      <w:r>
        <w:rPr>
          <w:rFonts w:hint="eastAsia"/>
          <w:bCs/>
          <w:sz w:val="24"/>
        </w:rPr>
        <w:t>）监管机关或证券交易所要求或决定本基金终止上市；</w:t>
      </w:r>
    </w:p>
    <w:p w14:paraId="38F43EAA" w14:textId="12F7500D" w:rsidR="001518AC" w:rsidRDefault="00863956">
      <w:pPr>
        <w:spacing w:line="360" w:lineRule="auto"/>
        <w:ind w:firstLineChars="200" w:firstLine="480"/>
        <w:rPr>
          <w:bCs/>
          <w:sz w:val="24"/>
        </w:rPr>
      </w:pPr>
      <w:r>
        <w:rPr>
          <w:rFonts w:hint="eastAsia"/>
          <w:bCs/>
          <w:sz w:val="24"/>
        </w:rPr>
        <w:t>（</w:t>
      </w:r>
      <w:r w:rsidR="000A7F5C">
        <w:rPr>
          <w:bCs/>
          <w:sz w:val="24"/>
        </w:rPr>
        <w:t>9</w:t>
      </w:r>
      <w:r>
        <w:rPr>
          <w:rFonts w:hint="eastAsia"/>
          <w:bCs/>
          <w:sz w:val="24"/>
        </w:rPr>
        <w:t>）</w:t>
      </w:r>
      <w:r>
        <w:rPr>
          <w:bCs/>
          <w:sz w:val="24"/>
        </w:rPr>
        <w:t>按照法律法规和基金合同规定不需召开基金份额持有人大会的其他情形。</w:t>
      </w:r>
    </w:p>
    <w:p w14:paraId="0D14C66B" w14:textId="77777777" w:rsidR="001518AC" w:rsidRDefault="00863956">
      <w:pPr>
        <w:spacing w:line="360" w:lineRule="auto"/>
        <w:ind w:firstLineChars="200" w:firstLine="480"/>
        <w:rPr>
          <w:bCs/>
          <w:sz w:val="24"/>
        </w:rPr>
      </w:pPr>
      <w:r>
        <w:rPr>
          <w:rFonts w:hint="eastAsia"/>
          <w:bCs/>
          <w:sz w:val="24"/>
        </w:rPr>
        <w:t>（二）</w:t>
      </w:r>
      <w:r>
        <w:rPr>
          <w:bCs/>
          <w:sz w:val="24"/>
        </w:rPr>
        <w:t>会议召集人及召集方式</w:t>
      </w:r>
    </w:p>
    <w:p w14:paraId="710CB55C" w14:textId="77777777" w:rsidR="001518AC" w:rsidRDefault="00863956">
      <w:pPr>
        <w:spacing w:line="360" w:lineRule="auto"/>
        <w:ind w:firstLineChars="200" w:firstLine="480"/>
        <w:rPr>
          <w:bCs/>
          <w:sz w:val="24"/>
        </w:rPr>
      </w:pPr>
      <w:r>
        <w:rPr>
          <w:bCs/>
          <w:sz w:val="24"/>
        </w:rPr>
        <w:t>1</w:t>
      </w:r>
      <w:r>
        <w:rPr>
          <w:bCs/>
          <w:sz w:val="24"/>
        </w:rPr>
        <w:t>、</w:t>
      </w:r>
      <w:r>
        <w:rPr>
          <w:rFonts w:hint="eastAsia"/>
          <w:bCs/>
          <w:sz w:val="24"/>
        </w:rPr>
        <w:t>本</w:t>
      </w:r>
      <w:proofErr w:type="gramStart"/>
      <w:r>
        <w:rPr>
          <w:rFonts w:hint="eastAsia"/>
          <w:bCs/>
          <w:sz w:val="24"/>
        </w:rPr>
        <w:t>基金基金</w:t>
      </w:r>
      <w:proofErr w:type="gramEnd"/>
      <w:r>
        <w:rPr>
          <w:rFonts w:hint="eastAsia"/>
          <w:bCs/>
          <w:sz w:val="24"/>
        </w:rPr>
        <w:t>份额持有人大会不设日常机构。</w:t>
      </w:r>
      <w:r>
        <w:rPr>
          <w:bCs/>
          <w:sz w:val="24"/>
        </w:rPr>
        <w:t>除法律法规规定或基金合同另有约定外，基金份额持有人大会由基金管理人召集</w:t>
      </w:r>
      <w:r>
        <w:rPr>
          <w:rFonts w:hint="eastAsia"/>
          <w:bCs/>
          <w:sz w:val="24"/>
        </w:rPr>
        <w:t>。</w:t>
      </w:r>
    </w:p>
    <w:p w14:paraId="0F9676FF" w14:textId="77777777" w:rsidR="001518AC" w:rsidRDefault="00863956">
      <w:pPr>
        <w:spacing w:line="360" w:lineRule="auto"/>
        <w:ind w:firstLineChars="200" w:firstLine="480"/>
        <w:rPr>
          <w:bCs/>
          <w:sz w:val="24"/>
        </w:rPr>
      </w:pPr>
      <w:r>
        <w:rPr>
          <w:bCs/>
          <w:sz w:val="24"/>
        </w:rPr>
        <w:t>2</w:t>
      </w:r>
      <w:r>
        <w:rPr>
          <w:bCs/>
          <w:sz w:val="24"/>
        </w:rPr>
        <w:t>、基金管理人未按规定召集或不能召</w:t>
      </w:r>
      <w:r>
        <w:rPr>
          <w:rFonts w:hint="eastAsia"/>
          <w:bCs/>
          <w:sz w:val="24"/>
        </w:rPr>
        <w:t>开</w:t>
      </w:r>
      <w:r>
        <w:rPr>
          <w:bCs/>
          <w:sz w:val="24"/>
        </w:rPr>
        <w:t>时，由基金托管人召集</w:t>
      </w:r>
      <w:r>
        <w:rPr>
          <w:rFonts w:hint="eastAsia"/>
          <w:bCs/>
          <w:sz w:val="24"/>
        </w:rPr>
        <w:t>。</w:t>
      </w:r>
    </w:p>
    <w:p w14:paraId="1A5FCFC2" w14:textId="77777777" w:rsidR="001518AC" w:rsidRDefault="00863956">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w:t>
      </w:r>
      <w:r>
        <w:rPr>
          <w:rFonts w:hint="eastAsia"/>
          <w:bCs/>
          <w:sz w:val="24"/>
        </w:rPr>
        <w:t>起</w:t>
      </w:r>
      <w:r>
        <w:rPr>
          <w:rFonts w:hint="eastAsia"/>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p>
    <w:p w14:paraId="68B20503" w14:textId="77777777" w:rsidR="001518AC" w:rsidRDefault="00863956">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rFonts w:hint="eastAsia"/>
          <w:bCs/>
          <w:sz w:val="24"/>
        </w:rPr>
        <w:t>，以基金管理人收到提议当日的基金份额计算，下同</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w:t>
      </w:r>
      <w:r>
        <w:rPr>
          <w:bCs/>
          <w:sz w:val="24"/>
        </w:rPr>
        <w:lastRenderedPageBreak/>
        <w:t>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Pr>
          <w:rFonts w:hint="eastAsia"/>
          <w:bCs/>
          <w:sz w:val="24"/>
        </w:rPr>
        <w:t>，</w:t>
      </w:r>
      <w:r>
        <w:rPr>
          <w:bCs/>
          <w:sz w:val="24"/>
        </w:rPr>
        <w:t>并告知基金管理人，基金管理人应当配合。</w:t>
      </w:r>
    </w:p>
    <w:p w14:paraId="1077457F" w14:textId="77777777" w:rsidR="001518AC" w:rsidRDefault="00863956">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以上的基金份额持有人就同一事项要求召开基金份额持有人大会，而基金管理人、基金托管人都不召集的，单独或合计代表基金份额</w:t>
      </w:r>
      <w:r>
        <w:rPr>
          <w:rFonts w:hint="eastAsia"/>
          <w:bCs/>
          <w:sz w:val="24"/>
        </w:rPr>
        <w:t>10%</w:t>
      </w:r>
      <w:r>
        <w:rPr>
          <w:bCs/>
          <w:sz w:val="24"/>
        </w:rPr>
        <w:t>以上的基金份额持有人有权自行召集，并至少提前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4AB1C0D9" w14:textId="77777777" w:rsidR="001518AC" w:rsidRDefault="00863956">
      <w:pPr>
        <w:spacing w:line="360" w:lineRule="auto"/>
        <w:ind w:firstLineChars="200" w:firstLine="480"/>
        <w:rPr>
          <w:bCs/>
          <w:sz w:val="24"/>
        </w:rPr>
      </w:pPr>
      <w:r>
        <w:rPr>
          <w:bCs/>
          <w:sz w:val="24"/>
        </w:rPr>
        <w:t>6</w:t>
      </w:r>
      <w:r>
        <w:rPr>
          <w:bCs/>
          <w:sz w:val="24"/>
        </w:rPr>
        <w:t>、基金份额持有人</w:t>
      </w:r>
      <w:r>
        <w:rPr>
          <w:rFonts w:hint="eastAsia"/>
          <w:bCs/>
          <w:sz w:val="24"/>
        </w:rPr>
        <w:t>大会</w:t>
      </w:r>
      <w:r>
        <w:rPr>
          <w:bCs/>
          <w:sz w:val="24"/>
        </w:rPr>
        <w:t>的召集人负责选择确定开会时间、地点、方式和权益登记日。</w:t>
      </w:r>
    </w:p>
    <w:p w14:paraId="20402903" w14:textId="77777777" w:rsidR="001518AC" w:rsidRDefault="00863956">
      <w:pPr>
        <w:spacing w:line="360" w:lineRule="auto"/>
        <w:ind w:firstLineChars="200" w:firstLine="480"/>
        <w:rPr>
          <w:bCs/>
          <w:sz w:val="24"/>
        </w:rPr>
      </w:pPr>
      <w:r>
        <w:rPr>
          <w:rFonts w:hint="eastAsia"/>
          <w:bCs/>
          <w:sz w:val="24"/>
        </w:rPr>
        <w:t>（三）</w:t>
      </w:r>
      <w:r>
        <w:rPr>
          <w:bCs/>
          <w:sz w:val="24"/>
        </w:rPr>
        <w:t>召开基金份额持有人大会的通知时间、通知内容、通知方式</w:t>
      </w:r>
    </w:p>
    <w:p w14:paraId="58722C4F" w14:textId="77777777" w:rsidR="001518AC" w:rsidRDefault="00863956">
      <w:pPr>
        <w:spacing w:line="360" w:lineRule="auto"/>
        <w:ind w:firstLineChars="200" w:firstLine="480"/>
        <w:rPr>
          <w:bCs/>
          <w:sz w:val="24"/>
        </w:rPr>
      </w:pPr>
      <w:r>
        <w:rPr>
          <w:rFonts w:hint="eastAsia"/>
          <w:bCs/>
          <w:sz w:val="24"/>
        </w:rPr>
        <w:t>1</w:t>
      </w:r>
      <w:r>
        <w:rPr>
          <w:rFonts w:hint="eastAsia"/>
          <w:bCs/>
          <w:sz w:val="24"/>
        </w:rPr>
        <w:t>、召开基金份额持有人大会，召集人应于会议召开前至少</w:t>
      </w:r>
      <w:r>
        <w:rPr>
          <w:rFonts w:hint="eastAsia"/>
          <w:bCs/>
          <w:sz w:val="24"/>
        </w:rPr>
        <w:t>30</w:t>
      </w:r>
      <w:r>
        <w:rPr>
          <w:rFonts w:hint="eastAsia"/>
          <w:bCs/>
          <w:sz w:val="24"/>
        </w:rPr>
        <w:t>日，按照《信息披露办法》的规定在规定媒介公告会议通知。基金份额持有人大会通知应至少载明以下内容：</w:t>
      </w:r>
    </w:p>
    <w:p w14:paraId="2F1AB2D5" w14:textId="77777777" w:rsidR="001518AC" w:rsidRDefault="00863956">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）会议召开的时间、地点和会议形式；</w:t>
      </w:r>
    </w:p>
    <w:p w14:paraId="2E4B70F1" w14:textId="77777777" w:rsidR="001518AC" w:rsidRDefault="00863956">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）会议</w:t>
      </w:r>
      <w:proofErr w:type="gramStart"/>
      <w:r>
        <w:rPr>
          <w:rFonts w:hint="eastAsia"/>
          <w:bCs/>
          <w:sz w:val="24"/>
        </w:rPr>
        <w:t>拟审议</w:t>
      </w:r>
      <w:proofErr w:type="gramEnd"/>
      <w:r>
        <w:rPr>
          <w:rFonts w:hint="eastAsia"/>
          <w:bCs/>
          <w:sz w:val="24"/>
        </w:rPr>
        <w:t>的事项、议事程序和表决方式；</w:t>
      </w:r>
    </w:p>
    <w:p w14:paraId="1F38A60B" w14:textId="77777777" w:rsidR="001518AC" w:rsidRDefault="00863956">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）有权出席基金份额持有人大会的基金份额持有人的权益登记日；</w:t>
      </w:r>
    </w:p>
    <w:p w14:paraId="5B46BB54" w14:textId="77777777" w:rsidR="001518AC" w:rsidRDefault="00863956">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）授权委托证明的内容要求（包括但不限于代理人身份，代理权限和代理有效期限等）、送达时间和地点；</w:t>
      </w:r>
    </w:p>
    <w:p w14:paraId="438D5C5C" w14:textId="77777777" w:rsidR="001518AC" w:rsidRDefault="00863956">
      <w:pPr>
        <w:spacing w:line="360" w:lineRule="auto"/>
        <w:ind w:firstLineChars="200" w:firstLine="480"/>
        <w:rPr>
          <w:bCs/>
          <w:sz w:val="24"/>
        </w:rPr>
      </w:pPr>
      <w:r>
        <w:rPr>
          <w:rFonts w:hint="eastAsia"/>
          <w:bCs/>
          <w:sz w:val="24"/>
        </w:rPr>
        <w:t>（</w:t>
      </w:r>
      <w:r>
        <w:rPr>
          <w:rFonts w:hint="eastAsia"/>
          <w:bCs/>
          <w:sz w:val="24"/>
        </w:rPr>
        <w:t>5</w:t>
      </w:r>
      <w:r>
        <w:rPr>
          <w:rFonts w:hint="eastAsia"/>
          <w:bCs/>
          <w:sz w:val="24"/>
        </w:rPr>
        <w:t>）会务常设联系人姓名及联系电话；</w:t>
      </w:r>
    </w:p>
    <w:p w14:paraId="211CFCE8" w14:textId="77777777" w:rsidR="001518AC" w:rsidRDefault="00863956">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）出席会议者必须准备的文件和必须履行的手续；</w:t>
      </w:r>
    </w:p>
    <w:p w14:paraId="701F0EB2" w14:textId="77777777" w:rsidR="001518AC" w:rsidRDefault="00863956">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）召集人需要通知的其他事项。</w:t>
      </w:r>
    </w:p>
    <w:p w14:paraId="7283A844" w14:textId="77777777" w:rsidR="001518AC" w:rsidRDefault="00863956">
      <w:pPr>
        <w:spacing w:line="360" w:lineRule="auto"/>
        <w:ind w:firstLineChars="200" w:firstLine="480"/>
        <w:rPr>
          <w:bCs/>
          <w:sz w:val="24"/>
        </w:rPr>
      </w:pPr>
      <w:r>
        <w:rPr>
          <w:rFonts w:hint="eastAsia"/>
          <w:bCs/>
          <w:sz w:val="24"/>
        </w:rPr>
        <w:t>2</w:t>
      </w:r>
      <w:r>
        <w:rPr>
          <w:rFonts w:hint="eastAsia"/>
          <w:bCs/>
          <w:sz w:val="24"/>
        </w:rPr>
        <w:t>、采取通讯开会方式并进行表决的情况下，由会议召集人决定在会议通知中说明本次基金份额持有人大会所采取的具体通讯方式、委托的公证机关及其联系方式和联系人、书面表决意见送达的截止时间和收取方式。</w:t>
      </w:r>
    </w:p>
    <w:p w14:paraId="3FDB1E3B" w14:textId="77777777" w:rsidR="001518AC" w:rsidRDefault="00863956">
      <w:pPr>
        <w:spacing w:line="360" w:lineRule="auto"/>
        <w:ind w:firstLineChars="200" w:firstLine="480"/>
        <w:rPr>
          <w:bCs/>
          <w:sz w:val="24"/>
        </w:rPr>
      </w:pPr>
      <w:r>
        <w:rPr>
          <w:rFonts w:hint="eastAsia"/>
          <w:bCs/>
          <w:sz w:val="24"/>
        </w:rPr>
        <w:lastRenderedPageBreak/>
        <w:t>3</w:t>
      </w:r>
      <w:r>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hint="eastAsia"/>
          <w:bCs/>
          <w:sz w:val="24"/>
        </w:rPr>
        <w:t>拒不派</w:t>
      </w:r>
      <w:proofErr w:type="gramEnd"/>
      <w:r>
        <w:rPr>
          <w:rFonts w:hint="eastAsia"/>
          <w:bCs/>
          <w:sz w:val="24"/>
        </w:rPr>
        <w:t>代表对书面表决意见的计票进行监督的，不影响表决意见的计票效力。</w:t>
      </w:r>
    </w:p>
    <w:p w14:paraId="54239C11" w14:textId="77777777" w:rsidR="001518AC" w:rsidRDefault="00863956">
      <w:pPr>
        <w:spacing w:line="360" w:lineRule="auto"/>
        <w:ind w:firstLineChars="200" w:firstLine="480"/>
        <w:rPr>
          <w:bCs/>
          <w:sz w:val="24"/>
        </w:rPr>
      </w:pPr>
      <w:r>
        <w:rPr>
          <w:rFonts w:hint="eastAsia"/>
          <w:bCs/>
          <w:sz w:val="24"/>
        </w:rPr>
        <w:t>（四）</w:t>
      </w:r>
      <w:r>
        <w:rPr>
          <w:bCs/>
          <w:sz w:val="24"/>
        </w:rPr>
        <w:t>基金份额持有人出席会议的方式</w:t>
      </w:r>
    </w:p>
    <w:p w14:paraId="752721D2" w14:textId="77777777" w:rsidR="001518AC" w:rsidRDefault="00863956">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通讯开会方式或法律法规、监管机构允许的其他方式召开，会议的召开方式由会议召集人确定。</w:t>
      </w:r>
    </w:p>
    <w:p w14:paraId="794979D6" w14:textId="77777777" w:rsidR="001518AC" w:rsidRDefault="00863956">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12D3ED06" w14:textId="77777777" w:rsidR="001518AC" w:rsidRDefault="00863956">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738B068" w14:textId="77777777" w:rsidR="001518AC" w:rsidRDefault="00863956">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04D46C96" w14:textId="750536B7" w:rsidR="001518AC" w:rsidRDefault="00863956">
      <w:pPr>
        <w:spacing w:line="360" w:lineRule="auto"/>
        <w:ind w:firstLineChars="200" w:firstLine="480"/>
        <w:rPr>
          <w:bCs/>
          <w:sz w:val="24"/>
        </w:rPr>
      </w:pPr>
      <w:r>
        <w:rPr>
          <w:bCs/>
          <w:sz w:val="24"/>
        </w:rPr>
        <w:t>2</w:t>
      </w:r>
      <w:r>
        <w:rPr>
          <w:bCs/>
          <w:sz w:val="24"/>
        </w:rPr>
        <w:t>、通讯开会。通讯开会系指基金份额持有人将其对</w:t>
      </w:r>
      <w:r>
        <w:rPr>
          <w:rFonts w:hint="eastAsia"/>
          <w:bCs/>
          <w:sz w:val="24"/>
        </w:rPr>
        <w:t>审议</w:t>
      </w:r>
      <w:r>
        <w:rPr>
          <w:bCs/>
          <w:sz w:val="24"/>
        </w:rPr>
        <w:t>事项的</w:t>
      </w:r>
      <w:r>
        <w:rPr>
          <w:rFonts w:hint="eastAsia"/>
          <w:bCs/>
          <w:sz w:val="24"/>
        </w:rPr>
        <w:t>表决意见</w:t>
      </w:r>
      <w:r>
        <w:rPr>
          <w:bCs/>
          <w:sz w:val="24"/>
        </w:rPr>
        <w:t>以书面形式</w:t>
      </w:r>
      <w:proofErr w:type="gramStart"/>
      <w:r>
        <w:rPr>
          <w:rFonts w:hint="eastAsia"/>
          <w:bCs/>
          <w:sz w:val="24"/>
        </w:rPr>
        <w:t>或</w:t>
      </w:r>
      <w:r w:rsidR="001E2194" w:rsidRPr="001E2194">
        <w:rPr>
          <w:rFonts w:hint="eastAsia"/>
          <w:bCs/>
          <w:sz w:val="24"/>
        </w:rPr>
        <w:t>大会</w:t>
      </w:r>
      <w:proofErr w:type="gramEnd"/>
      <w:r w:rsidR="001E2194" w:rsidRPr="001E2194">
        <w:rPr>
          <w:rFonts w:hint="eastAsia"/>
          <w:bCs/>
          <w:sz w:val="24"/>
        </w:rPr>
        <w:t>公告载明</w:t>
      </w:r>
      <w:r>
        <w:rPr>
          <w:rFonts w:hint="eastAsia"/>
          <w:bCs/>
          <w:sz w:val="24"/>
        </w:rPr>
        <w:t>的其他方式</w:t>
      </w:r>
      <w:r>
        <w:rPr>
          <w:bCs/>
          <w:sz w:val="24"/>
        </w:rPr>
        <w:t>在</w:t>
      </w:r>
      <w:r>
        <w:rPr>
          <w:rFonts w:hint="eastAsia"/>
          <w:bCs/>
          <w:sz w:val="24"/>
        </w:rPr>
        <w:t>收取</w:t>
      </w:r>
      <w:r>
        <w:rPr>
          <w:bCs/>
          <w:sz w:val="24"/>
        </w:rPr>
        <w:t>表决</w:t>
      </w:r>
      <w:r>
        <w:rPr>
          <w:rFonts w:hint="eastAsia"/>
          <w:bCs/>
          <w:sz w:val="24"/>
        </w:rPr>
        <w:t>意见截止时间</w:t>
      </w:r>
      <w:r>
        <w:rPr>
          <w:bCs/>
          <w:sz w:val="24"/>
        </w:rPr>
        <w:t>以前送达召集人指定的地址。通讯开会应以书面方式</w:t>
      </w:r>
      <w:proofErr w:type="gramStart"/>
      <w:r>
        <w:rPr>
          <w:rFonts w:hint="eastAsia"/>
          <w:bCs/>
          <w:sz w:val="24"/>
        </w:rPr>
        <w:t>或</w:t>
      </w:r>
      <w:r w:rsidR="001E2194" w:rsidRPr="001E2194">
        <w:rPr>
          <w:rFonts w:hint="eastAsia"/>
          <w:bCs/>
          <w:sz w:val="24"/>
        </w:rPr>
        <w:t>大会</w:t>
      </w:r>
      <w:proofErr w:type="gramEnd"/>
      <w:r w:rsidR="001E2194" w:rsidRPr="001E2194">
        <w:rPr>
          <w:rFonts w:hint="eastAsia"/>
          <w:bCs/>
          <w:sz w:val="24"/>
        </w:rPr>
        <w:t>公告载明</w:t>
      </w:r>
      <w:r>
        <w:rPr>
          <w:rFonts w:hint="eastAsia"/>
          <w:bCs/>
          <w:sz w:val="24"/>
        </w:rPr>
        <w:t>的其他方式</w:t>
      </w:r>
      <w:r>
        <w:rPr>
          <w:bCs/>
          <w:sz w:val="24"/>
        </w:rPr>
        <w:t>进行表决。</w:t>
      </w:r>
    </w:p>
    <w:p w14:paraId="6456720F" w14:textId="77777777" w:rsidR="001518AC" w:rsidRDefault="00863956">
      <w:pPr>
        <w:spacing w:line="360" w:lineRule="auto"/>
        <w:ind w:firstLineChars="200" w:firstLine="480"/>
        <w:rPr>
          <w:bCs/>
          <w:sz w:val="24"/>
        </w:rPr>
      </w:pPr>
      <w:r>
        <w:rPr>
          <w:bCs/>
          <w:sz w:val="24"/>
        </w:rPr>
        <w:t>在同时符合以下条件时，通讯开会的方式视为有效：</w:t>
      </w:r>
    </w:p>
    <w:p w14:paraId="636292CC" w14:textId="77777777" w:rsidR="001518AC" w:rsidRDefault="00863956">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57A684C8" w14:textId="77777777" w:rsidR="001518AC" w:rsidRDefault="00863956">
      <w:pPr>
        <w:spacing w:line="360" w:lineRule="auto"/>
        <w:ind w:firstLineChars="200" w:firstLine="480"/>
        <w:rPr>
          <w:bCs/>
          <w:sz w:val="24"/>
        </w:rPr>
      </w:pPr>
      <w:r>
        <w:rPr>
          <w:bCs/>
          <w:sz w:val="24"/>
        </w:rPr>
        <w:lastRenderedPageBreak/>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统计基金份额持有人的书面表决意见；基金托管人或基金管理人经通知不参与书面表决意见统计的，不影响表决效力；</w:t>
      </w:r>
    </w:p>
    <w:p w14:paraId="2A40E358" w14:textId="77777777" w:rsidR="001518AC" w:rsidRDefault="00863956">
      <w:pPr>
        <w:spacing w:line="360" w:lineRule="auto"/>
        <w:ind w:firstLineChars="225" w:firstLine="540"/>
        <w:rPr>
          <w:bCs/>
          <w:sz w:val="24"/>
        </w:rPr>
      </w:pPr>
      <w:r>
        <w:rPr>
          <w:bCs/>
          <w:sz w:val="24"/>
        </w:rPr>
        <w:t>（</w:t>
      </w:r>
      <w:r>
        <w:rPr>
          <w:bCs/>
          <w:sz w:val="24"/>
        </w:rPr>
        <w:t>3</w:t>
      </w:r>
      <w:r>
        <w:rPr>
          <w:bCs/>
          <w:sz w:val="24"/>
        </w:rPr>
        <w:t>）本人直接出具书面意见或授权他人代表出具书面意见的，基金份额持有人所持有的基金份额不小于在权益登记日基金总份额的</w:t>
      </w:r>
      <w:r>
        <w:rPr>
          <w:rFonts w:hint="eastAsia"/>
          <w:bCs/>
          <w:sz w:val="24"/>
        </w:rPr>
        <w:t>二分之一（含二分之一）；若本人直接出具书面意见或授权他人代表出具书面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个月以内，就原定审议事项重新召集基金份额持有人大会。重新召集的基金份额持有人大会应当有代表三分之一以上（含三分之一）基金份额的持有人直接出具书面意见或授权他人代表出具书面意见</w:t>
      </w:r>
      <w:r>
        <w:rPr>
          <w:bCs/>
          <w:sz w:val="24"/>
        </w:rPr>
        <w:t>；</w:t>
      </w:r>
    </w:p>
    <w:p w14:paraId="165E7605" w14:textId="014ED71F" w:rsidR="001518AC" w:rsidRDefault="00863956">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应符合法律法规、基金合同和会议通知的规定，并与基金登记机构记录相符</w:t>
      </w:r>
      <w:r>
        <w:rPr>
          <w:rFonts w:hint="eastAsia"/>
          <w:bCs/>
          <w:sz w:val="24"/>
        </w:rPr>
        <w:t>。</w:t>
      </w:r>
    </w:p>
    <w:p w14:paraId="40E2697F" w14:textId="3931D927" w:rsidR="001518AC" w:rsidRDefault="00863956">
      <w:pPr>
        <w:spacing w:line="360" w:lineRule="auto"/>
        <w:ind w:firstLineChars="200" w:firstLine="480"/>
        <w:rPr>
          <w:bCs/>
          <w:sz w:val="24"/>
        </w:rPr>
      </w:pPr>
      <w:r>
        <w:rPr>
          <w:rFonts w:hint="eastAsia"/>
          <w:bCs/>
          <w:sz w:val="24"/>
        </w:rPr>
        <w:t>3</w:t>
      </w:r>
      <w:r>
        <w:rPr>
          <w:rFonts w:hint="eastAsia"/>
          <w:bCs/>
          <w:sz w:val="24"/>
        </w:rPr>
        <w:t>、在不与法律法规冲突的前提下，基金份额持有人大会可通过网络、电话</w:t>
      </w:r>
      <w:r w:rsidR="001E2194">
        <w:rPr>
          <w:rFonts w:hint="eastAsia"/>
          <w:bCs/>
          <w:sz w:val="24"/>
        </w:rPr>
        <w:t>、短信</w:t>
      </w:r>
      <w:r>
        <w:rPr>
          <w:rFonts w:hint="eastAsia"/>
          <w:bCs/>
          <w:sz w:val="24"/>
        </w:rPr>
        <w:t>或其他方式召开，基金份额持有人可以采用书面、网络、电话、短信或其他方式进行表决，具体方式由会议召集人确定并在会议通知中列明。</w:t>
      </w:r>
    </w:p>
    <w:p w14:paraId="48F5F225" w14:textId="77777777" w:rsidR="001518AC" w:rsidRDefault="00863956">
      <w:pPr>
        <w:spacing w:line="360" w:lineRule="auto"/>
        <w:ind w:firstLineChars="200" w:firstLine="480"/>
        <w:rPr>
          <w:bCs/>
          <w:sz w:val="24"/>
        </w:rPr>
      </w:pPr>
      <w:r>
        <w:rPr>
          <w:rFonts w:hint="eastAsia"/>
          <w:bCs/>
          <w:sz w:val="24"/>
        </w:rPr>
        <w:t>4</w:t>
      </w:r>
      <w:r>
        <w:rPr>
          <w:rFonts w:hint="eastAsia"/>
          <w:bCs/>
          <w:sz w:val="24"/>
        </w:rPr>
        <w:t>、基金份额持有人授权他人代为出席会议并表决的，授权方式可以采用书面、网络、电话、短信或其他方式，具体方式在会议通知中列明。</w:t>
      </w:r>
    </w:p>
    <w:p w14:paraId="1E575A72" w14:textId="77777777" w:rsidR="001518AC" w:rsidRDefault="00863956">
      <w:pPr>
        <w:spacing w:line="360" w:lineRule="auto"/>
        <w:ind w:firstLineChars="200" w:firstLine="480"/>
        <w:rPr>
          <w:bCs/>
          <w:sz w:val="24"/>
        </w:rPr>
      </w:pPr>
      <w:r>
        <w:rPr>
          <w:rFonts w:hint="eastAsia"/>
          <w:bCs/>
          <w:sz w:val="24"/>
        </w:rPr>
        <w:t>（五）</w:t>
      </w:r>
      <w:r>
        <w:rPr>
          <w:bCs/>
          <w:sz w:val="24"/>
        </w:rPr>
        <w:t>议事内容与程序</w:t>
      </w:r>
    </w:p>
    <w:p w14:paraId="18359B90" w14:textId="77777777" w:rsidR="001518AC" w:rsidRDefault="00863956">
      <w:pPr>
        <w:spacing w:line="360" w:lineRule="auto"/>
        <w:ind w:firstLineChars="200" w:firstLine="480"/>
        <w:rPr>
          <w:bCs/>
          <w:sz w:val="24"/>
        </w:rPr>
      </w:pPr>
      <w:r>
        <w:rPr>
          <w:bCs/>
          <w:sz w:val="24"/>
        </w:rPr>
        <w:t>1</w:t>
      </w:r>
      <w:r>
        <w:rPr>
          <w:bCs/>
          <w:sz w:val="24"/>
        </w:rPr>
        <w:t>、议事内容及提案权</w:t>
      </w:r>
    </w:p>
    <w:p w14:paraId="5B9D961D" w14:textId="77777777" w:rsidR="001518AC" w:rsidRDefault="00863956">
      <w:pPr>
        <w:spacing w:line="360" w:lineRule="auto"/>
        <w:ind w:firstLineChars="200" w:firstLine="480"/>
        <w:rPr>
          <w:bCs/>
          <w:sz w:val="24"/>
        </w:rPr>
      </w:pPr>
      <w:r>
        <w:rPr>
          <w:bCs/>
          <w:sz w:val="24"/>
        </w:rPr>
        <w:t>议事内容为</w:t>
      </w:r>
      <w:r>
        <w:rPr>
          <w:rFonts w:hint="eastAsia"/>
          <w:bCs/>
          <w:sz w:val="24"/>
        </w:rPr>
        <w:t>本部分“（一）召开事由”中所述应由基金份额持有人大会审议决定的事项</w:t>
      </w:r>
      <w:r>
        <w:rPr>
          <w:bCs/>
          <w:sz w:val="24"/>
        </w:rPr>
        <w:t>。</w:t>
      </w:r>
    </w:p>
    <w:p w14:paraId="4794B638" w14:textId="77777777" w:rsidR="001518AC" w:rsidRDefault="00863956">
      <w:pPr>
        <w:spacing w:line="360" w:lineRule="auto"/>
        <w:ind w:firstLineChars="200" w:firstLine="480"/>
        <w:rPr>
          <w:bCs/>
          <w:sz w:val="24"/>
        </w:rPr>
      </w:pPr>
      <w:r>
        <w:rPr>
          <w:bCs/>
          <w:sz w:val="24"/>
        </w:rPr>
        <w:t>基金份额持有人大会的召集人发出召集会议的通知后，对原有议事内容的修改应当在基金份额持有人大会召开前及时公告。</w:t>
      </w:r>
    </w:p>
    <w:p w14:paraId="2F1F5A76" w14:textId="77777777" w:rsidR="001518AC" w:rsidRDefault="00863956">
      <w:pPr>
        <w:spacing w:line="360" w:lineRule="auto"/>
        <w:ind w:firstLineChars="200" w:firstLine="480"/>
        <w:rPr>
          <w:bCs/>
          <w:sz w:val="24"/>
        </w:rPr>
      </w:pPr>
      <w:r>
        <w:rPr>
          <w:bCs/>
          <w:sz w:val="24"/>
        </w:rPr>
        <w:t>基金份额持有人大会不得对未事先公告的议事内容进行表决。</w:t>
      </w:r>
    </w:p>
    <w:p w14:paraId="60DE2BB8" w14:textId="77777777" w:rsidR="001518AC" w:rsidRDefault="00863956">
      <w:pPr>
        <w:spacing w:line="360" w:lineRule="auto"/>
        <w:ind w:firstLineChars="200" w:firstLine="480"/>
        <w:rPr>
          <w:bCs/>
          <w:sz w:val="24"/>
        </w:rPr>
      </w:pPr>
      <w:r>
        <w:rPr>
          <w:bCs/>
          <w:sz w:val="24"/>
        </w:rPr>
        <w:lastRenderedPageBreak/>
        <w:t>2</w:t>
      </w:r>
      <w:r>
        <w:rPr>
          <w:bCs/>
          <w:sz w:val="24"/>
        </w:rPr>
        <w:t>、议事程序</w:t>
      </w:r>
    </w:p>
    <w:p w14:paraId="46401D4A" w14:textId="77777777" w:rsidR="001518AC" w:rsidRDefault="00863956">
      <w:pPr>
        <w:spacing w:line="360" w:lineRule="auto"/>
        <w:ind w:firstLineChars="200" w:firstLine="480"/>
        <w:rPr>
          <w:bCs/>
          <w:sz w:val="24"/>
        </w:rPr>
      </w:pPr>
      <w:r>
        <w:rPr>
          <w:bCs/>
          <w:sz w:val="24"/>
        </w:rPr>
        <w:t>（</w:t>
      </w:r>
      <w:r>
        <w:rPr>
          <w:bCs/>
          <w:sz w:val="24"/>
        </w:rPr>
        <w:t>1</w:t>
      </w:r>
      <w:r>
        <w:rPr>
          <w:bCs/>
          <w:sz w:val="24"/>
        </w:rPr>
        <w:t>）现场开会</w:t>
      </w:r>
    </w:p>
    <w:p w14:paraId="24B08BDB" w14:textId="77777777" w:rsidR="001518AC" w:rsidRDefault="00863956">
      <w:pPr>
        <w:spacing w:line="360" w:lineRule="auto"/>
        <w:ind w:firstLineChars="200" w:firstLine="480"/>
        <w:rPr>
          <w:bCs/>
          <w:sz w:val="24"/>
        </w:rPr>
      </w:pPr>
      <w:r>
        <w:rPr>
          <w:bCs/>
          <w:sz w:val="24"/>
        </w:rPr>
        <w:t>在现场开会的方式下，首先由大会主持人按照下列第</w:t>
      </w:r>
      <w:r>
        <w:rPr>
          <w:rFonts w:hint="eastAsia"/>
          <w:bCs/>
          <w:sz w:val="24"/>
        </w:rPr>
        <w:t>（七）</w:t>
      </w:r>
      <w:r>
        <w:rPr>
          <w:bCs/>
          <w:sz w:val="24"/>
        </w:rPr>
        <w:t>条规定程序确定和公布</w:t>
      </w:r>
      <w:r>
        <w:rPr>
          <w:rFonts w:hint="eastAsia"/>
          <w:bCs/>
          <w:sz w:val="24"/>
        </w:rPr>
        <w:t>计</w:t>
      </w:r>
      <w:r>
        <w:rPr>
          <w:bCs/>
          <w:sz w:val="24"/>
        </w:rPr>
        <w:t>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14:paraId="23F22096" w14:textId="77777777" w:rsidR="001518AC" w:rsidRDefault="00863956">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w:t>
      </w:r>
      <w:r>
        <w:rPr>
          <w:rFonts w:hint="eastAsia"/>
          <w:bCs/>
          <w:sz w:val="24"/>
        </w:rPr>
        <w:t>（或单位名称）</w:t>
      </w:r>
      <w:r>
        <w:rPr>
          <w:bCs/>
          <w:sz w:val="24"/>
        </w:rPr>
        <w:t>、身份证明文件号码、持有或代表有表决权的基金份额、委托人姓名（或单位名称）和联系方式等事项。</w:t>
      </w:r>
    </w:p>
    <w:p w14:paraId="1AD8CDAC" w14:textId="77777777" w:rsidR="001518AC" w:rsidRDefault="00863956">
      <w:pPr>
        <w:spacing w:line="360" w:lineRule="auto"/>
        <w:ind w:firstLineChars="200" w:firstLine="480"/>
        <w:rPr>
          <w:bCs/>
          <w:sz w:val="24"/>
        </w:rPr>
      </w:pPr>
      <w:r>
        <w:rPr>
          <w:bCs/>
          <w:sz w:val="24"/>
        </w:rPr>
        <w:t>（</w:t>
      </w:r>
      <w:r>
        <w:rPr>
          <w:bCs/>
          <w:sz w:val="24"/>
        </w:rPr>
        <w:t>2</w:t>
      </w:r>
      <w:r>
        <w:rPr>
          <w:bCs/>
          <w:sz w:val="24"/>
        </w:rPr>
        <w:t>）通讯开会</w:t>
      </w:r>
    </w:p>
    <w:p w14:paraId="0A56F549" w14:textId="77777777" w:rsidR="001518AC" w:rsidRDefault="00863956">
      <w:pPr>
        <w:spacing w:line="360" w:lineRule="auto"/>
        <w:ind w:firstLineChars="200" w:firstLine="480"/>
        <w:rPr>
          <w:bCs/>
          <w:sz w:val="24"/>
        </w:rPr>
      </w:pPr>
      <w:r>
        <w:rPr>
          <w:bCs/>
          <w:sz w:val="24"/>
        </w:rPr>
        <w:t>在通讯开会的情况下，首先由召集人</w:t>
      </w:r>
      <w:r>
        <w:rPr>
          <w:rFonts w:hint="eastAsia"/>
          <w:bCs/>
          <w:sz w:val="24"/>
        </w:rPr>
        <w:t>在收取会议审议事项书面表决意见截止时间前至少</w:t>
      </w:r>
      <w:r>
        <w:rPr>
          <w:bCs/>
          <w:sz w:val="24"/>
        </w:rPr>
        <w:t>提前</w:t>
      </w:r>
      <w:r>
        <w:rPr>
          <w:rFonts w:hint="eastAsia"/>
          <w:bCs/>
          <w:sz w:val="24"/>
        </w:rPr>
        <w:t>30</w:t>
      </w:r>
      <w:r>
        <w:rPr>
          <w:bCs/>
          <w:sz w:val="24"/>
        </w:rPr>
        <w:t>日公布提案，在所通知的</w:t>
      </w:r>
      <w:r>
        <w:rPr>
          <w:rFonts w:hint="eastAsia"/>
          <w:bCs/>
          <w:sz w:val="24"/>
        </w:rPr>
        <w:t>收取</w:t>
      </w:r>
      <w:r>
        <w:rPr>
          <w:bCs/>
          <w:sz w:val="24"/>
        </w:rPr>
        <w:t>表决</w:t>
      </w:r>
      <w:r>
        <w:rPr>
          <w:rFonts w:hint="eastAsia"/>
          <w:bCs/>
          <w:sz w:val="24"/>
        </w:rPr>
        <w:t>意见</w:t>
      </w:r>
      <w:r>
        <w:rPr>
          <w:bCs/>
          <w:sz w:val="24"/>
        </w:rPr>
        <w:t>截止日期后</w:t>
      </w:r>
      <w:r>
        <w:rPr>
          <w:rFonts w:hint="eastAsia"/>
          <w:bCs/>
          <w:sz w:val="24"/>
        </w:rPr>
        <w:t>2</w:t>
      </w:r>
      <w:r>
        <w:rPr>
          <w:bCs/>
          <w:sz w:val="24"/>
        </w:rPr>
        <w:t>个工作日内在公证机关监督下由召集人统计全部有效表决，在公证机关监督下形成决议。</w:t>
      </w:r>
    </w:p>
    <w:p w14:paraId="450CB508" w14:textId="77777777" w:rsidR="001518AC" w:rsidRDefault="00863956">
      <w:pPr>
        <w:spacing w:line="360" w:lineRule="auto"/>
        <w:ind w:firstLineChars="200" w:firstLine="480"/>
        <w:rPr>
          <w:bCs/>
          <w:sz w:val="24"/>
        </w:rPr>
      </w:pPr>
      <w:r>
        <w:rPr>
          <w:rFonts w:hint="eastAsia"/>
          <w:bCs/>
          <w:sz w:val="24"/>
        </w:rPr>
        <w:t>（六）</w:t>
      </w:r>
      <w:r>
        <w:rPr>
          <w:bCs/>
          <w:sz w:val="24"/>
        </w:rPr>
        <w:t>表决</w:t>
      </w:r>
    </w:p>
    <w:p w14:paraId="1389C0A3" w14:textId="77777777" w:rsidR="001518AC" w:rsidRDefault="00863956">
      <w:pPr>
        <w:spacing w:line="360" w:lineRule="auto"/>
        <w:ind w:firstLineChars="200" w:firstLine="480"/>
        <w:rPr>
          <w:bCs/>
          <w:sz w:val="24"/>
        </w:rPr>
      </w:pPr>
      <w:r>
        <w:rPr>
          <w:bCs/>
          <w:sz w:val="24"/>
        </w:rPr>
        <w:t>基金份额持有人所持每份基金份额有一票表决权。</w:t>
      </w:r>
    </w:p>
    <w:p w14:paraId="26AFE0B1" w14:textId="77777777" w:rsidR="001518AC" w:rsidRDefault="00863956">
      <w:pPr>
        <w:spacing w:line="360" w:lineRule="auto"/>
        <w:ind w:firstLineChars="200" w:firstLine="480"/>
        <w:rPr>
          <w:bCs/>
          <w:sz w:val="24"/>
        </w:rPr>
      </w:pPr>
      <w:r>
        <w:rPr>
          <w:bCs/>
          <w:sz w:val="24"/>
        </w:rPr>
        <w:t>基金份额持有人大会决议分为一般决议和特别决议：</w:t>
      </w:r>
    </w:p>
    <w:p w14:paraId="444BB7F9" w14:textId="77777777" w:rsidR="001518AC" w:rsidRDefault="00863956">
      <w:pPr>
        <w:spacing w:line="360" w:lineRule="auto"/>
        <w:ind w:firstLineChars="200" w:firstLine="480"/>
        <w:rPr>
          <w:bCs/>
          <w:sz w:val="24"/>
        </w:rPr>
      </w:pPr>
      <w:r>
        <w:rPr>
          <w:bCs/>
          <w:sz w:val="24"/>
        </w:rPr>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项所规定的须以特别决议通过事项以外的其他事项均以一般决议的方式通过。</w:t>
      </w:r>
    </w:p>
    <w:p w14:paraId="27DDA4D9" w14:textId="77777777" w:rsidR="001518AC" w:rsidRDefault="00863956">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除基金合同另有约定外，</w:t>
      </w:r>
      <w:r>
        <w:rPr>
          <w:bCs/>
          <w:sz w:val="24"/>
        </w:rPr>
        <w:t>转换基金运作方式、更换基金管理人或者基金托管人、终止基金合同、本基金与其他基金合并以特别决议通过方为有效。</w:t>
      </w:r>
    </w:p>
    <w:p w14:paraId="7D09E70E" w14:textId="77777777" w:rsidR="001518AC" w:rsidRDefault="00863956">
      <w:pPr>
        <w:spacing w:line="360" w:lineRule="auto"/>
        <w:ind w:firstLineChars="200" w:firstLine="480"/>
        <w:rPr>
          <w:bCs/>
          <w:sz w:val="24"/>
        </w:rPr>
      </w:pPr>
      <w:r>
        <w:rPr>
          <w:bCs/>
          <w:sz w:val="24"/>
        </w:rPr>
        <w:t>基金份额持有人大会采取记名方式进行投票表决。</w:t>
      </w:r>
    </w:p>
    <w:p w14:paraId="7FF1F633" w14:textId="77777777" w:rsidR="001518AC" w:rsidRDefault="00863956">
      <w:pPr>
        <w:spacing w:line="360" w:lineRule="auto"/>
        <w:ind w:firstLineChars="200" w:firstLine="480"/>
        <w:rPr>
          <w:bCs/>
          <w:sz w:val="24"/>
        </w:rPr>
      </w:pPr>
      <w:r>
        <w:rPr>
          <w:bCs/>
          <w:sz w:val="24"/>
        </w:rPr>
        <w:t>采取通讯方式进行表决时，除非在计票时有充分的相反证据证明，否则提交</w:t>
      </w:r>
      <w:r>
        <w:rPr>
          <w:bCs/>
          <w:sz w:val="24"/>
        </w:rPr>
        <w:lastRenderedPageBreak/>
        <w:t>符合会议通知中规定的确认投资者身份文件的</w:t>
      </w:r>
      <w:r>
        <w:rPr>
          <w:rFonts w:hint="eastAsia"/>
          <w:bCs/>
          <w:sz w:val="24"/>
        </w:rPr>
        <w:t>投资者</w:t>
      </w:r>
      <w:r>
        <w:rPr>
          <w:bCs/>
          <w:sz w:val="24"/>
        </w:rPr>
        <w:t>视为有效出席的投资者，表面符合会议通知规定的书面表决意见视为有效表决，表决意见模糊不清或相互矛盾的视为弃权表决，但应当计入出具书面意见的基金份额持有人所代表的基金份额总数。</w:t>
      </w:r>
    </w:p>
    <w:p w14:paraId="007EF4F2" w14:textId="77777777" w:rsidR="001518AC" w:rsidRDefault="00863956">
      <w:pPr>
        <w:spacing w:line="360" w:lineRule="auto"/>
        <w:ind w:firstLineChars="200" w:firstLine="480"/>
        <w:rPr>
          <w:bCs/>
          <w:sz w:val="24"/>
        </w:rPr>
      </w:pPr>
      <w:r>
        <w:rPr>
          <w:bCs/>
          <w:sz w:val="24"/>
        </w:rPr>
        <w:t>基金份额持有人大会的各项提案或同一项提案内并列的各项议题应当分开审议、逐项表决。</w:t>
      </w:r>
    </w:p>
    <w:p w14:paraId="2187A97A" w14:textId="77777777" w:rsidR="001518AC" w:rsidRDefault="00863956">
      <w:pPr>
        <w:spacing w:line="360" w:lineRule="auto"/>
        <w:ind w:firstLineChars="200" w:firstLine="480"/>
        <w:rPr>
          <w:bCs/>
          <w:sz w:val="24"/>
        </w:rPr>
      </w:pPr>
      <w:r>
        <w:rPr>
          <w:rFonts w:hint="eastAsia"/>
          <w:bCs/>
          <w:sz w:val="24"/>
        </w:rPr>
        <w:t>（七）</w:t>
      </w:r>
      <w:r>
        <w:rPr>
          <w:bCs/>
          <w:sz w:val="24"/>
        </w:rPr>
        <w:t>计票</w:t>
      </w:r>
    </w:p>
    <w:p w14:paraId="6C7D84AF" w14:textId="77777777" w:rsidR="001518AC" w:rsidRDefault="00863956">
      <w:pPr>
        <w:spacing w:line="360" w:lineRule="auto"/>
        <w:ind w:firstLineChars="200" w:firstLine="480"/>
        <w:rPr>
          <w:bCs/>
          <w:sz w:val="24"/>
        </w:rPr>
      </w:pPr>
      <w:r>
        <w:rPr>
          <w:bCs/>
          <w:sz w:val="24"/>
        </w:rPr>
        <w:t>1</w:t>
      </w:r>
      <w:r>
        <w:rPr>
          <w:bCs/>
          <w:sz w:val="24"/>
        </w:rPr>
        <w:t>、现场开会</w:t>
      </w:r>
    </w:p>
    <w:p w14:paraId="26583156" w14:textId="77777777" w:rsidR="001518AC" w:rsidRDefault="00863956">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w:t>
      </w:r>
      <w:proofErr w:type="gramStart"/>
      <w:r>
        <w:rPr>
          <w:bCs/>
          <w:sz w:val="24"/>
        </w:rPr>
        <w:t>一</w:t>
      </w:r>
      <w:proofErr w:type="gramEnd"/>
      <w:r>
        <w:rPr>
          <w:bCs/>
          <w:sz w:val="24"/>
        </w:rPr>
        <w:t>名</w:t>
      </w:r>
      <w:r>
        <w:rPr>
          <w:rFonts w:hint="eastAsia"/>
          <w:bCs/>
          <w:sz w:val="24"/>
        </w:rPr>
        <w:t>人士</w:t>
      </w:r>
      <w:r>
        <w:rPr>
          <w:bCs/>
          <w:sz w:val="24"/>
        </w:rPr>
        <w:t>共同担任</w:t>
      </w:r>
      <w:r>
        <w:rPr>
          <w:rFonts w:hint="eastAsia"/>
          <w:bCs/>
          <w:sz w:val="24"/>
        </w:rPr>
        <w:t>计票</w:t>
      </w:r>
      <w:r>
        <w:rPr>
          <w:bCs/>
          <w:sz w:val="24"/>
        </w:rPr>
        <w:t>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w:t>
      </w:r>
      <w:r>
        <w:rPr>
          <w:rFonts w:hint="eastAsia"/>
          <w:bCs/>
          <w:sz w:val="24"/>
        </w:rPr>
        <w:t>计票</w:t>
      </w:r>
      <w:r>
        <w:rPr>
          <w:bCs/>
          <w:sz w:val="24"/>
        </w:rPr>
        <w:t>人。基金管理人或基金托管人不出席大会的，不影响计票的效力。</w:t>
      </w:r>
    </w:p>
    <w:p w14:paraId="206986F0" w14:textId="77777777" w:rsidR="001518AC" w:rsidRDefault="00863956">
      <w:pPr>
        <w:spacing w:line="360" w:lineRule="auto"/>
        <w:ind w:firstLineChars="200" w:firstLine="480"/>
        <w:rPr>
          <w:bCs/>
          <w:sz w:val="24"/>
        </w:rPr>
      </w:pPr>
      <w:r>
        <w:rPr>
          <w:bCs/>
          <w:sz w:val="24"/>
        </w:rPr>
        <w:t>（</w:t>
      </w:r>
      <w:r>
        <w:rPr>
          <w:bCs/>
          <w:sz w:val="24"/>
        </w:rPr>
        <w:t>2</w:t>
      </w:r>
      <w:r>
        <w:rPr>
          <w:bCs/>
          <w:sz w:val="24"/>
        </w:rPr>
        <w:t>）</w:t>
      </w:r>
      <w:r>
        <w:rPr>
          <w:rFonts w:hint="eastAsia"/>
          <w:bCs/>
          <w:sz w:val="24"/>
        </w:rPr>
        <w:t>计票人</w:t>
      </w:r>
      <w:r>
        <w:rPr>
          <w:bCs/>
          <w:sz w:val="24"/>
        </w:rPr>
        <w:t>应当在基金份额持有人表决后立即进行清点并由大会主持人当场公布计票结果。</w:t>
      </w:r>
    </w:p>
    <w:p w14:paraId="0B6A5EBC" w14:textId="77777777" w:rsidR="001518AC" w:rsidRDefault="00863956">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w:t>
      </w:r>
      <w:r>
        <w:rPr>
          <w:rFonts w:hint="eastAsia"/>
          <w:bCs/>
          <w:sz w:val="24"/>
        </w:rPr>
        <w:t>异议</w:t>
      </w:r>
      <w:r>
        <w:rPr>
          <w:bCs/>
          <w:sz w:val="24"/>
        </w:rPr>
        <w:t>，可以在宣布表决结果后立即要求对所投票数进行重新清点。</w:t>
      </w:r>
      <w:r>
        <w:rPr>
          <w:rFonts w:hint="eastAsia"/>
          <w:bCs/>
          <w:sz w:val="24"/>
        </w:rPr>
        <w:t>计票人</w:t>
      </w:r>
      <w:r>
        <w:rPr>
          <w:bCs/>
          <w:sz w:val="24"/>
        </w:rPr>
        <w:t>应当进行重新清点，重新清点以一次为限。重新清点后，大会主持人应当当场公布重新清点结果。</w:t>
      </w:r>
    </w:p>
    <w:p w14:paraId="0AC118F5" w14:textId="77777777" w:rsidR="001518AC" w:rsidRDefault="00863956">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14:paraId="2CE72D7F" w14:textId="77777777" w:rsidR="001518AC" w:rsidRDefault="00863956">
      <w:pPr>
        <w:spacing w:line="360" w:lineRule="auto"/>
        <w:ind w:firstLineChars="200" w:firstLine="480"/>
        <w:rPr>
          <w:bCs/>
          <w:sz w:val="24"/>
        </w:rPr>
      </w:pPr>
      <w:r>
        <w:rPr>
          <w:bCs/>
          <w:sz w:val="24"/>
        </w:rPr>
        <w:t>2</w:t>
      </w:r>
      <w:r>
        <w:rPr>
          <w:bCs/>
          <w:sz w:val="24"/>
        </w:rPr>
        <w:t>、通讯开会</w:t>
      </w:r>
    </w:p>
    <w:p w14:paraId="3BC92758" w14:textId="77777777" w:rsidR="001518AC" w:rsidRDefault="00863956">
      <w:pPr>
        <w:spacing w:line="360" w:lineRule="auto"/>
        <w:ind w:firstLineChars="200" w:firstLine="480"/>
        <w:rPr>
          <w:bCs/>
          <w:sz w:val="24"/>
        </w:rPr>
      </w:pPr>
      <w:r>
        <w:rPr>
          <w:bCs/>
          <w:sz w:val="24"/>
        </w:rPr>
        <w:t>在通讯开会的情况下，计票方式为：由大会召集人授权的两名</w:t>
      </w:r>
      <w:r>
        <w:rPr>
          <w:rFonts w:hint="eastAsia"/>
          <w:bCs/>
          <w:sz w:val="24"/>
        </w:rPr>
        <w:t>人士</w:t>
      </w:r>
      <w:r>
        <w:rPr>
          <w:bCs/>
          <w:sz w:val="24"/>
        </w:rPr>
        <w:t>在基金托管人授权代表（若由基金托管人召集，则为基金管理人授权代表）的监督下进行计票，并由公证机关对计票过程予以公证。基金管理人或基金托管人</w:t>
      </w:r>
      <w:proofErr w:type="gramStart"/>
      <w:r>
        <w:rPr>
          <w:bCs/>
          <w:sz w:val="24"/>
        </w:rPr>
        <w:t>拒不派</w:t>
      </w:r>
      <w:proofErr w:type="gramEnd"/>
      <w:r>
        <w:rPr>
          <w:bCs/>
          <w:sz w:val="24"/>
        </w:rPr>
        <w:t>代表对书面表决意见的计票进行监督的，不影响计票和表决结果。</w:t>
      </w:r>
    </w:p>
    <w:p w14:paraId="2EF73C60" w14:textId="77777777" w:rsidR="001518AC" w:rsidRDefault="00863956">
      <w:pPr>
        <w:spacing w:line="360" w:lineRule="auto"/>
        <w:ind w:firstLineChars="200" w:firstLine="480"/>
        <w:rPr>
          <w:bCs/>
          <w:sz w:val="24"/>
        </w:rPr>
      </w:pPr>
      <w:r>
        <w:rPr>
          <w:rFonts w:hint="eastAsia"/>
          <w:bCs/>
          <w:sz w:val="24"/>
        </w:rPr>
        <w:t>（八）</w:t>
      </w:r>
      <w:r>
        <w:rPr>
          <w:bCs/>
          <w:sz w:val="24"/>
        </w:rPr>
        <w:t>生效与公告</w:t>
      </w:r>
    </w:p>
    <w:p w14:paraId="5DD40DCF" w14:textId="77777777" w:rsidR="001518AC" w:rsidRDefault="00863956">
      <w:pPr>
        <w:spacing w:line="360" w:lineRule="auto"/>
        <w:ind w:firstLineChars="200" w:firstLine="480"/>
        <w:rPr>
          <w:bCs/>
          <w:sz w:val="24"/>
        </w:rPr>
      </w:pPr>
      <w:r>
        <w:rPr>
          <w:bCs/>
          <w:sz w:val="24"/>
        </w:rPr>
        <w:lastRenderedPageBreak/>
        <w:t>基金份额持有人大会的决议，召集人应当自通过之日起</w:t>
      </w:r>
      <w:r>
        <w:rPr>
          <w:rFonts w:hint="eastAsia"/>
          <w:bCs/>
          <w:sz w:val="24"/>
        </w:rPr>
        <w:t>5</w:t>
      </w:r>
      <w:r>
        <w:rPr>
          <w:bCs/>
          <w:sz w:val="24"/>
        </w:rPr>
        <w:t>日内报中国证监会备案。</w:t>
      </w:r>
    </w:p>
    <w:p w14:paraId="2B229D5C" w14:textId="77777777" w:rsidR="001518AC" w:rsidRDefault="00863956">
      <w:pPr>
        <w:spacing w:line="360" w:lineRule="auto"/>
        <w:ind w:firstLineChars="200" w:firstLine="480"/>
        <w:rPr>
          <w:bCs/>
          <w:sz w:val="24"/>
        </w:rPr>
      </w:pPr>
      <w:r>
        <w:rPr>
          <w:bCs/>
          <w:sz w:val="24"/>
        </w:rPr>
        <w:t>基金份额持有人大会的决议自表决通过之日起生效。</w:t>
      </w:r>
      <w:r>
        <w:rPr>
          <w:rFonts w:hint="eastAsia"/>
          <w:bCs/>
          <w:sz w:val="24"/>
        </w:rPr>
        <w:t>该表决通过之日为基金份额持有人大会计票完成且计票结果符合法律法规和基金合同规定的决议通过条件之日。</w:t>
      </w:r>
    </w:p>
    <w:p w14:paraId="69FBA01F" w14:textId="77777777" w:rsidR="001518AC" w:rsidRDefault="00863956">
      <w:pPr>
        <w:spacing w:line="360" w:lineRule="auto"/>
        <w:ind w:firstLineChars="200" w:firstLine="480"/>
        <w:rPr>
          <w:bCs/>
          <w:sz w:val="24"/>
        </w:rPr>
      </w:pPr>
      <w:r>
        <w:rPr>
          <w:bCs/>
          <w:sz w:val="24"/>
        </w:rPr>
        <w:t>基金份额持有人大会决议</w:t>
      </w:r>
      <w:r>
        <w:rPr>
          <w:rFonts w:hint="eastAsia"/>
          <w:bCs/>
          <w:sz w:val="24"/>
        </w:rPr>
        <w:t>生效后应按照《信息披露办法》的规定</w:t>
      </w:r>
      <w:r>
        <w:rPr>
          <w:bCs/>
          <w:sz w:val="24"/>
        </w:rPr>
        <w:t>在</w:t>
      </w:r>
      <w:r>
        <w:rPr>
          <w:rFonts w:hint="eastAsia"/>
          <w:bCs/>
          <w:sz w:val="24"/>
        </w:rPr>
        <w:t>规定媒介</w:t>
      </w:r>
      <w:r>
        <w:rPr>
          <w:bCs/>
          <w:sz w:val="24"/>
        </w:rPr>
        <w:t>上公告。</w:t>
      </w:r>
    </w:p>
    <w:p w14:paraId="753AACF6" w14:textId="77777777" w:rsidR="001518AC" w:rsidRDefault="00863956">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670A4231" w14:textId="77777777" w:rsidR="001518AC" w:rsidRDefault="00863956">
      <w:pPr>
        <w:spacing w:line="360" w:lineRule="auto"/>
        <w:ind w:firstLineChars="196" w:firstLine="470"/>
        <w:rPr>
          <w:bCs/>
          <w:sz w:val="24"/>
        </w:rPr>
      </w:pPr>
      <w:r>
        <w:rPr>
          <w:rFonts w:hint="eastAsia"/>
          <w:bCs/>
          <w:sz w:val="24"/>
        </w:rPr>
        <w:t>（九）本部</w:t>
      </w:r>
      <w:proofErr w:type="gramStart"/>
      <w:r>
        <w:rPr>
          <w:rFonts w:hint="eastAsia"/>
          <w:bCs/>
          <w:sz w:val="24"/>
        </w:rPr>
        <w:t>分关于</w:t>
      </w:r>
      <w:proofErr w:type="gramEnd"/>
      <w:r>
        <w:rPr>
          <w:rFonts w:hint="eastAsia"/>
          <w:bCs/>
          <w:sz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履行适当程序并提前公告后，可直接对本部分内容进行修改和调整，无需召开基金份额持有人大会审议。</w:t>
      </w:r>
    </w:p>
    <w:p w14:paraId="0F9A3024" w14:textId="77777777" w:rsidR="001518AC" w:rsidRDefault="001518AC">
      <w:pPr>
        <w:spacing w:line="360" w:lineRule="auto"/>
        <w:ind w:firstLineChars="196" w:firstLine="470"/>
        <w:rPr>
          <w:bCs/>
          <w:sz w:val="24"/>
        </w:rPr>
      </w:pPr>
    </w:p>
    <w:p w14:paraId="29357C7E" w14:textId="77777777" w:rsidR="001518AC" w:rsidRDefault="00863956">
      <w:pPr>
        <w:ind w:firstLineChars="196" w:firstLine="472"/>
        <w:rPr>
          <w:b/>
          <w:bCs/>
          <w:sz w:val="24"/>
          <w:szCs w:val="24"/>
        </w:rPr>
      </w:pPr>
      <w:r>
        <w:rPr>
          <w:rFonts w:hint="eastAsia"/>
          <w:b/>
          <w:bCs/>
          <w:sz w:val="24"/>
          <w:szCs w:val="24"/>
        </w:rPr>
        <w:t>三、基金收益分配原则、执行方式</w:t>
      </w:r>
    </w:p>
    <w:p w14:paraId="03F5B615" w14:textId="77777777" w:rsidR="001518AC" w:rsidRDefault="00863956">
      <w:pPr>
        <w:spacing w:line="360" w:lineRule="auto"/>
        <w:ind w:firstLineChars="225" w:firstLine="540"/>
        <w:rPr>
          <w:bCs/>
          <w:sz w:val="24"/>
        </w:rPr>
      </w:pPr>
      <w:r>
        <w:rPr>
          <w:rFonts w:hint="eastAsia"/>
          <w:bCs/>
          <w:sz w:val="24"/>
        </w:rPr>
        <w:t>（一）基金收益分配原则</w:t>
      </w:r>
    </w:p>
    <w:p w14:paraId="045701F9" w14:textId="77777777" w:rsidR="001518AC" w:rsidRDefault="00863956">
      <w:pPr>
        <w:spacing w:line="360" w:lineRule="auto"/>
        <w:ind w:firstLineChars="225" w:firstLine="540"/>
        <w:rPr>
          <w:bCs/>
          <w:sz w:val="24"/>
        </w:rPr>
      </w:pPr>
      <w:r>
        <w:rPr>
          <w:rFonts w:hint="eastAsia"/>
          <w:bCs/>
          <w:sz w:val="24"/>
        </w:rPr>
        <w:t>1</w:t>
      </w:r>
      <w:r>
        <w:rPr>
          <w:rFonts w:hint="eastAsia"/>
          <w:bCs/>
          <w:sz w:val="24"/>
        </w:rPr>
        <w:t>、每份基金份额享有同等分配权；</w:t>
      </w:r>
      <w:r>
        <w:rPr>
          <w:rFonts w:hint="eastAsia"/>
          <w:bCs/>
          <w:sz w:val="24"/>
        </w:rPr>
        <w:t xml:space="preserve"> </w:t>
      </w:r>
    </w:p>
    <w:p w14:paraId="18F365BB" w14:textId="77777777" w:rsidR="001518AC" w:rsidRDefault="00863956">
      <w:pPr>
        <w:spacing w:line="360" w:lineRule="auto"/>
        <w:ind w:firstLineChars="225" w:firstLine="540"/>
        <w:rPr>
          <w:bCs/>
          <w:sz w:val="24"/>
        </w:rPr>
      </w:pPr>
      <w:r>
        <w:rPr>
          <w:rFonts w:hint="eastAsia"/>
          <w:bCs/>
          <w:sz w:val="24"/>
        </w:rPr>
        <w:t>2</w:t>
      </w:r>
      <w:r>
        <w:rPr>
          <w:rFonts w:hint="eastAsia"/>
          <w:bCs/>
          <w:sz w:val="24"/>
        </w:rPr>
        <w:t>、</w:t>
      </w:r>
      <w:proofErr w:type="gramStart"/>
      <w:r>
        <w:rPr>
          <w:rFonts w:hint="eastAsia"/>
          <w:bCs/>
          <w:sz w:val="24"/>
        </w:rPr>
        <w:t>若基金</w:t>
      </w:r>
      <w:proofErr w:type="gramEnd"/>
      <w:r>
        <w:rPr>
          <w:rFonts w:hint="eastAsia"/>
          <w:bCs/>
          <w:sz w:val="24"/>
        </w:rPr>
        <w:t>合同生效不满</w:t>
      </w:r>
      <w:r>
        <w:rPr>
          <w:rFonts w:hint="eastAsia"/>
          <w:bCs/>
          <w:sz w:val="24"/>
        </w:rPr>
        <w:t>3</w:t>
      </w:r>
      <w:r>
        <w:rPr>
          <w:rFonts w:hint="eastAsia"/>
          <w:bCs/>
          <w:sz w:val="24"/>
        </w:rPr>
        <w:t>个月可不进行收益分配；</w:t>
      </w:r>
    </w:p>
    <w:p w14:paraId="2A679488" w14:textId="6B23B223" w:rsidR="001518AC" w:rsidRDefault="00863956" w:rsidP="00BF2683">
      <w:pPr>
        <w:spacing w:line="360" w:lineRule="auto"/>
        <w:ind w:firstLineChars="225" w:firstLine="540"/>
        <w:rPr>
          <w:bCs/>
          <w:sz w:val="24"/>
        </w:rPr>
      </w:pPr>
      <w:r>
        <w:rPr>
          <w:rFonts w:hint="eastAsia"/>
          <w:bCs/>
          <w:sz w:val="24"/>
        </w:rPr>
        <w:t>3</w:t>
      </w:r>
      <w:r>
        <w:rPr>
          <w:rFonts w:hint="eastAsia"/>
          <w:bCs/>
          <w:sz w:val="24"/>
        </w:rPr>
        <w:t>、本基金收益分配采取现金方式；</w:t>
      </w:r>
    </w:p>
    <w:p w14:paraId="7E22556D" w14:textId="163A2CC1" w:rsidR="00BF2683" w:rsidRDefault="00BF2683" w:rsidP="00BF2683">
      <w:pPr>
        <w:spacing w:line="360" w:lineRule="auto"/>
        <w:ind w:firstLineChars="225" w:firstLine="540"/>
        <w:rPr>
          <w:bCs/>
          <w:sz w:val="24"/>
        </w:rPr>
      </w:pPr>
      <w:r>
        <w:rPr>
          <w:rFonts w:hint="eastAsia"/>
          <w:bCs/>
          <w:sz w:val="24"/>
        </w:rPr>
        <w:t>4</w:t>
      </w:r>
      <w:r>
        <w:rPr>
          <w:rFonts w:hint="eastAsia"/>
          <w:bCs/>
          <w:sz w:val="24"/>
        </w:rPr>
        <w:t>、</w:t>
      </w:r>
      <w:r w:rsidRPr="00BD0013">
        <w:rPr>
          <w:rFonts w:hint="eastAsia"/>
          <w:bCs/>
          <w:sz w:val="24"/>
        </w:rPr>
        <w:t>基金收益</w:t>
      </w:r>
      <w:proofErr w:type="gramStart"/>
      <w:r w:rsidRPr="00BD0013">
        <w:rPr>
          <w:rFonts w:hint="eastAsia"/>
          <w:bCs/>
          <w:sz w:val="24"/>
        </w:rPr>
        <w:t>评价日核定</w:t>
      </w:r>
      <w:proofErr w:type="gramEnd"/>
      <w:r w:rsidRPr="00BD0013">
        <w:rPr>
          <w:rFonts w:hint="eastAsia"/>
          <w:bCs/>
          <w:sz w:val="24"/>
        </w:rPr>
        <w:t>的基金</w:t>
      </w:r>
      <w:r w:rsidR="001E2194">
        <w:rPr>
          <w:rFonts w:hint="eastAsia"/>
          <w:bCs/>
          <w:sz w:val="24"/>
        </w:rPr>
        <w:t>累计报酬率</w:t>
      </w:r>
      <w:r w:rsidRPr="00BD0013">
        <w:rPr>
          <w:rFonts w:hint="eastAsia"/>
          <w:bCs/>
          <w:sz w:val="24"/>
        </w:rPr>
        <w:t>超过标的指数同期</w:t>
      </w:r>
      <w:r w:rsidR="001E2194" w:rsidRPr="001E2194">
        <w:rPr>
          <w:rFonts w:hint="eastAsia"/>
          <w:bCs/>
          <w:sz w:val="24"/>
        </w:rPr>
        <w:t>累计报酬率</w:t>
      </w:r>
      <w:r w:rsidRPr="00BD0013">
        <w:rPr>
          <w:rFonts w:hint="eastAsia"/>
          <w:bCs/>
          <w:sz w:val="24"/>
        </w:rPr>
        <w:t>时，基金管理人可以进行收益分配；在符合有关基金</w:t>
      </w:r>
      <w:r w:rsidR="001E2194">
        <w:rPr>
          <w:rFonts w:hint="eastAsia"/>
          <w:bCs/>
          <w:sz w:val="24"/>
        </w:rPr>
        <w:t>收益分配</w:t>
      </w:r>
      <w:r w:rsidRPr="00BD0013">
        <w:rPr>
          <w:rFonts w:hint="eastAsia"/>
          <w:bCs/>
          <w:sz w:val="24"/>
        </w:rPr>
        <w:t>条件的前提下，基金管理人可以根据实际情况进行收益分配，具体分配方案以届时的公告为准</w:t>
      </w:r>
      <w:r>
        <w:rPr>
          <w:rFonts w:hint="eastAsia"/>
          <w:bCs/>
          <w:sz w:val="24"/>
        </w:rPr>
        <w:t>；</w:t>
      </w:r>
    </w:p>
    <w:p w14:paraId="3609E1F5" w14:textId="32C05F63" w:rsidR="003A2E32" w:rsidRPr="003A2E32" w:rsidRDefault="00863956" w:rsidP="00BF2683">
      <w:pPr>
        <w:spacing w:line="360" w:lineRule="auto"/>
        <w:ind w:firstLineChars="225" w:firstLine="540"/>
        <w:rPr>
          <w:bCs/>
          <w:sz w:val="24"/>
        </w:rPr>
      </w:pPr>
      <w:r>
        <w:rPr>
          <w:rFonts w:hint="eastAsia"/>
          <w:bCs/>
          <w:sz w:val="24"/>
        </w:rPr>
        <w:t>5</w:t>
      </w:r>
      <w:r>
        <w:rPr>
          <w:rFonts w:hint="eastAsia"/>
          <w:bCs/>
          <w:sz w:val="24"/>
        </w:rPr>
        <w:t>、</w:t>
      </w:r>
      <w:r w:rsidR="00BF2683" w:rsidRPr="00BF2683">
        <w:rPr>
          <w:rFonts w:hint="eastAsia"/>
          <w:bCs/>
          <w:sz w:val="24"/>
        </w:rPr>
        <w:t>基于本基金的性质和特点，本基金收益分配不须以弥补亏损为前提，收益分配后有可能使基金份额净值低于面值，即基金收益分配基准日（即收益评价日）的基金份额净值减去每单位基金份额收益分配金额后可能低于面值</w:t>
      </w:r>
      <w:r w:rsidR="003A2E32" w:rsidRPr="003A2E32">
        <w:rPr>
          <w:rFonts w:hint="eastAsia"/>
          <w:bCs/>
          <w:sz w:val="24"/>
        </w:rPr>
        <w:t>；</w:t>
      </w:r>
    </w:p>
    <w:p w14:paraId="3434D5CC" w14:textId="6357C6C1" w:rsidR="001518AC" w:rsidRDefault="003A2E32">
      <w:pPr>
        <w:spacing w:line="360" w:lineRule="auto"/>
        <w:ind w:firstLineChars="225" w:firstLine="540"/>
        <w:rPr>
          <w:bCs/>
          <w:sz w:val="24"/>
        </w:rPr>
      </w:pPr>
      <w:r w:rsidRPr="003A2E32">
        <w:rPr>
          <w:bCs/>
          <w:sz w:val="24"/>
        </w:rPr>
        <w:t>6</w:t>
      </w:r>
      <w:r w:rsidR="00863956">
        <w:rPr>
          <w:rFonts w:hint="eastAsia"/>
          <w:bCs/>
          <w:sz w:val="24"/>
        </w:rPr>
        <w:t>、法律法规或监管机关另有规定的，从其规定。</w:t>
      </w:r>
    </w:p>
    <w:p w14:paraId="18B6C1A6" w14:textId="0990B4B9" w:rsidR="001518AC" w:rsidRDefault="00863956" w:rsidP="00BF2683">
      <w:pPr>
        <w:spacing w:line="360" w:lineRule="auto"/>
        <w:ind w:firstLineChars="225" w:firstLine="540"/>
        <w:rPr>
          <w:bCs/>
          <w:sz w:val="24"/>
        </w:rPr>
      </w:pPr>
      <w:r>
        <w:rPr>
          <w:rFonts w:hint="eastAsia"/>
          <w:bCs/>
          <w:sz w:val="24"/>
        </w:rPr>
        <w:t>（二）收益分配方案</w:t>
      </w:r>
    </w:p>
    <w:p w14:paraId="362FBC2C" w14:textId="77777777" w:rsidR="001518AC" w:rsidRDefault="00863956">
      <w:pPr>
        <w:spacing w:line="360" w:lineRule="auto"/>
        <w:ind w:firstLineChars="225" w:firstLine="540"/>
        <w:rPr>
          <w:bCs/>
          <w:sz w:val="24"/>
        </w:rPr>
      </w:pPr>
      <w:r>
        <w:rPr>
          <w:rFonts w:hint="eastAsia"/>
          <w:bCs/>
          <w:sz w:val="24"/>
        </w:rPr>
        <w:t>基金收益分配方案中应载明基金收益分配对象、分配原则、分配时间、分配</w:t>
      </w:r>
      <w:r>
        <w:rPr>
          <w:rFonts w:hint="eastAsia"/>
          <w:bCs/>
          <w:sz w:val="24"/>
        </w:rPr>
        <w:lastRenderedPageBreak/>
        <w:t>数额及比例、分配方式及有关手续费等内容。</w:t>
      </w:r>
    </w:p>
    <w:p w14:paraId="6052A6AB" w14:textId="7E14C7AA" w:rsidR="001518AC" w:rsidRDefault="00863956">
      <w:pPr>
        <w:spacing w:line="360" w:lineRule="auto"/>
        <w:ind w:firstLineChars="225" w:firstLine="540"/>
        <w:rPr>
          <w:bCs/>
          <w:sz w:val="24"/>
        </w:rPr>
      </w:pPr>
      <w:r>
        <w:rPr>
          <w:rFonts w:hint="eastAsia"/>
          <w:bCs/>
          <w:sz w:val="24"/>
        </w:rPr>
        <w:t>（</w:t>
      </w:r>
      <w:r w:rsidR="00BF2683">
        <w:rPr>
          <w:rFonts w:hint="eastAsia"/>
          <w:bCs/>
          <w:sz w:val="24"/>
        </w:rPr>
        <w:t>三</w:t>
      </w:r>
      <w:r>
        <w:rPr>
          <w:rFonts w:hint="eastAsia"/>
          <w:bCs/>
          <w:sz w:val="24"/>
        </w:rPr>
        <w:t>）收益分配方案的确定、公告与实施</w:t>
      </w:r>
    </w:p>
    <w:p w14:paraId="5DD0E149" w14:textId="77777777" w:rsidR="001518AC" w:rsidRDefault="00863956">
      <w:pPr>
        <w:spacing w:line="360" w:lineRule="auto"/>
        <w:ind w:firstLineChars="225" w:firstLine="540"/>
        <w:rPr>
          <w:bCs/>
          <w:sz w:val="24"/>
        </w:rPr>
      </w:pPr>
      <w:r>
        <w:rPr>
          <w:rFonts w:hint="eastAsia"/>
          <w:bCs/>
          <w:sz w:val="24"/>
        </w:rPr>
        <w:t>本基金收益分配方案由基金管理人拟定，并由基金托管人复核，依照《信息披露办法》的有关规定在规定媒介公告。</w:t>
      </w:r>
    </w:p>
    <w:p w14:paraId="315F8E54" w14:textId="7E3CB96B" w:rsidR="001518AC" w:rsidRDefault="00863956">
      <w:pPr>
        <w:spacing w:line="360" w:lineRule="auto"/>
        <w:ind w:firstLineChars="225" w:firstLine="540"/>
        <w:rPr>
          <w:bCs/>
          <w:sz w:val="24"/>
        </w:rPr>
      </w:pPr>
      <w:r>
        <w:rPr>
          <w:rFonts w:hint="eastAsia"/>
          <w:bCs/>
          <w:sz w:val="24"/>
        </w:rPr>
        <w:t>（</w:t>
      </w:r>
      <w:r w:rsidR="00BF2683">
        <w:rPr>
          <w:rFonts w:hint="eastAsia"/>
          <w:bCs/>
          <w:sz w:val="24"/>
        </w:rPr>
        <w:t>四</w:t>
      </w:r>
      <w:r>
        <w:rPr>
          <w:rFonts w:hint="eastAsia"/>
          <w:bCs/>
          <w:sz w:val="24"/>
        </w:rPr>
        <w:t>）基金收益分配中发生的费用</w:t>
      </w:r>
    </w:p>
    <w:p w14:paraId="39E3FA11" w14:textId="77777777" w:rsidR="001518AC" w:rsidRDefault="00863956">
      <w:pPr>
        <w:spacing w:line="360" w:lineRule="auto"/>
        <w:ind w:firstLineChars="225" w:firstLine="540"/>
        <w:rPr>
          <w:bCs/>
          <w:sz w:val="24"/>
        </w:rPr>
      </w:pPr>
      <w:r>
        <w:rPr>
          <w:rFonts w:hint="eastAsia"/>
          <w:bCs/>
          <w:sz w:val="24"/>
        </w:rPr>
        <w:t>基金收益分配时所发生的银行转账或其他手续费用由投资者自行承担。</w:t>
      </w:r>
    </w:p>
    <w:p w14:paraId="79FD37F0" w14:textId="77777777" w:rsidR="001518AC" w:rsidRDefault="001518AC">
      <w:pPr>
        <w:spacing w:line="360" w:lineRule="auto"/>
        <w:ind w:firstLineChars="225" w:firstLine="540"/>
        <w:rPr>
          <w:bCs/>
          <w:sz w:val="24"/>
        </w:rPr>
      </w:pPr>
    </w:p>
    <w:p w14:paraId="0257E342" w14:textId="77777777" w:rsidR="001518AC" w:rsidRDefault="00863956">
      <w:pPr>
        <w:autoSpaceDE w:val="0"/>
        <w:autoSpaceDN w:val="0"/>
        <w:adjustRightInd w:val="0"/>
        <w:spacing w:line="360" w:lineRule="auto"/>
        <w:ind w:firstLineChars="225" w:firstLine="542"/>
        <w:jc w:val="left"/>
        <w:rPr>
          <w:b/>
          <w:bCs/>
          <w:sz w:val="24"/>
          <w:szCs w:val="24"/>
        </w:rPr>
      </w:pPr>
      <w:r>
        <w:rPr>
          <w:rFonts w:hint="eastAsia"/>
          <w:b/>
          <w:bCs/>
          <w:sz w:val="24"/>
          <w:szCs w:val="24"/>
        </w:rPr>
        <w:t>四、与基金财产管理、运用有关费用的提取、支付方式与比例</w:t>
      </w:r>
    </w:p>
    <w:p w14:paraId="00B61234" w14:textId="77777777" w:rsidR="001518AC" w:rsidRDefault="00863956">
      <w:pPr>
        <w:spacing w:line="360" w:lineRule="auto"/>
        <w:ind w:firstLineChars="200" w:firstLine="480"/>
        <w:rPr>
          <w:bCs/>
          <w:sz w:val="24"/>
        </w:rPr>
      </w:pPr>
      <w:r>
        <w:rPr>
          <w:rFonts w:hint="eastAsia"/>
          <w:bCs/>
          <w:sz w:val="24"/>
        </w:rPr>
        <w:t>（一）</w:t>
      </w:r>
      <w:r>
        <w:rPr>
          <w:bCs/>
          <w:sz w:val="24"/>
        </w:rPr>
        <w:t>基金费用的种类</w:t>
      </w:r>
    </w:p>
    <w:p w14:paraId="63E50359" w14:textId="77777777" w:rsidR="001518AC" w:rsidRDefault="00863956">
      <w:pPr>
        <w:spacing w:line="360" w:lineRule="auto"/>
        <w:ind w:firstLineChars="200" w:firstLine="480"/>
        <w:rPr>
          <w:bCs/>
          <w:sz w:val="24"/>
        </w:rPr>
      </w:pPr>
      <w:r>
        <w:rPr>
          <w:bCs/>
          <w:sz w:val="24"/>
        </w:rPr>
        <w:t>1</w:t>
      </w:r>
      <w:r>
        <w:rPr>
          <w:bCs/>
          <w:sz w:val="24"/>
        </w:rPr>
        <w:t>、基金管理人的管理费；</w:t>
      </w:r>
    </w:p>
    <w:p w14:paraId="63BE4F7B" w14:textId="77777777" w:rsidR="001518AC" w:rsidRDefault="00863956">
      <w:pPr>
        <w:spacing w:line="360" w:lineRule="auto"/>
        <w:ind w:firstLineChars="200" w:firstLine="480"/>
        <w:rPr>
          <w:bCs/>
          <w:sz w:val="24"/>
        </w:rPr>
      </w:pPr>
      <w:r>
        <w:rPr>
          <w:bCs/>
          <w:sz w:val="24"/>
        </w:rPr>
        <w:t>2</w:t>
      </w:r>
      <w:r>
        <w:rPr>
          <w:bCs/>
          <w:sz w:val="24"/>
        </w:rPr>
        <w:t>、基金托管人的托管费；</w:t>
      </w:r>
    </w:p>
    <w:p w14:paraId="16FC0CD5" w14:textId="77777777" w:rsidR="001518AC" w:rsidRDefault="00863956">
      <w:pPr>
        <w:spacing w:line="360" w:lineRule="auto"/>
        <w:ind w:firstLineChars="200" w:firstLine="480"/>
        <w:rPr>
          <w:bCs/>
          <w:sz w:val="24"/>
        </w:rPr>
      </w:pPr>
      <w:r>
        <w:rPr>
          <w:bCs/>
          <w:sz w:val="24"/>
        </w:rPr>
        <w:t>3</w:t>
      </w:r>
      <w:r>
        <w:rPr>
          <w:bCs/>
          <w:sz w:val="24"/>
        </w:rPr>
        <w:t>、基金合同生效后与基金相关的信息披露费用；</w:t>
      </w:r>
    </w:p>
    <w:p w14:paraId="5E85177A" w14:textId="77777777" w:rsidR="001518AC" w:rsidRDefault="00863956">
      <w:pPr>
        <w:spacing w:line="360" w:lineRule="auto"/>
        <w:ind w:firstLineChars="200" w:firstLine="480"/>
        <w:rPr>
          <w:bCs/>
          <w:sz w:val="24"/>
        </w:rPr>
      </w:pPr>
      <w:r>
        <w:rPr>
          <w:bCs/>
          <w:sz w:val="24"/>
        </w:rPr>
        <w:t>4</w:t>
      </w:r>
      <w:r>
        <w:rPr>
          <w:bCs/>
          <w:sz w:val="24"/>
        </w:rPr>
        <w:t>、基金合同生效后与基金相关的会计师费、律师费和诉讼费</w:t>
      </w:r>
      <w:r>
        <w:rPr>
          <w:rFonts w:hint="eastAsia"/>
          <w:bCs/>
          <w:sz w:val="24"/>
        </w:rPr>
        <w:t>或仲裁费</w:t>
      </w:r>
      <w:r>
        <w:rPr>
          <w:bCs/>
          <w:sz w:val="24"/>
        </w:rPr>
        <w:t>；</w:t>
      </w:r>
    </w:p>
    <w:p w14:paraId="32E283D4" w14:textId="77777777" w:rsidR="001518AC" w:rsidRDefault="00863956">
      <w:pPr>
        <w:spacing w:line="360" w:lineRule="auto"/>
        <w:ind w:firstLineChars="200" w:firstLine="480"/>
        <w:rPr>
          <w:bCs/>
          <w:sz w:val="24"/>
        </w:rPr>
      </w:pPr>
      <w:r>
        <w:rPr>
          <w:bCs/>
          <w:sz w:val="24"/>
        </w:rPr>
        <w:t>5</w:t>
      </w:r>
      <w:r>
        <w:rPr>
          <w:bCs/>
          <w:sz w:val="24"/>
        </w:rPr>
        <w:t>、基金份额持有人大会费用；</w:t>
      </w:r>
    </w:p>
    <w:p w14:paraId="36E8340F" w14:textId="77777777" w:rsidR="001518AC" w:rsidRDefault="00863956">
      <w:pPr>
        <w:spacing w:line="360" w:lineRule="auto"/>
        <w:ind w:firstLineChars="200" w:firstLine="480"/>
        <w:rPr>
          <w:bCs/>
          <w:sz w:val="24"/>
        </w:rPr>
      </w:pPr>
      <w:r>
        <w:rPr>
          <w:bCs/>
          <w:sz w:val="24"/>
        </w:rPr>
        <w:t>6</w:t>
      </w:r>
      <w:r>
        <w:rPr>
          <w:bCs/>
          <w:sz w:val="24"/>
        </w:rPr>
        <w:t>、因基金的证券</w:t>
      </w:r>
      <w:r>
        <w:rPr>
          <w:rFonts w:hint="eastAsia"/>
          <w:bCs/>
          <w:sz w:val="24"/>
        </w:rPr>
        <w:t>、</w:t>
      </w:r>
      <w:r>
        <w:rPr>
          <w:bCs/>
          <w:sz w:val="24"/>
        </w:rPr>
        <w:t>期货、期权交易或结算而</w:t>
      </w:r>
      <w:r>
        <w:rPr>
          <w:rFonts w:hint="eastAsia"/>
          <w:bCs/>
          <w:sz w:val="24"/>
        </w:rPr>
        <w:t>产生的</w:t>
      </w:r>
      <w:r>
        <w:rPr>
          <w:bCs/>
          <w:sz w:val="24"/>
        </w:rPr>
        <w:t>费用</w:t>
      </w:r>
      <w:r>
        <w:rPr>
          <w:rFonts w:hint="eastAsia"/>
          <w:bCs/>
          <w:sz w:val="24"/>
        </w:rPr>
        <w:t>（包括但不限于经手费、印花税、证管费、过户费、手续费、券商佣金及其他类似性质的费用等）</w:t>
      </w:r>
      <w:r>
        <w:rPr>
          <w:bCs/>
          <w:sz w:val="24"/>
        </w:rPr>
        <w:t>；</w:t>
      </w:r>
    </w:p>
    <w:p w14:paraId="0521E757" w14:textId="77777777" w:rsidR="001518AC" w:rsidRDefault="00863956">
      <w:pPr>
        <w:spacing w:line="360" w:lineRule="auto"/>
        <w:ind w:firstLineChars="200" w:firstLine="480"/>
        <w:rPr>
          <w:bCs/>
          <w:sz w:val="24"/>
        </w:rPr>
      </w:pPr>
      <w:r>
        <w:rPr>
          <w:bCs/>
          <w:sz w:val="24"/>
        </w:rPr>
        <w:t>7</w:t>
      </w:r>
      <w:r>
        <w:rPr>
          <w:bCs/>
          <w:sz w:val="24"/>
        </w:rPr>
        <w:t>、基金的银行汇划费用；</w:t>
      </w:r>
    </w:p>
    <w:p w14:paraId="00B49774" w14:textId="77777777" w:rsidR="001518AC" w:rsidRDefault="00863956">
      <w:pPr>
        <w:spacing w:line="360" w:lineRule="auto"/>
        <w:ind w:firstLineChars="200" w:firstLine="480"/>
        <w:rPr>
          <w:bCs/>
          <w:sz w:val="24"/>
        </w:rPr>
      </w:pPr>
      <w:r>
        <w:rPr>
          <w:rFonts w:hint="eastAsia"/>
          <w:bCs/>
          <w:sz w:val="24"/>
        </w:rPr>
        <w:t>8</w:t>
      </w:r>
      <w:r>
        <w:rPr>
          <w:rFonts w:hint="eastAsia"/>
          <w:bCs/>
          <w:sz w:val="24"/>
        </w:rPr>
        <w:t>、基金的开户费用、账户维护费用；</w:t>
      </w:r>
    </w:p>
    <w:p w14:paraId="2B22DC03" w14:textId="77777777" w:rsidR="001518AC" w:rsidRDefault="00863956">
      <w:pPr>
        <w:spacing w:line="360" w:lineRule="auto"/>
        <w:ind w:firstLineChars="200" w:firstLine="480"/>
        <w:rPr>
          <w:bCs/>
          <w:sz w:val="24"/>
        </w:rPr>
      </w:pPr>
      <w:r>
        <w:rPr>
          <w:rFonts w:hint="eastAsia"/>
          <w:bCs/>
          <w:sz w:val="24"/>
        </w:rPr>
        <w:t>9</w:t>
      </w:r>
      <w:r>
        <w:rPr>
          <w:rFonts w:hint="eastAsia"/>
          <w:bCs/>
          <w:sz w:val="24"/>
        </w:rPr>
        <w:t>、基金的上市初费和年费；</w:t>
      </w:r>
    </w:p>
    <w:p w14:paraId="735F32A2" w14:textId="77777777" w:rsidR="001518AC" w:rsidRDefault="00863956">
      <w:pPr>
        <w:spacing w:line="360" w:lineRule="auto"/>
        <w:ind w:firstLineChars="200" w:firstLine="480"/>
        <w:rPr>
          <w:bCs/>
          <w:sz w:val="24"/>
        </w:rPr>
      </w:pPr>
      <w:r>
        <w:rPr>
          <w:rFonts w:hint="eastAsia"/>
          <w:bCs/>
          <w:sz w:val="24"/>
        </w:rPr>
        <w:t>10</w:t>
      </w:r>
      <w:r>
        <w:rPr>
          <w:bCs/>
          <w:sz w:val="24"/>
        </w:rPr>
        <w:t>、按照国家有关规定和基金合同约定，可以在基金财产中列支的其他费用。</w:t>
      </w:r>
    </w:p>
    <w:p w14:paraId="26266A80" w14:textId="77777777" w:rsidR="001518AC" w:rsidRDefault="00863956">
      <w:pPr>
        <w:spacing w:line="360" w:lineRule="auto"/>
        <w:ind w:firstLineChars="200" w:firstLine="480"/>
        <w:rPr>
          <w:bCs/>
          <w:sz w:val="24"/>
        </w:rPr>
      </w:pPr>
      <w:r>
        <w:rPr>
          <w:rFonts w:hint="eastAsia"/>
          <w:bCs/>
          <w:sz w:val="24"/>
        </w:rPr>
        <w:t>（二）</w:t>
      </w:r>
      <w:r>
        <w:rPr>
          <w:bCs/>
          <w:sz w:val="24"/>
        </w:rPr>
        <w:t>基金费用计提方法、计提标准和支付方式</w:t>
      </w:r>
    </w:p>
    <w:p w14:paraId="2AD0731D" w14:textId="77777777" w:rsidR="001518AC" w:rsidRDefault="00863956">
      <w:pPr>
        <w:spacing w:line="360" w:lineRule="auto"/>
        <w:ind w:firstLineChars="200" w:firstLine="480"/>
        <w:rPr>
          <w:bCs/>
          <w:sz w:val="24"/>
        </w:rPr>
      </w:pPr>
      <w:r>
        <w:rPr>
          <w:bCs/>
          <w:sz w:val="24"/>
        </w:rPr>
        <w:t>1</w:t>
      </w:r>
      <w:r>
        <w:rPr>
          <w:bCs/>
          <w:sz w:val="24"/>
        </w:rPr>
        <w:t>、基金管理人的管理费</w:t>
      </w:r>
      <w:r>
        <w:rPr>
          <w:bCs/>
          <w:sz w:val="24"/>
        </w:rPr>
        <w:t xml:space="preserve"> </w:t>
      </w:r>
    </w:p>
    <w:p w14:paraId="19DCE55F" w14:textId="3970D0CD" w:rsidR="001518AC" w:rsidRDefault="00863956">
      <w:pPr>
        <w:spacing w:line="360" w:lineRule="auto"/>
        <w:ind w:firstLineChars="200" w:firstLine="480"/>
        <w:rPr>
          <w:bCs/>
          <w:sz w:val="24"/>
        </w:rPr>
      </w:pPr>
      <w:r>
        <w:rPr>
          <w:bCs/>
          <w:sz w:val="24"/>
        </w:rPr>
        <w:t>本基金的管理费按前一日基金资产净值的</w:t>
      </w:r>
      <w:r w:rsidR="00E22E59">
        <w:rPr>
          <w:rFonts w:hint="eastAsia"/>
          <w:bCs/>
          <w:sz w:val="24"/>
        </w:rPr>
        <w:t>0.</w:t>
      </w:r>
      <w:r w:rsidR="001E2194">
        <w:rPr>
          <w:bCs/>
          <w:sz w:val="24"/>
        </w:rPr>
        <w:t>50</w:t>
      </w:r>
      <w:r>
        <w:rPr>
          <w:bCs/>
          <w:sz w:val="24"/>
        </w:rPr>
        <w:t>%</w:t>
      </w:r>
      <w:r>
        <w:rPr>
          <w:bCs/>
          <w:sz w:val="24"/>
        </w:rPr>
        <w:t>年费率计提。管理费的计算方法如下：</w:t>
      </w:r>
    </w:p>
    <w:p w14:paraId="4A582C14" w14:textId="38071786" w:rsidR="001518AC" w:rsidRDefault="00863956">
      <w:pPr>
        <w:spacing w:line="360" w:lineRule="auto"/>
        <w:ind w:firstLineChars="200" w:firstLine="480"/>
        <w:rPr>
          <w:bCs/>
          <w:sz w:val="24"/>
        </w:rPr>
      </w:pPr>
      <w:r>
        <w:rPr>
          <w:bCs/>
          <w:sz w:val="24"/>
        </w:rPr>
        <w:t>H</w:t>
      </w:r>
      <w:r>
        <w:rPr>
          <w:bCs/>
          <w:sz w:val="24"/>
        </w:rPr>
        <w:t>＝</w:t>
      </w:r>
      <w:r>
        <w:rPr>
          <w:bCs/>
          <w:sz w:val="24"/>
        </w:rPr>
        <w:t>E×</w:t>
      </w:r>
      <w:r w:rsidR="00E22E59">
        <w:rPr>
          <w:rFonts w:hint="eastAsia"/>
          <w:bCs/>
          <w:sz w:val="24"/>
        </w:rPr>
        <w:t>0.</w:t>
      </w:r>
      <w:r w:rsidR="001E2194">
        <w:rPr>
          <w:bCs/>
          <w:sz w:val="24"/>
        </w:rPr>
        <w:t>50</w:t>
      </w:r>
      <w:r>
        <w:rPr>
          <w:bCs/>
          <w:sz w:val="24"/>
        </w:rPr>
        <w:t>%÷</w:t>
      </w:r>
      <w:r>
        <w:rPr>
          <w:bCs/>
          <w:sz w:val="24"/>
        </w:rPr>
        <w:t>当年天数</w:t>
      </w:r>
    </w:p>
    <w:p w14:paraId="339FC871" w14:textId="77777777" w:rsidR="001518AC" w:rsidRDefault="00863956">
      <w:pPr>
        <w:spacing w:line="360" w:lineRule="auto"/>
        <w:ind w:firstLineChars="200" w:firstLine="480"/>
        <w:rPr>
          <w:bCs/>
          <w:sz w:val="24"/>
        </w:rPr>
      </w:pPr>
      <w:r>
        <w:rPr>
          <w:bCs/>
          <w:sz w:val="24"/>
        </w:rPr>
        <w:t>H</w:t>
      </w:r>
      <w:r>
        <w:rPr>
          <w:bCs/>
          <w:sz w:val="24"/>
        </w:rPr>
        <w:t>为每日应计提的基金管理费</w:t>
      </w:r>
    </w:p>
    <w:p w14:paraId="13D97457" w14:textId="77777777" w:rsidR="001518AC" w:rsidRDefault="00863956">
      <w:pPr>
        <w:spacing w:line="360" w:lineRule="auto"/>
        <w:ind w:firstLineChars="200" w:firstLine="480"/>
        <w:rPr>
          <w:bCs/>
          <w:sz w:val="24"/>
        </w:rPr>
      </w:pPr>
      <w:r>
        <w:rPr>
          <w:bCs/>
          <w:sz w:val="24"/>
        </w:rPr>
        <w:t>E</w:t>
      </w:r>
      <w:r>
        <w:rPr>
          <w:bCs/>
          <w:sz w:val="24"/>
        </w:rPr>
        <w:t>为前一日的基金资产净值</w:t>
      </w:r>
    </w:p>
    <w:p w14:paraId="1850E68E" w14:textId="58A4FA41" w:rsidR="001518AC" w:rsidRDefault="00863956">
      <w:pPr>
        <w:spacing w:line="360" w:lineRule="auto"/>
        <w:ind w:firstLineChars="200" w:firstLine="480"/>
        <w:rPr>
          <w:bCs/>
          <w:sz w:val="24"/>
        </w:rPr>
      </w:pPr>
      <w:r>
        <w:rPr>
          <w:rFonts w:hint="eastAsia"/>
          <w:bCs/>
          <w:sz w:val="24"/>
        </w:rPr>
        <w:t>基金管理费每日计提，逐日累计至每月月末，按月支付，由基金托管人根据与基金管理人核对一致的财务数据，自动在次月月初</w:t>
      </w:r>
      <w:r>
        <w:rPr>
          <w:rFonts w:hint="eastAsia"/>
          <w:bCs/>
          <w:sz w:val="24"/>
        </w:rPr>
        <w:t>5</w:t>
      </w:r>
      <w:r>
        <w:rPr>
          <w:rFonts w:hint="eastAsia"/>
          <w:bCs/>
          <w:sz w:val="24"/>
        </w:rPr>
        <w:t>个工作日内、按照指定的</w:t>
      </w:r>
      <w:r>
        <w:rPr>
          <w:rFonts w:hint="eastAsia"/>
          <w:bCs/>
          <w:sz w:val="24"/>
        </w:rPr>
        <w:lastRenderedPageBreak/>
        <w:t>账户路径进行资金支付，基金管理人无需再出具资金划拨指令。若遇法定节假日、公休日等，顺延至最近可支付日支付。费用自动扣划后，基金管理人应进行核对，如发现数据不符，及时联系基金托管人协商解决。</w:t>
      </w:r>
    </w:p>
    <w:p w14:paraId="72A98ADB" w14:textId="77777777" w:rsidR="001518AC" w:rsidRDefault="00863956">
      <w:pPr>
        <w:spacing w:line="360" w:lineRule="auto"/>
        <w:ind w:firstLineChars="200" w:firstLine="480"/>
        <w:rPr>
          <w:bCs/>
          <w:sz w:val="24"/>
        </w:rPr>
      </w:pPr>
      <w:r>
        <w:rPr>
          <w:bCs/>
          <w:sz w:val="24"/>
        </w:rPr>
        <w:t>2</w:t>
      </w:r>
      <w:r>
        <w:rPr>
          <w:bCs/>
          <w:sz w:val="24"/>
        </w:rPr>
        <w:t>、基金托管人的托管费</w:t>
      </w:r>
    </w:p>
    <w:p w14:paraId="6D40F961" w14:textId="031E3B5C" w:rsidR="001518AC" w:rsidRDefault="00863956">
      <w:pPr>
        <w:spacing w:line="360" w:lineRule="auto"/>
        <w:ind w:firstLineChars="200" w:firstLine="480"/>
        <w:rPr>
          <w:bCs/>
          <w:sz w:val="24"/>
        </w:rPr>
      </w:pPr>
      <w:r>
        <w:rPr>
          <w:bCs/>
          <w:sz w:val="24"/>
        </w:rPr>
        <w:t>本基金的托管费按前一日基金资产净值的</w:t>
      </w:r>
      <w:r w:rsidR="00E22E59">
        <w:rPr>
          <w:rFonts w:hint="eastAsia"/>
          <w:bCs/>
          <w:sz w:val="24"/>
        </w:rPr>
        <w:t>0.</w:t>
      </w:r>
      <w:r w:rsidR="001E2194">
        <w:rPr>
          <w:bCs/>
          <w:sz w:val="24"/>
        </w:rPr>
        <w:t>10</w:t>
      </w:r>
      <w:r>
        <w:rPr>
          <w:bCs/>
          <w:sz w:val="24"/>
        </w:rPr>
        <w:t>%</w:t>
      </w:r>
      <w:r>
        <w:rPr>
          <w:bCs/>
          <w:sz w:val="24"/>
        </w:rPr>
        <w:t>年费率计提。托管费的计算方法如下：</w:t>
      </w:r>
    </w:p>
    <w:p w14:paraId="70ABE7F6" w14:textId="39D7FD6E" w:rsidR="001518AC" w:rsidRDefault="00863956">
      <w:pPr>
        <w:spacing w:line="360" w:lineRule="auto"/>
        <w:ind w:firstLineChars="200" w:firstLine="480"/>
        <w:rPr>
          <w:bCs/>
          <w:sz w:val="24"/>
        </w:rPr>
      </w:pPr>
      <w:r>
        <w:rPr>
          <w:bCs/>
          <w:sz w:val="24"/>
        </w:rPr>
        <w:t>H</w:t>
      </w:r>
      <w:r>
        <w:rPr>
          <w:bCs/>
          <w:sz w:val="24"/>
        </w:rPr>
        <w:t>＝</w:t>
      </w:r>
      <w:r>
        <w:rPr>
          <w:bCs/>
          <w:sz w:val="24"/>
        </w:rPr>
        <w:t>E×</w:t>
      </w:r>
      <w:r w:rsidR="00E22E59">
        <w:rPr>
          <w:rFonts w:hint="eastAsia"/>
          <w:bCs/>
          <w:sz w:val="24"/>
        </w:rPr>
        <w:t>0.</w:t>
      </w:r>
      <w:r w:rsidR="001E2194">
        <w:rPr>
          <w:bCs/>
          <w:sz w:val="24"/>
        </w:rPr>
        <w:t>10</w:t>
      </w:r>
      <w:r>
        <w:rPr>
          <w:bCs/>
          <w:sz w:val="24"/>
        </w:rPr>
        <w:t>%÷</w:t>
      </w:r>
      <w:r>
        <w:rPr>
          <w:bCs/>
          <w:sz w:val="24"/>
        </w:rPr>
        <w:t>当年天数</w:t>
      </w:r>
    </w:p>
    <w:p w14:paraId="0DEEAD99" w14:textId="77777777" w:rsidR="001518AC" w:rsidRDefault="00863956">
      <w:pPr>
        <w:spacing w:line="360" w:lineRule="auto"/>
        <w:ind w:firstLineChars="200" w:firstLine="480"/>
        <w:rPr>
          <w:bCs/>
          <w:sz w:val="24"/>
        </w:rPr>
      </w:pPr>
      <w:r>
        <w:rPr>
          <w:bCs/>
          <w:sz w:val="24"/>
        </w:rPr>
        <w:t>H</w:t>
      </w:r>
      <w:r>
        <w:rPr>
          <w:bCs/>
          <w:sz w:val="24"/>
        </w:rPr>
        <w:t>为每日应计提的基金托管费</w:t>
      </w:r>
    </w:p>
    <w:p w14:paraId="18868959" w14:textId="77777777" w:rsidR="001518AC" w:rsidRDefault="00863956">
      <w:pPr>
        <w:spacing w:line="360" w:lineRule="auto"/>
        <w:ind w:firstLineChars="200" w:firstLine="480"/>
        <w:rPr>
          <w:bCs/>
          <w:sz w:val="24"/>
        </w:rPr>
      </w:pPr>
      <w:r>
        <w:rPr>
          <w:bCs/>
          <w:sz w:val="24"/>
        </w:rPr>
        <w:t>E</w:t>
      </w:r>
      <w:r>
        <w:rPr>
          <w:bCs/>
          <w:sz w:val="24"/>
        </w:rPr>
        <w:t>为前一日的基金资产净值</w:t>
      </w:r>
    </w:p>
    <w:p w14:paraId="7C4FC8BC" w14:textId="4C217152" w:rsidR="001518AC" w:rsidRDefault="00863956">
      <w:pPr>
        <w:spacing w:line="360" w:lineRule="auto"/>
        <w:ind w:firstLineChars="200" w:firstLine="480"/>
        <w:rPr>
          <w:bCs/>
          <w:sz w:val="24"/>
        </w:rPr>
      </w:pPr>
      <w:r>
        <w:rPr>
          <w:rFonts w:hint="eastAsia"/>
          <w:bCs/>
          <w:sz w:val="24"/>
        </w:rPr>
        <w:t>基金托管费每日计提，逐日累计至每月月末，按月支付，由基金托管人根据与基金管理人核对一致的财务数据，自动在次月月初</w:t>
      </w:r>
      <w:r>
        <w:rPr>
          <w:rFonts w:hint="eastAsia"/>
          <w:bCs/>
          <w:sz w:val="24"/>
        </w:rPr>
        <w:t>5</w:t>
      </w:r>
      <w:r>
        <w:rPr>
          <w:rFonts w:hint="eastAsia"/>
          <w:bCs/>
          <w:sz w:val="24"/>
        </w:rPr>
        <w:t>个工作日内、按照指定的账户路径进行资金支付，基金管理人无需再出具资金划拨指令。若遇法定节假日、公休日等，顺延至最近可支付日支付。费用自动扣划后，基金管理人应进行核对，如发现数据不符，及时联系基金托管人协商解决。</w:t>
      </w:r>
    </w:p>
    <w:p w14:paraId="1BD4D759" w14:textId="77777777" w:rsidR="001518AC" w:rsidRDefault="00863956">
      <w:pPr>
        <w:spacing w:line="360" w:lineRule="auto"/>
        <w:ind w:firstLineChars="200" w:firstLine="480"/>
        <w:rPr>
          <w:bCs/>
          <w:sz w:val="24"/>
        </w:rPr>
      </w:pPr>
      <w:r>
        <w:rPr>
          <w:rFonts w:hint="eastAsia"/>
          <w:bCs/>
          <w:sz w:val="24"/>
        </w:rPr>
        <w:t>3</w:t>
      </w:r>
      <w:r>
        <w:rPr>
          <w:rFonts w:hint="eastAsia"/>
          <w:bCs/>
          <w:sz w:val="24"/>
        </w:rPr>
        <w:t>、除管理费、托管费之外的基金费用，</w:t>
      </w:r>
      <w:r>
        <w:rPr>
          <w:bCs/>
          <w:sz w:val="24"/>
        </w:rPr>
        <w:t xml:space="preserve"> </w:t>
      </w:r>
      <w:r>
        <w:rPr>
          <w:bCs/>
          <w:sz w:val="24"/>
        </w:rPr>
        <w:t>根据有关法规及相应协议规定，按费用实际支出金额列入当期费用，由基金托管人从基金财产中支付。</w:t>
      </w:r>
    </w:p>
    <w:p w14:paraId="4F563F55" w14:textId="77777777" w:rsidR="001518AC" w:rsidRDefault="00863956">
      <w:pPr>
        <w:spacing w:line="360" w:lineRule="auto"/>
        <w:ind w:firstLineChars="200" w:firstLine="480"/>
        <w:rPr>
          <w:bCs/>
          <w:sz w:val="24"/>
        </w:rPr>
      </w:pPr>
      <w:r>
        <w:rPr>
          <w:rFonts w:hint="eastAsia"/>
          <w:bCs/>
          <w:sz w:val="24"/>
        </w:rPr>
        <w:t>（三）</w:t>
      </w:r>
      <w:r>
        <w:rPr>
          <w:bCs/>
          <w:sz w:val="24"/>
        </w:rPr>
        <w:t>不列入基金费用的项目</w:t>
      </w:r>
    </w:p>
    <w:p w14:paraId="3AC87D17" w14:textId="77777777" w:rsidR="001518AC" w:rsidRDefault="00863956">
      <w:pPr>
        <w:spacing w:line="360" w:lineRule="auto"/>
        <w:ind w:firstLineChars="200" w:firstLine="480"/>
        <w:rPr>
          <w:bCs/>
          <w:sz w:val="24"/>
        </w:rPr>
      </w:pPr>
      <w:r>
        <w:rPr>
          <w:bCs/>
          <w:sz w:val="24"/>
        </w:rPr>
        <w:t>下列费用不列入基金费用：</w:t>
      </w:r>
    </w:p>
    <w:p w14:paraId="3873B3B2" w14:textId="77777777" w:rsidR="001518AC" w:rsidRDefault="00863956">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49C1936C" w14:textId="77777777" w:rsidR="001518AC" w:rsidRDefault="00863956">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22417552" w14:textId="77777777" w:rsidR="001518AC" w:rsidRDefault="00863956">
      <w:pPr>
        <w:spacing w:line="360" w:lineRule="auto"/>
        <w:ind w:firstLineChars="200" w:firstLine="480"/>
        <w:rPr>
          <w:bCs/>
          <w:sz w:val="24"/>
        </w:rPr>
      </w:pPr>
      <w:r>
        <w:rPr>
          <w:bCs/>
          <w:sz w:val="24"/>
        </w:rPr>
        <w:t>3</w:t>
      </w:r>
      <w:r>
        <w:rPr>
          <w:bCs/>
          <w:sz w:val="24"/>
        </w:rPr>
        <w:t>、基金合同生效前的相关费用；</w:t>
      </w:r>
    </w:p>
    <w:p w14:paraId="443E9185" w14:textId="204152D6" w:rsidR="001518AC" w:rsidRDefault="00863956">
      <w:pPr>
        <w:spacing w:line="360" w:lineRule="auto"/>
        <w:ind w:firstLineChars="200" w:firstLine="480"/>
        <w:rPr>
          <w:bCs/>
          <w:sz w:val="24"/>
        </w:rPr>
      </w:pPr>
      <w:r>
        <w:rPr>
          <w:bCs/>
          <w:sz w:val="24"/>
        </w:rPr>
        <w:t>4</w:t>
      </w:r>
      <w:r>
        <w:rPr>
          <w:rFonts w:hint="eastAsia"/>
          <w:bCs/>
          <w:sz w:val="24"/>
        </w:rPr>
        <w:t>、指数许可使用费（指数许可使用费由基金管理人承担</w:t>
      </w:r>
      <w:r w:rsidR="001E2194" w:rsidRPr="001E2194">
        <w:rPr>
          <w:rFonts w:hint="eastAsia"/>
          <w:bCs/>
          <w:sz w:val="24"/>
        </w:rPr>
        <w:t>，不得从基金财产中列支</w:t>
      </w:r>
      <w:r>
        <w:rPr>
          <w:rFonts w:hint="eastAsia"/>
          <w:bCs/>
          <w:sz w:val="24"/>
        </w:rPr>
        <w:t>）；</w:t>
      </w:r>
    </w:p>
    <w:p w14:paraId="2F618724" w14:textId="77777777" w:rsidR="001518AC" w:rsidRDefault="00863956">
      <w:pPr>
        <w:spacing w:line="360" w:lineRule="auto"/>
        <w:ind w:firstLineChars="200" w:firstLine="480"/>
        <w:rPr>
          <w:bCs/>
          <w:sz w:val="24"/>
        </w:rPr>
      </w:pPr>
      <w:r>
        <w:rPr>
          <w:bCs/>
          <w:sz w:val="24"/>
        </w:rPr>
        <w:t>5</w:t>
      </w:r>
      <w:r>
        <w:rPr>
          <w:bCs/>
          <w:sz w:val="24"/>
        </w:rPr>
        <w:t>、其他根据相关法律法规及中国证监会的有关规定不得列入基金费用的项目。</w:t>
      </w:r>
    </w:p>
    <w:p w14:paraId="4B8A322A" w14:textId="77777777" w:rsidR="001518AC" w:rsidRDefault="00863956">
      <w:pPr>
        <w:spacing w:line="360" w:lineRule="auto"/>
        <w:ind w:firstLineChars="200" w:firstLine="480"/>
        <w:rPr>
          <w:bCs/>
          <w:sz w:val="24"/>
        </w:rPr>
      </w:pPr>
      <w:r>
        <w:rPr>
          <w:rFonts w:hint="eastAsia"/>
          <w:bCs/>
          <w:sz w:val="24"/>
        </w:rPr>
        <w:t>（四）</w:t>
      </w:r>
      <w:r>
        <w:rPr>
          <w:bCs/>
          <w:sz w:val="24"/>
        </w:rPr>
        <w:t>基金税收</w:t>
      </w:r>
    </w:p>
    <w:p w14:paraId="0FB3570B" w14:textId="77777777" w:rsidR="001518AC" w:rsidRDefault="00863956">
      <w:pPr>
        <w:spacing w:line="360" w:lineRule="auto"/>
        <w:ind w:firstLineChars="200" w:firstLine="480"/>
        <w:rPr>
          <w:bCs/>
          <w:sz w:val="24"/>
        </w:rPr>
      </w:pPr>
      <w:r>
        <w:rPr>
          <w:rFonts w:hint="eastAsia"/>
          <w:bCs/>
          <w:sz w:val="24"/>
        </w:rPr>
        <w:t>本基金支付给基金管理人、基金托管人的各项费用均为含税价格，具体税率适用中国税务机关的相关规定。</w:t>
      </w:r>
    </w:p>
    <w:p w14:paraId="6E1EF60B" w14:textId="77777777" w:rsidR="001518AC" w:rsidRDefault="00863956">
      <w:pPr>
        <w:spacing w:line="360" w:lineRule="auto"/>
        <w:ind w:firstLineChars="200" w:firstLine="480"/>
        <w:rPr>
          <w:bCs/>
          <w:sz w:val="24"/>
          <w:highlight w:val="yellow"/>
          <w:u w:val="single"/>
        </w:rPr>
      </w:pPr>
      <w:r>
        <w:rPr>
          <w:bCs/>
          <w:sz w:val="24"/>
        </w:rPr>
        <w:lastRenderedPageBreak/>
        <w:t>本基金运作过程中涉及的各纳税主体，其纳税义务按国家税收法律、法规执行</w:t>
      </w:r>
      <w:r>
        <w:rPr>
          <w:rFonts w:hint="eastAsia"/>
          <w:bCs/>
          <w:sz w:val="24"/>
        </w:rPr>
        <w:t>，但本基金运作过程中应缴纳的增值税、附加税费等税费由基金财产承担，按照税务机关的要求以基金管理人名义缴纳</w:t>
      </w:r>
      <w:r>
        <w:rPr>
          <w:bCs/>
          <w:sz w:val="24"/>
        </w:rPr>
        <w:t>。</w:t>
      </w:r>
    </w:p>
    <w:p w14:paraId="34D1F4EA" w14:textId="77777777" w:rsidR="001518AC" w:rsidRDefault="001518AC">
      <w:pPr>
        <w:spacing w:line="360" w:lineRule="auto"/>
        <w:ind w:firstLineChars="200" w:firstLine="480"/>
        <w:rPr>
          <w:bCs/>
          <w:sz w:val="24"/>
          <w:highlight w:val="yellow"/>
          <w:u w:val="single"/>
        </w:rPr>
      </w:pPr>
    </w:p>
    <w:p w14:paraId="75AD84A7" w14:textId="77777777" w:rsidR="001518AC" w:rsidRDefault="00863956">
      <w:pPr>
        <w:autoSpaceDE w:val="0"/>
        <w:autoSpaceDN w:val="0"/>
        <w:adjustRightInd w:val="0"/>
        <w:spacing w:line="360" w:lineRule="auto"/>
        <w:ind w:firstLineChars="225" w:firstLine="542"/>
        <w:jc w:val="left"/>
        <w:rPr>
          <w:b/>
          <w:sz w:val="24"/>
          <w:szCs w:val="24"/>
        </w:rPr>
      </w:pPr>
      <w:r>
        <w:rPr>
          <w:rFonts w:hint="eastAsia"/>
          <w:b/>
          <w:sz w:val="24"/>
          <w:szCs w:val="24"/>
        </w:rPr>
        <w:t>五、基金财产的投资方向和投资限制</w:t>
      </w:r>
    </w:p>
    <w:p w14:paraId="1CC6FE18" w14:textId="77777777" w:rsidR="001518AC" w:rsidRDefault="00863956">
      <w:pPr>
        <w:spacing w:line="360" w:lineRule="auto"/>
        <w:ind w:firstLineChars="200" w:firstLine="480"/>
        <w:rPr>
          <w:bCs/>
          <w:sz w:val="24"/>
        </w:rPr>
      </w:pPr>
      <w:r>
        <w:rPr>
          <w:rFonts w:hint="eastAsia"/>
          <w:bCs/>
          <w:sz w:val="24"/>
        </w:rPr>
        <w:t>（一）</w:t>
      </w:r>
      <w:r>
        <w:rPr>
          <w:bCs/>
          <w:sz w:val="24"/>
        </w:rPr>
        <w:t>投资目标</w:t>
      </w:r>
    </w:p>
    <w:p w14:paraId="190EA946" w14:textId="06BB4854" w:rsidR="001518AC" w:rsidRDefault="001E2194">
      <w:pPr>
        <w:spacing w:line="360" w:lineRule="auto"/>
        <w:ind w:firstLineChars="200" w:firstLine="480"/>
        <w:rPr>
          <w:bCs/>
          <w:color w:val="FF0000"/>
          <w:sz w:val="24"/>
        </w:rPr>
      </w:pPr>
      <w:r w:rsidRPr="001E2194">
        <w:rPr>
          <w:rFonts w:hint="eastAsia"/>
          <w:bCs/>
          <w:sz w:val="24"/>
        </w:rPr>
        <w:t>本基金进行被动式指数化投资，紧密跟踪标的指数，追求跟踪偏离度和跟踪误差的最小化，力争日均跟踪偏离度的绝对值不超过</w:t>
      </w:r>
      <w:r w:rsidRPr="001E2194">
        <w:rPr>
          <w:rFonts w:hint="eastAsia"/>
          <w:bCs/>
          <w:sz w:val="24"/>
        </w:rPr>
        <w:t>0.2%</w:t>
      </w:r>
      <w:r w:rsidRPr="001E2194">
        <w:rPr>
          <w:rFonts w:hint="eastAsia"/>
          <w:bCs/>
          <w:sz w:val="24"/>
        </w:rPr>
        <w:t>，</w:t>
      </w:r>
      <w:proofErr w:type="gramStart"/>
      <w:r w:rsidRPr="001E2194">
        <w:rPr>
          <w:rFonts w:hint="eastAsia"/>
          <w:bCs/>
          <w:sz w:val="24"/>
        </w:rPr>
        <w:t>年化跟踪误差</w:t>
      </w:r>
      <w:proofErr w:type="gramEnd"/>
      <w:r w:rsidRPr="001E2194">
        <w:rPr>
          <w:rFonts w:hint="eastAsia"/>
          <w:bCs/>
          <w:sz w:val="24"/>
        </w:rPr>
        <w:t>不超过</w:t>
      </w:r>
      <w:r w:rsidRPr="001E2194">
        <w:rPr>
          <w:rFonts w:hint="eastAsia"/>
          <w:bCs/>
          <w:sz w:val="24"/>
        </w:rPr>
        <w:t>2%</w:t>
      </w:r>
      <w:r w:rsidR="00863956">
        <w:rPr>
          <w:rFonts w:hint="eastAsia"/>
          <w:bCs/>
          <w:sz w:val="24"/>
        </w:rPr>
        <w:t>。</w:t>
      </w:r>
    </w:p>
    <w:p w14:paraId="6280B200" w14:textId="77777777" w:rsidR="001518AC" w:rsidRDefault="00863956">
      <w:pPr>
        <w:spacing w:line="360" w:lineRule="auto"/>
        <w:ind w:firstLineChars="200" w:firstLine="480"/>
        <w:rPr>
          <w:bCs/>
          <w:sz w:val="24"/>
        </w:rPr>
      </w:pPr>
      <w:r>
        <w:rPr>
          <w:rFonts w:hint="eastAsia"/>
          <w:bCs/>
          <w:sz w:val="24"/>
        </w:rPr>
        <w:t>（二）</w:t>
      </w:r>
      <w:r>
        <w:rPr>
          <w:bCs/>
          <w:sz w:val="24"/>
        </w:rPr>
        <w:t>投资范围</w:t>
      </w:r>
    </w:p>
    <w:p w14:paraId="4B9ECFDB" w14:textId="5B192984" w:rsidR="001E2194" w:rsidRPr="001E2194" w:rsidRDefault="001E2194" w:rsidP="001E2194">
      <w:pPr>
        <w:spacing w:line="360" w:lineRule="auto"/>
        <w:ind w:firstLineChars="200" w:firstLine="480"/>
        <w:rPr>
          <w:bCs/>
          <w:sz w:val="24"/>
        </w:rPr>
      </w:pPr>
      <w:r w:rsidRPr="001E2194">
        <w:rPr>
          <w:rFonts w:hint="eastAsia"/>
          <w:bCs/>
          <w:sz w:val="24"/>
        </w:rPr>
        <w:t>本基金的投资范围主要为标的指数成份股和备选成份股（</w:t>
      </w:r>
      <w:proofErr w:type="gramStart"/>
      <w:r w:rsidRPr="001E2194">
        <w:rPr>
          <w:rFonts w:hint="eastAsia"/>
          <w:bCs/>
          <w:sz w:val="24"/>
        </w:rPr>
        <w:t>含存托</w:t>
      </w:r>
      <w:proofErr w:type="gramEnd"/>
      <w:r w:rsidRPr="001E2194">
        <w:rPr>
          <w:rFonts w:hint="eastAsia"/>
          <w:bCs/>
          <w:sz w:val="24"/>
        </w:rPr>
        <w:t>凭证，下同）。此外，为更好地实现投资目标，本基金可少量投资于部分非成份股（包含主板、创业板、</w:t>
      </w:r>
      <w:proofErr w:type="gramStart"/>
      <w:r w:rsidR="006D3C08" w:rsidRPr="006D3C08">
        <w:rPr>
          <w:rFonts w:hint="eastAsia"/>
          <w:bCs/>
          <w:sz w:val="24"/>
        </w:rPr>
        <w:t>科创板</w:t>
      </w:r>
      <w:proofErr w:type="gramEnd"/>
      <w:r w:rsidR="006D3C08" w:rsidRPr="006D3C08">
        <w:rPr>
          <w:rFonts w:hint="eastAsia"/>
          <w:bCs/>
          <w:sz w:val="24"/>
        </w:rPr>
        <w:t>、</w:t>
      </w:r>
      <w:r w:rsidRPr="001E2194">
        <w:rPr>
          <w:rFonts w:hint="eastAsia"/>
          <w:bCs/>
          <w:sz w:val="24"/>
        </w:rPr>
        <w:t>存托凭证及其他依法发行上市的股票）、债券资产（国债、地方政府债、金融债、企业债、公司债、次级债、可转换债券（含分离交易可转债）、可交换债券、央行票据、中期票据、短期融资</w:t>
      </w:r>
      <w:proofErr w:type="gramStart"/>
      <w:r w:rsidRPr="001E2194">
        <w:rPr>
          <w:rFonts w:hint="eastAsia"/>
          <w:bCs/>
          <w:sz w:val="24"/>
        </w:rPr>
        <w:t>券</w:t>
      </w:r>
      <w:proofErr w:type="gramEnd"/>
      <w:r w:rsidRPr="001E2194">
        <w:rPr>
          <w:rFonts w:hint="eastAsia"/>
          <w:bCs/>
          <w:sz w:val="24"/>
        </w:rPr>
        <w:t>、超短期融资</w:t>
      </w:r>
      <w:proofErr w:type="gramStart"/>
      <w:r w:rsidRPr="001E2194">
        <w:rPr>
          <w:rFonts w:hint="eastAsia"/>
          <w:bCs/>
          <w:sz w:val="24"/>
        </w:rPr>
        <w:t>券</w:t>
      </w:r>
      <w:proofErr w:type="gramEnd"/>
      <w:r w:rsidRPr="001E2194">
        <w:rPr>
          <w:rFonts w:hint="eastAsia"/>
          <w:bCs/>
          <w:sz w:val="24"/>
        </w:rPr>
        <w:t>等）、资产支持证券、衍生工具（股指期货、股票期权、国债期货等）、债券回购、银行存款、同业存单、现金资产以及中国证监会允许基金投资的其他金融工具（但须符合中国证监会的相关规定）。</w:t>
      </w:r>
    </w:p>
    <w:p w14:paraId="2698E571" w14:textId="77777777" w:rsidR="001E2194" w:rsidRPr="001E2194" w:rsidRDefault="001E2194" w:rsidP="001E2194">
      <w:pPr>
        <w:spacing w:line="360" w:lineRule="auto"/>
        <w:ind w:firstLineChars="200" w:firstLine="480"/>
        <w:rPr>
          <w:bCs/>
          <w:sz w:val="24"/>
        </w:rPr>
      </w:pPr>
      <w:r w:rsidRPr="001E2194">
        <w:rPr>
          <w:rFonts w:hint="eastAsia"/>
          <w:bCs/>
          <w:sz w:val="24"/>
        </w:rPr>
        <w:t>本基金可根据相关法律法规和基金合同的约定，参与融资业务和转融通证券出借业务。</w:t>
      </w:r>
    </w:p>
    <w:p w14:paraId="52A6F492" w14:textId="77777777" w:rsidR="001E2194" w:rsidRPr="001E2194" w:rsidRDefault="001E2194" w:rsidP="001E2194">
      <w:pPr>
        <w:spacing w:line="360" w:lineRule="auto"/>
        <w:ind w:firstLineChars="200" w:firstLine="480"/>
        <w:rPr>
          <w:bCs/>
          <w:sz w:val="24"/>
        </w:rPr>
      </w:pPr>
      <w:r w:rsidRPr="001E2194">
        <w:rPr>
          <w:rFonts w:hint="eastAsia"/>
          <w:bCs/>
          <w:sz w:val="24"/>
        </w:rPr>
        <w:t>如法律法规或监管机构以后允许基金投资其他品种，基金管理人在履行适当程序后，可以将其纳入投资范围。</w:t>
      </w:r>
    </w:p>
    <w:p w14:paraId="6E3A847A" w14:textId="17F82502" w:rsidR="001518AC" w:rsidRDefault="001E2194">
      <w:pPr>
        <w:spacing w:line="360" w:lineRule="auto"/>
        <w:ind w:firstLine="480"/>
        <w:rPr>
          <w:bCs/>
          <w:sz w:val="24"/>
        </w:rPr>
      </w:pPr>
      <w:r w:rsidRPr="001E2194">
        <w:rPr>
          <w:rFonts w:hint="eastAsia"/>
          <w:bCs/>
          <w:sz w:val="24"/>
        </w:rPr>
        <w:t>本基金投资标的指数成份股及备选成份股的比例不低于基金资产净值的</w:t>
      </w:r>
      <w:r w:rsidRPr="001E2194">
        <w:rPr>
          <w:rFonts w:hint="eastAsia"/>
          <w:bCs/>
          <w:sz w:val="24"/>
        </w:rPr>
        <w:t>90%</w:t>
      </w:r>
      <w:r w:rsidRPr="001E2194">
        <w:rPr>
          <w:rFonts w:hint="eastAsia"/>
          <w:bCs/>
          <w:sz w:val="24"/>
        </w:rPr>
        <w:t>，且不低于非现金基金资产的</w:t>
      </w:r>
      <w:r w:rsidRPr="001E2194">
        <w:rPr>
          <w:rFonts w:hint="eastAsia"/>
          <w:bCs/>
          <w:sz w:val="24"/>
        </w:rPr>
        <w:t>80%</w:t>
      </w:r>
      <w:r w:rsidRPr="001E2194">
        <w:rPr>
          <w:rFonts w:hint="eastAsia"/>
          <w:bCs/>
          <w:sz w:val="24"/>
        </w:rPr>
        <w:t>，因法律法规的规定而受限制的情形除外。股指期货、股票期权和国债期货及其他金融工具的投资比例符合法律法规和监管机构的规定。</w:t>
      </w:r>
    </w:p>
    <w:p w14:paraId="55F91EDA" w14:textId="77777777" w:rsidR="001518AC" w:rsidRDefault="00863956">
      <w:pPr>
        <w:spacing w:line="360" w:lineRule="auto"/>
        <w:ind w:firstLine="480"/>
        <w:rPr>
          <w:bCs/>
          <w:sz w:val="24"/>
        </w:rPr>
      </w:pPr>
      <w:r>
        <w:rPr>
          <w:rFonts w:hint="eastAsia"/>
          <w:bCs/>
          <w:sz w:val="24"/>
        </w:rPr>
        <w:t>（三）</w:t>
      </w:r>
      <w:r>
        <w:rPr>
          <w:bCs/>
          <w:sz w:val="24"/>
        </w:rPr>
        <w:t>投资策略</w:t>
      </w:r>
    </w:p>
    <w:p w14:paraId="48A6A0F0" w14:textId="77777777" w:rsidR="00BF2683" w:rsidRPr="00BF2683" w:rsidRDefault="00BF2683" w:rsidP="00BF2683">
      <w:pPr>
        <w:spacing w:line="360" w:lineRule="auto"/>
        <w:ind w:firstLine="480"/>
        <w:rPr>
          <w:bCs/>
          <w:sz w:val="24"/>
        </w:rPr>
      </w:pPr>
      <w:r w:rsidRPr="00BF2683">
        <w:rPr>
          <w:rFonts w:hint="eastAsia"/>
          <w:bCs/>
          <w:sz w:val="24"/>
        </w:rPr>
        <w:t>1</w:t>
      </w:r>
      <w:r w:rsidRPr="00BF2683">
        <w:rPr>
          <w:rFonts w:hint="eastAsia"/>
          <w:bCs/>
          <w:sz w:val="24"/>
        </w:rPr>
        <w:t>、股票投资策略</w:t>
      </w:r>
    </w:p>
    <w:p w14:paraId="3B78E676" w14:textId="77777777" w:rsidR="00BF2683" w:rsidRPr="00BF2683" w:rsidRDefault="00BF2683" w:rsidP="00BF2683">
      <w:pPr>
        <w:spacing w:line="360" w:lineRule="auto"/>
        <w:ind w:firstLine="480"/>
        <w:rPr>
          <w:bCs/>
          <w:sz w:val="24"/>
        </w:rPr>
      </w:pPr>
      <w:r w:rsidRPr="00BF2683">
        <w:rPr>
          <w:rFonts w:hint="eastAsia"/>
          <w:bCs/>
          <w:sz w:val="24"/>
        </w:rPr>
        <w:t>本基金主要采取完全复制法，即完全按照标的指数的成份</w:t>
      </w:r>
      <w:proofErr w:type="gramStart"/>
      <w:r w:rsidRPr="00BF2683">
        <w:rPr>
          <w:rFonts w:hint="eastAsia"/>
          <w:bCs/>
          <w:sz w:val="24"/>
        </w:rPr>
        <w:t>股组成</w:t>
      </w:r>
      <w:proofErr w:type="gramEnd"/>
      <w:r w:rsidRPr="00BF2683">
        <w:rPr>
          <w:rFonts w:hint="eastAsia"/>
          <w:bCs/>
          <w:sz w:val="24"/>
        </w:rPr>
        <w:t>及其权重构</w:t>
      </w:r>
      <w:r w:rsidRPr="00BF2683">
        <w:rPr>
          <w:rFonts w:hint="eastAsia"/>
          <w:bCs/>
          <w:sz w:val="24"/>
        </w:rPr>
        <w:lastRenderedPageBreak/>
        <w:t>建基金股票投资组合，并根据标的指数成份股及其权重的变动进行相应调整。但因特殊情况（如流动性原因等）导致无法完全投资于标的指数成份股时，或者因为法律法规的限制无法投资某只股票时，基金管理人将采用其他指数投资技术适当调整基金投资组合，以达到跟踪标的指数的目的。</w:t>
      </w:r>
    </w:p>
    <w:p w14:paraId="282E1D74" w14:textId="77777777" w:rsidR="00BF2683" w:rsidRPr="00BF2683" w:rsidRDefault="00BF2683" w:rsidP="00BF2683">
      <w:pPr>
        <w:spacing w:line="360" w:lineRule="auto"/>
        <w:ind w:firstLine="480"/>
        <w:rPr>
          <w:bCs/>
          <w:sz w:val="24"/>
        </w:rPr>
      </w:pPr>
      <w:r w:rsidRPr="00BF2683">
        <w:rPr>
          <w:rFonts w:hint="eastAsia"/>
          <w:bCs/>
          <w:sz w:val="24"/>
        </w:rPr>
        <w:t>如因标的指数编制规则调整或其他因素导致跟踪偏离度和跟踪误差超过投资目标所述范围的，基金管理人应采取合理措施避免跟踪误差进一步扩大。</w:t>
      </w:r>
    </w:p>
    <w:p w14:paraId="0C2CA3CA" w14:textId="77777777" w:rsidR="00BF2683" w:rsidRPr="00BF2683" w:rsidRDefault="00BF2683" w:rsidP="00BF2683">
      <w:pPr>
        <w:spacing w:line="360" w:lineRule="auto"/>
        <w:ind w:firstLine="480"/>
        <w:rPr>
          <w:bCs/>
          <w:sz w:val="24"/>
        </w:rPr>
      </w:pPr>
      <w:r w:rsidRPr="00BF2683">
        <w:rPr>
          <w:rFonts w:hint="eastAsia"/>
          <w:bCs/>
          <w:sz w:val="24"/>
        </w:rPr>
        <w:t>2</w:t>
      </w:r>
      <w:r w:rsidRPr="00BF2683">
        <w:rPr>
          <w:rFonts w:hint="eastAsia"/>
          <w:bCs/>
          <w:sz w:val="24"/>
        </w:rPr>
        <w:t>、存托凭证投资策略</w:t>
      </w:r>
    </w:p>
    <w:p w14:paraId="27943C26" w14:textId="77777777" w:rsidR="00BF2683" w:rsidRPr="00BF2683" w:rsidRDefault="00BF2683" w:rsidP="00BF2683">
      <w:pPr>
        <w:spacing w:line="360" w:lineRule="auto"/>
        <w:ind w:firstLine="480"/>
        <w:rPr>
          <w:bCs/>
          <w:sz w:val="24"/>
        </w:rPr>
      </w:pPr>
      <w:r w:rsidRPr="00BF2683">
        <w:rPr>
          <w:rFonts w:hint="eastAsia"/>
          <w:bCs/>
          <w:sz w:val="24"/>
        </w:rPr>
        <w:t>本基金可投资存托凭证，本基金将结合对宏观经济状况、行业景气度、公司竞争优势、公司治理结构、估值水平等因素的分析判断，选择投资价值高的存托凭证进行投资。</w:t>
      </w:r>
    </w:p>
    <w:p w14:paraId="7CD44762" w14:textId="77777777" w:rsidR="00BF2683" w:rsidRPr="00BF2683" w:rsidRDefault="00BF2683" w:rsidP="00BF2683">
      <w:pPr>
        <w:spacing w:line="360" w:lineRule="auto"/>
        <w:ind w:firstLine="480"/>
        <w:rPr>
          <w:bCs/>
          <w:sz w:val="24"/>
        </w:rPr>
      </w:pPr>
      <w:r w:rsidRPr="00BF2683">
        <w:rPr>
          <w:rFonts w:hint="eastAsia"/>
          <w:bCs/>
          <w:sz w:val="24"/>
        </w:rPr>
        <w:t>3</w:t>
      </w:r>
      <w:r w:rsidRPr="00BF2683">
        <w:rPr>
          <w:rFonts w:hint="eastAsia"/>
          <w:bCs/>
          <w:sz w:val="24"/>
        </w:rPr>
        <w:t>、债券投资策略</w:t>
      </w:r>
    </w:p>
    <w:p w14:paraId="76C362AD" w14:textId="77777777" w:rsidR="00BF2683" w:rsidRPr="00BF2683" w:rsidRDefault="00BF2683" w:rsidP="00BF2683">
      <w:pPr>
        <w:spacing w:line="360" w:lineRule="auto"/>
        <w:ind w:firstLine="480"/>
        <w:rPr>
          <w:bCs/>
          <w:sz w:val="24"/>
        </w:rPr>
      </w:pPr>
      <w:r w:rsidRPr="00BF2683">
        <w:rPr>
          <w:rFonts w:hint="eastAsia"/>
          <w:bCs/>
          <w:sz w:val="24"/>
        </w:rPr>
        <w:t>（</w:t>
      </w:r>
      <w:r w:rsidRPr="00BF2683">
        <w:rPr>
          <w:rFonts w:hint="eastAsia"/>
          <w:bCs/>
          <w:sz w:val="24"/>
        </w:rPr>
        <w:t>1</w:t>
      </w:r>
      <w:r w:rsidRPr="00BF2683">
        <w:rPr>
          <w:rFonts w:hint="eastAsia"/>
          <w:bCs/>
          <w:sz w:val="24"/>
        </w:rPr>
        <w:t>）类属配置策略</w:t>
      </w:r>
    </w:p>
    <w:p w14:paraId="40AD6C3A" w14:textId="77777777" w:rsidR="00BF2683" w:rsidRPr="00BF2683" w:rsidRDefault="00BF2683" w:rsidP="00BF2683">
      <w:pPr>
        <w:spacing w:line="360" w:lineRule="auto"/>
        <w:ind w:firstLine="480"/>
        <w:rPr>
          <w:bCs/>
          <w:sz w:val="24"/>
        </w:rPr>
      </w:pPr>
      <w:r w:rsidRPr="00BF2683">
        <w:rPr>
          <w:rFonts w:hint="eastAsia"/>
          <w:bCs/>
          <w:sz w:val="24"/>
        </w:rPr>
        <w:t>类属配置是指对各市场及各种类的固定收益类金融工具之间的比例进行适时、动态的分配和调整，确定最能符合本基金风险收益特征的资产组合。投资的目的是在保证基金资产流动性的基础上，降低跟踪误差。本基金将采用宏观环境分析和微观市场定价分析两个方面进行债券资产的投资，通过主要采取</w:t>
      </w:r>
      <w:proofErr w:type="gramStart"/>
      <w:r w:rsidRPr="00BF2683">
        <w:rPr>
          <w:rFonts w:hint="eastAsia"/>
          <w:bCs/>
          <w:sz w:val="24"/>
        </w:rPr>
        <w:t>组合久期配置</w:t>
      </w:r>
      <w:proofErr w:type="gramEnd"/>
      <w:r w:rsidRPr="00BF2683">
        <w:rPr>
          <w:rFonts w:hint="eastAsia"/>
          <w:bCs/>
          <w:sz w:val="24"/>
        </w:rPr>
        <w:t>策略构建投资组合。</w:t>
      </w:r>
    </w:p>
    <w:p w14:paraId="581DBDC4" w14:textId="77777777" w:rsidR="00BF2683" w:rsidRPr="00BF2683" w:rsidRDefault="00BF2683" w:rsidP="00BF2683">
      <w:pPr>
        <w:spacing w:line="360" w:lineRule="auto"/>
        <w:ind w:firstLine="480"/>
        <w:rPr>
          <w:bCs/>
          <w:sz w:val="24"/>
        </w:rPr>
      </w:pPr>
      <w:r w:rsidRPr="00BF2683">
        <w:rPr>
          <w:rFonts w:hint="eastAsia"/>
          <w:bCs/>
          <w:sz w:val="24"/>
        </w:rPr>
        <w:t>（</w:t>
      </w:r>
      <w:r w:rsidRPr="00BF2683">
        <w:rPr>
          <w:rFonts w:hint="eastAsia"/>
          <w:bCs/>
          <w:sz w:val="24"/>
        </w:rPr>
        <w:t>2</w:t>
      </w:r>
      <w:r w:rsidRPr="00BF2683">
        <w:rPr>
          <w:rFonts w:hint="eastAsia"/>
          <w:bCs/>
          <w:sz w:val="24"/>
        </w:rPr>
        <w:t>）可转换债券与可交换公司债券投资策略</w:t>
      </w:r>
    </w:p>
    <w:p w14:paraId="0805FA19" w14:textId="77777777" w:rsidR="00BF2683" w:rsidRPr="00BF2683" w:rsidRDefault="00BF2683" w:rsidP="00BF2683">
      <w:pPr>
        <w:spacing w:line="360" w:lineRule="auto"/>
        <w:ind w:firstLine="480"/>
        <w:rPr>
          <w:bCs/>
          <w:sz w:val="24"/>
        </w:rPr>
      </w:pPr>
      <w:r w:rsidRPr="00BF2683">
        <w:rPr>
          <w:rFonts w:hint="eastAsia"/>
          <w:bCs/>
          <w:sz w:val="24"/>
        </w:rPr>
        <w:t>可转换债券与可交换公司债券投资方面，兼具权益类证券与固定收益类证券的特性。本基金一方面将对发债主体的信用基本面进行深入挖掘以明确该可转换债券</w:t>
      </w:r>
      <w:r w:rsidRPr="00BF2683">
        <w:rPr>
          <w:rFonts w:hint="eastAsia"/>
          <w:bCs/>
          <w:sz w:val="24"/>
        </w:rPr>
        <w:t>/</w:t>
      </w:r>
      <w:r w:rsidRPr="00BF2683">
        <w:rPr>
          <w:rFonts w:hint="eastAsia"/>
          <w:bCs/>
          <w:sz w:val="24"/>
        </w:rPr>
        <w:t>可交换公司债券</w:t>
      </w:r>
      <w:proofErr w:type="gramStart"/>
      <w:r w:rsidRPr="00BF2683">
        <w:rPr>
          <w:rFonts w:hint="eastAsia"/>
          <w:bCs/>
          <w:sz w:val="24"/>
        </w:rPr>
        <w:t>的债底保护</w:t>
      </w:r>
      <w:proofErr w:type="gramEnd"/>
      <w:r w:rsidRPr="00BF2683">
        <w:rPr>
          <w:rFonts w:hint="eastAsia"/>
          <w:bCs/>
          <w:sz w:val="24"/>
        </w:rPr>
        <w:t>，防范信用风险，另一方面，还会进一步分析标的公司的盈利和成长能力以确定可转换债券</w:t>
      </w:r>
      <w:r w:rsidRPr="00BF2683">
        <w:rPr>
          <w:rFonts w:hint="eastAsia"/>
          <w:bCs/>
          <w:sz w:val="24"/>
        </w:rPr>
        <w:t>/</w:t>
      </w:r>
      <w:r w:rsidRPr="00BF2683">
        <w:rPr>
          <w:rFonts w:hint="eastAsia"/>
          <w:bCs/>
          <w:sz w:val="24"/>
        </w:rPr>
        <w:t>可交换公司债券中长期的上涨空间。本基金将借鉴信用债的基本面研究，从行业基本面、公司的行业地位、竞争优势、财务稳健性、盈利能力、治理结构等方面进行考察，精选财务稳健、信用违约风险小的可转换债券</w:t>
      </w:r>
      <w:r w:rsidRPr="00BF2683">
        <w:rPr>
          <w:rFonts w:hint="eastAsia"/>
          <w:bCs/>
          <w:sz w:val="24"/>
        </w:rPr>
        <w:t>/</w:t>
      </w:r>
      <w:r w:rsidRPr="00BF2683">
        <w:rPr>
          <w:rFonts w:hint="eastAsia"/>
          <w:bCs/>
          <w:sz w:val="24"/>
        </w:rPr>
        <w:t>可交换公司债券进行投资。本基金将在定量分析与主动研究相结合的基础上，结合可转换债券</w:t>
      </w:r>
      <w:r w:rsidRPr="00BF2683">
        <w:rPr>
          <w:rFonts w:hint="eastAsia"/>
          <w:bCs/>
          <w:sz w:val="24"/>
        </w:rPr>
        <w:t>/</w:t>
      </w:r>
      <w:r w:rsidRPr="00BF2683">
        <w:rPr>
          <w:rFonts w:hint="eastAsia"/>
          <w:bCs/>
          <w:sz w:val="24"/>
        </w:rPr>
        <w:t>可交换公司债券定价模型、交易价格以及其转股价值，对可转换债券</w:t>
      </w:r>
      <w:r w:rsidRPr="00BF2683">
        <w:rPr>
          <w:rFonts w:hint="eastAsia"/>
          <w:bCs/>
          <w:sz w:val="24"/>
        </w:rPr>
        <w:t>/</w:t>
      </w:r>
      <w:r w:rsidRPr="00BF2683">
        <w:rPr>
          <w:rFonts w:hint="eastAsia"/>
          <w:bCs/>
          <w:sz w:val="24"/>
        </w:rPr>
        <w:t>可交换公司债券是否转</w:t>
      </w:r>
      <w:proofErr w:type="gramStart"/>
      <w:r w:rsidRPr="00BF2683">
        <w:rPr>
          <w:rFonts w:hint="eastAsia"/>
          <w:bCs/>
          <w:sz w:val="24"/>
        </w:rPr>
        <w:t>股制定</w:t>
      </w:r>
      <w:proofErr w:type="gramEnd"/>
      <w:r w:rsidRPr="00BF2683">
        <w:rPr>
          <w:rFonts w:hint="eastAsia"/>
          <w:bCs/>
          <w:sz w:val="24"/>
        </w:rPr>
        <w:t>投资策略以及选择合适的转换时机。</w:t>
      </w:r>
    </w:p>
    <w:p w14:paraId="68584827" w14:textId="77777777" w:rsidR="00BF2683" w:rsidRPr="00BF2683" w:rsidRDefault="00BF2683" w:rsidP="00BF2683">
      <w:pPr>
        <w:spacing w:line="360" w:lineRule="auto"/>
        <w:ind w:firstLine="480"/>
        <w:rPr>
          <w:bCs/>
          <w:sz w:val="24"/>
        </w:rPr>
      </w:pPr>
      <w:r w:rsidRPr="00BF2683">
        <w:rPr>
          <w:rFonts w:hint="eastAsia"/>
          <w:bCs/>
          <w:sz w:val="24"/>
        </w:rPr>
        <w:t>4</w:t>
      </w:r>
      <w:r w:rsidRPr="00BF2683">
        <w:rPr>
          <w:rFonts w:hint="eastAsia"/>
          <w:bCs/>
          <w:sz w:val="24"/>
        </w:rPr>
        <w:t>、资产支持证券投资策略</w:t>
      </w:r>
    </w:p>
    <w:p w14:paraId="1DD4ED6A" w14:textId="77777777" w:rsidR="00BF2683" w:rsidRPr="00BF2683" w:rsidRDefault="00BF2683" w:rsidP="00BF2683">
      <w:pPr>
        <w:spacing w:line="360" w:lineRule="auto"/>
        <w:ind w:firstLine="480"/>
        <w:rPr>
          <w:bCs/>
          <w:sz w:val="24"/>
        </w:rPr>
      </w:pPr>
      <w:r w:rsidRPr="00BF2683">
        <w:rPr>
          <w:rFonts w:hint="eastAsia"/>
          <w:bCs/>
          <w:sz w:val="24"/>
        </w:rPr>
        <w:lastRenderedPageBreak/>
        <w:t>资产支持证券为本基金的辅助性投资工具，本基金将</w:t>
      </w:r>
      <w:proofErr w:type="gramStart"/>
      <w:r w:rsidRPr="00BF2683">
        <w:rPr>
          <w:rFonts w:hint="eastAsia"/>
          <w:bCs/>
          <w:sz w:val="24"/>
        </w:rPr>
        <w:t>采用久期配置</w:t>
      </w:r>
      <w:proofErr w:type="gramEnd"/>
      <w:r w:rsidRPr="00BF2683">
        <w:rPr>
          <w:rFonts w:hint="eastAsia"/>
          <w:bCs/>
          <w:sz w:val="24"/>
        </w:rPr>
        <w:t>策略与期限结构配置策略，结合定量分析和定性分析的方法，综合分析资产支持证券的利率风险、提前偿付风险、流动性风险、税收溢价等因素，选择具有较高投资价值的资产支持证券进行配置。</w:t>
      </w:r>
    </w:p>
    <w:p w14:paraId="0CA4CEE8" w14:textId="77777777" w:rsidR="00BF2683" w:rsidRPr="00BF2683" w:rsidRDefault="00BF2683" w:rsidP="00BF2683">
      <w:pPr>
        <w:spacing w:line="360" w:lineRule="auto"/>
        <w:ind w:firstLine="480"/>
        <w:rPr>
          <w:bCs/>
          <w:sz w:val="24"/>
        </w:rPr>
      </w:pPr>
      <w:r w:rsidRPr="00BF2683">
        <w:rPr>
          <w:rFonts w:hint="eastAsia"/>
          <w:bCs/>
          <w:sz w:val="24"/>
        </w:rPr>
        <w:t>5</w:t>
      </w:r>
      <w:r w:rsidRPr="00BF2683">
        <w:rPr>
          <w:rFonts w:hint="eastAsia"/>
          <w:bCs/>
          <w:sz w:val="24"/>
        </w:rPr>
        <w:t>、衍生</w:t>
      </w:r>
      <w:proofErr w:type="gramStart"/>
      <w:r w:rsidRPr="00BF2683">
        <w:rPr>
          <w:rFonts w:hint="eastAsia"/>
          <w:bCs/>
          <w:sz w:val="24"/>
        </w:rPr>
        <w:t>品投资</w:t>
      </w:r>
      <w:proofErr w:type="gramEnd"/>
      <w:r w:rsidRPr="00BF2683">
        <w:rPr>
          <w:rFonts w:hint="eastAsia"/>
          <w:bCs/>
          <w:sz w:val="24"/>
        </w:rPr>
        <w:t>策略</w:t>
      </w:r>
    </w:p>
    <w:p w14:paraId="29A25421" w14:textId="77777777" w:rsidR="00BF2683" w:rsidRPr="00BF2683" w:rsidRDefault="00BF2683" w:rsidP="00BF2683">
      <w:pPr>
        <w:spacing w:line="360" w:lineRule="auto"/>
        <w:ind w:firstLine="480"/>
        <w:rPr>
          <w:bCs/>
          <w:sz w:val="24"/>
        </w:rPr>
      </w:pPr>
      <w:r w:rsidRPr="00BF2683">
        <w:rPr>
          <w:rFonts w:hint="eastAsia"/>
          <w:bCs/>
          <w:sz w:val="24"/>
        </w:rPr>
        <w:t>为更好地实现投资目标，基金还可以投资于股指期货、股票期权、国债期货。</w:t>
      </w:r>
    </w:p>
    <w:p w14:paraId="53823228" w14:textId="77777777" w:rsidR="00BF2683" w:rsidRPr="00BF2683" w:rsidRDefault="00BF2683" w:rsidP="00BF2683">
      <w:pPr>
        <w:spacing w:line="360" w:lineRule="auto"/>
        <w:ind w:firstLine="480"/>
        <w:rPr>
          <w:bCs/>
          <w:sz w:val="24"/>
        </w:rPr>
      </w:pPr>
      <w:r w:rsidRPr="00BF2683">
        <w:rPr>
          <w:rFonts w:hint="eastAsia"/>
          <w:bCs/>
          <w:sz w:val="24"/>
        </w:rPr>
        <w:t>本基金将根据风险管理的原则，以套期保值为目的，参与股指期货的投资，以提高投资效率，控制基金投资组合风险水平，更好地实现本基金的投资目标。本基金管理人运用股指期货等金融衍生工具必须是出于追求基金充分投资、减少交易成本、降低跟踪误差的目的，不得应用于投机交易目的，或用作杠杆工具放大基金的投资。</w:t>
      </w:r>
    </w:p>
    <w:p w14:paraId="44CAFCE7" w14:textId="77777777" w:rsidR="00BF2683" w:rsidRPr="00BF2683" w:rsidRDefault="00BF2683" w:rsidP="00BF2683">
      <w:pPr>
        <w:spacing w:line="360" w:lineRule="auto"/>
        <w:ind w:firstLine="480"/>
        <w:rPr>
          <w:bCs/>
          <w:sz w:val="24"/>
        </w:rPr>
      </w:pPr>
      <w:r w:rsidRPr="00BF2683">
        <w:rPr>
          <w:rFonts w:hint="eastAsia"/>
          <w:bCs/>
          <w:sz w:val="24"/>
        </w:rPr>
        <w:t>本基金投资股票期权，将根据风险管理的原则，以套期保值为主要目的，充分考虑股票期权的流动性和风险收益特征。</w:t>
      </w:r>
    </w:p>
    <w:p w14:paraId="3A54F1A0" w14:textId="77777777" w:rsidR="00BF2683" w:rsidRPr="00BF2683" w:rsidRDefault="00BF2683" w:rsidP="00BF2683">
      <w:pPr>
        <w:spacing w:line="360" w:lineRule="auto"/>
        <w:ind w:firstLine="480"/>
        <w:rPr>
          <w:bCs/>
          <w:sz w:val="24"/>
        </w:rPr>
      </w:pPr>
      <w:r w:rsidRPr="00BF2683">
        <w:rPr>
          <w:rFonts w:hint="eastAsia"/>
          <w:bCs/>
          <w:sz w:val="24"/>
        </w:rPr>
        <w:t>本基金参与国债期货交易，应当根据风险管理的原则，以套期保值为主要目的。基金管理人将充分考虑国债期货的流动性和风险收益特征，在风险可控的前提下，适度参与国债期货投资。</w:t>
      </w:r>
    </w:p>
    <w:p w14:paraId="67C65A71" w14:textId="77777777" w:rsidR="00BF2683" w:rsidRPr="00BF2683" w:rsidRDefault="00BF2683" w:rsidP="00BF2683">
      <w:pPr>
        <w:spacing w:line="360" w:lineRule="auto"/>
        <w:ind w:firstLine="480"/>
        <w:rPr>
          <w:bCs/>
          <w:sz w:val="24"/>
        </w:rPr>
      </w:pPr>
      <w:r w:rsidRPr="00BF2683">
        <w:rPr>
          <w:rFonts w:hint="eastAsia"/>
          <w:bCs/>
          <w:sz w:val="24"/>
        </w:rPr>
        <w:t>6</w:t>
      </w:r>
      <w:r w:rsidRPr="00BF2683">
        <w:rPr>
          <w:rFonts w:hint="eastAsia"/>
          <w:bCs/>
          <w:sz w:val="24"/>
        </w:rPr>
        <w:t>、参与融资及转融通证券出借业务策略</w:t>
      </w:r>
    </w:p>
    <w:p w14:paraId="3F88A0A7" w14:textId="77777777" w:rsidR="00BF2683" w:rsidRPr="00BF2683" w:rsidRDefault="00BF2683" w:rsidP="00BF2683">
      <w:pPr>
        <w:spacing w:line="360" w:lineRule="auto"/>
        <w:ind w:firstLine="480"/>
        <w:rPr>
          <w:bCs/>
          <w:sz w:val="24"/>
        </w:rPr>
      </w:pPr>
      <w:r w:rsidRPr="00BF2683">
        <w:rPr>
          <w:rFonts w:hint="eastAsia"/>
          <w:bCs/>
          <w:sz w:val="24"/>
        </w:rPr>
        <w:t>为更好地实现投资目标，在加强风险防范并遵守审慎原则的前提下，本基金可根据投资管理的需要参与融资及转融通证券出借业务。本基金将在分析市场情况、投资者类型与结构、本基金</w:t>
      </w:r>
      <w:proofErr w:type="gramStart"/>
      <w:r w:rsidRPr="00BF2683">
        <w:rPr>
          <w:rFonts w:hint="eastAsia"/>
          <w:bCs/>
          <w:sz w:val="24"/>
        </w:rPr>
        <w:t>历史申赎数据</w:t>
      </w:r>
      <w:proofErr w:type="gramEnd"/>
      <w:r w:rsidRPr="00BF2683">
        <w:rPr>
          <w:rFonts w:hint="eastAsia"/>
          <w:bCs/>
          <w:sz w:val="24"/>
        </w:rPr>
        <w:t>、出借证券流动性情况等因素，合理确定出借证券的范围、期限和比例。</w:t>
      </w:r>
      <w:proofErr w:type="gramStart"/>
      <w:r w:rsidRPr="00BF2683">
        <w:rPr>
          <w:rFonts w:hint="eastAsia"/>
          <w:bCs/>
          <w:sz w:val="24"/>
        </w:rPr>
        <w:t>若相关</w:t>
      </w:r>
      <w:proofErr w:type="gramEnd"/>
      <w:r w:rsidRPr="00BF2683">
        <w:rPr>
          <w:rFonts w:hint="eastAsia"/>
          <w:bCs/>
          <w:sz w:val="24"/>
        </w:rPr>
        <w:t>融资及转融通业务的法律法规发生变化，本基金将从其最新规定。</w:t>
      </w:r>
    </w:p>
    <w:p w14:paraId="11B77C7A" w14:textId="7C369162" w:rsidR="001518AC" w:rsidRDefault="00BF2683">
      <w:pPr>
        <w:spacing w:line="360" w:lineRule="auto"/>
        <w:ind w:firstLineChars="200" w:firstLine="480"/>
        <w:rPr>
          <w:bCs/>
          <w:sz w:val="24"/>
        </w:rPr>
      </w:pPr>
      <w:r w:rsidRPr="00BF2683">
        <w:rPr>
          <w:rFonts w:hint="eastAsia"/>
          <w:bCs/>
          <w:sz w:val="24"/>
        </w:rPr>
        <w:t>7</w:t>
      </w:r>
      <w:r w:rsidRPr="00BF2683">
        <w:rPr>
          <w:rFonts w:hint="eastAsia"/>
          <w:bCs/>
          <w:sz w:val="24"/>
        </w:rPr>
        <w:t>、随着证券市场投资工具的发展和丰富，基金管理人可在不改变投资目标的前提下，根据法律法规的有关规定，在履行适当程序</w:t>
      </w:r>
      <w:proofErr w:type="gramStart"/>
      <w:r w:rsidRPr="00BF2683">
        <w:rPr>
          <w:rFonts w:hint="eastAsia"/>
          <w:bCs/>
          <w:sz w:val="24"/>
        </w:rPr>
        <w:t>后相应</w:t>
      </w:r>
      <w:proofErr w:type="gramEnd"/>
      <w:r w:rsidRPr="00BF2683">
        <w:rPr>
          <w:rFonts w:hint="eastAsia"/>
          <w:bCs/>
          <w:sz w:val="24"/>
        </w:rPr>
        <w:t>调整或更新投资策略，并公告</w:t>
      </w:r>
      <w:r w:rsidR="00863956">
        <w:rPr>
          <w:rFonts w:hint="eastAsia"/>
          <w:bCs/>
          <w:sz w:val="24"/>
        </w:rPr>
        <w:t>。</w:t>
      </w:r>
    </w:p>
    <w:p w14:paraId="472F1043" w14:textId="77777777" w:rsidR="001518AC" w:rsidRDefault="00863956">
      <w:pPr>
        <w:spacing w:line="360" w:lineRule="auto"/>
        <w:ind w:firstLineChars="200" w:firstLine="480"/>
        <w:rPr>
          <w:bCs/>
          <w:sz w:val="24"/>
        </w:rPr>
      </w:pPr>
      <w:r>
        <w:rPr>
          <w:rFonts w:hint="eastAsia"/>
          <w:bCs/>
          <w:sz w:val="24"/>
        </w:rPr>
        <w:t>（四）</w:t>
      </w:r>
      <w:r>
        <w:rPr>
          <w:bCs/>
          <w:sz w:val="24"/>
        </w:rPr>
        <w:t>投资限制</w:t>
      </w:r>
    </w:p>
    <w:p w14:paraId="738FC02A" w14:textId="77777777" w:rsidR="001518AC" w:rsidRDefault="00863956">
      <w:pPr>
        <w:spacing w:line="360" w:lineRule="auto"/>
        <w:ind w:firstLineChars="200" w:firstLine="480"/>
        <w:rPr>
          <w:bCs/>
          <w:sz w:val="24"/>
        </w:rPr>
      </w:pPr>
      <w:r>
        <w:rPr>
          <w:rFonts w:hint="eastAsia"/>
          <w:bCs/>
          <w:sz w:val="24"/>
        </w:rPr>
        <w:t>1</w:t>
      </w:r>
      <w:r>
        <w:rPr>
          <w:rFonts w:hint="eastAsia"/>
          <w:bCs/>
          <w:sz w:val="24"/>
        </w:rPr>
        <w:t>、组合限制</w:t>
      </w:r>
    </w:p>
    <w:p w14:paraId="6CCC05B0" w14:textId="77777777" w:rsidR="001518AC" w:rsidRDefault="00863956">
      <w:pPr>
        <w:spacing w:line="360" w:lineRule="auto"/>
        <w:ind w:firstLineChars="200" w:firstLine="480"/>
        <w:rPr>
          <w:bCs/>
          <w:sz w:val="24"/>
        </w:rPr>
      </w:pPr>
      <w:r>
        <w:rPr>
          <w:rFonts w:hint="eastAsia"/>
          <w:bCs/>
          <w:sz w:val="24"/>
        </w:rPr>
        <w:t>基金的投资组合应遵循以下限制：</w:t>
      </w:r>
    </w:p>
    <w:p w14:paraId="6A0329A5" w14:textId="77777777" w:rsidR="001518AC" w:rsidRDefault="00863956">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）本基金投资于标的指数成份股、备选成份股的比例不低于基金资产净</w:t>
      </w:r>
      <w:r>
        <w:rPr>
          <w:rFonts w:hint="eastAsia"/>
          <w:bCs/>
          <w:sz w:val="24"/>
        </w:rPr>
        <w:lastRenderedPageBreak/>
        <w:t>值的</w:t>
      </w:r>
      <w:r>
        <w:rPr>
          <w:rFonts w:hint="eastAsia"/>
          <w:bCs/>
          <w:sz w:val="24"/>
        </w:rPr>
        <w:t>90%</w:t>
      </w:r>
      <w:r>
        <w:rPr>
          <w:rFonts w:hint="eastAsia"/>
          <w:bCs/>
          <w:sz w:val="24"/>
        </w:rPr>
        <w:t>，且不低于非现金基金资产的</w:t>
      </w:r>
      <w:r>
        <w:rPr>
          <w:rFonts w:hint="eastAsia"/>
          <w:bCs/>
          <w:sz w:val="24"/>
        </w:rPr>
        <w:t>80%</w:t>
      </w:r>
      <w:r>
        <w:rPr>
          <w:rFonts w:hint="eastAsia"/>
          <w:bCs/>
          <w:sz w:val="24"/>
        </w:rPr>
        <w:t>；</w:t>
      </w:r>
    </w:p>
    <w:p w14:paraId="166190C3" w14:textId="77777777" w:rsidR="001518AC" w:rsidRDefault="00863956">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37FB38F2" w14:textId="77777777" w:rsidR="001518AC" w:rsidRDefault="00863956">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）本基金持有的全部资产支持证券，其市值不得超过基金资产净值的</w:t>
      </w:r>
      <w:r>
        <w:rPr>
          <w:rFonts w:hint="eastAsia"/>
          <w:bCs/>
          <w:sz w:val="24"/>
        </w:rPr>
        <w:t>20</w:t>
      </w:r>
      <w:r>
        <w:rPr>
          <w:rFonts w:hint="eastAsia"/>
          <w:bCs/>
          <w:sz w:val="24"/>
        </w:rPr>
        <w:t>％；</w:t>
      </w:r>
    </w:p>
    <w:p w14:paraId="3BC466EB" w14:textId="77777777" w:rsidR="001518AC" w:rsidRDefault="00863956">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）本基金持有的同一</w:t>
      </w:r>
      <w:r>
        <w:rPr>
          <w:rFonts w:hint="eastAsia"/>
          <w:bCs/>
          <w:sz w:val="24"/>
        </w:rPr>
        <w:t>(</w:t>
      </w:r>
      <w:r>
        <w:rPr>
          <w:rFonts w:hint="eastAsia"/>
          <w:bCs/>
          <w:sz w:val="24"/>
        </w:rPr>
        <w:t>指同一信用级别</w:t>
      </w:r>
      <w:r>
        <w:rPr>
          <w:rFonts w:hint="eastAsia"/>
          <w:bCs/>
          <w:sz w:val="24"/>
        </w:rPr>
        <w:t>)</w:t>
      </w:r>
      <w:r>
        <w:rPr>
          <w:rFonts w:hint="eastAsia"/>
          <w:bCs/>
          <w:sz w:val="24"/>
        </w:rPr>
        <w:t>资产支持证券的比例，不得超过该资产支持证券规模的</w:t>
      </w:r>
      <w:r>
        <w:rPr>
          <w:rFonts w:hint="eastAsia"/>
          <w:bCs/>
          <w:sz w:val="24"/>
        </w:rPr>
        <w:t>10</w:t>
      </w:r>
      <w:r>
        <w:rPr>
          <w:rFonts w:hint="eastAsia"/>
          <w:bCs/>
          <w:sz w:val="24"/>
        </w:rPr>
        <w:t>％；</w:t>
      </w:r>
    </w:p>
    <w:p w14:paraId="78AD1863" w14:textId="77777777" w:rsidR="001518AC" w:rsidRDefault="00863956">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14:paraId="238D980F" w14:textId="77777777" w:rsidR="001518AC" w:rsidRDefault="00863956">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）本基金应投资于信用级别评级为</w:t>
      </w:r>
      <w:r>
        <w:rPr>
          <w:rFonts w:hint="eastAsia"/>
          <w:bCs/>
          <w:sz w:val="24"/>
        </w:rPr>
        <w:t>BBB</w:t>
      </w:r>
      <w:r>
        <w:rPr>
          <w:rFonts w:hint="eastAsia"/>
          <w:bCs/>
          <w:sz w:val="24"/>
        </w:rPr>
        <w:t>以上</w:t>
      </w:r>
      <w:r>
        <w:rPr>
          <w:rFonts w:hint="eastAsia"/>
          <w:bCs/>
          <w:sz w:val="24"/>
        </w:rPr>
        <w:t>(</w:t>
      </w:r>
      <w:r>
        <w:rPr>
          <w:rFonts w:hint="eastAsia"/>
          <w:bCs/>
          <w:sz w:val="24"/>
        </w:rPr>
        <w:t>含</w:t>
      </w:r>
      <w:r>
        <w:rPr>
          <w:rFonts w:hint="eastAsia"/>
          <w:bCs/>
          <w:sz w:val="24"/>
        </w:rPr>
        <w:t>BBB)</w:t>
      </w:r>
      <w:r>
        <w:rPr>
          <w:rFonts w:hint="eastAsia"/>
          <w:bCs/>
          <w:sz w:val="24"/>
        </w:rPr>
        <w:t>的资产支持证券。基金持有资产支持证券期间，如果其信用等级下降、不再符合投资标准，应在评级报告发布之日起</w:t>
      </w:r>
      <w:r>
        <w:rPr>
          <w:rFonts w:hint="eastAsia"/>
          <w:bCs/>
          <w:sz w:val="24"/>
        </w:rPr>
        <w:t>3</w:t>
      </w:r>
      <w:r>
        <w:rPr>
          <w:rFonts w:hint="eastAsia"/>
          <w:bCs/>
          <w:sz w:val="24"/>
        </w:rPr>
        <w:t>个月内予以全部卖出；</w:t>
      </w:r>
    </w:p>
    <w:p w14:paraId="0A0F484D" w14:textId="77777777" w:rsidR="001518AC" w:rsidRDefault="00863956">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）基金财产参与股票发行申购，本基金所申报的金额不超过本基金的总资产，本基金所申报的股票数量不超过拟发行股票公司本次发行股票的总量；</w:t>
      </w:r>
    </w:p>
    <w:p w14:paraId="07556514" w14:textId="77777777" w:rsidR="001518AC" w:rsidRDefault="00863956">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）基金总资产不得超过基金净资产的</w:t>
      </w:r>
      <w:r>
        <w:rPr>
          <w:rFonts w:hint="eastAsia"/>
          <w:bCs/>
          <w:sz w:val="24"/>
        </w:rPr>
        <w:t>140%</w:t>
      </w:r>
      <w:r>
        <w:rPr>
          <w:rFonts w:hint="eastAsia"/>
          <w:bCs/>
          <w:sz w:val="24"/>
        </w:rPr>
        <w:t>；</w:t>
      </w:r>
    </w:p>
    <w:p w14:paraId="72135F18" w14:textId="77777777" w:rsidR="001518AC" w:rsidRDefault="00863956">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）本基金</w:t>
      </w:r>
      <w:proofErr w:type="gramStart"/>
      <w:r>
        <w:rPr>
          <w:rFonts w:hint="eastAsia"/>
          <w:bCs/>
          <w:sz w:val="24"/>
        </w:rPr>
        <w:t>若参</w:t>
      </w:r>
      <w:proofErr w:type="gramEnd"/>
      <w:r>
        <w:rPr>
          <w:rFonts w:hint="eastAsia"/>
          <w:bCs/>
          <w:sz w:val="24"/>
        </w:rPr>
        <w:t>与股指期货交易，应当符合下列投资限制：</w:t>
      </w:r>
    </w:p>
    <w:p w14:paraId="6C3409B6" w14:textId="77777777" w:rsidR="001518AC" w:rsidRDefault="00863956">
      <w:pPr>
        <w:spacing w:line="360" w:lineRule="auto"/>
        <w:ind w:firstLineChars="200" w:firstLine="480"/>
        <w:rPr>
          <w:bCs/>
          <w:sz w:val="24"/>
        </w:rPr>
      </w:pPr>
      <w:r>
        <w:rPr>
          <w:rFonts w:hint="eastAsia"/>
          <w:bCs/>
          <w:sz w:val="24"/>
        </w:rPr>
        <w:t>①本基金在任何交易日日终，持有的买入股指期货合约价值，不得超过基金资产净值的</w:t>
      </w:r>
      <w:r>
        <w:rPr>
          <w:rFonts w:hint="eastAsia"/>
          <w:bCs/>
          <w:sz w:val="24"/>
        </w:rPr>
        <w:t>10%</w:t>
      </w:r>
      <w:r>
        <w:rPr>
          <w:rFonts w:hint="eastAsia"/>
          <w:bCs/>
          <w:sz w:val="24"/>
        </w:rPr>
        <w:t>；</w:t>
      </w:r>
    </w:p>
    <w:p w14:paraId="23657DD6" w14:textId="77777777" w:rsidR="001518AC" w:rsidRDefault="00863956">
      <w:pPr>
        <w:spacing w:line="360" w:lineRule="auto"/>
        <w:ind w:firstLineChars="200" w:firstLine="480"/>
        <w:rPr>
          <w:bCs/>
          <w:sz w:val="24"/>
        </w:rPr>
      </w:pPr>
      <w:r>
        <w:rPr>
          <w:rFonts w:hint="eastAsia"/>
          <w:bCs/>
          <w:sz w:val="24"/>
        </w:rPr>
        <w:t>②本基金在任何交易日日终，持有的买入股指期货、国债期货合约价值与有价证券市值之和，不得超过基金资产净值的</w:t>
      </w:r>
      <w:r>
        <w:rPr>
          <w:rFonts w:hint="eastAsia"/>
          <w:bCs/>
          <w:sz w:val="24"/>
        </w:rPr>
        <w:t>100%</w:t>
      </w:r>
      <w:r>
        <w:rPr>
          <w:rFonts w:hint="eastAsia"/>
          <w:bCs/>
          <w:sz w:val="24"/>
        </w:rPr>
        <w:t>。</w:t>
      </w:r>
    </w:p>
    <w:p w14:paraId="079931D1" w14:textId="77777777" w:rsidR="001518AC" w:rsidRDefault="00863956">
      <w:pPr>
        <w:spacing w:line="360" w:lineRule="auto"/>
        <w:ind w:firstLineChars="200" w:firstLine="480"/>
        <w:rPr>
          <w:bCs/>
          <w:sz w:val="24"/>
        </w:rPr>
      </w:pPr>
      <w:r>
        <w:rPr>
          <w:rFonts w:hint="eastAsia"/>
          <w:bCs/>
          <w:sz w:val="24"/>
        </w:rPr>
        <w:t>其中，有价证券指股票、债券（不含到期日在一年以内的政府债券）、资产支持证券、买入返售金融资产（不含质押式回购）等；</w:t>
      </w:r>
    </w:p>
    <w:p w14:paraId="1B18E5CF" w14:textId="77777777" w:rsidR="001518AC" w:rsidRDefault="00863956">
      <w:pPr>
        <w:spacing w:line="360" w:lineRule="auto"/>
        <w:ind w:firstLineChars="200" w:firstLine="480"/>
        <w:rPr>
          <w:bCs/>
          <w:sz w:val="24"/>
        </w:rPr>
      </w:pPr>
      <w:r>
        <w:rPr>
          <w:rFonts w:hint="eastAsia"/>
          <w:bCs/>
          <w:sz w:val="24"/>
        </w:rPr>
        <w:t>③本基金在任何交易日日终，持有的卖出股指期货合约价值不得超过基金持有的股票总市值的</w:t>
      </w:r>
      <w:r>
        <w:rPr>
          <w:rFonts w:hint="eastAsia"/>
          <w:bCs/>
          <w:sz w:val="24"/>
        </w:rPr>
        <w:t>20%</w:t>
      </w:r>
      <w:r>
        <w:rPr>
          <w:rFonts w:hint="eastAsia"/>
          <w:bCs/>
          <w:sz w:val="24"/>
        </w:rPr>
        <w:t>；</w:t>
      </w:r>
    </w:p>
    <w:p w14:paraId="25350999" w14:textId="77777777" w:rsidR="001518AC" w:rsidRDefault="00863956">
      <w:pPr>
        <w:spacing w:line="360" w:lineRule="auto"/>
        <w:ind w:firstLineChars="200" w:firstLine="480"/>
        <w:rPr>
          <w:bCs/>
          <w:sz w:val="24"/>
        </w:rPr>
      </w:pPr>
      <w:r>
        <w:rPr>
          <w:rFonts w:hint="eastAsia"/>
          <w:bCs/>
          <w:sz w:val="24"/>
        </w:rPr>
        <w:t>④本基金所持有的股票市值和买入、卖出股指期货合约价值，合计（轧差计算）应当符合基金合同关于股票投资比例的有关约定；</w:t>
      </w:r>
    </w:p>
    <w:p w14:paraId="7EBDEC6C" w14:textId="77777777" w:rsidR="001518AC" w:rsidRDefault="00863956">
      <w:pPr>
        <w:spacing w:line="360" w:lineRule="auto"/>
        <w:ind w:firstLineChars="200" w:firstLine="480"/>
        <w:rPr>
          <w:bCs/>
          <w:sz w:val="24"/>
        </w:rPr>
      </w:pPr>
      <w:r>
        <w:rPr>
          <w:rFonts w:hint="eastAsia"/>
          <w:bCs/>
          <w:sz w:val="24"/>
        </w:rPr>
        <w:t>⑤本基金在任何交易日内交易（不包括平仓）的股指期货合约的成交金额不得超过上一交易日基金资产净值的</w:t>
      </w:r>
      <w:r>
        <w:rPr>
          <w:rFonts w:hint="eastAsia"/>
          <w:bCs/>
          <w:sz w:val="24"/>
        </w:rPr>
        <w:t>20%</w:t>
      </w:r>
      <w:r>
        <w:rPr>
          <w:rFonts w:hint="eastAsia"/>
          <w:bCs/>
          <w:sz w:val="24"/>
        </w:rPr>
        <w:t>；</w:t>
      </w:r>
    </w:p>
    <w:p w14:paraId="5723F421" w14:textId="77777777" w:rsidR="001518AC" w:rsidRDefault="00863956">
      <w:pPr>
        <w:spacing w:line="360" w:lineRule="auto"/>
        <w:ind w:firstLineChars="200" w:firstLine="480"/>
        <w:rPr>
          <w:bCs/>
          <w:sz w:val="24"/>
        </w:rPr>
      </w:pPr>
      <w:r>
        <w:rPr>
          <w:rFonts w:hint="eastAsia"/>
          <w:bCs/>
          <w:sz w:val="24"/>
        </w:rPr>
        <w:t>⑥每个交易日日终，在扣除股指期货和国债期货合约需缴纳的交易保证金后，</w:t>
      </w:r>
      <w:r>
        <w:rPr>
          <w:rFonts w:hint="eastAsia"/>
          <w:bCs/>
          <w:sz w:val="24"/>
        </w:rPr>
        <w:lastRenderedPageBreak/>
        <w:t>本基金应当保持不低于交易保证金一倍的现金；</w:t>
      </w:r>
    </w:p>
    <w:p w14:paraId="19596A6F" w14:textId="77777777" w:rsidR="001518AC" w:rsidRDefault="00863956">
      <w:pPr>
        <w:spacing w:line="360" w:lineRule="auto"/>
        <w:ind w:firstLineChars="200" w:firstLine="480"/>
        <w:rPr>
          <w:bCs/>
          <w:sz w:val="24"/>
        </w:rPr>
      </w:pPr>
      <w:r>
        <w:rPr>
          <w:rFonts w:hint="eastAsia"/>
          <w:bCs/>
          <w:sz w:val="24"/>
        </w:rPr>
        <w:t>（</w:t>
      </w:r>
      <w:r>
        <w:rPr>
          <w:rFonts w:hint="eastAsia"/>
          <w:bCs/>
          <w:sz w:val="24"/>
        </w:rPr>
        <w:t>1</w:t>
      </w:r>
      <w:r>
        <w:rPr>
          <w:bCs/>
          <w:sz w:val="24"/>
        </w:rPr>
        <w:t>0</w:t>
      </w:r>
      <w:r>
        <w:rPr>
          <w:rFonts w:hint="eastAsia"/>
          <w:bCs/>
          <w:sz w:val="24"/>
        </w:rPr>
        <w:t>）本基金</w:t>
      </w:r>
      <w:proofErr w:type="gramStart"/>
      <w:r>
        <w:rPr>
          <w:rFonts w:hint="eastAsia"/>
          <w:bCs/>
          <w:sz w:val="24"/>
        </w:rPr>
        <w:t>若参</w:t>
      </w:r>
      <w:proofErr w:type="gramEnd"/>
      <w:r>
        <w:rPr>
          <w:rFonts w:hint="eastAsia"/>
          <w:bCs/>
          <w:sz w:val="24"/>
        </w:rPr>
        <w:t>与国债期货交易，应当符合下列投资限制：</w:t>
      </w:r>
    </w:p>
    <w:p w14:paraId="1654F300" w14:textId="77777777" w:rsidR="001518AC" w:rsidRDefault="00863956">
      <w:pPr>
        <w:spacing w:line="360" w:lineRule="auto"/>
        <w:ind w:firstLineChars="200" w:firstLine="480"/>
        <w:rPr>
          <w:bCs/>
          <w:sz w:val="24"/>
        </w:rPr>
      </w:pPr>
      <w:r>
        <w:rPr>
          <w:rFonts w:hint="eastAsia"/>
          <w:bCs/>
          <w:sz w:val="24"/>
        </w:rPr>
        <w:t>①本基金在任何交易日日终，持有的买入国债期货合约价值，不得超过基金资产净值的</w:t>
      </w:r>
      <w:r>
        <w:rPr>
          <w:rFonts w:hint="eastAsia"/>
          <w:bCs/>
          <w:sz w:val="24"/>
        </w:rPr>
        <w:t>15%</w:t>
      </w:r>
      <w:r>
        <w:rPr>
          <w:rFonts w:hint="eastAsia"/>
          <w:bCs/>
          <w:sz w:val="24"/>
        </w:rPr>
        <w:t>；</w:t>
      </w:r>
    </w:p>
    <w:p w14:paraId="53FB1633" w14:textId="77777777" w:rsidR="001518AC" w:rsidRDefault="00863956">
      <w:pPr>
        <w:spacing w:line="360" w:lineRule="auto"/>
        <w:ind w:firstLineChars="200" w:firstLine="480"/>
        <w:rPr>
          <w:bCs/>
          <w:sz w:val="24"/>
        </w:rPr>
      </w:pPr>
      <w:r>
        <w:rPr>
          <w:rFonts w:hint="eastAsia"/>
          <w:bCs/>
          <w:sz w:val="24"/>
        </w:rPr>
        <w:t>②本基金在任何交易日日终，在扣除股指期货和国债期货合约需缴纳的交易保证金后，应当保持不低于交易保证金一倍的现金；</w:t>
      </w:r>
      <w:r>
        <w:rPr>
          <w:rFonts w:hint="eastAsia"/>
          <w:bCs/>
          <w:sz w:val="24"/>
        </w:rPr>
        <w:t xml:space="preserve"> </w:t>
      </w:r>
    </w:p>
    <w:p w14:paraId="628F7C24" w14:textId="77777777" w:rsidR="001518AC" w:rsidRDefault="00863956">
      <w:pPr>
        <w:spacing w:line="360" w:lineRule="auto"/>
        <w:ind w:firstLineChars="200" w:firstLine="480"/>
        <w:rPr>
          <w:bCs/>
          <w:sz w:val="24"/>
        </w:rPr>
      </w:pPr>
      <w:r>
        <w:rPr>
          <w:rFonts w:hint="eastAsia"/>
          <w:bCs/>
          <w:sz w:val="24"/>
        </w:rPr>
        <w:t>③本基金在任何交易日日终，持有的买入股指期货、国债期货合约价值与有价证券市值之和，不得超过基金资产净值的</w:t>
      </w:r>
      <w:r>
        <w:rPr>
          <w:rFonts w:hint="eastAsia"/>
          <w:bCs/>
          <w:sz w:val="24"/>
        </w:rPr>
        <w:t>100%</w:t>
      </w:r>
      <w:r>
        <w:rPr>
          <w:rFonts w:hint="eastAsia"/>
          <w:bCs/>
          <w:sz w:val="24"/>
        </w:rPr>
        <w:t>；</w:t>
      </w:r>
    </w:p>
    <w:p w14:paraId="359A5436" w14:textId="77777777" w:rsidR="001518AC" w:rsidRDefault="00863956">
      <w:pPr>
        <w:spacing w:line="360" w:lineRule="auto"/>
        <w:ind w:firstLineChars="200" w:firstLine="480"/>
        <w:rPr>
          <w:bCs/>
          <w:sz w:val="24"/>
        </w:rPr>
      </w:pPr>
      <w:r>
        <w:rPr>
          <w:rFonts w:hint="eastAsia"/>
          <w:bCs/>
          <w:sz w:val="24"/>
        </w:rPr>
        <w:t>其中，有价证券指股票、债券（不含到期日在一年以内的政府债券）、资产支持证券、买入返售金融资产（不含质押式回购）等；</w:t>
      </w:r>
    </w:p>
    <w:p w14:paraId="7C9D5B01" w14:textId="77777777" w:rsidR="001518AC" w:rsidRDefault="00863956">
      <w:pPr>
        <w:spacing w:line="360" w:lineRule="auto"/>
        <w:ind w:firstLineChars="200" w:firstLine="480"/>
        <w:rPr>
          <w:bCs/>
          <w:sz w:val="24"/>
        </w:rPr>
      </w:pPr>
      <w:r>
        <w:rPr>
          <w:rFonts w:hint="eastAsia"/>
          <w:bCs/>
          <w:sz w:val="24"/>
        </w:rPr>
        <w:t>④本基金在任何交易日日终，持有的卖出国债期货合约价值不得超过基金持有的债券总市值的</w:t>
      </w:r>
      <w:r>
        <w:rPr>
          <w:rFonts w:hint="eastAsia"/>
          <w:bCs/>
          <w:sz w:val="24"/>
        </w:rPr>
        <w:t>30%</w:t>
      </w:r>
      <w:r>
        <w:rPr>
          <w:rFonts w:hint="eastAsia"/>
          <w:bCs/>
          <w:sz w:val="24"/>
        </w:rPr>
        <w:t>；</w:t>
      </w:r>
    </w:p>
    <w:p w14:paraId="3BB928D4" w14:textId="77777777" w:rsidR="001518AC" w:rsidRDefault="00863956">
      <w:pPr>
        <w:spacing w:line="360" w:lineRule="auto"/>
        <w:ind w:firstLineChars="200" w:firstLine="480"/>
        <w:rPr>
          <w:bCs/>
          <w:sz w:val="24"/>
        </w:rPr>
      </w:pPr>
      <w:r>
        <w:rPr>
          <w:rFonts w:hint="eastAsia"/>
          <w:bCs/>
          <w:sz w:val="24"/>
        </w:rPr>
        <w:t>⑤本基金所持有的债券</w:t>
      </w:r>
      <w:r>
        <w:rPr>
          <w:rFonts w:hint="eastAsia"/>
          <w:bCs/>
          <w:sz w:val="24"/>
        </w:rPr>
        <w:t>(</w:t>
      </w:r>
      <w:r>
        <w:rPr>
          <w:rFonts w:hint="eastAsia"/>
          <w:bCs/>
          <w:sz w:val="24"/>
        </w:rPr>
        <w:t>不含到期日在一年以内的政府债券</w:t>
      </w:r>
      <w:r>
        <w:rPr>
          <w:rFonts w:hint="eastAsia"/>
          <w:bCs/>
          <w:sz w:val="24"/>
        </w:rPr>
        <w:t>)</w:t>
      </w:r>
      <w:r>
        <w:rPr>
          <w:rFonts w:hint="eastAsia"/>
          <w:bCs/>
          <w:sz w:val="24"/>
        </w:rPr>
        <w:t>市值和买入、卖出国债期货合约价值，合计</w:t>
      </w:r>
      <w:r>
        <w:rPr>
          <w:rFonts w:hint="eastAsia"/>
          <w:bCs/>
          <w:sz w:val="24"/>
        </w:rPr>
        <w:t>(</w:t>
      </w:r>
      <w:r>
        <w:rPr>
          <w:rFonts w:hint="eastAsia"/>
          <w:bCs/>
          <w:sz w:val="24"/>
        </w:rPr>
        <w:t>轧差计算</w:t>
      </w:r>
      <w:r>
        <w:rPr>
          <w:rFonts w:hint="eastAsia"/>
          <w:bCs/>
          <w:sz w:val="24"/>
        </w:rPr>
        <w:t>)</w:t>
      </w:r>
      <w:r>
        <w:rPr>
          <w:rFonts w:hint="eastAsia"/>
          <w:bCs/>
          <w:sz w:val="24"/>
        </w:rPr>
        <w:t>应当符合基金合同关于债券投资比例的有关约定；</w:t>
      </w:r>
    </w:p>
    <w:p w14:paraId="49602368" w14:textId="77777777" w:rsidR="001518AC" w:rsidRDefault="00863956">
      <w:pPr>
        <w:spacing w:line="360" w:lineRule="auto"/>
        <w:ind w:firstLineChars="200" w:firstLine="480"/>
        <w:rPr>
          <w:bCs/>
          <w:sz w:val="24"/>
        </w:rPr>
      </w:pPr>
      <w:r>
        <w:rPr>
          <w:rFonts w:hint="eastAsia"/>
          <w:bCs/>
          <w:sz w:val="24"/>
        </w:rPr>
        <w:t>⑥本基金在任何交易日内交易（不包括平仓）的国债期货合约的成交金额不得超过上一交易日基金资产净值的</w:t>
      </w:r>
      <w:r>
        <w:rPr>
          <w:rFonts w:hint="eastAsia"/>
          <w:bCs/>
          <w:sz w:val="24"/>
        </w:rPr>
        <w:t>30%</w:t>
      </w:r>
      <w:r>
        <w:rPr>
          <w:rFonts w:hint="eastAsia"/>
          <w:bCs/>
          <w:sz w:val="24"/>
        </w:rPr>
        <w:t>；</w:t>
      </w:r>
    </w:p>
    <w:p w14:paraId="083B372F" w14:textId="77777777" w:rsidR="001518AC" w:rsidRDefault="00863956">
      <w:pPr>
        <w:spacing w:line="360" w:lineRule="auto"/>
        <w:ind w:firstLineChars="200" w:firstLine="480"/>
        <w:rPr>
          <w:bCs/>
          <w:sz w:val="24"/>
        </w:rPr>
      </w:pPr>
      <w:r>
        <w:rPr>
          <w:rFonts w:hint="eastAsia"/>
          <w:bCs/>
          <w:sz w:val="24"/>
        </w:rPr>
        <w:t>（</w:t>
      </w:r>
      <w:r>
        <w:rPr>
          <w:rFonts w:hint="eastAsia"/>
          <w:bCs/>
          <w:sz w:val="24"/>
        </w:rPr>
        <w:t>1</w:t>
      </w:r>
      <w:r>
        <w:rPr>
          <w:bCs/>
          <w:sz w:val="24"/>
        </w:rPr>
        <w:t>1</w:t>
      </w:r>
      <w:r>
        <w:rPr>
          <w:rFonts w:hint="eastAsia"/>
          <w:bCs/>
          <w:sz w:val="24"/>
        </w:rPr>
        <w:t>）本基金</w:t>
      </w:r>
      <w:proofErr w:type="gramStart"/>
      <w:r>
        <w:rPr>
          <w:rFonts w:hint="eastAsia"/>
          <w:bCs/>
          <w:sz w:val="24"/>
        </w:rPr>
        <w:t>若参</w:t>
      </w:r>
      <w:proofErr w:type="gramEnd"/>
      <w:r>
        <w:rPr>
          <w:rFonts w:hint="eastAsia"/>
          <w:bCs/>
          <w:sz w:val="24"/>
        </w:rPr>
        <w:t>与股票期权交易，应当符合下列投资限制：</w:t>
      </w:r>
    </w:p>
    <w:p w14:paraId="62C0B6DA" w14:textId="77777777" w:rsidR="001518AC" w:rsidRDefault="00863956">
      <w:pPr>
        <w:spacing w:line="360" w:lineRule="auto"/>
        <w:ind w:firstLineChars="200" w:firstLine="480"/>
        <w:rPr>
          <w:bCs/>
          <w:sz w:val="24"/>
        </w:rPr>
      </w:pPr>
      <w:r>
        <w:rPr>
          <w:rFonts w:hint="eastAsia"/>
          <w:bCs/>
          <w:sz w:val="24"/>
        </w:rPr>
        <w:t>①基金因未平仓的期权合约支付和收取的权利金总额不得超过基金资产净值的</w:t>
      </w:r>
      <w:r>
        <w:rPr>
          <w:rFonts w:hint="eastAsia"/>
          <w:bCs/>
          <w:sz w:val="24"/>
        </w:rPr>
        <w:t>10%</w:t>
      </w:r>
      <w:r>
        <w:rPr>
          <w:rFonts w:hint="eastAsia"/>
          <w:bCs/>
          <w:sz w:val="24"/>
        </w:rPr>
        <w:t>；</w:t>
      </w:r>
    </w:p>
    <w:p w14:paraId="1633AC8E" w14:textId="77777777" w:rsidR="001518AC" w:rsidRDefault="00863956">
      <w:pPr>
        <w:spacing w:line="360" w:lineRule="auto"/>
        <w:ind w:firstLineChars="200" w:firstLine="480"/>
        <w:rPr>
          <w:bCs/>
          <w:sz w:val="24"/>
        </w:rPr>
      </w:pPr>
      <w:r>
        <w:rPr>
          <w:rFonts w:hint="eastAsia"/>
          <w:bCs/>
          <w:sz w:val="24"/>
        </w:rPr>
        <w:t>②开仓卖出认购期权的，应持有足额标的证券；开仓卖出认沽期权的，应持有合约行权所需的全额现金或交易所规则认可的可冲抵期权保证金的现金等价物；</w:t>
      </w:r>
    </w:p>
    <w:p w14:paraId="576F7184" w14:textId="77777777" w:rsidR="001518AC" w:rsidRDefault="00863956">
      <w:pPr>
        <w:spacing w:line="360" w:lineRule="auto"/>
        <w:ind w:firstLineChars="200" w:firstLine="480"/>
        <w:rPr>
          <w:bCs/>
          <w:sz w:val="24"/>
        </w:rPr>
      </w:pPr>
      <w:r>
        <w:rPr>
          <w:rFonts w:hint="eastAsia"/>
          <w:bCs/>
          <w:sz w:val="24"/>
        </w:rPr>
        <w:t>③未平仓的期权合约面值不得超过基金资产净值的</w:t>
      </w:r>
      <w:r>
        <w:rPr>
          <w:rFonts w:hint="eastAsia"/>
          <w:bCs/>
          <w:sz w:val="24"/>
        </w:rPr>
        <w:t>20%</w:t>
      </w:r>
      <w:r>
        <w:rPr>
          <w:rFonts w:hint="eastAsia"/>
          <w:bCs/>
          <w:sz w:val="24"/>
        </w:rPr>
        <w:t>。其中，合约面值按照行权价乘以合约乘数计算；</w:t>
      </w:r>
    </w:p>
    <w:p w14:paraId="6962BC0D" w14:textId="77777777" w:rsidR="001518AC" w:rsidRDefault="00863956">
      <w:pPr>
        <w:spacing w:line="360" w:lineRule="auto"/>
        <w:ind w:firstLineChars="200" w:firstLine="480"/>
        <w:rPr>
          <w:bCs/>
          <w:sz w:val="24"/>
        </w:rPr>
      </w:pPr>
      <w:r>
        <w:rPr>
          <w:rFonts w:hint="eastAsia"/>
          <w:bCs/>
          <w:sz w:val="24"/>
        </w:rPr>
        <w:t>（</w:t>
      </w:r>
      <w:r>
        <w:rPr>
          <w:rFonts w:hint="eastAsia"/>
          <w:bCs/>
          <w:sz w:val="24"/>
        </w:rPr>
        <w:t>1</w:t>
      </w:r>
      <w:r>
        <w:rPr>
          <w:bCs/>
          <w:sz w:val="24"/>
        </w:rPr>
        <w:t>2</w:t>
      </w:r>
      <w:r>
        <w:rPr>
          <w:rFonts w:hint="eastAsia"/>
          <w:bCs/>
          <w:sz w:val="24"/>
        </w:rPr>
        <w:t>）本基金参与融资业务后，在任何交易日日终，持有的融资买入股票与其他有价证券市值之和，不得超过基金资产净值的</w:t>
      </w:r>
      <w:r>
        <w:rPr>
          <w:rFonts w:hint="eastAsia"/>
          <w:bCs/>
          <w:sz w:val="24"/>
        </w:rPr>
        <w:t xml:space="preserve"> 95%</w:t>
      </w:r>
      <w:r>
        <w:rPr>
          <w:rFonts w:hint="eastAsia"/>
          <w:bCs/>
          <w:sz w:val="24"/>
        </w:rPr>
        <w:t>；</w:t>
      </w:r>
    </w:p>
    <w:p w14:paraId="0BD53C88" w14:textId="770EEA98" w:rsidR="001518AC" w:rsidRDefault="00863956">
      <w:pPr>
        <w:spacing w:line="360" w:lineRule="auto"/>
        <w:ind w:firstLineChars="200" w:firstLine="480"/>
        <w:rPr>
          <w:bCs/>
          <w:sz w:val="24"/>
        </w:rPr>
      </w:pPr>
      <w:r>
        <w:rPr>
          <w:rFonts w:hint="eastAsia"/>
          <w:bCs/>
          <w:sz w:val="24"/>
        </w:rPr>
        <w:t>（</w:t>
      </w:r>
      <w:r>
        <w:rPr>
          <w:rFonts w:hint="eastAsia"/>
          <w:bCs/>
          <w:sz w:val="24"/>
        </w:rPr>
        <w:t>1</w:t>
      </w:r>
      <w:r>
        <w:rPr>
          <w:bCs/>
          <w:sz w:val="24"/>
        </w:rPr>
        <w:t>3</w:t>
      </w:r>
      <w:r>
        <w:rPr>
          <w:rFonts w:hint="eastAsia"/>
          <w:bCs/>
          <w:sz w:val="24"/>
        </w:rPr>
        <w:t>）本基金</w:t>
      </w:r>
      <w:proofErr w:type="gramStart"/>
      <w:r w:rsidR="002D34A4">
        <w:rPr>
          <w:rFonts w:hint="eastAsia"/>
          <w:bCs/>
          <w:sz w:val="24"/>
        </w:rPr>
        <w:t>若</w:t>
      </w:r>
      <w:r>
        <w:rPr>
          <w:rFonts w:hint="eastAsia"/>
          <w:bCs/>
          <w:sz w:val="24"/>
        </w:rPr>
        <w:t>参</w:t>
      </w:r>
      <w:proofErr w:type="gramEnd"/>
      <w:r>
        <w:rPr>
          <w:rFonts w:hint="eastAsia"/>
          <w:bCs/>
          <w:sz w:val="24"/>
        </w:rPr>
        <w:t>与转融通证券出借业务，应当符合下列投资限制：</w:t>
      </w:r>
    </w:p>
    <w:p w14:paraId="0E7FDFE9" w14:textId="77777777" w:rsidR="001518AC" w:rsidRDefault="00863956">
      <w:pPr>
        <w:spacing w:line="360" w:lineRule="auto"/>
        <w:ind w:firstLineChars="200" w:firstLine="480"/>
        <w:rPr>
          <w:bCs/>
          <w:sz w:val="24"/>
        </w:rPr>
      </w:pPr>
      <w:r>
        <w:rPr>
          <w:rFonts w:hint="eastAsia"/>
          <w:bCs/>
          <w:sz w:val="24"/>
        </w:rPr>
        <w:t>①出借证券资产不得超过基金资产净值的</w:t>
      </w:r>
      <w:r>
        <w:rPr>
          <w:rFonts w:hint="eastAsia"/>
          <w:bCs/>
          <w:sz w:val="24"/>
        </w:rPr>
        <w:t>30%</w:t>
      </w:r>
      <w:r>
        <w:rPr>
          <w:rFonts w:hint="eastAsia"/>
          <w:bCs/>
          <w:sz w:val="24"/>
        </w:rPr>
        <w:t>，出借期限在</w:t>
      </w:r>
      <w:r>
        <w:rPr>
          <w:rFonts w:hint="eastAsia"/>
          <w:bCs/>
          <w:sz w:val="24"/>
        </w:rPr>
        <w:t>10</w:t>
      </w:r>
      <w:r>
        <w:rPr>
          <w:rFonts w:hint="eastAsia"/>
          <w:bCs/>
          <w:sz w:val="24"/>
        </w:rPr>
        <w:t>个交易日以</w:t>
      </w:r>
      <w:r>
        <w:rPr>
          <w:rFonts w:hint="eastAsia"/>
          <w:bCs/>
          <w:sz w:val="24"/>
        </w:rPr>
        <w:lastRenderedPageBreak/>
        <w:t>上的出借证券应纳入《流动性风险管理规定》所述流动性受限证券的范围；</w:t>
      </w:r>
    </w:p>
    <w:p w14:paraId="5ABDB174" w14:textId="77777777" w:rsidR="001518AC" w:rsidRDefault="00863956">
      <w:pPr>
        <w:spacing w:line="360" w:lineRule="auto"/>
        <w:ind w:firstLineChars="200" w:firstLine="480"/>
        <w:rPr>
          <w:bCs/>
          <w:sz w:val="24"/>
        </w:rPr>
      </w:pPr>
      <w:r>
        <w:rPr>
          <w:rFonts w:hint="eastAsia"/>
          <w:bCs/>
          <w:sz w:val="24"/>
        </w:rPr>
        <w:t>②本基金参与出借业务的单只证券不得超过基金持有该证券总量的</w:t>
      </w:r>
      <w:r>
        <w:rPr>
          <w:rFonts w:hint="eastAsia"/>
          <w:bCs/>
          <w:sz w:val="24"/>
        </w:rPr>
        <w:t>30%</w:t>
      </w:r>
      <w:r>
        <w:rPr>
          <w:rFonts w:hint="eastAsia"/>
          <w:bCs/>
          <w:sz w:val="24"/>
        </w:rPr>
        <w:t>；</w:t>
      </w:r>
    </w:p>
    <w:p w14:paraId="3A4D97BE" w14:textId="77777777" w:rsidR="001518AC" w:rsidRDefault="00863956">
      <w:pPr>
        <w:spacing w:line="360" w:lineRule="auto"/>
        <w:ind w:firstLineChars="200" w:firstLine="480"/>
        <w:rPr>
          <w:bCs/>
          <w:sz w:val="24"/>
        </w:rPr>
      </w:pPr>
      <w:r>
        <w:rPr>
          <w:rFonts w:hint="eastAsia"/>
          <w:bCs/>
          <w:sz w:val="24"/>
        </w:rPr>
        <w:t>③最近</w:t>
      </w:r>
      <w:r>
        <w:rPr>
          <w:rFonts w:hint="eastAsia"/>
          <w:bCs/>
          <w:sz w:val="24"/>
        </w:rPr>
        <w:t>6</w:t>
      </w:r>
      <w:r>
        <w:rPr>
          <w:rFonts w:hint="eastAsia"/>
          <w:bCs/>
          <w:sz w:val="24"/>
        </w:rPr>
        <w:t>个月内日均基金资产净值不得低于</w:t>
      </w:r>
      <w:r>
        <w:rPr>
          <w:rFonts w:hint="eastAsia"/>
          <w:bCs/>
          <w:sz w:val="24"/>
        </w:rPr>
        <w:t>2</w:t>
      </w:r>
      <w:r>
        <w:rPr>
          <w:rFonts w:hint="eastAsia"/>
          <w:bCs/>
          <w:sz w:val="24"/>
        </w:rPr>
        <w:t>亿元；</w:t>
      </w:r>
    </w:p>
    <w:p w14:paraId="4DC31D61" w14:textId="77777777" w:rsidR="001518AC" w:rsidRDefault="00863956">
      <w:pPr>
        <w:spacing w:line="360" w:lineRule="auto"/>
        <w:ind w:firstLineChars="200" w:firstLine="480"/>
        <w:rPr>
          <w:bCs/>
          <w:sz w:val="24"/>
        </w:rPr>
      </w:pPr>
      <w:r>
        <w:rPr>
          <w:rFonts w:hint="eastAsia"/>
          <w:bCs/>
          <w:sz w:val="24"/>
        </w:rPr>
        <w:t>④证券出借的平均剩余期限不得超过</w:t>
      </w:r>
      <w:r>
        <w:rPr>
          <w:rFonts w:hint="eastAsia"/>
          <w:bCs/>
          <w:sz w:val="24"/>
        </w:rPr>
        <w:t>30</w:t>
      </w:r>
      <w:r>
        <w:rPr>
          <w:rFonts w:hint="eastAsia"/>
          <w:bCs/>
          <w:sz w:val="24"/>
        </w:rPr>
        <w:t>天，平均剩余期限按照市值加权平均计算；</w:t>
      </w:r>
    </w:p>
    <w:p w14:paraId="514AE568" w14:textId="77777777" w:rsidR="001518AC" w:rsidRDefault="00863956">
      <w:pPr>
        <w:spacing w:line="360" w:lineRule="auto"/>
        <w:ind w:firstLineChars="200" w:firstLine="480"/>
        <w:rPr>
          <w:bCs/>
          <w:sz w:val="24"/>
        </w:rPr>
      </w:pPr>
      <w:r>
        <w:rPr>
          <w:rFonts w:hint="eastAsia"/>
          <w:bCs/>
          <w:sz w:val="24"/>
        </w:rPr>
        <w:t>因证券市场波动、上市公司合并、基金规模变动等基金管理人之外的因素致使基金投资不符合上述规定的，基金管理人不得新增出借业务；</w:t>
      </w:r>
    </w:p>
    <w:p w14:paraId="414FB873" w14:textId="77777777" w:rsidR="001518AC" w:rsidRDefault="00863956">
      <w:pPr>
        <w:spacing w:line="360" w:lineRule="auto"/>
        <w:ind w:firstLineChars="200" w:firstLine="480"/>
        <w:rPr>
          <w:bCs/>
          <w:sz w:val="24"/>
        </w:rPr>
      </w:pPr>
      <w:r>
        <w:rPr>
          <w:rFonts w:hint="eastAsia"/>
          <w:bCs/>
          <w:sz w:val="24"/>
        </w:rPr>
        <w:t>（</w:t>
      </w:r>
      <w:r>
        <w:rPr>
          <w:rFonts w:hint="eastAsia"/>
          <w:bCs/>
          <w:sz w:val="24"/>
        </w:rPr>
        <w:t>1</w:t>
      </w:r>
      <w:r>
        <w:rPr>
          <w:bCs/>
          <w:sz w:val="24"/>
        </w:rPr>
        <w:t>4</w:t>
      </w:r>
      <w:r>
        <w:rPr>
          <w:rFonts w:hint="eastAsia"/>
          <w:bCs/>
          <w:sz w:val="24"/>
        </w:rPr>
        <w:t>）本基金主动投资于流动性受限资产的市值合计不得超过基金资产净值的</w:t>
      </w:r>
      <w:r>
        <w:rPr>
          <w:rFonts w:hint="eastAsia"/>
          <w:bCs/>
          <w:sz w:val="24"/>
        </w:rPr>
        <w:t>15%</w:t>
      </w:r>
      <w:r>
        <w:rPr>
          <w:rFonts w:hint="eastAsia"/>
          <w:bCs/>
          <w:sz w:val="24"/>
        </w:rPr>
        <w:t>；因证券市场波动、上市公司股票停牌、基金规模变动等基金管理人之外的因素致使基金不符合本款所规定比例限制的，本基金管理人不得主动新增流动性受限资产的投资；</w:t>
      </w:r>
      <w:r>
        <w:rPr>
          <w:rFonts w:hint="eastAsia"/>
          <w:bCs/>
          <w:sz w:val="24"/>
        </w:rPr>
        <w:t xml:space="preserve">  </w:t>
      </w:r>
    </w:p>
    <w:p w14:paraId="2A63DC4F" w14:textId="77777777" w:rsidR="001518AC" w:rsidRDefault="00863956">
      <w:pPr>
        <w:spacing w:line="360" w:lineRule="auto"/>
        <w:ind w:firstLineChars="200" w:firstLine="480"/>
        <w:rPr>
          <w:bCs/>
          <w:sz w:val="24"/>
        </w:rPr>
      </w:pPr>
      <w:r>
        <w:rPr>
          <w:rFonts w:hint="eastAsia"/>
          <w:bCs/>
          <w:sz w:val="24"/>
        </w:rPr>
        <w:t>（</w:t>
      </w:r>
      <w:r>
        <w:rPr>
          <w:rFonts w:hint="eastAsia"/>
          <w:bCs/>
          <w:sz w:val="24"/>
        </w:rPr>
        <w:t>1</w:t>
      </w:r>
      <w:r>
        <w:rPr>
          <w:bCs/>
          <w:sz w:val="24"/>
        </w:rPr>
        <w:t>5</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及中国证监会认定的其他主体为交易对手开展逆回购交易的，可接受质押品的资质要求应当与基金合同约定的投资范围保持一致；</w:t>
      </w:r>
    </w:p>
    <w:p w14:paraId="540795F2" w14:textId="77777777" w:rsidR="001518AC" w:rsidRDefault="00863956">
      <w:pPr>
        <w:spacing w:line="360" w:lineRule="auto"/>
        <w:ind w:firstLineChars="200" w:firstLine="480"/>
        <w:rPr>
          <w:bCs/>
          <w:sz w:val="24"/>
        </w:rPr>
      </w:pPr>
      <w:r>
        <w:rPr>
          <w:rFonts w:hint="eastAsia"/>
          <w:bCs/>
          <w:sz w:val="24"/>
        </w:rPr>
        <w:t>（</w:t>
      </w:r>
      <w:r>
        <w:rPr>
          <w:rFonts w:hint="eastAsia"/>
          <w:bCs/>
          <w:sz w:val="24"/>
        </w:rPr>
        <w:t>1</w:t>
      </w:r>
      <w:r>
        <w:rPr>
          <w:bCs/>
          <w:sz w:val="24"/>
        </w:rPr>
        <w:t>6</w:t>
      </w:r>
      <w:r>
        <w:rPr>
          <w:rFonts w:hint="eastAsia"/>
          <w:bCs/>
          <w:sz w:val="24"/>
        </w:rPr>
        <w:t>）本基金投资存托凭证的比例限制依照国内依法发行上市的股票执行，与国内依法发行上市的股票合并计算；</w:t>
      </w:r>
    </w:p>
    <w:p w14:paraId="4210372F" w14:textId="77777777" w:rsidR="001518AC" w:rsidRDefault="00863956">
      <w:pPr>
        <w:spacing w:line="360" w:lineRule="auto"/>
        <w:ind w:firstLineChars="200" w:firstLine="480"/>
        <w:rPr>
          <w:bCs/>
          <w:sz w:val="24"/>
        </w:rPr>
      </w:pPr>
      <w:r>
        <w:rPr>
          <w:rFonts w:hint="eastAsia"/>
          <w:bCs/>
          <w:sz w:val="24"/>
        </w:rPr>
        <w:t>（</w:t>
      </w:r>
      <w:r>
        <w:rPr>
          <w:rFonts w:hint="eastAsia"/>
          <w:bCs/>
          <w:sz w:val="24"/>
        </w:rPr>
        <w:t>1</w:t>
      </w:r>
      <w:r>
        <w:rPr>
          <w:bCs/>
          <w:sz w:val="24"/>
        </w:rPr>
        <w:t>7</w:t>
      </w:r>
      <w:r>
        <w:rPr>
          <w:rFonts w:hint="eastAsia"/>
          <w:bCs/>
          <w:sz w:val="24"/>
        </w:rPr>
        <w:t>）法律法规及中国证监会规定的和《基金合同》约定的其他投资限制。</w:t>
      </w:r>
    </w:p>
    <w:p w14:paraId="0321F0DA" w14:textId="77777777" w:rsidR="001518AC" w:rsidRDefault="00863956">
      <w:pPr>
        <w:spacing w:line="360" w:lineRule="auto"/>
        <w:ind w:firstLineChars="200" w:firstLine="480"/>
        <w:rPr>
          <w:bCs/>
          <w:sz w:val="24"/>
        </w:rPr>
      </w:pPr>
      <w:r>
        <w:rPr>
          <w:rFonts w:hint="eastAsia"/>
          <w:bCs/>
          <w:sz w:val="24"/>
        </w:rPr>
        <w:t>除第（</w:t>
      </w:r>
      <w:r>
        <w:rPr>
          <w:rFonts w:hint="eastAsia"/>
          <w:bCs/>
          <w:sz w:val="24"/>
        </w:rPr>
        <w:t>6</w:t>
      </w:r>
      <w:r>
        <w:rPr>
          <w:rFonts w:hint="eastAsia"/>
          <w:bCs/>
          <w:sz w:val="24"/>
        </w:rPr>
        <w:t>）、（</w:t>
      </w:r>
      <w:r>
        <w:rPr>
          <w:rFonts w:hint="eastAsia"/>
          <w:bCs/>
          <w:sz w:val="24"/>
        </w:rPr>
        <w:t>1</w:t>
      </w:r>
      <w:r>
        <w:rPr>
          <w:bCs/>
          <w:sz w:val="24"/>
        </w:rPr>
        <w:t>3</w:t>
      </w:r>
      <w:r>
        <w:rPr>
          <w:rFonts w:hint="eastAsia"/>
          <w:bCs/>
          <w:sz w:val="24"/>
        </w:rPr>
        <w:t>）、（</w:t>
      </w:r>
      <w:r>
        <w:rPr>
          <w:rFonts w:hint="eastAsia"/>
          <w:bCs/>
          <w:sz w:val="24"/>
        </w:rPr>
        <w:t>1</w:t>
      </w:r>
      <w:r>
        <w:rPr>
          <w:bCs/>
          <w:sz w:val="24"/>
        </w:rPr>
        <w:t>4</w:t>
      </w:r>
      <w:r>
        <w:rPr>
          <w:rFonts w:hint="eastAsia"/>
          <w:bCs/>
          <w:sz w:val="24"/>
        </w:rPr>
        <w:t>）、（</w:t>
      </w:r>
      <w:r>
        <w:rPr>
          <w:rFonts w:hint="eastAsia"/>
          <w:bCs/>
          <w:sz w:val="24"/>
        </w:rPr>
        <w:t>1</w:t>
      </w:r>
      <w:r>
        <w:rPr>
          <w:bCs/>
          <w:sz w:val="24"/>
        </w:rPr>
        <w:t>5</w:t>
      </w:r>
      <w:r>
        <w:rPr>
          <w:rFonts w:hint="eastAsia"/>
          <w:bCs/>
          <w:sz w:val="24"/>
        </w:rPr>
        <w:t>）项外，因证券、期货市场波动、证券发行人合并、基金规模变动、标的指数成份股调整、标的指数成份股流动性限制等基金管理人之外的因素致使基金投资比例不符合上述规定投资比例的，基金管理人应当在所涉证券可交易之日起</w:t>
      </w:r>
      <w:r>
        <w:rPr>
          <w:rFonts w:hint="eastAsia"/>
          <w:bCs/>
          <w:sz w:val="24"/>
        </w:rPr>
        <w:t>10</w:t>
      </w:r>
      <w:r>
        <w:rPr>
          <w:rFonts w:hint="eastAsia"/>
          <w:bCs/>
          <w:sz w:val="24"/>
        </w:rPr>
        <w:t>个交易日内进行调整，但中国证监会规定的特殊情形除外。法律法规另有规定的，从其规定。</w:t>
      </w:r>
    </w:p>
    <w:p w14:paraId="48218874" w14:textId="77777777" w:rsidR="001518AC" w:rsidRDefault="00863956">
      <w:pPr>
        <w:spacing w:line="360" w:lineRule="auto"/>
        <w:ind w:firstLineChars="200" w:firstLine="480"/>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497C98E4" w14:textId="77777777" w:rsidR="001518AC" w:rsidRDefault="00863956">
      <w:pPr>
        <w:spacing w:line="360" w:lineRule="auto"/>
        <w:ind w:firstLineChars="200" w:firstLine="480"/>
        <w:rPr>
          <w:bCs/>
          <w:sz w:val="24"/>
        </w:rPr>
      </w:pPr>
      <w:r>
        <w:rPr>
          <w:bCs/>
          <w:sz w:val="24"/>
        </w:rPr>
        <w:t>2</w:t>
      </w:r>
      <w:r>
        <w:rPr>
          <w:rFonts w:hint="eastAsia"/>
          <w:bCs/>
          <w:sz w:val="24"/>
        </w:rPr>
        <w:t>、</w:t>
      </w:r>
      <w:r>
        <w:rPr>
          <w:bCs/>
          <w:sz w:val="24"/>
        </w:rPr>
        <w:t>禁止行为</w:t>
      </w:r>
    </w:p>
    <w:p w14:paraId="4C025000" w14:textId="77777777" w:rsidR="001518AC" w:rsidRDefault="00863956">
      <w:pPr>
        <w:spacing w:line="360" w:lineRule="auto"/>
        <w:ind w:firstLineChars="200" w:firstLine="480"/>
        <w:rPr>
          <w:bCs/>
          <w:sz w:val="24"/>
        </w:rPr>
      </w:pPr>
      <w:r>
        <w:rPr>
          <w:bCs/>
          <w:sz w:val="24"/>
        </w:rPr>
        <w:t>为维护基金份额持有人的合法权益，基金财产不得用于下列投资或者活动：</w:t>
      </w:r>
    </w:p>
    <w:p w14:paraId="0FC3DC6E" w14:textId="77777777" w:rsidR="001518AC" w:rsidRDefault="00863956">
      <w:pPr>
        <w:spacing w:line="360" w:lineRule="auto"/>
        <w:ind w:firstLineChars="200" w:firstLine="480"/>
        <w:rPr>
          <w:bCs/>
          <w:sz w:val="24"/>
        </w:rPr>
      </w:pPr>
      <w:r>
        <w:rPr>
          <w:bCs/>
          <w:sz w:val="24"/>
        </w:rPr>
        <w:t>（</w:t>
      </w:r>
      <w:r>
        <w:rPr>
          <w:bCs/>
          <w:sz w:val="24"/>
        </w:rPr>
        <w:t>1</w:t>
      </w:r>
      <w:r>
        <w:rPr>
          <w:bCs/>
          <w:sz w:val="24"/>
        </w:rPr>
        <w:t>）承销证券；</w:t>
      </w:r>
    </w:p>
    <w:p w14:paraId="67EC25ED" w14:textId="77777777" w:rsidR="001518AC" w:rsidRDefault="00863956">
      <w:pPr>
        <w:spacing w:line="360" w:lineRule="auto"/>
        <w:ind w:firstLineChars="200" w:firstLine="480"/>
        <w:rPr>
          <w:bCs/>
          <w:sz w:val="24"/>
        </w:rPr>
      </w:pPr>
      <w:r>
        <w:rPr>
          <w:bCs/>
          <w:sz w:val="24"/>
        </w:rPr>
        <w:lastRenderedPageBreak/>
        <w:t>（</w:t>
      </w:r>
      <w:r>
        <w:rPr>
          <w:rFonts w:hint="eastAsia"/>
          <w:bCs/>
          <w:sz w:val="24"/>
        </w:rPr>
        <w:t>2</w:t>
      </w:r>
      <w:r>
        <w:rPr>
          <w:bCs/>
          <w:sz w:val="24"/>
        </w:rPr>
        <w:t>）</w:t>
      </w:r>
      <w:r>
        <w:rPr>
          <w:rFonts w:hint="eastAsia"/>
          <w:bCs/>
          <w:sz w:val="24"/>
        </w:rPr>
        <w:t>违反规定</w:t>
      </w:r>
      <w:r>
        <w:rPr>
          <w:bCs/>
          <w:sz w:val="24"/>
        </w:rPr>
        <w:t>向他人贷款或者提供担保；</w:t>
      </w:r>
    </w:p>
    <w:p w14:paraId="6977D740" w14:textId="77777777" w:rsidR="001518AC" w:rsidRDefault="00863956">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3589B081" w14:textId="77777777" w:rsidR="001518AC" w:rsidRDefault="00863956">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14:paraId="7E45212C" w14:textId="77777777" w:rsidR="001518AC" w:rsidRDefault="00863956">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14:paraId="3D168CCC" w14:textId="77777777" w:rsidR="001518AC" w:rsidRDefault="00863956">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14:paraId="252432AC" w14:textId="77777777" w:rsidR="001518AC" w:rsidRDefault="00863956">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14:paraId="78B8ABAD" w14:textId="77777777" w:rsidR="001518AC" w:rsidRDefault="00863956">
      <w:pPr>
        <w:spacing w:line="360" w:lineRule="auto"/>
        <w:ind w:firstLineChars="200" w:firstLine="480"/>
        <w:rPr>
          <w:bCs/>
          <w:sz w:val="24"/>
        </w:rPr>
      </w:pPr>
      <w:r>
        <w:rPr>
          <w:rFonts w:hint="eastAsia"/>
          <w:bCs/>
          <w:sz w:val="24"/>
        </w:rPr>
        <w:t>除标的指数成份股、备选成份股之外，</w:t>
      </w:r>
      <w:r>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w:t>
      </w:r>
      <w:r>
        <w:rPr>
          <w:rFonts w:hint="eastAsia"/>
          <w:bCs/>
          <w:sz w:val="24"/>
        </w:rPr>
        <w:t>的</w:t>
      </w:r>
      <w:r>
        <w:rPr>
          <w:bCs/>
          <w:sz w:val="24"/>
        </w:rPr>
        <w:t>原则，防范利益冲突，建立健全内部审批机制和评估机制，按照市场公平合理价格执行。相关交易必须事先得到基金托管人的同意，并按法律法规予以披露。重大关联交易应提交基金管理人董事会审议，并经过三分之二以上</w:t>
      </w:r>
      <w:r>
        <w:rPr>
          <w:rFonts w:hint="eastAsia"/>
          <w:bCs/>
          <w:sz w:val="24"/>
        </w:rPr>
        <w:t>（含三分之二）</w:t>
      </w:r>
      <w:r>
        <w:rPr>
          <w:bCs/>
          <w:sz w:val="24"/>
        </w:rPr>
        <w:t>的独立董事通过。基金管理人董事会应至少每半年对关联交易事项进行审查。</w:t>
      </w:r>
    </w:p>
    <w:p w14:paraId="5F9EF8B8" w14:textId="0F1FF9CE" w:rsidR="001518AC" w:rsidRDefault="00863956">
      <w:pPr>
        <w:spacing w:line="360" w:lineRule="auto"/>
        <w:ind w:firstLineChars="200" w:firstLine="480"/>
        <w:rPr>
          <w:bCs/>
          <w:sz w:val="24"/>
        </w:rPr>
      </w:pPr>
      <w:r>
        <w:rPr>
          <w:rFonts w:hint="eastAsia"/>
          <w:bCs/>
          <w:sz w:val="24"/>
        </w:rPr>
        <w:t>3</w:t>
      </w:r>
      <w:r>
        <w:rPr>
          <w:rFonts w:hint="eastAsia"/>
          <w:bCs/>
          <w:sz w:val="24"/>
        </w:rPr>
        <w:t>、法律法规或监管部门对本基金合同所述投资比例、投资限制、组合限制、禁止行为等</w:t>
      </w:r>
      <w:proofErr w:type="gramStart"/>
      <w:r>
        <w:rPr>
          <w:rFonts w:hint="eastAsia"/>
          <w:bCs/>
          <w:sz w:val="24"/>
        </w:rPr>
        <w:t>作出</w:t>
      </w:r>
      <w:proofErr w:type="gramEnd"/>
      <w:r>
        <w:rPr>
          <w:rFonts w:hint="eastAsia"/>
          <w:bCs/>
          <w:sz w:val="24"/>
        </w:rPr>
        <w:t>强制性调整的，本基金应当按照法律法规或监管部门的规定执行。</w:t>
      </w:r>
    </w:p>
    <w:p w14:paraId="70B881D5" w14:textId="2A9C6E73" w:rsidR="001518AC" w:rsidRDefault="00863956">
      <w:pPr>
        <w:spacing w:line="360" w:lineRule="auto"/>
        <w:ind w:firstLineChars="200" w:firstLine="480"/>
        <w:rPr>
          <w:bCs/>
          <w:sz w:val="24"/>
        </w:rPr>
      </w:pPr>
      <w:r>
        <w:rPr>
          <w:rFonts w:hint="eastAsia"/>
          <w:bCs/>
          <w:sz w:val="24"/>
        </w:rPr>
        <w:t>（五）标的</w:t>
      </w:r>
      <w:r>
        <w:rPr>
          <w:bCs/>
          <w:sz w:val="24"/>
        </w:rPr>
        <w:t>指数</w:t>
      </w:r>
    </w:p>
    <w:p w14:paraId="7159C428" w14:textId="2D3E5AD9" w:rsidR="001518AC" w:rsidRDefault="00863956">
      <w:pPr>
        <w:spacing w:line="360" w:lineRule="auto"/>
        <w:ind w:firstLineChars="200" w:firstLine="480"/>
        <w:rPr>
          <w:bCs/>
          <w:sz w:val="24"/>
        </w:rPr>
      </w:pPr>
      <w:r>
        <w:rPr>
          <w:rFonts w:hint="eastAsia"/>
          <w:bCs/>
          <w:sz w:val="24"/>
        </w:rPr>
        <w:t>本基金的标的指数为</w:t>
      </w:r>
      <w:r w:rsidR="006D3C08">
        <w:rPr>
          <w:rFonts w:hint="eastAsia"/>
          <w:bCs/>
          <w:sz w:val="24"/>
        </w:rPr>
        <w:t>中</w:t>
      </w:r>
      <w:proofErr w:type="gramStart"/>
      <w:r w:rsidR="006D3C08">
        <w:rPr>
          <w:rFonts w:hint="eastAsia"/>
          <w:bCs/>
          <w:sz w:val="24"/>
        </w:rPr>
        <w:t>证</w:t>
      </w:r>
      <w:r w:rsidR="008800E6">
        <w:rPr>
          <w:rFonts w:hint="eastAsia"/>
          <w:bCs/>
          <w:sz w:val="24"/>
        </w:rPr>
        <w:t>工程</w:t>
      </w:r>
      <w:proofErr w:type="gramEnd"/>
      <w:r w:rsidR="008800E6">
        <w:rPr>
          <w:rFonts w:hint="eastAsia"/>
          <w:bCs/>
          <w:sz w:val="24"/>
        </w:rPr>
        <w:t>机械主题</w:t>
      </w:r>
      <w:r>
        <w:rPr>
          <w:rFonts w:hint="eastAsia"/>
          <w:bCs/>
          <w:sz w:val="24"/>
        </w:rPr>
        <w:t>指数。</w:t>
      </w:r>
    </w:p>
    <w:p w14:paraId="1BC7356F" w14:textId="10A9A545" w:rsidR="001518AC" w:rsidRDefault="00863956">
      <w:pPr>
        <w:spacing w:line="360" w:lineRule="auto"/>
        <w:ind w:firstLineChars="200" w:firstLine="480"/>
        <w:rPr>
          <w:bCs/>
          <w:sz w:val="24"/>
        </w:rPr>
      </w:pPr>
      <w:r>
        <w:rPr>
          <w:rFonts w:hint="eastAsia"/>
          <w:bCs/>
          <w:sz w:val="24"/>
        </w:rPr>
        <w:t>未来若出现标的指数不符合要求（因成份股价格波动等指数编制方法变动之外的因素致使标的指数不符合要求的情形除外）、指数编制机构退出等情形，基金管理人应当自该情形发生之日起十个工作日内向中国证监会报告并提出解决方案，如转换运作方式，与其他基金合并、或者终止基金合同等，并在</w:t>
      </w:r>
      <w:r>
        <w:rPr>
          <w:rFonts w:hint="eastAsia"/>
          <w:bCs/>
          <w:sz w:val="24"/>
        </w:rPr>
        <w:t>6</w:t>
      </w:r>
      <w:r>
        <w:rPr>
          <w:rFonts w:hint="eastAsia"/>
          <w:bCs/>
          <w:sz w:val="24"/>
        </w:rPr>
        <w:t>个月内召集基金份额持有人大会进行表决，基金份额持有人大会未成功召开或就上述事项表决未通过的，本基金合同终止。</w:t>
      </w:r>
    </w:p>
    <w:p w14:paraId="4459A363" w14:textId="64F1B296" w:rsidR="001518AC" w:rsidRDefault="00863956">
      <w:pPr>
        <w:spacing w:line="360" w:lineRule="auto"/>
        <w:ind w:firstLineChars="200" w:firstLine="480"/>
        <w:rPr>
          <w:bCs/>
          <w:sz w:val="24"/>
        </w:rPr>
      </w:pPr>
      <w:proofErr w:type="gramStart"/>
      <w:r>
        <w:rPr>
          <w:rFonts w:hint="eastAsia"/>
          <w:bCs/>
          <w:sz w:val="24"/>
        </w:rPr>
        <w:t>自指数</w:t>
      </w:r>
      <w:proofErr w:type="gramEnd"/>
      <w:r>
        <w:rPr>
          <w:rFonts w:hint="eastAsia"/>
          <w:bCs/>
          <w:sz w:val="24"/>
        </w:rPr>
        <w:t>编制机构停止标的指数的编制及发布</w:t>
      </w:r>
      <w:proofErr w:type="gramStart"/>
      <w:r>
        <w:rPr>
          <w:rFonts w:hint="eastAsia"/>
          <w:bCs/>
          <w:sz w:val="24"/>
        </w:rPr>
        <w:t>至解决</w:t>
      </w:r>
      <w:proofErr w:type="gramEnd"/>
      <w:r>
        <w:rPr>
          <w:rFonts w:hint="eastAsia"/>
          <w:bCs/>
          <w:sz w:val="24"/>
        </w:rPr>
        <w:t>方案确定期间，基金管理人应按照指数编制机构提供的最近一个交易日的指数信息遵循基金份额持有人利益优先原则维持基金投资运作。</w:t>
      </w:r>
    </w:p>
    <w:p w14:paraId="1E23325F" w14:textId="77777777" w:rsidR="001F078B" w:rsidRPr="001F078B" w:rsidRDefault="001F078B" w:rsidP="001F078B">
      <w:pPr>
        <w:spacing w:line="360" w:lineRule="auto"/>
        <w:ind w:firstLineChars="200" w:firstLine="480"/>
        <w:rPr>
          <w:bCs/>
          <w:sz w:val="24"/>
        </w:rPr>
      </w:pPr>
      <w:r w:rsidRPr="001F078B">
        <w:rPr>
          <w:rFonts w:hint="eastAsia"/>
          <w:bCs/>
          <w:sz w:val="24"/>
        </w:rPr>
        <w:t>尽管有前述约定，但若出现指数更名等对基金投资及基金份额持有人无实质性影响的标的指数变更情形，则无需召开基金份额持有人大会，基金管理人与基</w:t>
      </w:r>
      <w:r w:rsidRPr="001F078B">
        <w:rPr>
          <w:rFonts w:hint="eastAsia"/>
          <w:bCs/>
          <w:sz w:val="24"/>
        </w:rPr>
        <w:lastRenderedPageBreak/>
        <w:t>金托管人协商一致后变更并在规定媒介上公告。</w:t>
      </w:r>
    </w:p>
    <w:p w14:paraId="47501784" w14:textId="32718994" w:rsidR="001F078B" w:rsidRPr="001F078B" w:rsidRDefault="001F078B" w:rsidP="001F078B">
      <w:pPr>
        <w:spacing w:line="360" w:lineRule="auto"/>
        <w:ind w:firstLineChars="200" w:firstLine="480"/>
        <w:rPr>
          <w:bCs/>
          <w:sz w:val="24"/>
        </w:rPr>
      </w:pPr>
      <w:r>
        <w:rPr>
          <w:rFonts w:hint="eastAsia"/>
          <w:bCs/>
          <w:sz w:val="24"/>
        </w:rPr>
        <w:t>（六）</w:t>
      </w:r>
      <w:r w:rsidRPr="001F078B">
        <w:rPr>
          <w:rFonts w:hint="eastAsia"/>
          <w:bCs/>
          <w:sz w:val="24"/>
        </w:rPr>
        <w:t>业绩比较基准</w:t>
      </w:r>
    </w:p>
    <w:p w14:paraId="66A2F4D9" w14:textId="77777777" w:rsidR="001F078B" w:rsidRPr="001F078B" w:rsidRDefault="001F078B" w:rsidP="001F078B">
      <w:pPr>
        <w:spacing w:line="360" w:lineRule="auto"/>
        <w:ind w:firstLineChars="200" w:firstLine="480"/>
        <w:rPr>
          <w:bCs/>
          <w:sz w:val="24"/>
        </w:rPr>
      </w:pPr>
      <w:r w:rsidRPr="001F078B">
        <w:rPr>
          <w:rFonts w:hint="eastAsia"/>
          <w:bCs/>
          <w:sz w:val="24"/>
        </w:rPr>
        <w:t>本基金业绩比较基准为标的指数收益率，即中</w:t>
      </w:r>
      <w:proofErr w:type="gramStart"/>
      <w:r w:rsidRPr="001F078B">
        <w:rPr>
          <w:rFonts w:hint="eastAsia"/>
          <w:bCs/>
          <w:sz w:val="24"/>
        </w:rPr>
        <w:t>证工程</w:t>
      </w:r>
      <w:proofErr w:type="gramEnd"/>
      <w:r w:rsidRPr="001F078B">
        <w:rPr>
          <w:rFonts w:hint="eastAsia"/>
          <w:bCs/>
          <w:sz w:val="24"/>
        </w:rPr>
        <w:t>机械主题指数收益率。</w:t>
      </w:r>
    </w:p>
    <w:p w14:paraId="14981721" w14:textId="77777777" w:rsidR="001F078B" w:rsidRPr="001F078B" w:rsidRDefault="001F078B" w:rsidP="001F078B">
      <w:pPr>
        <w:spacing w:line="360" w:lineRule="auto"/>
        <w:ind w:firstLineChars="200" w:firstLine="480"/>
        <w:rPr>
          <w:bCs/>
          <w:sz w:val="24"/>
        </w:rPr>
      </w:pPr>
      <w:r w:rsidRPr="001F078B">
        <w:rPr>
          <w:rFonts w:hint="eastAsia"/>
          <w:bCs/>
          <w:sz w:val="24"/>
        </w:rPr>
        <w:t>1</w:t>
      </w:r>
      <w:r w:rsidRPr="001F078B">
        <w:rPr>
          <w:rFonts w:hint="eastAsia"/>
          <w:bCs/>
          <w:sz w:val="24"/>
        </w:rPr>
        <w:t>、业绩比较基准设定的原因</w:t>
      </w:r>
    </w:p>
    <w:p w14:paraId="29BC0EDA" w14:textId="77777777" w:rsidR="001F078B" w:rsidRPr="001F078B" w:rsidRDefault="001F078B" w:rsidP="001F078B">
      <w:pPr>
        <w:spacing w:line="360" w:lineRule="auto"/>
        <w:ind w:firstLineChars="200" w:firstLine="480"/>
        <w:rPr>
          <w:bCs/>
          <w:sz w:val="24"/>
        </w:rPr>
      </w:pPr>
      <w:r w:rsidRPr="001F078B">
        <w:rPr>
          <w:rFonts w:hint="eastAsia"/>
          <w:bCs/>
          <w:sz w:val="24"/>
        </w:rPr>
        <w:t>本基金紧密跟踪标的指数，追求跟踪偏离度和跟踪误差的最小化。本基金的标的指数为中</w:t>
      </w:r>
      <w:proofErr w:type="gramStart"/>
      <w:r w:rsidRPr="001F078B">
        <w:rPr>
          <w:rFonts w:hint="eastAsia"/>
          <w:bCs/>
          <w:sz w:val="24"/>
        </w:rPr>
        <w:t>证工程</w:t>
      </w:r>
      <w:proofErr w:type="gramEnd"/>
      <w:r w:rsidRPr="001F078B">
        <w:rPr>
          <w:rFonts w:hint="eastAsia"/>
          <w:bCs/>
          <w:sz w:val="24"/>
        </w:rPr>
        <w:t>机械主题指数，相应选取标的指数作为基准要素。</w:t>
      </w:r>
    </w:p>
    <w:p w14:paraId="2E928E13" w14:textId="77777777" w:rsidR="001F078B" w:rsidRPr="001F078B" w:rsidRDefault="001F078B" w:rsidP="001F078B">
      <w:pPr>
        <w:spacing w:line="360" w:lineRule="auto"/>
        <w:ind w:firstLineChars="200" w:firstLine="480"/>
        <w:rPr>
          <w:bCs/>
          <w:sz w:val="24"/>
        </w:rPr>
      </w:pPr>
      <w:r w:rsidRPr="001F078B">
        <w:rPr>
          <w:rFonts w:hint="eastAsia"/>
          <w:bCs/>
          <w:sz w:val="24"/>
        </w:rPr>
        <w:t>综上，本基金选取的业绩比较基准与基金投资目标、投资范围、投资策略、投资比例限制相匹配。</w:t>
      </w:r>
    </w:p>
    <w:p w14:paraId="47613051" w14:textId="728DFBCD" w:rsidR="001F078B" w:rsidRDefault="001F078B" w:rsidP="001F078B">
      <w:pPr>
        <w:spacing w:line="360" w:lineRule="auto"/>
        <w:ind w:firstLineChars="200" w:firstLine="480"/>
        <w:rPr>
          <w:bCs/>
          <w:sz w:val="24"/>
        </w:rPr>
      </w:pPr>
      <w:r w:rsidRPr="001F078B">
        <w:rPr>
          <w:rFonts w:hint="eastAsia"/>
          <w:bCs/>
          <w:sz w:val="24"/>
        </w:rPr>
        <w:t>2</w:t>
      </w:r>
      <w:r w:rsidRPr="001F078B">
        <w:rPr>
          <w:rFonts w:hint="eastAsia"/>
          <w:bCs/>
          <w:sz w:val="24"/>
        </w:rPr>
        <w:t>、业绩比较基准要素的基本信息</w:t>
      </w:r>
    </w:p>
    <w:p w14:paraId="4C01E906" w14:textId="7B193DE9" w:rsidR="004E7D94" w:rsidRPr="001F078B" w:rsidRDefault="004E7D94" w:rsidP="001F078B">
      <w:pPr>
        <w:spacing w:line="360" w:lineRule="auto"/>
        <w:ind w:firstLineChars="200" w:firstLine="480"/>
        <w:rPr>
          <w:bCs/>
          <w:sz w:val="24"/>
        </w:rPr>
      </w:pPr>
      <w:r w:rsidRPr="004E7D94">
        <w:rPr>
          <w:rFonts w:hint="eastAsia"/>
          <w:bCs/>
          <w:sz w:val="24"/>
        </w:rPr>
        <w:t>业绩比较基准要素所涉及的发布机构、代码、查询途径等信息详见本基金招募说明书及其更新。</w:t>
      </w:r>
    </w:p>
    <w:p w14:paraId="76875CDA" w14:textId="77777777" w:rsidR="001F078B" w:rsidRPr="001F078B" w:rsidRDefault="001F078B" w:rsidP="001F078B">
      <w:pPr>
        <w:spacing w:line="360" w:lineRule="auto"/>
        <w:ind w:firstLineChars="200" w:firstLine="480"/>
        <w:rPr>
          <w:bCs/>
          <w:sz w:val="24"/>
        </w:rPr>
      </w:pPr>
      <w:r w:rsidRPr="001F078B">
        <w:rPr>
          <w:rFonts w:hint="eastAsia"/>
          <w:bCs/>
          <w:sz w:val="24"/>
        </w:rPr>
        <w:t>3</w:t>
      </w:r>
      <w:r w:rsidRPr="001F078B">
        <w:rPr>
          <w:rFonts w:hint="eastAsia"/>
          <w:bCs/>
          <w:sz w:val="24"/>
        </w:rPr>
        <w:t>、业绩比较基准的计算方法</w:t>
      </w:r>
    </w:p>
    <w:p w14:paraId="420217B3" w14:textId="77777777" w:rsidR="001F078B" w:rsidRPr="001F078B" w:rsidRDefault="001F078B" w:rsidP="001F078B">
      <w:pPr>
        <w:spacing w:line="360" w:lineRule="auto"/>
        <w:ind w:firstLineChars="200" w:firstLine="480"/>
        <w:rPr>
          <w:bCs/>
          <w:sz w:val="24"/>
        </w:rPr>
      </w:pPr>
      <w:r w:rsidRPr="001F078B">
        <w:rPr>
          <w:rFonts w:hint="eastAsia"/>
          <w:bCs/>
          <w:sz w:val="24"/>
        </w:rPr>
        <w:t>本基金业绩比较基准收益率的计算方法以每日收益率为基础，以时间加权为计算原则。</w:t>
      </w:r>
    </w:p>
    <w:p w14:paraId="6553F548" w14:textId="77777777" w:rsidR="001F078B" w:rsidRPr="001F078B" w:rsidRDefault="001F078B" w:rsidP="001F078B">
      <w:pPr>
        <w:spacing w:line="360" w:lineRule="auto"/>
        <w:ind w:firstLineChars="200" w:firstLine="480"/>
        <w:rPr>
          <w:bCs/>
          <w:sz w:val="24"/>
        </w:rPr>
      </w:pPr>
      <w:r w:rsidRPr="001F078B">
        <w:rPr>
          <w:rFonts w:hint="eastAsia"/>
          <w:bCs/>
          <w:sz w:val="24"/>
        </w:rPr>
        <w:t>法律法规、监管机关、登记机构、证券交易所另有规定的，从其规定。</w:t>
      </w:r>
    </w:p>
    <w:p w14:paraId="60F5C164" w14:textId="77777777" w:rsidR="001F078B" w:rsidRPr="001F078B" w:rsidRDefault="001F078B" w:rsidP="001F078B">
      <w:pPr>
        <w:spacing w:line="360" w:lineRule="auto"/>
        <w:ind w:firstLineChars="200" w:firstLine="480"/>
        <w:rPr>
          <w:bCs/>
          <w:sz w:val="24"/>
        </w:rPr>
      </w:pPr>
      <w:r w:rsidRPr="001F078B">
        <w:rPr>
          <w:rFonts w:hint="eastAsia"/>
          <w:bCs/>
          <w:sz w:val="24"/>
        </w:rPr>
        <w:t>4</w:t>
      </w:r>
      <w:r w:rsidRPr="001F078B">
        <w:rPr>
          <w:rFonts w:hint="eastAsia"/>
          <w:bCs/>
          <w:sz w:val="24"/>
        </w:rPr>
        <w:t>、管理投资偏离业绩比较基准的定性或定量方法</w:t>
      </w:r>
    </w:p>
    <w:p w14:paraId="4F090B4B" w14:textId="77777777" w:rsidR="001F078B" w:rsidRPr="001F078B" w:rsidRDefault="001F078B" w:rsidP="001F078B">
      <w:pPr>
        <w:spacing w:line="360" w:lineRule="auto"/>
        <w:ind w:firstLineChars="200" w:firstLine="480"/>
        <w:rPr>
          <w:bCs/>
          <w:sz w:val="24"/>
        </w:rPr>
      </w:pPr>
      <w:r w:rsidRPr="001F078B">
        <w:rPr>
          <w:rFonts w:hint="eastAsia"/>
          <w:bCs/>
          <w:sz w:val="24"/>
        </w:rPr>
        <w:t>本基金为实现投资目标，按照约定的投资策略构建投资组合，对基金实际投资与业绩比较基准的偏离进行管理与控制。如因发生风险因素导致跟踪偏离度和跟踪误差超过投资目标所述范围时，基金管理人应采取合理措施避免跟踪偏离度和跟踪误差进一步扩大。</w:t>
      </w:r>
    </w:p>
    <w:p w14:paraId="290320A7" w14:textId="77777777" w:rsidR="001F078B" w:rsidRPr="001F078B" w:rsidRDefault="001F078B" w:rsidP="001F078B">
      <w:pPr>
        <w:spacing w:line="360" w:lineRule="auto"/>
        <w:ind w:firstLineChars="200" w:firstLine="480"/>
        <w:rPr>
          <w:bCs/>
          <w:sz w:val="24"/>
        </w:rPr>
      </w:pPr>
      <w:r w:rsidRPr="001F078B">
        <w:rPr>
          <w:rFonts w:hint="eastAsia"/>
          <w:bCs/>
          <w:sz w:val="24"/>
        </w:rPr>
        <w:t>5</w:t>
      </w:r>
      <w:r w:rsidRPr="001F078B">
        <w:rPr>
          <w:rFonts w:hint="eastAsia"/>
          <w:bCs/>
          <w:sz w:val="24"/>
        </w:rPr>
        <w:t>、未来可能变更业绩比较基准的情况和程序</w:t>
      </w:r>
    </w:p>
    <w:p w14:paraId="7808696D" w14:textId="42682706" w:rsidR="001F078B" w:rsidRPr="001F078B" w:rsidRDefault="001F078B" w:rsidP="001F078B">
      <w:pPr>
        <w:spacing w:line="360" w:lineRule="auto"/>
        <w:ind w:firstLineChars="200" w:firstLine="480"/>
        <w:rPr>
          <w:bCs/>
          <w:sz w:val="24"/>
        </w:rPr>
      </w:pPr>
      <w:r w:rsidRPr="001F078B">
        <w:rPr>
          <w:rFonts w:hint="eastAsia"/>
          <w:bCs/>
          <w:sz w:val="24"/>
        </w:rPr>
        <w:t>本基金的业绩比较基准的要素与标的指数一致，相关变更情形和程序详见本章“</w:t>
      </w:r>
      <w:r>
        <w:rPr>
          <w:rFonts w:hint="eastAsia"/>
          <w:bCs/>
          <w:sz w:val="24"/>
        </w:rPr>
        <w:t>（五）</w:t>
      </w:r>
      <w:r w:rsidRPr="001F078B">
        <w:rPr>
          <w:rFonts w:hint="eastAsia"/>
          <w:bCs/>
          <w:sz w:val="24"/>
        </w:rPr>
        <w:t>标的指数”部分内容。</w:t>
      </w:r>
    </w:p>
    <w:p w14:paraId="275D0EBE" w14:textId="75C174BA" w:rsidR="001F078B" w:rsidRDefault="001F078B" w:rsidP="001F078B">
      <w:pPr>
        <w:spacing w:line="360" w:lineRule="auto"/>
        <w:ind w:firstLineChars="200" w:firstLine="480"/>
        <w:rPr>
          <w:bCs/>
          <w:sz w:val="24"/>
        </w:rPr>
      </w:pPr>
      <w:r w:rsidRPr="001F078B">
        <w:rPr>
          <w:rFonts w:hint="eastAsia"/>
          <w:bCs/>
          <w:sz w:val="24"/>
        </w:rPr>
        <w:t>若本基金调整业绩比较基准的要素权重，本基金将根据法律法规、中国证监会的规定和基金合同约定履行相关程序。</w:t>
      </w:r>
    </w:p>
    <w:p w14:paraId="3DDDF26B" w14:textId="4C300488" w:rsidR="001518AC" w:rsidRDefault="00863956">
      <w:pPr>
        <w:spacing w:line="360" w:lineRule="auto"/>
        <w:ind w:firstLineChars="200" w:firstLine="480"/>
        <w:rPr>
          <w:bCs/>
          <w:sz w:val="24"/>
        </w:rPr>
      </w:pPr>
      <w:r>
        <w:rPr>
          <w:rFonts w:hint="eastAsia"/>
          <w:bCs/>
          <w:sz w:val="24"/>
        </w:rPr>
        <w:t>（</w:t>
      </w:r>
      <w:r w:rsidR="001F078B">
        <w:rPr>
          <w:rFonts w:hint="eastAsia"/>
          <w:bCs/>
          <w:sz w:val="24"/>
        </w:rPr>
        <w:t>七</w:t>
      </w:r>
      <w:r>
        <w:rPr>
          <w:rFonts w:hint="eastAsia"/>
          <w:bCs/>
          <w:sz w:val="24"/>
        </w:rPr>
        <w:t>）</w:t>
      </w:r>
      <w:r>
        <w:rPr>
          <w:bCs/>
          <w:sz w:val="24"/>
        </w:rPr>
        <w:t>风险收益特征</w:t>
      </w:r>
    </w:p>
    <w:p w14:paraId="06A9CA77" w14:textId="11D1EAFE" w:rsidR="001518AC" w:rsidRDefault="00863956">
      <w:pPr>
        <w:spacing w:line="360" w:lineRule="auto"/>
        <w:ind w:firstLineChars="200" w:firstLine="480"/>
        <w:rPr>
          <w:bCs/>
          <w:sz w:val="24"/>
        </w:rPr>
      </w:pPr>
      <w:r>
        <w:rPr>
          <w:rFonts w:hint="eastAsia"/>
          <w:bCs/>
          <w:sz w:val="24"/>
        </w:rPr>
        <w:t>本基金属于股票型基金，</w:t>
      </w:r>
      <w:r w:rsidR="006B3390">
        <w:rPr>
          <w:rFonts w:hint="eastAsia"/>
          <w:bCs/>
          <w:sz w:val="24"/>
        </w:rPr>
        <w:t>一般情况下，</w:t>
      </w:r>
      <w:r>
        <w:rPr>
          <w:rFonts w:hint="eastAsia"/>
          <w:bCs/>
          <w:sz w:val="24"/>
        </w:rPr>
        <w:t>其预期收益及预期风险水平高于混合型基金、债券型基金与货币市场基金。</w:t>
      </w:r>
    </w:p>
    <w:p w14:paraId="3AC8F7AB" w14:textId="77777777" w:rsidR="001518AC" w:rsidRDefault="00863956">
      <w:pPr>
        <w:spacing w:line="360" w:lineRule="auto"/>
        <w:ind w:firstLineChars="200" w:firstLine="480"/>
        <w:rPr>
          <w:bCs/>
          <w:sz w:val="24"/>
        </w:rPr>
      </w:pPr>
      <w:r>
        <w:rPr>
          <w:rFonts w:hint="eastAsia"/>
          <w:bCs/>
          <w:sz w:val="24"/>
        </w:rPr>
        <w:t>本基金为被动式投资的股票</w:t>
      </w:r>
      <w:proofErr w:type="gramStart"/>
      <w:r>
        <w:rPr>
          <w:rFonts w:hint="eastAsia"/>
          <w:bCs/>
          <w:sz w:val="24"/>
        </w:rPr>
        <w:t>型指数</w:t>
      </w:r>
      <w:proofErr w:type="gramEnd"/>
      <w:r>
        <w:rPr>
          <w:rFonts w:hint="eastAsia"/>
          <w:bCs/>
          <w:sz w:val="24"/>
        </w:rPr>
        <w:t>基金，跟踪标的指数，其风险收益特征与</w:t>
      </w:r>
      <w:r>
        <w:rPr>
          <w:rFonts w:hint="eastAsia"/>
          <w:bCs/>
          <w:sz w:val="24"/>
        </w:rPr>
        <w:lastRenderedPageBreak/>
        <w:t>标的指数所表征的市场组合的风险收益特征相似。</w:t>
      </w:r>
    </w:p>
    <w:p w14:paraId="4AD23D0D" w14:textId="692ABD1B" w:rsidR="001518AC" w:rsidRDefault="00863956">
      <w:pPr>
        <w:spacing w:line="360" w:lineRule="auto"/>
        <w:ind w:firstLineChars="200" w:firstLine="480"/>
        <w:rPr>
          <w:bCs/>
          <w:sz w:val="24"/>
        </w:rPr>
      </w:pPr>
      <w:r>
        <w:rPr>
          <w:rFonts w:hint="eastAsia"/>
          <w:bCs/>
          <w:sz w:val="24"/>
        </w:rPr>
        <w:t>（</w:t>
      </w:r>
      <w:r w:rsidR="001F078B">
        <w:rPr>
          <w:rFonts w:hint="eastAsia"/>
          <w:bCs/>
          <w:sz w:val="24"/>
        </w:rPr>
        <w:t>八</w:t>
      </w:r>
      <w:r>
        <w:rPr>
          <w:rFonts w:hint="eastAsia"/>
          <w:bCs/>
          <w:sz w:val="24"/>
        </w:rPr>
        <w:t>）</w:t>
      </w:r>
      <w:r>
        <w:rPr>
          <w:bCs/>
          <w:sz w:val="24"/>
        </w:rPr>
        <w:t>基金管理人代表基金行使股东或债权人权利的处理原则及方法</w:t>
      </w:r>
    </w:p>
    <w:p w14:paraId="7E7D0511" w14:textId="77777777" w:rsidR="001518AC" w:rsidRDefault="00863956">
      <w:pPr>
        <w:spacing w:line="360" w:lineRule="auto"/>
        <w:ind w:firstLineChars="200" w:firstLine="480"/>
        <w:rPr>
          <w:bCs/>
          <w:sz w:val="24"/>
        </w:rPr>
      </w:pPr>
      <w:r>
        <w:rPr>
          <w:bCs/>
          <w:sz w:val="24"/>
        </w:rPr>
        <w:t>1</w:t>
      </w:r>
      <w:r>
        <w:rPr>
          <w:bCs/>
          <w:sz w:val="24"/>
        </w:rPr>
        <w:t>、基金管理人按照国家有关规定代表基金独立行使股东或债权人权利，保护基金份额持有人的利益；</w:t>
      </w:r>
      <w:r>
        <w:rPr>
          <w:bCs/>
          <w:sz w:val="24"/>
        </w:rPr>
        <w:t xml:space="preserve"> </w:t>
      </w:r>
    </w:p>
    <w:p w14:paraId="1D386C37" w14:textId="77777777" w:rsidR="001518AC" w:rsidRDefault="00863956">
      <w:pPr>
        <w:spacing w:line="360" w:lineRule="auto"/>
        <w:ind w:firstLineChars="200" w:firstLine="480"/>
        <w:rPr>
          <w:bCs/>
          <w:sz w:val="24"/>
        </w:rPr>
      </w:pPr>
      <w:r>
        <w:rPr>
          <w:bCs/>
          <w:sz w:val="24"/>
        </w:rPr>
        <w:t>2</w:t>
      </w:r>
      <w:r>
        <w:rPr>
          <w:bCs/>
          <w:sz w:val="24"/>
        </w:rPr>
        <w:t>、不谋求对上市公司的控股；</w:t>
      </w:r>
      <w:r>
        <w:rPr>
          <w:bCs/>
          <w:sz w:val="24"/>
        </w:rPr>
        <w:t xml:space="preserve"> </w:t>
      </w:r>
    </w:p>
    <w:p w14:paraId="189C4A62" w14:textId="77777777" w:rsidR="001518AC" w:rsidRDefault="00863956">
      <w:pPr>
        <w:spacing w:line="360" w:lineRule="auto"/>
        <w:ind w:firstLineChars="200" w:firstLine="480"/>
        <w:rPr>
          <w:bCs/>
          <w:sz w:val="24"/>
        </w:rPr>
      </w:pPr>
      <w:r>
        <w:rPr>
          <w:bCs/>
          <w:sz w:val="24"/>
        </w:rPr>
        <w:t>3</w:t>
      </w:r>
      <w:r>
        <w:rPr>
          <w:bCs/>
          <w:sz w:val="24"/>
        </w:rPr>
        <w:t>、有利于基金财产的安全与增值；</w:t>
      </w:r>
      <w:r>
        <w:rPr>
          <w:bCs/>
          <w:sz w:val="24"/>
        </w:rPr>
        <w:t xml:space="preserve"> </w:t>
      </w:r>
    </w:p>
    <w:p w14:paraId="3EDE4142" w14:textId="77777777" w:rsidR="001518AC" w:rsidRDefault="00863956">
      <w:pPr>
        <w:spacing w:line="360" w:lineRule="auto"/>
        <w:ind w:firstLineChars="200" w:firstLine="480"/>
        <w:rPr>
          <w:bCs/>
          <w:sz w:val="24"/>
        </w:rPr>
      </w:pPr>
      <w:r>
        <w:rPr>
          <w:bCs/>
          <w:sz w:val="24"/>
        </w:rPr>
        <w:t>4</w:t>
      </w:r>
      <w:r>
        <w:rPr>
          <w:bCs/>
          <w:sz w:val="24"/>
        </w:rPr>
        <w:t>、不通过关联交易为自身、雇员、授权代理人或任何存在利害关系的第三人牟取任何不当利益。</w:t>
      </w:r>
    </w:p>
    <w:p w14:paraId="6F7A4888" w14:textId="77777777" w:rsidR="001518AC" w:rsidRDefault="001518AC">
      <w:pPr>
        <w:spacing w:line="360" w:lineRule="auto"/>
        <w:ind w:firstLineChars="200" w:firstLine="480"/>
        <w:rPr>
          <w:bCs/>
          <w:sz w:val="24"/>
        </w:rPr>
      </w:pPr>
    </w:p>
    <w:p w14:paraId="413D7527" w14:textId="77777777" w:rsidR="001518AC" w:rsidRDefault="00863956">
      <w:pPr>
        <w:autoSpaceDE w:val="0"/>
        <w:autoSpaceDN w:val="0"/>
        <w:adjustRightInd w:val="0"/>
        <w:spacing w:line="360" w:lineRule="auto"/>
        <w:ind w:firstLineChars="225" w:firstLine="542"/>
        <w:jc w:val="left"/>
        <w:rPr>
          <w:b/>
          <w:bCs/>
          <w:sz w:val="24"/>
          <w:szCs w:val="24"/>
        </w:rPr>
      </w:pPr>
      <w:r>
        <w:rPr>
          <w:rFonts w:hint="eastAsia"/>
          <w:b/>
          <w:bCs/>
          <w:sz w:val="24"/>
          <w:szCs w:val="24"/>
        </w:rPr>
        <w:t>六、基金资产净值的计算方法和公告方式</w:t>
      </w:r>
    </w:p>
    <w:p w14:paraId="6DC43ACC" w14:textId="77777777" w:rsidR="001518AC" w:rsidRDefault="00863956">
      <w:pPr>
        <w:spacing w:line="360" w:lineRule="auto"/>
        <w:ind w:firstLineChars="200" w:firstLine="480"/>
        <w:rPr>
          <w:bCs/>
          <w:sz w:val="24"/>
        </w:rPr>
      </w:pPr>
      <w:r>
        <w:rPr>
          <w:rFonts w:hint="eastAsia"/>
          <w:bCs/>
          <w:sz w:val="24"/>
        </w:rPr>
        <w:t>（一）</w:t>
      </w:r>
      <w:r>
        <w:rPr>
          <w:bCs/>
          <w:sz w:val="24"/>
        </w:rPr>
        <w:t>估值日</w:t>
      </w:r>
    </w:p>
    <w:p w14:paraId="1C1097F3" w14:textId="77777777" w:rsidR="001518AC" w:rsidRDefault="00863956">
      <w:pPr>
        <w:spacing w:line="360" w:lineRule="auto"/>
        <w:ind w:firstLineChars="200" w:firstLine="480"/>
        <w:rPr>
          <w:bCs/>
          <w:sz w:val="24"/>
        </w:rPr>
      </w:pPr>
      <w:r>
        <w:rPr>
          <w:bCs/>
          <w:sz w:val="24"/>
        </w:rPr>
        <w:t>本基金的估值日为本基金相关的证券交易场所的交易日以及国家法律法规规定需要对外披露基金净值的</w:t>
      </w:r>
      <w:proofErr w:type="gramStart"/>
      <w:r>
        <w:rPr>
          <w:bCs/>
          <w:sz w:val="24"/>
        </w:rPr>
        <w:t>非交易</w:t>
      </w:r>
      <w:proofErr w:type="gramEnd"/>
      <w:r>
        <w:rPr>
          <w:bCs/>
          <w:sz w:val="24"/>
        </w:rPr>
        <w:t>日。</w:t>
      </w:r>
    </w:p>
    <w:p w14:paraId="43A21839" w14:textId="77777777" w:rsidR="001518AC" w:rsidRDefault="00863956">
      <w:pPr>
        <w:spacing w:line="360" w:lineRule="auto"/>
        <w:ind w:firstLineChars="200" w:firstLine="480"/>
        <w:rPr>
          <w:bCs/>
          <w:sz w:val="24"/>
        </w:rPr>
      </w:pPr>
      <w:r>
        <w:rPr>
          <w:rFonts w:hint="eastAsia"/>
          <w:bCs/>
          <w:sz w:val="24"/>
        </w:rPr>
        <w:t>（二）</w:t>
      </w:r>
      <w:r>
        <w:rPr>
          <w:bCs/>
          <w:sz w:val="24"/>
        </w:rPr>
        <w:t>估值对象</w:t>
      </w:r>
    </w:p>
    <w:p w14:paraId="3C881F78" w14:textId="77777777" w:rsidR="001518AC" w:rsidRDefault="00863956">
      <w:pPr>
        <w:spacing w:line="360" w:lineRule="auto"/>
        <w:ind w:firstLineChars="200" w:firstLine="480"/>
        <w:rPr>
          <w:bCs/>
          <w:color w:val="FF0000"/>
          <w:sz w:val="24"/>
        </w:rPr>
      </w:pPr>
      <w:r>
        <w:rPr>
          <w:bCs/>
          <w:sz w:val="24"/>
        </w:rPr>
        <w:t>基金所拥有的股票、债券和银行存款本息、应收款项、</w:t>
      </w:r>
      <w:r>
        <w:rPr>
          <w:rFonts w:hint="eastAsia"/>
          <w:bCs/>
          <w:sz w:val="24"/>
        </w:rPr>
        <w:t>资产支持证券、股指期货合约、国债期货合约、股票期权合约、</w:t>
      </w:r>
      <w:r>
        <w:rPr>
          <w:bCs/>
          <w:sz w:val="24"/>
        </w:rPr>
        <w:t>其它投资等资产及负债。</w:t>
      </w:r>
    </w:p>
    <w:p w14:paraId="4D2C137D" w14:textId="77777777" w:rsidR="001518AC" w:rsidRDefault="00863956">
      <w:pPr>
        <w:spacing w:line="360" w:lineRule="auto"/>
        <w:ind w:firstLineChars="200" w:firstLine="480"/>
        <w:rPr>
          <w:bCs/>
          <w:sz w:val="24"/>
        </w:rPr>
      </w:pPr>
      <w:r>
        <w:rPr>
          <w:rFonts w:hint="eastAsia"/>
          <w:bCs/>
          <w:sz w:val="24"/>
        </w:rPr>
        <w:t>（三）估值原则</w:t>
      </w:r>
    </w:p>
    <w:p w14:paraId="2EF47488" w14:textId="77777777" w:rsidR="001518AC" w:rsidRDefault="00863956">
      <w:pPr>
        <w:spacing w:line="360" w:lineRule="auto"/>
        <w:ind w:firstLineChars="200" w:firstLine="480"/>
        <w:rPr>
          <w:bCs/>
          <w:sz w:val="24"/>
        </w:rPr>
      </w:pPr>
      <w:r>
        <w:rPr>
          <w:bCs/>
          <w:sz w:val="24"/>
        </w:rPr>
        <w:t>基金管理人在确定相关金融资产和金融负债的公允价值时，应符合《企业会计准则》、监管部门有关规定。</w:t>
      </w:r>
    </w:p>
    <w:p w14:paraId="7327623D" w14:textId="77777777" w:rsidR="001518AC" w:rsidRDefault="00863956">
      <w:pPr>
        <w:spacing w:line="360" w:lineRule="auto"/>
        <w:ind w:firstLine="420"/>
        <w:rPr>
          <w:bCs/>
          <w:sz w:val="24"/>
        </w:rPr>
      </w:pPr>
      <w:r>
        <w:rPr>
          <w:rFonts w:hint="eastAsia"/>
          <w:bCs/>
          <w:sz w:val="24"/>
        </w:rPr>
        <w:t>1</w:t>
      </w:r>
      <w:r>
        <w:rPr>
          <w:rFonts w:hint="eastAsia"/>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48F0C063" w14:textId="77777777" w:rsidR="001518AC" w:rsidRDefault="00863956">
      <w:pPr>
        <w:spacing w:line="360" w:lineRule="auto"/>
        <w:ind w:firstLine="42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5711641D" w14:textId="77777777" w:rsidR="001518AC" w:rsidRDefault="00863956">
      <w:pPr>
        <w:spacing w:line="360" w:lineRule="auto"/>
        <w:ind w:firstLineChars="200" w:firstLine="480"/>
        <w:rPr>
          <w:bCs/>
          <w:sz w:val="24"/>
        </w:rPr>
      </w:pPr>
      <w:r>
        <w:rPr>
          <w:rFonts w:hint="eastAsia"/>
          <w:bCs/>
          <w:sz w:val="24"/>
        </w:rPr>
        <w:lastRenderedPageBreak/>
        <w:t>2</w:t>
      </w:r>
      <w:r>
        <w:rPr>
          <w:rFonts w:hint="eastAsia"/>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513A97AF" w14:textId="77777777" w:rsidR="001518AC" w:rsidRDefault="00863956">
      <w:pPr>
        <w:spacing w:line="360" w:lineRule="auto"/>
        <w:ind w:firstLineChars="200" w:firstLine="480"/>
        <w:rPr>
          <w:bCs/>
          <w:sz w:val="24"/>
        </w:rPr>
      </w:pPr>
      <w:r>
        <w:rPr>
          <w:rFonts w:hint="eastAsia"/>
          <w:bCs/>
          <w:sz w:val="24"/>
        </w:rPr>
        <w:t>（四）</w:t>
      </w:r>
      <w:r>
        <w:rPr>
          <w:bCs/>
          <w:sz w:val="24"/>
        </w:rPr>
        <w:t>估值方法</w:t>
      </w:r>
    </w:p>
    <w:p w14:paraId="4FD9E4AC" w14:textId="77777777" w:rsidR="001518AC" w:rsidRDefault="00863956">
      <w:pPr>
        <w:spacing w:line="360" w:lineRule="auto"/>
        <w:ind w:firstLineChars="200" w:firstLine="480"/>
        <w:rPr>
          <w:bCs/>
          <w:sz w:val="24"/>
        </w:rPr>
      </w:pPr>
      <w:r>
        <w:rPr>
          <w:rFonts w:hint="eastAsia"/>
          <w:bCs/>
          <w:sz w:val="24"/>
        </w:rPr>
        <w:t>1</w:t>
      </w:r>
      <w:r>
        <w:rPr>
          <w:rFonts w:hint="eastAsia"/>
          <w:bCs/>
          <w:sz w:val="24"/>
        </w:rPr>
        <w:t>、证券交易所上市的有价证券的估值</w:t>
      </w:r>
    </w:p>
    <w:p w14:paraId="75267AFD" w14:textId="77777777" w:rsidR="001518AC" w:rsidRDefault="00863956">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0493A50" w14:textId="77777777" w:rsidR="001518AC" w:rsidRDefault="00863956">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）交易所上市交易或挂牌转让的不含</w:t>
      </w:r>
      <w:proofErr w:type="gramStart"/>
      <w:r>
        <w:rPr>
          <w:rFonts w:hint="eastAsia"/>
          <w:bCs/>
          <w:sz w:val="24"/>
        </w:rPr>
        <w:t>权固定</w:t>
      </w:r>
      <w:proofErr w:type="gramEnd"/>
      <w:r>
        <w:rPr>
          <w:rFonts w:hint="eastAsia"/>
          <w:bCs/>
          <w:sz w:val="24"/>
        </w:rPr>
        <w:t>收益品种，选取估值日第三方估值基准服务机构提供的相应品种当日的估值全价进行估值；</w:t>
      </w:r>
    </w:p>
    <w:p w14:paraId="744EF962" w14:textId="77777777" w:rsidR="001518AC" w:rsidRDefault="00863956">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）交易所上市交易或挂牌转让的含</w:t>
      </w:r>
      <w:proofErr w:type="gramStart"/>
      <w:r>
        <w:rPr>
          <w:rFonts w:hint="eastAsia"/>
          <w:bCs/>
          <w:sz w:val="24"/>
        </w:rPr>
        <w:t>权固定</w:t>
      </w:r>
      <w:proofErr w:type="gramEnd"/>
      <w:r>
        <w:rPr>
          <w:rFonts w:hint="eastAsia"/>
          <w:bCs/>
          <w:sz w:val="24"/>
        </w:rPr>
        <w:t>收益品种，选取估值日第三方估值基准服务机构提供的相应品种当日的唯一估值全价或推荐估值全价进行估值；</w:t>
      </w:r>
    </w:p>
    <w:p w14:paraId="7597F556" w14:textId="79205D57" w:rsidR="001518AC" w:rsidRDefault="00863956">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r>
        <w:rPr>
          <w:bCs/>
          <w:sz w:val="24"/>
        </w:rPr>
        <w:t>。</w:t>
      </w:r>
    </w:p>
    <w:p w14:paraId="61ABEC76" w14:textId="77777777" w:rsidR="001518AC" w:rsidRDefault="00863956">
      <w:pPr>
        <w:spacing w:line="360" w:lineRule="auto"/>
        <w:ind w:firstLineChars="200" w:firstLine="480"/>
        <w:rPr>
          <w:bCs/>
          <w:sz w:val="24"/>
        </w:rPr>
      </w:pPr>
      <w:r>
        <w:rPr>
          <w:rFonts w:hint="eastAsia"/>
          <w:bCs/>
          <w:sz w:val="24"/>
        </w:rPr>
        <w:t>2</w:t>
      </w:r>
      <w:r>
        <w:rPr>
          <w:rFonts w:hint="eastAsia"/>
          <w:bCs/>
          <w:sz w:val="24"/>
        </w:rPr>
        <w:t>、处于未上市期间的有价证券应区分如下情况处理：</w:t>
      </w:r>
    </w:p>
    <w:p w14:paraId="1B9B4D67" w14:textId="77777777" w:rsidR="001518AC" w:rsidRDefault="00863956">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）送股、转增股、配股和公开增发的新股，按估值日在证券交易所挂牌的同一股票的估值方法估值；该日无交易的，以最近一日的市价（收盘价）估值；</w:t>
      </w:r>
    </w:p>
    <w:p w14:paraId="2FF5166D" w14:textId="77777777" w:rsidR="001518AC" w:rsidRDefault="00863956">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）首次公开发行未上市的股票、债券，采用估值技术确定公允价值；</w:t>
      </w:r>
    </w:p>
    <w:p w14:paraId="686A1B4D" w14:textId="77777777" w:rsidR="001518AC" w:rsidRDefault="00863956">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hint="eastAsia"/>
          <w:bCs/>
          <w:sz w:val="24"/>
        </w:rPr>
        <w:t>券</w:t>
      </w:r>
      <w:proofErr w:type="gramEnd"/>
      <w:r>
        <w:rPr>
          <w:rFonts w:hint="eastAsia"/>
          <w:bCs/>
          <w:sz w:val="24"/>
        </w:rPr>
        <w:t>等流通受限股票，按监管机构或行业协会有关规定确定公允价值。</w:t>
      </w:r>
    </w:p>
    <w:p w14:paraId="49A652A8" w14:textId="722F8AE9" w:rsidR="001518AC" w:rsidRDefault="00863956">
      <w:pPr>
        <w:spacing w:line="360" w:lineRule="auto"/>
        <w:ind w:firstLineChars="200" w:firstLine="480"/>
        <w:rPr>
          <w:bCs/>
          <w:sz w:val="24"/>
        </w:rPr>
      </w:pPr>
      <w:r>
        <w:rPr>
          <w:rFonts w:hint="eastAsia"/>
          <w:bCs/>
          <w:sz w:val="24"/>
        </w:rPr>
        <w:t>3</w:t>
      </w:r>
      <w:r>
        <w:rPr>
          <w:rFonts w:hint="eastAsia"/>
          <w:bCs/>
          <w:sz w:val="24"/>
        </w:rPr>
        <w:t>、对全国银行间市场上不含权的固定收益品种，按照第三方估值基准服务</w:t>
      </w:r>
      <w:r>
        <w:rPr>
          <w:rFonts w:hint="eastAsia"/>
          <w:bCs/>
          <w:sz w:val="24"/>
        </w:rPr>
        <w:lastRenderedPageBreak/>
        <w:t>机构提供的相应品种当日的估值全价估值。对银行间市场上含权的固定收益品种，按照第三方估值基准服务机构提供的相应品种当日的唯一估值全价或推荐估值全价估值</w:t>
      </w:r>
      <w:r>
        <w:rPr>
          <w:bCs/>
          <w:sz w:val="24"/>
        </w:rPr>
        <w:t>。</w:t>
      </w:r>
      <w:r w:rsidR="001E2194" w:rsidRPr="001E2194">
        <w:rPr>
          <w:rFonts w:hint="eastAsia"/>
          <w:bCs/>
          <w:sz w:val="24"/>
        </w:rPr>
        <w:t>对银行间市场未上市，且第三方估值</w:t>
      </w:r>
      <w:r w:rsidR="00A13F3A">
        <w:rPr>
          <w:rFonts w:hint="eastAsia"/>
          <w:bCs/>
          <w:sz w:val="24"/>
        </w:rPr>
        <w:t>基准服务</w:t>
      </w:r>
      <w:r w:rsidR="001E2194" w:rsidRPr="001E2194">
        <w:rPr>
          <w:rFonts w:hint="eastAsia"/>
          <w:bCs/>
          <w:sz w:val="24"/>
        </w:rPr>
        <w:t>机构未提供估值价格的债券应采用估值技术确定公允价值。</w:t>
      </w:r>
    </w:p>
    <w:p w14:paraId="0CBDD046" w14:textId="77777777" w:rsidR="001518AC" w:rsidRDefault="00863956">
      <w:pPr>
        <w:spacing w:line="360" w:lineRule="auto"/>
        <w:ind w:firstLineChars="200" w:firstLine="480"/>
        <w:rPr>
          <w:bCs/>
          <w:sz w:val="24"/>
        </w:rPr>
      </w:pPr>
      <w:r>
        <w:rPr>
          <w:rFonts w:hint="eastAsia"/>
          <w:bCs/>
          <w:sz w:val="24"/>
        </w:rPr>
        <w:t>4</w:t>
      </w:r>
      <w:r>
        <w:rPr>
          <w:rFonts w:hint="eastAsia"/>
          <w:bCs/>
          <w:sz w:val="24"/>
        </w:rPr>
        <w:t>、对于含投资人回售权的固定收益品种，行使回售权的，在回售登记日至实际收款日期间采用第三方估值基准服务机构提供的相应品种的唯一估值全价或推荐估值全价估值。回售登记期截止日（含当日）后未行使回售权的按照长待偿期所对应的价格进行估值。</w:t>
      </w:r>
    </w:p>
    <w:p w14:paraId="68EBCDB7" w14:textId="77777777" w:rsidR="001518AC" w:rsidRDefault="00863956">
      <w:pPr>
        <w:spacing w:line="360" w:lineRule="auto"/>
        <w:ind w:firstLineChars="200" w:firstLine="480"/>
        <w:rPr>
          <w:bCs/>
          <w:sz w:val="24"/>
        </w:rPr>
      </w:pPr>
      <w:r>
        <w:rPr>
          <w:rFonts w:hint="eastAsia"/>
          <w:bCs/>
          <w:sz w:val="24"/>
        </w:rPr>
        <w:t>5</w:t>
      </w:r>
      <w:r>
        <w:rPr>
          <w:rFonts w:hint="eastAsia"/>
          <w:bCs/>
          <w:sz w:val="24"/>
        </w:rPr>
        <w:t>、对于未上市或未挂牌转让且不存在活跃市场的固定收益品种，应采用在当前情况下适用并且有足够可利用数据和其他信息支持的估值技术确定其公允价值。</w:t>
      </w:r>
    </w:p>
    <w:p w14:paraId="393FDFD7" w14:textId="77777777" w:rsidR="001518AC" w:rsidRDefault="00863956">
      <w:pPr>
        <w:spacing w:line="360" w:lineRule="auto"/>
        <w:ind w:firstLineChars="200" w:firstLine="480"/>
        <w:rPr>
          <w:bCs/>
          <w:sz w:val="24"/>
        </w:rPr>
      </w:pPr>
      <w:r>
        <w:rPr>
          <w:rFonts w:hint="eastAsia"/>
          <w:bCs/>
          <w:sz w:val="24"/>
        </w:rPr>
        <w:t>6</w:t>
      </w:r>
      <w:r>
        <w:rPr>
          <w:rFonts w:hint="eastAsia"/>
          <w:bCs/>
          <w:sz w:val="24"/>
        </w:rPr>
        <w:t>、同一证券同时在两个或两个以上市场交易的，按证券所处的市场分别估值。</w:t>
      </w:r>
    </w:p>
    <w:p w14:paraId="627B0655" w14:textId="77777777" w:rsidR="001518AC" w:rsidRDefault="00863956">
      <w:pPr>
        <w:spacing w:line="360" w:lineRule="auto"/>
        <w:ind w:firstLineChars="200" w:firstLine="480"/>
        <w:rPr>
          <w:bCs/>
          <w:sz w:val="24"/>
        </w:rPr>
      </w:pPr>
      <w:r>
        <w:rPr>
          <w:rFonts w:hint="eastAsia"/>
          <w:bCs/>
          <w:sz w:val="24"/>
        </w:rPr>
        <w:t>7</w:t>
      </w:r>
      <w:r>
        <w:rPr>
          <w:rFonts w:hint="eastAsia"/>
          <w:bCs/>
          <w:sz w:val="24"/>
        </w:rPr>
        <w:t>、本基金投资股指期货、国债期货合约，一般以估值当日结算价进行估值，估值当日无结算价的，且最近交易日后经济环境未发生重大变化的，采用最近交易日结算价估值。</w:t>
      </w:r>
    </w:p>
    <w:p w14:paraId="24AED2CE" w14:textId="77777777" w:rsidR="001518AC" w:rsidRDefault="00863956">
      <w:pPr>
        <w:spacing w:line="360" w:lineRule="auto"/>
        <w:ind w:firstLineChars="200" w:firstLine="480"/>
        <w:rPr>
          <w:bCs/>
          <w:sz w:val="24"/>
        </w:rPr>
      </w:pPr>
      <w:r>
        <w:rPr>
          <w:rFonts w:hint="eastAsia"/>
          <w:bCs/>
          <w:sz w:val="24"/>
        </w:rPr>
        <w:t>本基金投资股票期权，根据相关法律法规以及监管部门的规定估值。</w:t>
      </w:r>
    </w:p>
    <w:p w14:paraId="61DA0033" w14:textId="77777777" w:rsidR="001518AC" w:rsidRDefault="00863956">
      <w:pPr>
        <w:spacing w:line="360" w:lineRule="auto"/>
        <w:ind w:firstLineChars="200" w:firstLine="480"/>
        <w:rPr>
          <w:bCs/>
          <w:sz w:val="24"/>
        </w:rPr>
      </w:pPr>
      <w:r>
        <w:rPr>
          <w:rFonts w:hint="eastAsia"/>
          <w:bCs/>
          <w:sz w:val="24"/>
        </w:rPr>
        <w:t>8</w:t>
      </w:r>
      <w:r>
        <w:rPr>
          <w:rFonts w:hint="eastAsia"/>
          <w:bCs/>
          <w:sz w:val="24"/>
        </w:rPr>
        <w:t>、本基金参与融资和转融通证券出借业务，按照相关法律法规和行业协会的相关规定进行估值。</w:t>
      </w:r>
    </w:p>
    <w:p w14:paraId="7BEAD625" w14:textId="5C279DA9" w:rsidR="001E2194" w:rsidRPr="001E2194" w:rsidRDefault="00863956" w:rsidP="001E2194">
      <w:pPr>
        <w:spacing w:line="360" w:lineRule="auto"/>
        <w:ind w:firstLineChars="200" w:firstLine="480"/>
        <w:rPr>
          <w:bCs/>
          <w:sz w:val="24"/>
        </w:rPr>
      </w:pPr>
      <w:r>
        <w:rPr>
          <w:rFonts w:hint="eastAsia"/>
          <w:bCs/>
          <w:sz w:val="24"/>
        </w:rPr>
        <w:t>9</w:t>
      </w:r>
      <w:r>
        <w:rPr>
          <w:rFonts w:hint="eastAsia"/>
          <w:bCs/>
          <w:sz w:val="24"/>
        </w:rPr>
        <w:t>、本基金投资</w:t>
      </w:r>
      <w:r w:rsidR="001E2194" w:rsidRPr="001E2194">
        <w:rPr>
          <w:rFonts w:hint="eastAsia"/>
          <w:bCs/>
          <w:sz w:val="24"/>
        </w:rPr>
        <w:t>同业存单，按估值日第三方估值</w:t>
      </w:r>
      <w:r w:rsidR="00A13F3A">
        <w:rPr>
          <w:rFonts w:hint="eastAsia"/>
          <w:bCs/>
          <w:sz w:val="24"/>
        </w:rPr>
        <w:t>基准服务</w:t>
      </w:r>
      <w:r w:rsidR="001E2194" w:rsidRPr="001E2194">
        <w:rPr>
          <w:rFonts w:hint="eastAsia"/>
          <w:bCs/>
          <w:sz w:val="24"/>
        </w:rPr>
        <w:t>机构提供的估值全价估值；选定的第三方估值</w:t>
      </w:r>
      <w:r w:rsidR="00A13F3A">
        <w:rPr>
          <w:rFonts w:hint="eastAsia"/>
          <w:bCs/>
          <w:sz w:val="24"/>
        </w:rPr>
        <w:t>基准服务</w:t>
      </w:r>
      <w:r w:rsidR="001E2194" w:rsidRPr="001E2194">
        <w:rPr>
          <w:rFonts w:hint="eastAsia"/>
          <w:bCs/>
          <w:sz w:val="24"/>
        </w:rPr>
        <w:t>机构未提供估值价格的，应采用估值技术确定公允价值。</w:t>
      </w:r>
    </w:p>
    <w:p w14:paraId="03469CCB" w14:textId="7B26515C" w:rsidR="001518AC" w:rsidRDefault="001E2194" w:rsidP="001E2194">
      <w:pPr>
        <w:spacing w:line="360" w:lineRule="auto"/>
        <w:ind w:firstLineChars="200" w:firstLine="480"/>
        <w:rPr>
          <w:bCs/>
          <w:sz w:val="24"/>
        </w:rPr>
      </w:pPr>
      <w:r w:rsidRPr="001E2194">
        <w:rPr>
          <w:rFonts w:hint="eastAsia"/>
          <w:bCs/>
          <w:sz w:val="24"/>
        </w:rPr>
        <w:t>10</w:t>
      </w:r>
      <w:r w:rsidRPr="001E2194">
        <w:rPr>
          <w:rFonts w:hint="eastAsia"/>
          <w:bCs/>
          <w:sz w:val="24"/>
        </w:rPr>
        <w:t>、本基金投资</w:t>
      </w:r>
      <w:r w:rsidR="00863956">
        <w:rPr>
          <w:rFonts w:hint="eastAsia"/>
          <w:bCs/>
          <w:sz w:val="24"/>
        </w:rPr>
        <w:t>存托凭证的估值核算，依照国内依法发行上市的股票执行。</w:t>
      </w:r>
    </w:p>
    <w:p w14:paraId="46F9B950" w14:textId="69A9C159" w:rsidR="001518AC" w:rsidRDefault="00863956">
      <w:pPr>
        <w:spacing w:line="360" w:lineRule="auto"/>
        <w:ind w:firstLineChars="200" w:firstLine="480"/>
        <w:rPr>
          <w:bCs/>
          <w:sz w:val="24"/>
        </w:rPr>
      </w:pPr>
      <w:r>
        <w:rPr>
          <w:rFonts w:hint="eastAsia"/>
          <w:bCs/>
          <w:sz w:val="24"/>
        </w:rPr>
        <w:t>1</w:t>
      </w:r>
      <w:r w:rsidR="001E2194">
        <w:rPr>
          <w:bCs/>
          <w:sz w:val="24"/>
        </w:rPr>
        <w:t>1</w:t>
      </w:r>
      <w:r>
        <w:rPr>
          <w:rFonts w:hint="eastAsia"/>
          <w:bCs/>
          <w:sz w:val="24"/>
        </w:rPr>
        <w:t>、如有确凿证据表明按上述方法进行估值不能客观反映其公允价值的，基金管理人可根据具体情况与基金托管人商定后，按最能反映公允价值的价格估值。</w:t>
      </w:r>
    </w:p>
    <w:p w14:paraId="75471A4A" w14:textId="306B5F28" w:rsidR="001518AC" w:rsidRDefault="001E2194">
      <w:pPr>
        <w:spacing w:line="360" w:lineRule="auto"/>
        <w:ind w:firstLineChars="200" w:firstLine="480"/>
        <w:rPr>
          <w:bCs/>
          <w:sz w:val="24"/>
        </w:rPr>
      </w:pPr>
      <w:r>
        <w:rPr>
          <w:bCs/>
          <w:sz w:val="24"/>
        </w:rPr>
        <w:t>12</w:t>
      </w:r>
      <w:r w:rsidR="00863956">
        <w:rPr>
          <w:rFonts w:hint="eastAsia"/>
          <w:bCs/>
          <w:sz w:val="24"/>
        </w:rPr>
        <w:t>、相关法律法规以及监管部门有强制规定的，从其规定。如有新增事项，按国家最新规定估值。</w:t>
      </w:r>
    </w:p>
    <w:p w14:paraId="43C86CC3" w14:textId="77777777" w:rsidR="001518AC" w:rsidRDefault="00863956">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w:t>
      </w:r>
      <w:r>
        <w:rPr>
          <w:rStyle w:val="read"/>
          <w:bCs/>
          <w:sz w:val="24"/>
        </w:rPr>
        <w:lastRenderedPageBreak/>
        <w:t>对方，共同查明原因，双方协商解决。</w:t>
      </w:r>
    </w:p>
    <w:p w14:paraId="7B01539F" w14:textId="77777777" w:rsidR="001518AC" w:rsidRDefault="00863956">
      <w:pPr>
        <w:spacing w:line="360" w:lineRule="auto"/>
        <w:ind w:firstLineChars="200" w:firstLine="480"/>
        <w:rPr>
          <w:bCs/>
          <w:sz w:val="24"/>
        </w:rPr>
      </w:pPr>
      <w:r>
        <w:rPr>
          <w:bCs/>
          <w:sz w:val="24"/>
        </w:rPr>
        <w:t>基金管理人担任本基金的会计责任方</w:t>
      </w:r>
      <w:r>
        <w:rPr>
          <w:rFonts w:hint="eastAsia"/>
          <w:bCs/>
          <w:sz w:val="24"/>
        </w:rPr>
        <w:t>，</w:t>
      </w:r>
      <w:r>
        <w:rPr>
          <w:bCs/>
          <w:sz w:val="24"/>
        </w:rPr>
        <w:t>负责本基金净值计算和基金会计核算</w:t>
      </w:r>
      <w:r>
        <w:rPr>
          <w:rFonts w:hint="eastAsia"/>
          <w:bCs/>
          <w:sz w:val="24"/>
        </w:rPr>
        <w:t>。</w:t>
      </w:r>
      <w:r>
        <w:rPr>
          <w:bCs/>
          <w:sz w:val="24"/>
        </w:rPr>
        <w:t>就与本基金有关的会计问题，如经相关各方在平等基础上充分讨论后，仍无法达成一致的意见，按照基金管理人对基金净值的计算结果对外予以公布。</w:t>
      </w:r>
    </w:p>
    <w:p w14:paraId="7CF1F258" w14:textId="77777777" w:rsidR="001518AC" w:rsidRDefault="00863956">
      <w:pPr>
        <w:spacing w:line="360" w:lineRule="auto"/>
        <w:ind w:firstLineChars="200" w:firstLine="480"/>
        <w:rPr>
          <w:bCs/>
          <w:sz w:val="24"/>
        </w:rPr>
      </w:pPr>
      <w:r>
        <w:rPr>
          <w:rFonts w:hint="eastAsia"/>
          <w:bCs/>
          <w:sz w:val="24"/>
        </w:rPr>
        <w:t>（五）</w:t>
      </w:r>
      <w:r>
        <w:rPr>
          <w:bCs/>
          <w:sz w:val="24"/>
        </w:rPr>
        <w:t>估值程序</w:t>
      </w:r>
    </w:p>
    <w:p w14:paraId="68EB1646" w14:textId="77777777" w:rsidR="001518AC" w:rsidRDefault="00863956">
      <w:pPr>
        <w:spacing w:line="360" w:lineRule="auto"/>
        <w:ind w:firstLineChars="200" w:firstLine="480"/>
        <w:rPr>
          <w:bCs/>
          <w:sz w:val="24"/>
        </w:rPr>
      </w:pPr>
      <w:r>
        <w:rPr>
          <w:bCs/>
          <w:sz w:val="24"/>
        </w:rPr>
        <w:t>1</w:t>
      </w:r>
      <w:r>
        <w:rPr>
          <w:bCs/>
          <w:sz w:val="24"/>
        </w:rPr>
        <w:t>、基金份额净值是按照每个</w:t>
      </w:r>
      <w:r>
        <w:rPr>
          <w:rFonts w:hint="eastAsia"/>
          <w:bCs/>
          <w:sz w:val="24"/>
        </w:rPr>
        <w:t>工作日</w:t>
      </w:r>
      <w:r>
        <w:rPr>
          <w:bCs/>
          <w:sz w:val="24"/>
        </w:rPr>
        <w:t>闭市后，基金资产净值除以当日基金份额的余额数量计算，精确到</w:t>
      </w:r>
      <w:r>
        <w:rPr>
          <w:rFonts w:hint="eastAsia"/>
          <w:bCs/>
          <w:sz w:val="24"/>
        </w:rPr>
        <w:t>0.0001</w:t>
      </w:r>
      <w:r>
        <w:rPr>
          <w:bCs/>
          <w:sz w:val="24"/>
        </w:rPr>
        <w:t>元，小数点后第</w:t>
      </w:r>
      <w:r>
        <w:rPr>
          <w:rFonts w:hint="eastAsia"/>
          <w:bCs/>
          <w:sz w:val="24"/>
        </w:rPr>
        <w:t>5</w:t>
      </w:r>
      <w:r>
        <w:rPr>
          <w:bCs/>
          <w:sz w:val="24"/>
        </w:rPr>
        <w:t>位四舍五入</w:t>
      </w:r>
      <w:r>
        <w:rPr>
          <w:rFonts w:hint="eastAsia"/>
          <w:bCs/>
          <w:sz w:val="24"/>
        </w:rPr>
        <w:t>，由此产生的损益计入基金财产</w:t>
      </w:r>
      <w:r>
        <w:rPr>
          <w:bCs/>
          <w:sz w:val="24"/>
        </w:rPr>
        <w:t>。</w:t>
      </w:r>
      <w:r>
        <w:rPr>
          <w:rFonts w:hint="eastAsia"/>
          <w:bCs/>
          <w:sz w:val="24"/>
        </w:rPr>
        <w:t>基金管理人可以设立大额赎回情形下的净值精度应急调整机制。</w:t>
      </w:r>
      <w:r>
        <w:rPr>
          <w:bCs/>
          <w:sz w:val="24"/>
        </w:rPr>
        <w:t>国家另有规定的，从其规定。</w:t>
      </w:r>
    </w:p>
    <w:p w14:paraId="1DC26275" w14:textId="77777777" w:rsidR="001518AC" w:rsidRDefault="00863956">
      <w:pPr>
        <w:spacing w:line="360" w:lineRule="auto"/>
        <w:ind w:firstLineChars="200" w:firstLine="480"/>
        <w:rPr>
          <w:bCs/>
          <w:sz w:val="24"/>
        </w:rPr>
      </w:pPr>
      <w:r>
        <w:rPr>
          <w:bCs/>
          <w:sz w:val="24"/>
        </w:rPr>
        <w:t>2</w:t>
      </w:r>
      <w:r>
        <w:rPr>
          <w:bCs/>
          <w:sz w:val="24"/>
        </w:rPr>
        <w:t>、基金管理人</w:t>
      </w:r>
      <w:proofErr w:type="gramStart"/>
      <w:r>
        <w:rPr>
          <w:bCs/>
          <w:sz w:val="24"/>
        </w:rPr>
        <w:t>应每个</w:t>
      </w:r>
      <w:proofErr w:type="gramEnd"/>
      <w:r>
        <w:rPr>
          <w:rFonts w:hint="eastAsia"/>
          <w:bCs/>
          <w:sz w:val="24"/>
        </w:rPr>
        <w:t>工作日</w:t>
      </w:r>
      <w:r>
        <w:rPr>
          <w:bCs/>
          <w:sz w:val="24"/>
        </w:rPr>
        <w:t>对基金资产估值。但基金管理人根据法律法规或本基金合同的规定暂停估值时除外。基金管理人每个</w:t>
      </w:r>
      <w:r>
        <w:rPr>
          <w:rFonts w:hint="eastAsia"/>
          <w:bCs/>
          <w:sz w:val="24"/>
        </w:rPr>
        <w:t>工作日</w:t>
      </w:r>
      <w:r>
        <w:rPr>
          <w:bCs/>
          <w:sz w:val="24"/>
        </w:rPr>
        <w:t>对基金资产估值后，将基金份额净值结果发送基金托管人，经基金托管人复核无误后，由基金管理人按照规定对外公布。</w:t>
      </w:r>
    </w:p>
    <w:p w14:paraId="4547F2FA" w14:textId="77777777" w:rsidR="001518AC" w:rsidRDefault="00863956">
      <w:pPr>
        <w:spacing w:line="360" w:lineRule="auto"/>
        <w:ind w:firstLineChars="200" w:firstLine="480"/>
        <w:rPr>
          <w:bCs/>
          <w:sz w:val="24"/>
        </w:rPr>
      </w:pPr>
      <w:r>
        <w:rPr>
          <w:rFonts w:hint="eastAsia"/>
          <w:bCs/>
          <w:sz w:val="24"/>
        </w:rPr>
        <w:t>（六）</w:t>
      </w:r>
      <w:r>
        <w:rPr>
          <w:bCs/>
          <w:sz w:val="24"/>
        </w:rPr>
        <w:t>估值错误的处理</w:t>
      </w:r>
    </w:p>
    <w:p w14:paraId="74413DCE" w14:textId="77777777" w:rsidR="001518AC" w:rsidRDefault="00863956">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基金管理人和基金托管人将采取必要、适当、合理的措施确保基金资产估值的准确性、及时性。当基金份额净值小数点后</w:t>
      </w:r>
      <w:r>
        <w:rPr>
          <w:rFonts w:hint="eastAsia"/>
          <w:bCs/>
          <w:sz w:val="24"/>
        </w:rPr>
        <w:t>4</w:t>
      </w:r>
      <w:r>
        <w:rPr>
          <w:bCs/>
          <w:sz w:val="24"/>
        </w:rPr>
        <w:t>位以内</w:t>
      </w:r>
      <w:r>
        <w:rPr>
          <w:bCs/>
          <w:sz w:val="24"/>
        </w:rPr>
        <w:t>(</w:t>
      </w:r>
      <w:r>
        <w:rPr>
          <w:bCs/>
          <w:sz w:val="24"/>
        </w:rPr>
        <w:t>含第</w:t>
      </w:r>
      <w:r>
        <w:rPr>
          <w:rFonts w:hint="eastAsia"/>
          <w:bCs/>
          <w:sz w:val="24"/>
        </w:rPr>
        <w:t>4</w:t>
      </w:r>
      <w:r>
        <w:rPr>
          <w:bCs/>
          <w:sz w:val="24"/>
        </w:rPr>
        <w:t>位</w:t>
      </w:r>
      <w:r>
        <w:rPr>
          <w:bCs/>
          <w:sz w:val="24"/>
        </w:rPr>
        <w:t>)</w:t>
      </w:r>
      <w:r>
        <w:rPr>
          <w:bCs/>
          <w:sz w:val="24"/>
        </w:rPr>
        <w:t>发生估值错误时，视为基金份额净值错误。</w:t>
      </w:r>
    </w:p>
    <w:p w14:paraId="05ECF1A3" w14:textId="77777777" w:rsidR="001518AC" w:rsidRDefault="00863956">
      <w:pPr>
        <w:spacing w:line="360" w:lineRule="auto"/>
        <w:ind w:firstLineChars="200" w:firstLine="480"/>
        <w:rPr>
          <w:bCs/>
          <w:sz w:val="24"/>
        </w:rPr>
      </w:pPr>
      <w:r>
        <w:rPr>
          <w:bCs/>
          <w:sz w:val="24"/>
        </w:rPr>
        <w:t>本基金合同的当事人应按照以下约定处理：</w:t>
      </w:r>
    </w:p>
    <w:p w14:paraId="6DFEBFF8" w14:textId="77777777" w:rsidR="001518AC" w:rsidRDefault="00863956">
      <w:pPr>
        <w:spacing w:line="360" w:lineRule="auto"/>
        <w:ind w:firstLineChars="200" w:firstLine="480"/>
        <w:rPr>
          <w:bCs/>
          <w:sz w:val="24"/>
        </w:rPr>
      </w:pPr>
      <w:r>
        <w:rPr>
          <w:bCs/>
          <w:sz w:val="24"/>
        </w:rPr>
        <w:t>1</w:t>
      </w:r>
      <w:r>
        <w:rPr>
          <w:bCs/>
          <w:sz w:val="24"/>
        </w:rPr>
        <w:t>、估值错误类型</w:t>
      </w:r>
    </w:p>
    <w:p w14:paraId="6117916A" w14:textId="77777777" w:rsidR="001518AC" w:rsidRDefault="00863956">
      <w:pPr>
        <w:spacing w:line="360" w:lineRule="auto"/>
        <w:ind w:firstLineChars="200" w:firstLine="480"/>
        <w:rPr>
          <w:bCs/>
          <w:sz w:val="24"/>
        </w:rPr>
      </w:pPr>
      <w:r>
        <w:rPr>
          <w:bCs/>
          <w:sz w:val="24"/>
        </w:rPr>
        <w:t>本基金运作过程中，如果由于基金管理人</w:t>
      </w:r>
      <w:r>
        <w:rPr>
          <w:rFonts w:hint="eastAsia"/>
          <w:bCs/>
          <w:sz w:val="24"/>
        </w:rPr>
        <w:t>，</w:t>
      </w:r>
      <w:r>
        <w:rPr>
          <w:bCs/>
          <w:sz w:val="24"/>
        </w:rPr>
        <w:t>或基金托管人</w:t>
      </w:r>
      <w:r>
        <w:rPr>
          <w:rFonts w:hint="eastAsia"/>
          <w:bCs/>
          <w:sz w:val="24"/>
        </w:rPr>
        <w:t>，</w:t>
      </w:r>
      <w:r>
        <w:rPr>
          <w:bCs/>
          <w:sz w:val="24"/>
        </w:rPr>
        <w:t>或投资人自身的</w:t>
      </w:r>
      <w:r>
        <w:rPr>
          <w:rFonts w:hint="eastAsia"/>
          <w:bCs/>
          <w:sz w:val="24"/>
        </w:rPr>
        <w:t>原因</w:t>
      </w:r>
      <w:r>
        <w:rPr>
          <w:bCs/>
          <w:sz w:val="24"/>
        </w:rPr>
        <w:t>造成估值错误，导致其他当事人遭受损失的，责任人应当对由于该估值错误遭受损失当事人</w:t>
      </w:r>
      <w:r>
        <w:rPr>
          <w:bCs/>
          <w:sz w:val="24"/>
        </w:rPr>
        <w:t>(“</w:t>
      </w:r>
      <w:r>
        <w:rPr>
          <w:bCs/>
          <w:sz w:val="24"/>
        </w:rPr>
        <w:t>受损方</w:t>
      </w:r>
      <w:r>
        <w:rPr>
          <w:bCs/>
          <w:sz w:val="24"/>
        </w:rPr>
        <w:t>”)</w:t>
      </w:r>
      <w:r>
        <w:rPr>
          <w:bCs/>
          <w:sz w:val="24"/>
        </w:rPr>
        <w:t>的直接损失按下述</w:t>
      </w:r>
      <w:r>
        <w:rPr>
          <w:rFonts w:hint="eastAsia"/>
          <w:bCs/>
          <w:sz w:val="24"/>
        </w:rPr>
        <w:t>“</w:t>
      </w:r>
      <w:r>
        <w:rPr>
          <w:bCs/>
          <w:sz w:val="24"/>
        </w:rPr>
        <w:t>估值错误处理原则</w:t>
      </w:r>
      <w:r>
        <w:rPr>
          <w:rFonts w:hint="eastAsia"/>
          <w:bCs/>
          <w:sz w:val="24"/>
        </w:rPr>
        <w:t>”</w:t>
      </w:r>
      <w:r>
        <w:rPr>
          <w:bCs/>
          <w:sz w:val="24"/>
        </w:rPr>
        <w:t>给予赔偿，承担赔偿责任。</w:t>
      </w:r>
    </w:p>
    <w:p w14:paraId="60328751" w14:textId="77777777" w:rsidR="001518AC" w:rsidRDefault="00863956">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14:paraId="0D7E1947" w14:textId="77777777" w:rsidR="001518AC" w:rsidRDefault="00863956">
      <w:pPr>
        <w:spacing w:line="360" w:lineRule="auto"/>
        <w:ind w:firstLineChars="200" w:firstLine="480"/>
        <w:rPr>
          <w:bCs/>
          <w:sz w:val="24"/>
        </w:rPr>
      </w:pPr>
      <w:r>
        <w:rPr>
          <w:bCs/>
          <w:sz w:val="24"/>
        </w:rPr>
        <w:t>2</w:t>
      </w:r>
      <w:r>
        <w:rPr>
          <w:bCs/>
          <w:sz w:val="24"/>
        </w:rPr>
        <w:t>、估值错误处理原则</w:t>
      </w:r>
    </w:p>
    <w:p w14:paraId="399C6D05" w14:textId="77777777" w:rsidR="001518AC" w:rsidRDefault="00863956">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w:t>
      </w:r>
      <w:r>
        <w:rPr>
          <w:bCs/>
          <w:sz w:val="24"/>
        </w:rPr>
        <w:lastRenderedPageBreak/>
        <w:t>值错误责任方对直接损失承担赔偿责任；若估值错误责任方已经积极协调，并且有协助义务的当事人有足够的时间进行更正而未更正，则</w:t>
      </w:r>
      <w:r>
        <w:rPr>
          <w:rFonts w:hint="eastAsia"/>
          <w:bCs/>
          <w:sz w:val="24"/>
        </w:rPr>
        <w:t>有协助义务的当事人</w:t>
      </w:r>
      <w:r>
        <w:rPr>
          <w:bCs/>
          <w:sz w:val="24"/>
        </w:rPr>
        <w:t>应当承担相应赔偿责任。估值错误责任方应对更正的情况向有关当事人进行确认，确保估值错误已得到更正。</w:t>
      </w:r>
    </w:p>
    <w:p w14:paraId="410F2372" w14:textId="77777777" w:rsidR="001518AC" w:rsidRDefault="00863956">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7CCFA2F4" w14:textId="1BF92475" w:rsidR="001518AC" w:rsidRDefault="00863956">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4AB62FA" w14:textId="77777777" w:rsidR="001518AC" w:rsidRDefault="00863956">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7E00DFDE" w14:textId="77777777" w:rsidR="001518AC" w:rsidRDefault="00863956">
      <w:pPr>
        <w:spacing w:line="360" w:lineRule="auto"/>
        <w:ind w:firstLineChars="200" w:firstLine="480"/>
        <w:rPr>
          <w:bCs/>
          <w:sz w:val="24"/>
        </w:rPr>
      </w:pPr>
      <w:r>
        <w:rPr>
          <w:bCs/>
          <w:sz w:val="24"/>
        </w:rPr>
        <w:t>3</w:t>
      </w:r>
      <w:r>
        <w:rPr>
          <w:bCs/>
          <w:sz w:val="24"/>
        </w:rPr>
        <w:t>、估值错误处理程序</w:t>
      </w:r>
    </w:p>
    <w:p w14:paraId="029939B2" w14:textId="77777777" w:rsidR="001518AC" w:rsidRDefault="00863956">
      <w:pPr>
        <w:spacing w:line="360" w:lineRule="auto"/>
        <w:ind w:firstLineChars="200" w:firstLine="480"/>
        <w:rPr>
          <w:bCs/>
          <w:sz w:val="24"/>
        </w:rPr>
      </w:pPr>
      <w:r>
        <w:rPr>
          <w:bCs/>
          <w:sz w:val="24"/>
        </w:rPr>
        <w:t>估值错误被发现后，有关的当事人应当及时进行处理，处理的程序如下：</w:t>
      </w:r>
    </w:p>
    <w:p w14:paraId="4B470076" w14:textId="77777777" w:rsidR="001518AC" w:rsidRDefault="00863956">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7DE97B71" w14:textId="77777777" w:rsidR="001518AC" w:rsidRDefault="00863956">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0131A753" w14:textId="77777777" w:rsidR="001518AC" w:rsidRDefault="00863956">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68ECC5A2" w14:textId="77777777" w:rsidR="001518AC" w:rsidRDefault="00863956">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5E66D7AE" w14:textId="77777777" w:rsidR="001518AC" w:rsidRDefault="00863956">
      <w:pPr>
        <w:spacing w:line="360" w:lineRule="auto"/>
        <w:ind w:firstLineChars="200" w:firstLine="480"/>
        <w:rPr>
          <w:bCs/>
          <w:sz w:val="24"/>
        </w:rPr>
      </w:pPr>
      <w:r>
        <w:rPr>
          <w:bCs/>
          <w:sz w:val="24"/>
        </w:rPr>
        <w:t>4</w:t>
      </w:r>
      <w:r>
        <w:rPr>
          <w:bCs/>
          <w:sz w:val="24"/>
        </w:rPr>
        <w:t>、基金份额净值估值错误处理的方法如下：</w:t>
      </w:r>
    </w:p>
    <w:p w14:paraId="2A6D0EDF" w14:textId="77777777" w:rsidR="001518AC" w:rsidRDefault="00863956">
      <w:pPr>
        <w:spacing w:line="360" w:lineRule="auto"/>
        <w:ind w:firstLineChars="200" w:firstLine="480"/>
        <w:rPr>
          <w:bCs/>
          <w:sz w:val="24"/>
        </w:rPr>
      </w:pPr>
      <w:r>
        <w:rPr>
          <w:bCs/>
          <w:sz w:val="24"/>
        </w:rPr>
        <w:t>（</w:t>
      </w:r>
      <w:r>
        <w:rPr>
          <w:bCs/>
          <w:sz w:val="24"/>
        </w:rPr>
        <w:t>1</w:t>
      </w:r>
      <w:r>
        <w:rPr>
          <w:bCs/>
          <w:sz w:val="24"/>
        </w:rPr>
        <w:t>）基金份额净值计算出现错误时，</w:t>
      </w:r>
      <w:r>
        <w:rPr>
          <w:rFonts w:hint="eastAsia"/>
          <w:bCs/>
          <w:sz w:val="24"/>
        </w:rPr>
        <w:t>基金管理人应当立即予以纠正，通报基金托管人，</w:t>
      </w:r>
      <w:r>
        <w:rPr>
          <w:bCs/>
          <w:sz w:val="24"/>
        </w:rPr>
        <w:t>并采取合理的措施防止损失进一步扩大。</w:t>
      </w:r>
    </w:p>
    <w:p w14:paraId="34E040A0" w14:textId="77777777" w:rsidR="001518AC" w:rsidRDefault="00863956">
      <w:pPr>
        <w:spacing w:line="360" w:lineRule="auto"/>
        <w:ind w:firstLineChars="200"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w:t>
      </w:r>
      <w:r>
        <w:rPr>
          <w:bCs/>
          <w:sz w:val="24"/>
        </w:rPr>
        <w:lastRenderedPageBreak/>
        <w:t>应当公告，通报基金托管人并报中国证监会备案。</w:t>
      </w:r>
    </w:p>
    <w:p w14:paraId="1A1C1C22" w14:textId="0AA75FD2" w:rsidR="001518AC" w:rsidRDefault="00863956">
      <w:pPr>
        <w:spacing w:line="360" w:lineRule="auto"/>
        <w:ind w:firstLineChars="200" w:firstLine="480"/>
        <w:rPr>
          <w:bCs/>
          <w:sz w:val="24"/>
        </w:rPr>
      </w:pPr>
      <w:r>
        <w:rPr>
          <w:bCs/>
          <w:sz w:val="24"/>
        </w:rPr>
        <w:t>（</w:t>
      </w:r>
      <w:r>
        <w:rPr>
          <w:rFonts w:hint="eastAsia"/>
          <w:bCs/>
          <w:sz w:val="24"/>
        </w:rPr>
        <w:t>3</w:t>
      </w:r>
      <w:r>
        <w:rPr>
          <w:bCs/>
          <w:sz w:val="24"/>
        </w:rPr>
        <w:t>）如法律法规或监管机关另有规定的，从其规定处理。</w:t>
      </w:r>
    </w:p>
    <w:p w14:paraId="43700E4E" w14:textId="77777777" w:rsidR="001518AC" w:rsidRDefault="00863956">
      <w:pPr>
        <w:spacing w:line="360" w:lineRule="auto"/>
        <w:ind w:firstLineChars="200" w:firstLine="480"/>
        <w:rPr>
          <w:bCs/>
          <w:sz w:val="24"/>
        </w:rPr>
      </w:pPr>
      <w:r>
        <w:rPr>
          <w:rFonts w:hint="eastAsia"/>
          <w:bCs/>
          <w:sz w:val="24"/>
        </w:rPr>
        <w:t>5</w:t>
      </w:r>
      <w:r>
        <w:rPr>
          <w:rFonts w:hint="eastAsia"/>
          <w:bCs/>
          <w:sz w:val="24"/>
        </w:rPr>
        <w:t>、特殊情况的处理</w:t>
      </w:r>
    </w:p>
    <w:p w14:paraId="3CE1AAE4" w14:textId="77777777" w:rsidR="001518AC" w:rsidRDefault="00863956">
      <w:pPr>
        <w:spacing w:line="360" w:lineRule="auto"/>
        <w:ind w:firstLineChars="200" w:firstLine="480"/>
        <w:rPr>
          <w:bCs/>
          <w:sz w:val="24"/>
        </w:rPr>
      </w:pPr>
      <w:r>
        <w:rPr>
          <w:rFonts w:hint="eastAsia"/>
          <w:bCs/>
          <w:sz w:val="24"/>
        </w:rPr>
        <w:t>（</w:t>
      </w:r>
      <w:r>
        <w:rPr>
          <w:bCs/>
          <w:sz w:val="24"/>
        </w:rPr>
        <w:t>1</w:t>
      </w:r>
      <w:r>
        <w:rPr>
          <w:rFonts w:hint="eastAsia"/>
          <w:bCs/>
          <w:sz w:val="24"/>
        </w:rPr>
        <w:t>）基金管理人或基金托管人按本基金合同约定的估值方法进行估值时，所造成的误差不作为基金资产估值错误处理。</w:t>
      </w:r>
    </w:p>
    <w:p w14:paraId="3865BD87" w14:textId="74A630D4" w:rsidR="001518AC" w:rsidRDefault="00863956">
      <w:pPr>
        <w:spacing w:line="360" w:lineRule="auto"/>
        <w:ind w:firstLineChars="200" w:firstLine="480"/>
        <w:rPr>
          <w:bCs/>
          <w:sz w:val="24"/>
        </w:rPr>
      </w:pPr>
      <w:r>
        <w:rPr>
          <w:rFonts w:hint="eastAsia"/>
          <w:bCs/>
          <w:sz w:val="24"/>
        </w:rPr>
        <w:t>（</w:t>
      </w:r>
      <w:r>
        <w:rPr>
          <w:bCs/>
          <w:sz w:val="24"/>
        </w:rPr>
        <w:t>2</w:t>
      </w:r>
      <w:r>
        <w:rPr>
          <w:rFonts w:hint="eastAsia"/>
          <w:bCs/>
          <w:sz w:val="24"/>
        </w:rPr>
        <w:t>）由于不可抗力原因，或由于证券</w:t>
      </w:r>
      <w:r w:rsidR="001E2194">
        <w:rPr>
          <w:rFonts w:hint="eastAsia"/>
          <w:bCs/>
          <w:sz w:val="24"/>
        </w:rPr>
        <w:t>交易所</w:t>
      </w:r>
      <w:r>
        <w:rPr>
          <w:rFonts w:hint="eastAsia"/>
          <w:bCs/>
          <w:sz w:val="24"/>
        </w:rPr>
        <w:t>、</w:t>
      </w:r>
      <w:r>
        <w:rPr>
          <w:bCs/>
          <w:sz w:val="24"/>
        </w:rPr>
        <w:t>期货</w:t>
      </w:r>
      <w:r>
        <w:rPr>
          <w:rFonts w:hint="eastAsia"/>
          <w:bCs/>
          <w:sz w:val="24"/>
        </w:rPr>
        <w:t>交易所</w:t>
      </w:r>
      <w:r w:rsidR="001E2194">
        <w:rPr>
          <w:rFonts w:hint="eastAsia"/>
          <w:bCs/>
          <w:sz w:val="24"/>
        </w:rPr>
        <w:t>、</w:t>
      </w:r>
      <w:r>
        <w:rPr>
          <w:rFonts w:hint="eastAsia"/>
          <w:bCs/>
          <w:sz w:val="24"/>
        </w:rPr>
        <w:t>指数编制机构</w:t>
      </w:r>
      <w:r w:rsidR="001E2194">
        <w:rPr>
          <w:rFonts w:hint="eastAsia"/>
          <w:bCs/>
          <w:sz w:val="24"/>
        </w:rPr>
        <w:t>、</w:t>
      </w:r>
      <w:r>
        <w:rPr>
          <w:rFonts w:hint="eastAsia"/>
          <w:bCs/>
          <w:sz w:val="24"/>
        </w:rPr>
        <w:t>第三方估值</w:t>
      </w:r>
      <w:r w:rsidR="005032A8">
        <w:rPr>
          <w:rFonts w:hint="eastAsia"/>
          <w:bCs/>
          <w:sz w:val="24"/>
        </w:rPr>
        <w:t>基准服务</w:t>
      </w:r>
      <w:r>
        <w:rPr>
          <w:rFonts w:hint="eastAsia"/>
          <w:bCs/>
          <w:sz w:val="24"/>
        </w:rPr>
        <w:t>机构</w:t>
      </w:r>
      <w:r w:rsidR="00A13F3A">
        <w:rPr>
          <w:rFonts w:hint="eastAsia"/>
          <w:bCs/>
          <w:sz w:val="24"/>
        </w:rPr>
        <w:t>、</w:t>
      </w:r>
      <w:r w:rsidR="001E2194">
        <w:rPr>
          <w:rFonts w:hint="eastAsia"/>
          <w:bCs/>
          <w:sz w:val="24"/>
        </w:rPr>
        <w:t>证券经纪商</w:t>
      </w:r>
      <w:r>
        <w:rPr>
          <w:rFonts w:hint="eastAsia"/>
          <w:bCs/>
          <w:sz w:val="24"/>
        </w:rPr>
        <w:t>或证券登记结算机构等</w:t>
      </w:r>
      <w:r w:rsidR="00702B55" w:rsidRPr="00702B55">
        <w:rPr>
          <w:rFonts w:hint="eastAsia"/>
          <w:bCs/>
          <w:sz w:val="24"/>
        </w:rPr>
        <w:t>第三方机构</w:t>
      </w:r>
      <w:r>
        <w:rPr>
          <w:rFonts w:hint="eastAsia"/>
          <w:bCs/>
          <w:sz w:val="24"/>
        </w:rPr>
        <w:t>发送的数据错误，或国家会计政策、市场规则变更等</w:t>
      </w:r>
      <w:proofErr w:type="gramStart"/>
      <w:r>
        <w:rPr>
          <w:rFonts w:hint="eastAsia"/>
          <w:bCs/>
          <w:sz w:val="24"/>
        </w:rPr>
        <w:t>非基金</w:t>
      </w:r>
      <w:proofErr w:type="gramEnd"/>
      <w:r>
        <w:rPr>
          <w:rFonts w:hint="eastAsia"/>
          <w:bCs/>
          <w:sz w:val="24"/>
        </w:rPr>
        <w:t>管理人或基金托管人原因，基金管理人和基金托管人虽然已经采取必要、适当、合理的措施进行检查，仍未能发现错误</w:t>
      </w:r>
      <w:r w:rsidR="001E2194" w:rsidRPr="001E2194">
        <w:rPr>
          <w:rFonts w:hint="eastAsia"/>
          <w:bCs/>
          <w:sz w:val="24"/>
        </w:rPr>
        <w:t>或因前述原因未能避免或更正错误</w:t>
      </w:r>
      <w:r>
        <w:rPr>
          <w:rFonts w:hint="eastAsia"/>
          <w:bCs/>
          <w:sz w:val="24"/>
        </w:rPr>
        <w:t>的，由此造成的基金资产估值错误，基金管理人和基金托管人免除赔偿责任，但基金管理人、基金托管人应当积极采取必要的措施减轻或消除由此造成的影响。</w:t>
      </w:r>
    </w:p>
    <w:p w14:paraId="3224AF92" w14:textId="77777777" w:rsidR="001518AC" w:rsidRDefault="00863956">
      <w:pPr>
        <w:spacing w:line="360" w:lineRule="auto"/>
        <w:ind w:firstLineChars="200" w:firstLine="480"/>
        <w:rPr>
          <w:bCs/>
          <w:sz w:val="24"/>
        </w:rPr>
      </w:pPr>
      <w:r>
        <w:rPr>
          <w:rFonts w:hint="eastAsia"/>
          <w:bCs/>
          <w:sz w:val="24"/>
        </w:rPr>
        <w:t>（七）</w:t>
      </w:r>
      <w:r>
        <w:rPr>
          <w:bCs/>
          <w:sz w:val="24"/>
        </w:rPr>
        <w:t>暂停估值的情形</w:t>
      </w:r>
    </w:p>
    <w:p w14:paraId="4470517A" w14:textId="77777777" w:rsidR="001518AC" w:rsidRDefault="00863956">
      <w:pPr>
        <w:spacing w:line="360" w:lineRule="auto"/>
        <w:ind w:firstLineChars="200" w:firstLine="480"/>
        <w:rPr>
          <w:bCs/>
          <w:sz w:val="24"/>
        </w:rPr>
      </w:pPr>
      <w:r>
        <w:rPr>
          <w:bCs/>
          <w:sz w:val="24"/>
        </w:rPr>
        <w:t>1</w:t>
      </w:r>
      <w:r>
        <w:rPr>
          <w:bCs/>
          <w:sz w:val="24"/>
        </w:rPr>
        <w:t>、基金投资所涉及的证券</w:t>
      </w:r>
      <w:r>
        <w:rPr>
          <w:rFonts w:hint="eastAsia"/>
          <w:bCs/>
          <w:sz w:val="24"/>
        </w:rPr>
        <w:t>、</w:t>
      </w:r>
      <w:r>
        <w:rPr>
          <w:bCs/>
          <w:sz w:val="24"/>
        </w:rPr>
        <w:t>期货交易市场遇法定节假日或因其他原因暂停营业时；</w:t>
      </w:r>
    </w:p>
    <w:p w14:paraId="23F27C34" w14:textId="77777777" w:rsidR="001518AC" w:rsidRDefault="00863956">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2893AA4A" w14:textId="77777777" w:rsidR="001518AC" w:rsidRDefault="00863956">
      <w:pPr>
        <w:spacing w:line="360" w:lineRule="auto"/>
        <w:ind w:firstLineChars="200" w:firstLine="480"/>
        <w:rPr>
          <w:bCs/>
          <w:sz w:val="24"/>
          <w:highlight w:val="yellow"/>
        </w:rPr>
      </w:pPr>
      <w:r>
        <w:rPr>
          <w:rFonts w:hint="eastAsia"/>
          <w:bCs/>
          <w:sz w:val="24"/>
        </w:rPr>
        <w:t>3</w:t>
      </w:r>
      <w:r>
        <w:rPr>
          <w:rFonts w:hint="eastAsia"/>
          <w:bCs/>
          <w:sz w:val="24"/>
        </w:rPr>
        <w:t>、</w:t>
      </w:r>
      <w:r>
        <w:rPr>
          <w:bCs/>
          <w:sz w:val="24"/>
        </w:rPr>
        <w:t>当前一估值日基金资产净值</w:t>
      </w:r>
      <w:r>
        <w:rPr>
          <w:bCs/>
          <w:sz w:val="24"/>
        </w:rPr>
        <w:t xml:space="preserve"> 50%</w:t>
      </w:r>
      <w:r>
        <w:rPr>
          <w:bCs/>
          <w:sz w:val="24"/>
        </w:rPr>
        <w:t>以上的资产出现无可参考的活跃市场价格且采用估值技术</w:t>
      </w:r>
      <w:proofErr w:type="gramStart"/>
      <w:r>
        <w:rPr>
          <w:bCs/>
          <w:sz w:val="24"/>
        </w:rPr>
        <w:t>仍导致</w:t>
      </w:r>
      <w:proofErr w:type="gramEnd"/>
      <w:r>
        <w:rPr>
          <w:bCs/>
          <w:sz w:val="24"/>
        </w:rPr>
        <w:t>公允价值存在重大不确定性时，经与基金托管人协商确认后，基金管理人应当暂停估值</w:t>
      </w:r>
      <w:r>
        <w:rPr>
          <w:rFonts w:hint="eastAsia"/>
          <w:bCs/>
          <w:sz w:val="24"/>
        </w:rPr>
        <w:t>；</w:t>
      </w:r>
    </w:p>
    <w:p w14:paraId="43F892BA" w14:textId="77777777" w:rsidR="001518AC" w:rsidRDefault="00863956">
      <w:pPr>
        <w:spacing w:line="360" w:lineRule="auto"/>
        <w:ind w:firstLineChars="200" w:firstLine="480"/>
        <w:rPr>
          <w:bCs/>
          <w:sz w:val="24"/>
        </w:rPr>
      </w:pPr>
      <w:r>
        <w:rPr>
          <w:rFonts w:hint="eastAsia"/>
          <w:bCs/>
          <w:sz w:val="24"/>
        </w:rPr>
        <w:t>4</w:t>
      </w:r>
      <w:r>
        <w:rPr>
          <w:bCs/>
          <w:sz w:val="24"/>
        </w:rPr>
        <w:t>、</w:t>
      </w:r>
      <w:r>
        <w:rPr>
          <w:rFonts w:hint="eastAsia"/>
          <w:bCs/>
          <w:sz w:val="24"/>
        </w:rPr>
        <w:t>法律法规规定、</w:t>
      </w:r>
      <w:r>
        <w:rPr>
          <w:bCs/>
          <w:sz w:val="24"/>
        </w:rPr>
        <w:t>中国证监会和基金合同认定的其它情形。</w:t>
      </w:r>
    </w:p>
    <w:p w14:paraId="3221CC1A" w14:textId="77777777" w:rsidR="001518AC" w:rsidRDefault="00863956">
      <w:pPr>
        <w:spacing w:line="360" w:lineRule="auto"/>
        <w:ind w:firstLineChars="200" w:firstLine="480"/>
        <w:rPr>
          <w:bCs/>
          <w:sz w:val="24"/>
        </w:rPr>
      </w:pPr>
      <w:r>
        <w:rPr>
          <w:rFonts w:hint="eastAsia"/>
          <w:bCs/>
          <w:sz w:val="24"/>
        </w:rPr>
        <w:t>（八）</w:t>
      </w:r>
      <w:r>
        <w:rPr>
          <w:bCs/>
          <w:sz w:val="24"/>
        </w:rPr>
        <w:t>基金净值的确认</w:t>
      </w:r>
    </w:p>
    <w:p w14:paraId="559FD5D0" w14:textId="77777777" w:rsidR="001518AC" w:rsidRDefault="00863956">
      <w:pPr>
        <w:spacing w:line="360" w:lineRule="auto"/>
        <w:ind w:firstLineChars="200" w:firstLine="480"/>
        <w:rPr>
          <w:bCs/>
          <w:sz w:val="24"/>
        </w:rPr>
      </w:pPr>
      <w:r>
        <w:rPr>
          <w:bCs/>
          <w:sz w:val="24"/>
        </w:rPr>
        <w:t>基金资产净值和基金份额净值由基金管理人负责计算，基金托管人负责进行复核。基金管理人应于每个</w:t>
      </w:r>
      <w:r>
        <w:rPr>
          <w:rFonts w:hint="eastAsia"/>
          <w:bCs/>
          <w:sz w:val="24"/>
        </w:rPr>
        <w:t>工作日</w:t>
      </w:r>
      <w:r>
        <w:rPr>
          <w:bCs/>
          <w:sz w:val="24"/>
        </w:rPr>
        <w:t>交易结束后计算当日的基金资产净值和基金份额净值并发送给基金托管人。基金托管人对净值计算结果复核确认后发送给基金管理人，由基金管理人按照</w:t>
      </w:r>
      <w:r>
        <w:rPr>
          <w:rFonts w:hint="eastAsia"/>
          <w:bCs/>
          <w:sz w:val="24"/>
        </w:rPr>
        <w:t>《信息披露办法》的规定进行披露</w:t>
      </w:r>
      <w:r>
        <w:rPr>
          <w:bCs/>
          <w:sz w:val="24"/>
        </w:rPr>
        <w:t>。</w:t>
      </w:r>
    </w:p>
    <w:p w14:paraId="6FDA7AA1" w14:textId="77777777" w:rsidR="001518AC" w:rsidRDefault="001518AC">
      <w:pPr>
        <w:spacing w:line="360" w:lineRule="auto"/>
        <w:ind w:firstLineChars="200" w:firstLine="480"/>
        <w:rPr>
          <w:bCs/>
          <w:sz w:val="24"/>
        </w:rPr>
      </w:pPr>
    </w:p>
    <w:p w14:paraId="2B9F6C2C" w14:textId="77777777" w:rsidR="001518AC" w:rsidRDefault="00863956">
      <w:pPr>
        <w:autoSpaceDE w:val="0"/>
        <w:autoSpaceDN w:val="0"/>
        <w:adjustRightInd w:val="0"/>
        <w:spacing w:line="360" w:lineRule="auto"/>
        <w:ind w:firstLineChars="225" w:firstLine="542"/>
        <w:jc w:val="left"/>
        <w:rPr>
          <w:b/>
          <w:sz w:val="24"/>
          <w:szCs w:val="24"/>
        </w:rPr>
      </w:pPr>
      <w:r>
        <w:rPr>
          <w:rFonts w:hint="eastAsia"/>
          <w:b/>
          <w:sz w:val="24"/>
          <w:szCs w:val="24"/>
        </w:rPr>
        <w:t>七、基金合同解除和终止的事由、程序以及基金财产清算方式</w:t>
      </w:r>
    </w:p>
    <w:p w14:paraId="1E05AD3A" w14:textId="77777777" w:rsidR="001518AC" w:rsidRDefault="00863956">
      <w:pPr>
        <w:spacing w:line="360" w:lineRule="auto"/>
        <w:ind w:firstLineChars="200" w:firstLine="480"/>
        <w:rPr>
          <w:bCs/>
          <w:sz w:val="24"/>
        </w:rPr>
      </w:pPr>
      <w:r>
        <w:rPr>
          <w:rFonts w:hint="eastAsia"/>
          <w:bCs/>
          <w:sz w:val="24"/>
        </w:rPr>
        <w:t>（一）</w:t>
      </w:r>
      <w:r>
        <w:rPr>
          <w:bCs/>
          <w:sz w:val="24"/>
        </w:rPr>
        <w:t>基金合同的变更</w:t>
      </w:r>
    </w:p>
    <w:p w14:paraId="5AD34A5C" w14:textId="55DA1CC4" w:rsidR="001518AC" w:rsidRDefault="00863956">
      <w:pPr>
        <w:spacing w:line="360" w:lineRule="auto"/>
        <w:ind w:firstLineChars="200" w:firstLine="480"/>
        <w:rPr>
          <w:bCs/>
          <w:sz w:val="24"/>
        </w:rPr>
      </w:pPr>
      <w:r>
        <w:rPr>
          <w:bCs/>
          <w:sz w:val="24"/>
        </w:rPr>
        <w:t>1</w:t>
      </w:r>
      <w:r>
        <w:rPr>
          <w:bCs/>
          <w:sz w:val="24"/>
        </w:rPr>
        <w:t>、变更基金合同</w:t>
      </w:r>
      <w:r>
        <w:rPr>
          <w:rFonts w:hint="eastAsia"/>
          <w:bCs/>
          <w:sz w:val="24"/>
        </w:rPr>
        <w:t>涉及</w:t>
      </w:r>
      <w:r>
        <w:rPr>
          <w:bCs/>
          <w:sz w:val="24"/>
        </w:rPr>
        <w:t>法律法规规定或本</w:t>
      </w:r>
      <w:r w:rsidR="001E2194">
        <w:rPr>
          <w:rFonts w:hint="eastAsia"/>
          <w:bCs/>
          <w:sz w:val="24"/>
        </w:rPr>
        <w:t>基金</w:t>
      </w:r>
      <w:r>
        <w:rPr>
          <w:bCs/>
          <w:sz w:val="24"/>
        </w:rPr>
        <w:t>合同约定应经基金份额持有人</w:t>
      </w:r>
      <w:r>
        <w:rPr>
          <w:bCs/>
          <w:sz w:val="24"/>
        </w:rPr>
        <w:lastRenderedPageBreak/>
        <w:t>大会决议通过的事项的，应召</w:t>
      </w:r>
      <w:proofErr w:type="gramStart"/>
      <w:r>
        <w:rPr>
          <w:bCs/>
          <w:sz w:val="24"/>
        </w:rPr>
        <w:t>开基金</w:t>
      </w:r>
      <w:proofErr w:type="gramEnd"/>
      <w:r>
        <w:rPr>
          <w:bCs/>
          <w:sz w:val="24"/>
        </w:rPr>
        <w:t>份额持有人大会决议通过。对于法律法规规定和基金合同约定可不经基金份额持有人大会决议通过的事项，由基金管理人和基金托管人同意</w:t>
      </w:r>
      <w:r>
        <w:rPr>
          <w:rFonts w:hint="eastAsia"/>
          <w:bCs/>
          <w:sz w:val="24"/>
        </w:rPr>
        <w:t>，在履行适当程序后变更并公告</w:t>
      </w:r>
      <w:r>
        <w:rPr>
          <w:bCs/>
          <w:sz w:val="24"/>
        </w:rPr>
        <w:t>。</w:t>
      </w:r>
    </w:p>
    <w:p w14:paraId="76D87F6A" w14:textId="77777777" w:rsidR="001518AC" w:rsidRDefault="00863956">
      <w:pPr>
        <w:spacing w:line="360" w:lineRule="auto"/>
        <w:ind w:firstLineChars="200" w:firstLine="480"/>
        <w:rPr>
          <w:bCs/>
          <w:sz w:val="24"/>
        </w:rPr>
      </w:pPr>
      <w:r>
        <w:rPr>
          <w:bCs/>
          <w:sz w:val="24"/>
        </w:rPr>
        <w:t>2</w:t>
      </w:r>
      <w:r>
        <w:rPr>
          <w:bCs/>
          <w:sz w:val="24"/>
        </w:rPr>
        <w:t>、关于基金合同变更的基金份额持有人大会决议自通过之日起</w:t>
      </w:r>
      <w:r>
        <w:rPr>
          <w:rFonts w:hint="eastAsia"/>
          <w:bCs/>
          <w:sz w:val="24"/>
        </w:rPr>
        <w:t>生效，</w:t>
      </w:r>
      <w:r>
        <w:rPr>
          <w:bCs/>
          <w:sz w:val="24"/>
        </w:rPr>
        <w:t>该决议应报中国证监会备案</w:t>
      </w:r>
      <w:r>
        <w:rPr>
          <w:rFonts w:hint="eastAsia"/>
          <w:bCs/>
          <w:sz w:val="24"/>
        </w:rPr>
        <w:t>。</w:t>
      </w:r>
      <w:r>
        <w:rPr>
          <w:bCs/>
          <w:sz w:val="24"/>
        </w:rPr>
        <w:t>信息披露义务人应在决议生效后</w:t>
      </w:r>
      <w:r>
        <w:rPr>
          <w:rFonts w:hint="eastAsia"/>
          <w:bCs/>
          <w:sz w:val="24"/>
        </w:rPr>
        <w:t>依照《信息</w:t>
      </w:r>
      <w:r>
        <w:rPr>
          <w:bCs/>
          <w:sz w:val="24"/>
        </w:rPr>
        <w:t>披露办法</w:t>
      </w:r>
      <w:r>
        <w:rPr>
          <w:rFonts w:hint="eastAsia"/>
          <w:bCs/>
          <w:sz w:val="24"/>
        </w:rPr>
        <w:t>》的</w:t>
      </w:r>
      <w:r>
        <w:rPr>
          <w:bCs/>
          <w:sz w:val="24"/>
        </w:rPr>
        <w:t>有关规定在</w:t>
      </w:r>
      <w:r>
        <w:rPr>
          <w:rFonts w:hint="eastAsia"/>
          <w:bCs/>
          <w:sz w:val="24"/>
        </w:rPr>
        <w:t>规定媒介</w:t>
      </w:r>
      <w:r>
        <w:rPr>
          <w:bCs/>
          <w:sz w:val="24"/>
        </w:rPr>
        <w:t>公告。</w:t>
      </w:r>
    </w:p>
    <w:p w14:paraId="6A9CF719" w14:textId="77777777" w:rsidR="001518AC" w:rsidRDefault="00863956">
      <w:pPr>
        <w:spacing w:line="360" w:lineRule="auto"/>
        <w:ind w:firstLineChars="200" w:firstLine="480"/>
        <w:rPr>
          <w:bCs/>
          <w:sz w:val="24"/>
        </w:rPr>
      </w:pPr>
      <w:r>
        <w:rPr>
          <w:rFonts w:hint="eastAsia"/>
          <w:bCs/>
          <w:sz w:val="24"/>
        </w:rPr>
        <w:t>（二）</w:t>
      </w:r>
      <w:r>
        <w:rPr>
          <w:bCs/>
          <w:sz w:val="24"/>
        </w:rPr>
        <w:t>基金合同的终止事由</w:t>
      </w:r>
    </w:p>
    <w:p w14:paraId="22C06202" w14:textId="77777777" w:rsidR="001518AC" w:rsidRDefault="00863956">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497CBE18" w14:textId="77777777" w:rsidR="001518AC" w:rsidRDefault="00863956">
      <w:pPr>
        <w:spacing w:line="360" w:lineRule="auto"/>
        <w:ind w:firstLineChars="200" w:firstLine="480"/>
        <w:rPr>
          <w:bCs/>
          <w:sz w:val="24"/>
        </w:rPr>
      </w:pPr>
      <w:r>
        <w:rPr>
          <w:bCs/>
          <w:sz w:val="24"/>
        </w:rPr>
        <w:t>1</w:t>
      </w:r>
      <w:r>
        <w:rPr>
          <w:bCs/>
          <w:sz w:val="24"/>
        </w:rPr>
        <w:t>、基金份额持有人大会决定终止的；</w:t>
      </w:r>
    </w:p>
    <w:p w14:paraId="5195709D" w14:textId="77777777" w:rsidR="001518AC" w:rsidRDefault="00863956">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6D0E2554" w14:textId="77777777" w:rsidR="001518AC" w:rsidRDefault="00863956">
      <w:pPr>
        <w:spacing w:line="360" w:lineRule="auto"/>
        <w:ind w:firstLineChars="200" w:firstLine="480"/>
        <w:rPr>
          <w:bCs/>
          <w:sz w:val="24"/>
        </w:rPr>
      </w:pPr>
      <w:r>
        <w:rPr>
          <w:rFonts w:hint="eastAsia"/>
          <w:bCs/>
          <w:sz w:val="24"/>
        </w:rPr>
        <w:t>3</w:t>
      </w:r>
      <w:r>
        <w:rPr>
          <w:rFonts w:hint="eastAsia"/>
          <w:bCs/>
          <w:sz w:val="24"/>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r>
        <w:rPr>
          <w:rFonts w:hint="eastAsia"/>
          <w:bCs/>
          <w:sz w:val="24"/>
        </w:rPr>
        <w:t xml:space="preserve"> </w:t>
      </w:r>
    </w:p>
    <w:p w14:paraId="52BAEFBD" w14:textId="77777777" w:rsidR="001518AC" w:rsidRDefault="00863956">
      <w:pPr>
        <w:spacing w:line="360" w:lineRule="auto"/>
        <w:ind w:firstLineChars="200" w:firstLine="480"/>
        <w:rPr>
          <w:bCs/>
          <w:sz w:val="24"/>
        </w:rPr>
      </w:pPr>
      <w:r>
        <w:rPr>
          <w:bCs/>
          <w:sz w:val="24"/>
        </w:rPr>
        <w:t>4</w:t>
      </w:r>
      <w:r>
        <w:rPr>
          <w:bCs/>
          <w:sz w:val="24"/>
        </w:rPr>
        <w:t>、基金合同约定的其他情形；</w:t>
      </w:r>
    </w:p>
    <w:p w14:paraId="688C18F9" w14:textId="77777777" w:rsidR="001518AC" w:rsidRDefault="00863956">
      <w:pPr>
        <w:spacing w:line="360" w:lineRule="auto"/>
        <w:ind w:firstLineChars="200" w:firstLine="480"/>
        <w:rPr>
          <w:bCs/>
          <w:sz w:val="24"/>
        </w:rPr>
      </w:pPr>
      <w:r>
        <w:rPr>
          <w:bCs/>
          <w:sz w:val="24"/>
        </w:rPr>
        <w:t>5</w:t>
      </w:r>
      <w:r>
        <w:rPr>
          <w:bCs/>
          <w:sz w:val="24"/>
        </w:rPr>
        <w:t>、相关法律法规和中国证监会规定的其他情况。</w:t>
      </w:r>
    </w:p>
    <w:p w14:paraId="61A6F733" w14:textId="77777777" w:rsidR="001518AC" w:rsidRDefault="00863956">
      <w:pPr>
        <w:spacing w:line="360" w:lineRule="auto"/>
        <w:ind w:firstLineChars="200" w:firstLine="480"/>
        <w:rPr>
          <w:bCs/>
          <w:sz w:val="24"/>
        </w:rPr>
      </w:pPr>
      <w:r>
        <w:rPr>
          <w:rFonts w:hint="eastAsia"/>
          <w:bCs/>
          <w:sz w:val="24"/>
        </w:rPr>
        <w:t>（三）</w:t>
      </w:r>
      <w:r>
        <w:rPr>
          <w:bCs/>
          <w:sz w:val="24"/>
        </w:rPr>
        <w:t>基金财产的清算</w:t>
      </w:r>
    </w:p>
    <w:p w14:paraId="5D664B33" w14:textId="5E31CEE2" w:rsidR="001518AC" w:rsidRDefault="00863956">
      <w:pPr>
        <w:spacing w:line="360" w:lineRule="auto"/>
        <w:ind w:firstLineChars="200" w:firstLine="480"/>
        <w:rPr>
          <w:bCs/>
          <w:sz w:val="24"/>
        </w:rPr>
      </w:pPr>
      <w:r>
        <w:rPr>
          <w:bCs/>
          <w:sz w:val="24"/>
        </w:rPr>
        <w:t>1</w:t>
      </w:r>
      <w:r>
        <w:rPr>
          <w:bCs/>
          <w:sz w:val="24"/>
        </w:rPr>
        <w:t>、基金财产清算小组：自出现基金合同的终止事由之日起</w:t>
      </w:r>
      <w:r>
        <w:rPr>
          <w:bCs/>
          <w:sz w:val="24"/>
        </w:rPr>
        <w:t>30</w:t>
      </w:r>
      <w:r>
        <w:rPr>
          <w:bCs/>
          <w:sz w:val="24"/>
        </w:rPr>
        <w:t>个工作日内成立</w:t>
      </w:r>
      <w:r w:rsidR="001E2194">
        <w:rPr>
          <w:rFonts w:hint="eastAsia"/>
          <w:bCs/>
          <w:sz w:val="24"/>
        </w:rPr>
        <w:t>基金财产</w:t>
      </w:r>
      <w:r>
        <w:rPr>
          <w:bCs/>
          <w:sz w:val="24"/>
        </w:rPr>
        <w:t>清算小组，基金管理人组织基金财产清算小组并在中国证监会的监督下进行基金清算。</w:t>
      </w:r>
    </w:p>
    <w:p w14:paraId="385FBE0B" w14:textId="77777777" w:rsidR="001518AC" w:rsidRDefault="00863956">
      <w:pPr>
        <w:spacing w:line="360" w:lineRule="auto"/>
        <w:ind w:firstLineChars="200" w:firstLine="480"/>
        <w:rPr>
          <w:bCs/>
          <w:sz w:val="24"/>
        </w:rPr>
      </w:pPr>
      <w:r>
        <w:rPr>
          <w:kern w:val="0"/>
          <w:sz w:val="24"/>
        </w:rPr>
        <w:t>2</w:t>
      </w:r>
      <w:r>
        <w:rPr>
          <w:kern w:val="0"/>
          <w:sz w:val="24"/>
        </w:rPr>
        <w:t>、在基金财产清算小组接管基金财产之前，基金管理人和基金托管人应按照基金合同和托管协议的规定继续履行保护基金财产安全的职责。</w:t>
      </w:r>
    </w:p>
    <w:p w14:paraId="4C0A6FA8" w14:textId="77777777" w:rsidR="001518AC" w:rsidRDefault="00863956">
      <w:pPr>
        <w:spacing w:line="360" w:lineRule="auto"/>
        <w:ind w:firstLineChars="200" w:firstLine="480"/>
        <w:rPr>
          <w:bCs/>
          <w:sz w:val="24"/>
        </w:rPr>
      </w:pPr>
      <w:r>
        <w:rPr>
          <w:rFonts w:hint="eastAsia"/>
          <w:bCs/>
          <w:sz w:val="24"/>
        </w:rPr>
        <w:t>3</w:t>
      </w:r>
      <w:r>
        <w:rPr>
          <w:bCs/>
          <w:sz w:val="24"/>
        </w:rPr>
        <w:t>、基金财产清算小组组成：基金财产清算小组成员由基金管理人、基金托管人、</w:t>
      </w:r>
      <w:r>
        <w:rPr>
          <w:rFonts w:hint="eastAsia"/>
          <w:bCs/>
          <w:sz w:val="24"/>
        </w:rPr>
        <w:t>符合《证券法》规定的</w:t>
      </w:r>
      <w:r>
        <w:rPr>
          <w:bCs/>
          <w:sz w:val="24"/>
        </w:rPr>
        <w:t>注册会计师、律师组成。基金财产清算小组可以聘用必要的工作人员。</w:t>
      </w:r>
    </w:p>
    <w:p w14:paraId="476A5AB2" w14:textId="77777777" w:rsidR="001518AC" w:rsidRDefault="00863956">
      <w:pPr>
        <w:spacing w:line="360" w:lineRule="auto"/>
        <w:ind w:firstLineChars="200" w:firstLine="480"/>
        <w:rPr>
          <w:bCs/>
          <w:sz w:val="24"/>
        </w:rPr>
      </w:pPr>
      <w:r>
        <w:rPr>
          <w:rFonts w:hint="eastAsia"/>
          <w:bCs/>
          <w:sz w:val="24"/>
        </w:rPr>
        <w:t>4</w:t>
      </w:r>
      <w:r>
        <w:rPr>
          <w:bCs/>
          <w:sz w:val="24"/>
        </w:rPr>
        <w:t>、基金财产清算小组职责：基金财产清算小组负责基金财产的保管、清理、估价、变现和分配。基金财产清算小组可以依法进行必要的民事活动。</w:t>
      </w:r>
    </w:p>
    <w:p w14:paraId="56263043" w14:textId="77777777" w:rsidR="001518AC" w:rsidRDefault="00863956">
      <w:pPr>
        <w:spacing w:line="360" w:lineRule="auto"/>
        <w:ind w:firstLineChars="200" w:firstLine="480"/>
        <w:rPr>
          <w:bCs/>
          <w:sz w:val="24"/>
        </w:rPr>
      </w:pPr>
      <w:r>
        <w:rPr>
          <w:rFonts w:hint="eastAsia"/>
          <w:bCs/>
          <w:sz w:val="24"/>
        </w:rPr>
        <w:t>5</w:t>
      </w:r>
      <w:r>
        <w:rPr>
          <w:bCs/>
          <w:sz w:val="24"/>
        </w:rPr>
        <w:t>、基金财产清算程序：</w:t>
      </w:r>
    </w:p>
    <w:p w14:paraId="12164CC4" w14:textId="77777777" w:rsidR="001518AC" w:rsidRDefault="00863956">
      <w:pPr>
        <w:spacing w:line="360" w:lineRule="auto"/>
        <w:ind w:firstLineChars="200" w:firstLine="480"/>
        <w:rPr>
          <w:bCs/>
          <w:sz w:val="24"/>
        </w:rPr>
      </w:pPr>
      <w:r>
        <w:rPr>
          <w:bCs/>
          <w:sz w:val="24"/>
        </w:rPr>
        <w:lastRenderedPageBreak/>
        <w:t>（</w:t>
      </w:r>
      <w:r>
        <w:rPr>
          <w:bCs/>
          <w:sz w:val="24"/>
        </w:rPr>
        <w:t>1</w:t>
      </w:r>
      <w:r>
        <w:rPr>
          <w:bCs/>
          <w:sz w:val="24"/>
        </w:rPr>
        <w:t>）基金财产清算小组成立后，由基金财产清算小组统一接管基金；</w:t>
      </w:r>
    </w:p>
    <w:p w14:paraId="7C8BA72F" w14:textId="77777777" w:rsidR="001518AC" w:rsidRDefault="00863956">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1499A7D1" w14:textId="77777777" w:rsidR="001518AC" w:rsidRDefault="00863956">
      <w:pPr>
        <w:spacing w:line="360" w:lineRule="auto"/>
        <w:ind w:firstLineChars="200" w:firstLine="480"/>
        <w:rPr>
          <w:bCs/>
          <w:sz w:val="24"/>
        </w:rPr>
      </w:pPr>
      <w:r>
        <w:rPr>
          <w:bCs/>
          <w:sz w:val="24"/>
        </w:rPr>
        <w:t>（</w:t>
      </w:r>
      <w:r>
        <w:rPr>
          <w:bCs/>
          <w:sz w:val="24"/>
        </w:rPr>
        <w:t>3</w:t>
      </w:r>
      <w:r>
        <w:rPr>
          <w:bCs/>
          <w:sz w:val="24"/>
        </w:rPr>
        <w:t>）对基金财产进行估值和变现；</w:t>
      </w:r>
    </w:p>
    <w:p w14:paraId="65C7CC93" w14:textId="77777777" w:rsidR="001518AC" w:rsidRDefault="00863956">
      <w:pPr>
        <w:spacing w:line="360" w:lineRule="auto"/>
        <w:ind w:firstLineChars="200" w:firstLine="480"/>
        <w:rPr>
          <w:bCs/>
          <w:sz w:val="24"/>
        </w:rPr>
      </w:pPr>
      <w:r>
        <w:rPr>
          <w:bCs/>
          <w:sz w:val="24"/>
        </w:rPr>
        <w:t>（</w:t>
      </w:r>
      <w:r>
        <w:rPr>
          <w:bCs/>
          <w:sz w:val="24"/>
        </w:rPr>
        <w:t>4</w:t>
      </w:r>
      <w:r>
        <w:rPr>
          <w:bCs/>
          <w:sz w:val="24"/>
        </w:rPr>
        <w:t>）制作清算报告；</w:t>
      </w:r>
    </w:p>
    <w:p w14:paraId="3D000077" w14:textId="77777777" w:rsidR="001518AC" w:rsidRDefault="00863956">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441E9FA2" w14:textId="77777777" w:rsidR="001518AC" w:rsidRDefault="00863956">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65DEF1DA" w14:textId="77777777" w:rsidR="001518AC" w:rsidRDefault="00863956">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34F11688" w14:textId="77777777" w:rsidR="001518AC" w:rsidRDefault="00863956">
      <w:pPr>
        <w:spacing w:line="360" w:lineRule="auto"/>
        <w:ind w:firstLineChars="200" w:firstLine="480"/>
        <w:rPr>
          <w:bCs/>
          <w:sz w:val="24"/>
        </w:rPr>
      </w:pPr>
      <w:r>
        <w:rPr>
          <w:rFonts w:hint="eastAsia"/>
          <w:bCs/>
          <w:sz w:val="24"/>
        </w:rPr>
        <w:t>6</w:t>
      </w:r>
      <w:r>
        <w:rPr>
          <w:bCs/>
          <w:sz w:val="24"/>
        </w:rPr>
        <w:t>、基金财产清算的期限为</w:t>
      </w:r>
      <w:r>
        <w:rPr>
          <w:rFonts w:hint="eastAsia"/>
          <w:bCs/>
          <w:sz w:val="24"/>
        </w:rPr>
        <w:t>6</w:t>
      </w:r>
      <w:r>
        <w:rPr>
          <w:bCs/>
          <w:sz w:val="24"/>
        </w:rPr>
        <w:t>个月，但因本基金所持证券的流动性受到限制而不能及时变现</w:t>
      </w:r>
      <w:r>
        <w:rPr>
          <w:rFonts w:hint="eastAsia"/>
          <w:bCs/>
          <w:sz w:val="24"/>
        </w:rPr>
        <w:t>、结算保证金相关规定等客观因素</w:t>
      </w:r>
      <w:r>
        <w:rPr>
          <w:bCs/>
          <w:sz w:val="24"/>
        </w:rPr>
        <w:t>，清算期限相应顺延。</w:t>
      </w:r>
    </w:p>
    <w:p w14:paraId="1FFA2D2F" w14:textId="77777777" w:rsidR="001518AC" w:rsidRDefault="00863956">
      <w:pPr>
        <w:spacing w:line="360" w:lineRule="auto"/>
        <w:ind w:firstLineChars="200" w:firstLine="480"/>
        <w:rPr>
          <w:bCs/>
          <w:sz w:val="24"/>
        </w:rPr>
      </w:pPr>
      <w:r>
        <w:rPr>
          <w:rFonts w:hint="eastAsia"/>
          <w:bCs/>
          <w:sz w:val="24"/>
        </w:rPr>
        <w:t>（四）</w:t>
      </w:r>
      <w:r>
        <w:rPr>
          <w:bCs/>
          <w:sz w:val="24"/>
        </w:rPr>
        <w:t>清算费用</w:t>
      </w:r>
    </w:p>
    <w:p w14:paraId="5BA42C61" w14:textId="77777777" w:rsidR="001518AC" w:rsidRDefault="00863956">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清算费用是指基金财产清算小组在进行基金清算过程中发生的所有合理费用，清算费用由基金财产清算小组优先从基金剩余财产中支付。</w:t>
      </w:r>
    </w:p>
    <w:p w14:paraId="444769F1" w14:textId="77777777" w:rsidR="001518AC" w:rsidRDefault="00863956">
      <w:pPr>
        <w:spacing w:line="360" w:lineRule="auto"/>
        <w:ind w:firstLineChars="200" w:firstLine="480"/>
        <w:rPr>
          <w:bCs/>
          <w:sz w:val="24"/>
        </w:rPr>
      </w:pPr>
      <w:r>
        <w:rPr>
          <w:rFonts w:hint="eastAsia"/>
          <w:bCs/>
          <w:sz w:val="24"/>
        </w:rPr>
        <w:t>（五）</w:t>
      </w:r>
      <w:r>
        <w:rPr>
          <w:bCs/>
          <w:sz w:val="24"/>
        </w:rPr>
        <w:t>基金财产清算剩余资产的分配</w:t>
      </w:r>
    </w:p>
    <w:p w14:paraId="02B82130" w14:textId="77777777" w:rsidR="001518AC" w:rsidRDefault="00863956">
      <w:pPr>
        <w:spacing w:line="360" w:lineRule="auto"/>
        <w:ind w:firstLineChars="200" w:firstLine="480"/>
        <w:rPr>
          <w:bCs/>
          <w:sz w:val="24"/>
        </w:rPr>
      </w:pPr>
      <w:r>
        <w:rPr>
          <w:bCs/>
          <w:sz w:val="24"/>
        </w:rPr>
        <w:t>依据基金财产清算的分配方案，将基金财产清算后的全部剩余资产扣除基金财产清算费用、</w:t>
      </w:r>
      <w:r>
        <w:rPr>
          <w:rFonts w:hint="eastAsia"/>
          <w:bCs/>
          <w:sz w:val="24"/>
        </w:rPr>
        <w:t>交</w:t>
      </w:r>
      <w:r>
        <w:rPr>
          <w:bCs/>
          <w:sz w:val="24"/>
        </w:rPr>
        <w:t>纳所欠税款并清偿基金债务后，按基金份额持有人持有的基金份额比例进行分配。</w:t>
      </w:r>
    </w:p>
    <w:p w14:paraId="6CDDF1B8" w14:textId="77777777" w:rsidR="001518AC" w:rsidRDefault="00863956">
      <w:pPr>
        <w:spacing w:line="360" w:lineRule="auto"/>
        <w:ind w:firstLineChars="200" w:firstLine="480"/>
        <w:rPr>
          <w:bCs/>
          <w:sz w:val="24"/>
        </w:rPr>
      </w:pPr>
      <w:r>
        <w:rPr>
          <w:rFonts w:hint="eastAsia"/>
          <w:bCs/>
          <w:sz w:val="24"/>
        </w:rPr>
        <w:t>（六）</w:t>
      </w:r>
      <w:r>
        <w:rPr>
          <w:bCs/>
          <w:sz w:val="24"/>
        </w:rPr>
        <w:t>基金财产清算的公告</w:t>
      </w:r>
    </w:p>
    <w:p w14:paraId="198F2466" w14:textId="68CB1E18" w:rsidR="001518AC" w:rsidRDefault="00863956">
      <w:pPr>
        <w:spacing w:line="360" w:lineRule="auto"/>
        <w:ind w:firstLineChars="200" w:firstLine="480"/>
        <w:rPr>
          <w:bCs/>
          <w:sz w:val="24"/>
        </w:rPr>
      </w:pPr>
      <w:r>
        <w:rPr>
          <w:bCs/>
          <w:sz w:val="24"/>
        </w:rPr>
        <w:t>清算过程中的有关重大事项</w:t>
      </w:r>
      <w:r>
        <w:rPr>
          <w:rFonts w:hint="eastAsia"/>
          <w:bCs/>
          <w:sz w:val="24"/>
        </w:rPr>
        <w:t>应</w:t>
      </w:r>
      <w:r>
        <w:rPr>
          <w:bCs/>
          <w:sz w:val="24"/>
        </w:rPr>
        <w:t>及时公告；基金财产清算报告</w:t>
      </w:r>
      <w:proofErr w:type="gramStart"/>
      <w:r>
        <w:rPr>
          <w:bCs/>
          <w:sz w:val="24"/>
        </w:rPr>
        <w:t>经</w:t>
      </w:r>
      <w:r>
        <w:rPr>
          <w:rFonts w:hint="eastAsia"/>
          <w:bCs/>
          <w:sz w:val="24"/>
        </w:rPr>
        <w:t>符合</w:t>
      </w:r>
      <w:proofErr w:type="gramEnd"/>
      <w:r>
        <w:rPr>
          <w:rFonts w:hint="eastAsia"/>
          <w:bCs/>
          <w:sz w:val="24"/>
        </w:rPr>
        <w:t>《证券法》规定的</w:t>
      </w:r>
      <w:r>
        <w:rPr>
          <w:bCs/>
          <w:sz w:val="24"/>
        </w:rPr>
        <w:t>会计师事务所审计并由律师事务所出具法律意见书后报中国证监会备案并公告。</w:t>
      </w:r>
      <w:r>
        <w:rPr>
          <w:rFonts w:hint="eastAsia"/>
          <w:bCs/>
          <w:sz w:val="24"/>
        </w:rPr>
        <w:t>基金财产清算公告于</w:t>
      </w:r>
      <w:r>
        <w:rPr>
          <w:bCs/>
          <w:sz w:val="24"/>
        </w:rPr>
        <w:t>基金财产清算报告报中国证监会备案后</w:t>
      </w:r>
      <w:r w:rsidR="00BF2683">
        <w:rPr>
          <w:rFonts w:hint="eastAsia"/>
          <w:bCs/>
          <w:sz w:val="24"/>
        </w:rPr>
        <w:t>5</w:t>
      </w:r>
      <w:r w:rsidR="00BF2683">
        <w:rPr>
          <w:rFonts w:hint="eastAsia"/>
          <w:bCs/>
          <w:sz w:val="24"/>
        </w:rPr>
        <w:t>个工作日内</w:t>
      </w:r>
      <w:r>
        <w:rPr>
          <w:bCs/>
          <w:sz w:val="24"/>
        </w:rPr>
        <w:t>由基金财产清算小组进行公告。</w:t>
      </w:r>
    </w:p>
    <w:p w14:paraId="23740D89" w14:textId="77777777" w:rsidR="001518AC" w:rsidRDefault="00863956">
      <w:pPr>
        <w:spacing w:line="360" w:lineRule="auto"/>
        <w:ind w:firstLineChars="200" w:firstLine="480"/>
        <w:rPr>
          <w:bCs/>
          <w:sz w:val="24"/>
        </w:rPr>
      </w:pPr>
      <w:r>
        <w:rPr>
          <w:rFonts w:hint="eastAsia"/>
          <w:bCs/>
          <w:sz w:val="24"/>
        </w:rPr>
        <w:t>（七）</w:t>
      </w:r>
      <w:r>
        <w:rPr>
          <w:bCs/>
          <w:sz w:val="24"/>
        </w:rPr>
        <w:t>基金财产清算账册及文件的保存</w:t>
      </w:r>
    </w:p>
    <w:p w14:paraId="36380841" w14:textId="77777777" w:rsidR="001518AC" w:rsidRDefault="00863956">
      <w:pPr>
        <w:spacing w:line="360" w:lineRule="auto"/>
        <w:ind w:firstLineChars="200" w:firstLine="480"/>
        <w:rPr>
          <w:bCs/>
          <w:sz w:val="24"/>
        </w:rPr>
      </w:pPr>
      <w:r>
        <w:rPr>
          <w:bCs/>
          <w:sz w:val="24"/>
        </w:rPr>
        <w:t>基金财产清算账册及有关文件由基金托管人</w:t>
      </w:r>
      <w:r>
        <w:rPr>
          <w:rFonts w:hint="eastAsia"/>
          <w:bCs/>
          <w:sz w:val="24"/>
        </w:rPr>
        <w:t>保存，保存期限不低于法律法规规定的最低年限</w:t>
      </w:r>
      <w:r>
        <w:rPr>
          <w:bCs/>
          <w:sz w:val="24"/>
        </w:rPr>
        <w:t>。</w:t>
      </w:r>
    </w:p>
    <w:p w14:paraId="1EA16408" w14:textId="77777777" w:rsidR="001518AC" w:rsidRDefault="001518AC">
      <w:pPr>
        <w:spacing w:line="360" w:lineRule="auto"/>
        <w:ind w:firstLineChars="200" w:firstLine="480"/>
        <w:rPr>
          <w:bCs/>
          <w:sz w:val="24"/>
        </w:rPr>
      </w:pPr>
    </w:p>
    <w:p w14:paraId="30874626" w14:textId="77777777" w:rsidR="001518AC" w:rsidRDefault="00863956">
      <w:pPr>
        <w:ind w:firstLineChars="200" w:firstLine="482"/>
        <w:rPr>
          <w:b/>
          <w:sz w:val="24"/>
          <w:szCs w:val="24"/>
        </w:rPr>
      </w:pPr>
      <w:r>
        <w:rPr>
          <w:rFonts w:hint="eastAsia"/>
          <w:b/>
          <w:sz w:val="24"/>
          <w:szCs w:val="24"/>
        </w:rPr>
        <w:t>八、争议解决方式</w:t>
      </w:r>
    </w:p>
    <w:p w14:paraId="509ADEF8" w14:textId="2A8BF4D3" w:rsidR="001518AC" w:rsidRDefault="00863956">
      <w:pPr>
        <w:spacing w:line="360" w:lineRule="auto"/>
        <w:ind w:firstLineChars="200" w:firstLine="480"/>
        <w:rPr>
          <w:bCs/>
          <w:sz w:val="24"/>
        </w:rPr>
      </w:pPr>
      <w:r>
        <w:rPr>
          <w:rFonts w:hint="eastAsia"/>
          <w:bCs/>
          <w:sz w:val="24"/>
        </w:rPr>
        <w:t>各方当事人同意，因基金合同而产生的或与基金合同有关的一切争议，各方当事人应尽量通过协商、调解解决。协商、调解不能解决的，任何一方均应当将争议提交中国国际经济贸易仲裁委员会，按照中国国际经济贸易仲裁委员会届时</w:t>
      </w:r>
      <w:r>
        <w:rPr>
          <w:rFonts w:hint="eastAsia"/>
          <w:bCs/>
          <w:sz w:val="24"/>
        </w:rPr>
        <w:lastRenderedPageBreak/>
        <w:t>有效的仲裁规则进行仲裁。仲裁地点为北京市。仲裁裁决是终局的，对仲裁各方当事人均具有约束力。仲裁费</w:t>
      </w:r>
      <w:r w:rsidR="008800E6">
        <w:rPr>
          <w:rFonts w:hint="eastAsia"/>
          <w:bCs/>
          <w:sz w:val="24"/>
        </w:rPr>
        <w:t>用</w:t>
      </w:r>
      <w:r>
        <w:rPr>
          <w:rFonts w:hint="eastAsia"/>
          <w:bCs/>
          <w:sz w:val="24"/>
        </w:rPr>
        <w:t>由败诉方承担，除非仲裁裁决另有决定。</w:t>
      </w:r>
    </w:p>
    <w:p w14:paraId="6068AEA7" w14:textId="77777777" w:rsidR="001518AC" w:rsidRDefault="00863956">
      <w:pPr>
        <w:spacing w:line="360" w:lineRule="auto"/>
        <w:ind w:firstLineChars="200" w:firstLine="480"/>
        <w:rPr>
          <w:bCs/>
          <w:sz w:val="24"/>
        </w:rPr>
      </w:pPr>
      <w:r>
        <w:rPr>
          <w:rFonts w:hint="eastAsia"/>
          <w:bCs/>
          <w:sz w:val="24"/>
        </w:rPr>
        <w:t>争议处理期间，各方当事人应恪守各自的职责，继续忠实、勤勉、尽责地履行基金合同规定的义务，维护基金份额持有人的合法权益。</w:t>
      </w:r>
    </w:p>
    <w:p w14:paraId="2B011F5A" w14:textId="77777777" w:rsidR="001518AC" w:rsidRDefault="00863956">
      <w:pPr>
        <w:spacing w:line="360" w:lineRule="auto"/>
        <w:ind w:firstLineChars="200" w:firstLine="480"/>
        <w:rPr>
          <w:bCs/>
          <w:sz w:val="24"/>
        </w:rPr>
      </w:pPr>
      <w:r>
        <w:rPr>
          <w:bCs/>
          <w:sz w:val="24"/>
        </w:rPr>
        <w:t>基金合同受中国法律</w:t>
      </w:r>
      <w:r>
        <w:rPr>
          <w:rFonts w:hint="eastAsia"/>
          <w:bCs/>
          <w:sz w:val="24"/>
        </w:rPr>
        <w:t>（为本基金合同之目的，不包括香港特别行政区、澳门特别行政区和台湾地区法律）</w:t>
      </w:r>
      <w:r>
        <w:rPr>
          <w:bCs/>
          <w:sz w:val="24"/>
        </w:rPr>
        <w:t>管辖。</w:t>
      </w:r>
    </w:p>
    <w:p w14:paraId="651C7BA3" w14:textId="77777777" w:rsidR="001518AC" w:rsidRDefault="001518AC">
      <w:pPr>
        <w:autoSpaceDE w:val="0"/>
        <w:autoSpaceDN w:val="0"/>
        <w:adjustRightInd w:val="0"/>
        <w:spacing w:line="360" w:lineRule="auto"/>
        <w:ind w:firstLineChars="225" w:firstLine="540"/>
        <w:jc w:val="left"/>
        <w:rPr>
          <w:bCs/>
          <w:sz w:val="24"/>
        </w:rPr>
      </w:pPr>
    </w:p>
    <w:p w14:paraId="10C0020C" w14:textId="77777777" w:rsidR="001518AC" w:rsidRDefault="00863956">
      <w:pPr>
        <w:autoSpaceDE w:val="0"/>
        <w:autoSpaceDN w:val="0"/>
        <w:adjustRightInd w:val="0"/>
        <w:ind w:firstLineChars="200" w:firstLine="482"/>
        <w:jc w:val="left"/>
        <w:rPr>
          <w:b/>
          <w:color w:val="000000"/>
          <w:kern w:val="0"/>
          <w:sz w:val="24"/>
          <w:szCs w:val="24"/>
        </w:rPr>
      </w:pPr>
      <w:r>
        <w:rPr>
          <w:rFonts w:hint="eastAsia"/>
          <w:b/>
          <w:color w:val="000000"/>
          <w:kern w:val="0"/>
          <w:sz w:val="24"/>
          <w:szCs w:val="24"/>
        </w:rPr>
        <w:t>九、基金合同存放地和投资者取得基金合同的方式</w:t>
      </w:r>
    </w:p>
    <w:p w14:paraId="311B3411" w14:textId="77777777" w:rsidR="001518AC" w:rsidRDefault="00863956">
      <w:pPr>
        <w:autoSpaceDE w:val="0"/>
        <w:autoSpaceDN w:val="0"/>
        <w:adjustRightInd w:val="0"/>
        <w:spacing w:line="360" w:lineRule="auto"/>
        <w:ind w:firstLineChars="225" w:firstLine="540"/>
        <w:jc w:val="left"/>
        <w:rPr>
          <w:sz w:val="24"/>
        </w:rPr>
      </w:pPr>
      <w:r>
        <w:rPr>
          <w:rFonts w:hint="eastAsia"/>
          <w:sz w:val="24"/>
        </w:rPr>
        <w:t>基金合同正本一式三份，除上报有关监管机构一式一份外，基金管理人、基金托管人各持有一份，每份具有同等的法律效力。</w:t>
      </w:r>
    </w:p>
    <w:p w14:paraId="7BA9425E" w14:textId="433763FB" w:rsidR="001518AC" w:rsidRDefault="00863956">
      <w:pPr>
        <w:autoSpaceDE w:val="0"/>
        <w:autoSpaceDN w:val="0"/>
        <w:adjustRightInd w:val="0"/>
        <w:spacing w:line="360" w:lineRule="auto"/>
        <w:ind w:firstLineChars="225" w:firstLine="540"/>
        <w:jc w:val="left"/>
        <w:rPr>
          <w:sz w:val="24"/>
        </w:rPr>
      </w:pPr>
      <w:r>
        <w:rPr>
          <w:rFonts w:hint="eastAsia"/>
          <w:sz w:val="24"/>
        </w:rPr>
        <w:t>基金合同可印制成册，供投资者在基金管理人、基金托管人、销售机构的办公场所和营业场所查阅。</w:t>
      </w:r>
    </w:p>
    <w:p w14:paraId="0159223E" w14:textId="77777777" w:rsidR="00BF2683" w:rsidRPr="00BF2683" w:rsidRDefault="00BF2683" w:rsidP="00BF2683">
      <w:pPr>
        <w:autoSpaceDE w:val="0"/>
        <w:autoSpaceDN w:val="0"/>
        <w:adjustRightInd w:val="0"/>
        <w:spacing w:line="360" w:lineRule="auto"/>
        <w:jc w:val="left"/>
        <w:rPr>
          <w:sz w:val="24"/>
        </w:rPr>
      </w:pPr>
    </w:p>
    <w:sectPr w:rsidR="00BF2683" w:rsidRPr="00BF2683">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B9888" w14:textId="77777777" w:rsidR="00A032B8" w:rsidRDefault="00A032B8">
      <w:r>
        <w:separator/>
      </w:r>
    </w:p>
  </w:endnote>
  <w:endnote w:type="continuationSeparator" w:id="0">
    <w:p w14:paraId="0F7F2256" w14:textId="77777777" w:rsidR="00A032B8" w:rsidRDefault="00A032B8">
      <w:r>
        <w:continuationSeparator/>
      </w:r>
    </w:p>
  </w:endnote>
  <w:endnote w:type="continuationNotice" w:id="1">
    <w:p w14:paraId="257E0AB0" w14:textId="77777777" w:rsidR="00A032B8" w:rsidRDefault="00A032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B8C8D" w14:textId="322A6F65" w:rsidR="000842BC" w:rsidRDefault="000842BC">
    <w:pPr>
      <w:pStyle w:val="ad"/>
      <w:framePr w:wrap="around" w:vAnchor="text" w:hAnchor="margin" w:xAlign="center" w:yAlign="top"/>
    </w:pPr>
    <w:r>
      <w:rPr>
        <w:rFonts w:hint="eastAsia"/>
      </w:rPr>
      <w:fldChar w:fldCharType="begin"/>
    </w:r>
    <w:r>
      <w:rPr>
        <w:rStyle w:val="af7"/>
        <w:rFonts w:hint="eastAsia"/>
      </w:rPr>
      <w:instrText xml:space="preserve"> PAGE  </w:instrText>
    </w:r>
    <w:r>
      <w:rPr>
        <w:rFonts w:hint="eastAsia"/>
      </w:rPr>
      <w:fldChar w:fldCharType="separate"/>
    </w:r>
    <w:r w:rsidR="00CF46FD">
      <w:rPr>
        <w:rStyle w:val="af7"/>
        <w:noProof/>
      </w:rPr>
      <w:t>19</w:t>
    </w:r>
    <w:r>
      <w:rPr>
        <w:rFonts w:hint="eastAsia"/>
      </w:rPr>
      <w:fldChar w:fldCharType="end"/>
    </w:r>
  </w:p>
  <w:p w14:paraId="503BA5D5" w14:textId="77777777" w:rsidR="000842BC" w:rsidRDefault="000842BC">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181BC" w14:textId="77777777" w:rsidR="000842BC" w:rsidRDefault="000842BC">
    <w:pPr>
      <w:pStyle w:val="ad"/>
    </w:pPr>
  </w:p>
  <w:p w14:paraId="346AE5E9" w14:textId="77777777" w:rsidR="000842BC" w:rsidRDefault="000842BC">
    <w:pPr>
      <w:pStyle w:val="ad"/>
    </w:pPr>
  </w:p>
  <w:p w14:paraId="0402E29B" w14:textId="77777777" w:rsidR="000842BC" w:rsidRDefault="000842B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AC2F4" w14:textId="77777777" w:rsidR="00A032B8" w:rsidRDefault="00A032B8">
      <w:r>
        <w:separator/>
      </w:r>
    </w:p>
  </w:footnote>
  <w:footnote w:type="continuationSeparator" w:id="0">
    <w:p w14:paraId="2A1FE17E" w14:textId="77777777" w:rsidR="00A032B8" w:rsidRDefault="00A032B8">
      <w:r>
        <w:continuationSeparator/>
      </w:r>
    </w:p>
  </w:footnote>
  <w:footnote w:type="continuationNotice" w:id="1">
    <w:p w14:paraId="2392733D" w14:textId="77777777" w:rsidR="00A032B8" w:rsidRDefault="00A032B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CEEEB" w14:textId="77777777" w:rsidR="000842BC" w:rsidRDefault="000842BC">
    <w:pPr>
      <w:pStyle w:val="af"/>
      <w:pBdr>
        <w:bottom w:val="thickThinLargeGap" w:sz="24" w:space="10" w:color="auto"/>
      </w:pBdr>
      <w:tabs>
        <w:tab w:val="right" w:pos="8280"/>
      </w:tabs>
      <w:wordWrap w:val="0"/>
      <w:adjustRightInd w:val="0"/>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79ACA" w14:textId="4FECCE5C" w:rsidR="000842BC" w:rsidRDefault="000842BC">
    <w:pPr>
      <w:pStyle w:val="af"/>
      <w:pBdr>
        <w:bottom w:val="thickThinLargeGap" w:sz="24" w:space="10" w:color="auto"/>
      </w:pBdr>
      <w:tabs>
        <w:tab w:val="right" w:pos="8280"/>
      </w:tabs>
      <w:wordWrap w:val="0"/>
      <w:adjustRightInd w:val="0"/>
      <w:jc w:val="both"/>
    </w:pPr>
    <w:r>
      <w:rPr>
        <w:rFonts w:hint="eastAsia"/>
        <w:color w:val="000000"/>
      </w:rPr>
      <w:t>嘉实中</w:t>
    </w:r>
    <w:proofErr w:type="gramStart"/>
    <w:r>
      <w:rPr>
        <w:rFonts w:hint="eastAsia"/>
        <w:color w:val="000000"/>
      </w:rPr>
      <w:t>证工程</w:t>
    </w:r>
    <w:proofErr w:type="gramEnd"/>
    <w:r>
      <w:rPr>
        <w:rFonts w:hint="eastAsia"/>
        <w:color w:val="000000"/>
      </w:rPr>
      <w:t>机械主题交易型开放式指数证券投资基金</w:t>
    </w:r>
    <w:r>
      <w:rPr>
        <w:color w:val="000000"/>
      </w:rPr>
      <w:tab/>
    </w:r>
    <w:r>
      <w:rPr>
        <w:rFonts w:hint="eastAsia"/>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B6CAD2"/>
    <w:multiLevelType w:val="singleLevel"/>
    <w:tmpl w:val="8DB6CAD2"/>
    <w:lvl w:ilvl="0">
      <w:start w:val="1"/>
      <w:numFmt w:val="decimal"/>
      <w:suff w:val="nothing"/>
      <w:lvlText w:val="%1、"/>
      <w:lvlJc w:val="left"/>
    </w:lvl>
  </w:abstractNum>
  <w:abstractNum w:abstractNumId="1" w15:restartNumberingAfterBreak="0">
    <w:nsid w:val="0000000A"/>
    <w:multiLevelType w:val="singleLevel"/>
    <w:tmpl w:val="0000000A"/>
    <w:lvl w:ilvl="0">
      <w:start w:val="4"/>
      <w:numFmt w:val="chineseCounting"/>
      <w:suff w:val="nothing"/>
      <w:lvlText w:val="%1、"/>
      <w:lvlJc w:val="left"/>
    </w:lvl>
  </w:abstractNum>
  <w:abstractNum w:abstractNumId="2" w15:restartNumberingAfterBreak="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3" w15:restartNumberingAfterBreak="0">
    <w:nsid w:val="5B28C0D8"/>
    <w:multiLevelType w:val="singleLevel"/>
    <w:tmpl w:val="5B28C0D8"/>
    <w:lvl w:ilvl="0">
      <w:start w:val="6"/>
      <w:numFmt w:val="chineseCounting"/>
      <w:suff w:val="nothing"/>
      <w:lvlText w:val="%1、"/>
      <w:lvlJc w:val="left"/>
    </w:lvl>
  </w:abstractNum>
  <w:abstractNum w:abstractNumId="4" w15:restartNumberingAfterBreak="0">
    <w:nsid w:val="5BD27EBD"/>
    <w:multiLevelType w:val="singleLevel"/>
    <w:tmpl w:val="5BD27EBD"/>
    <w:lvl w:ilvl="0">
      <w:start w:val="3"/>
      <w:numFmt w:val="chineseCounting"/>
      <w:suff w:val="nothing"/>
      <w:lvlText w:val="%1、"/>
      <w:lvlJc w:val="left"/>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CN" w:vendorID="64" w:dllVersion="131077" w:nlCheck="1" w:checkStyle="1"/>
  <w:proofState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98"/>
    <w:rsid w:val="000003A0"/>
    <w:rsid w:val="000127AF"/>
    <w:rsid w:val="00020729"/>
    <w:rsid w:val="000412E7"/>
    <w:rsid w:val="000436A2"/>
    <w:rsid w:val="0005220C"/>
    <w:rsid w:val="00063385"/>
    <w:rsid w:val="00066C70"/>
    <w:rsid w:val="0007685F"/>
    <w:rsid w:val="000842BC"/>
    <w:rsid w:val="00092D22"/>
    <w:rsid w:val="00094157"/>
    <w:rsid w:val="0009545B"/>
    <w:rsid w:val="000A038C"/>
    <w:rsid w:val="000A1963"/>
    <w:rsid w:val="000A396C"/>
    <w:rsid w:val="000A43B1"/>
    <w:rsid w:val="000A7F5C"/>
    <w:rsid w:val="000B03BA"/>
    <w:rsid w:val="000B2730"/>
    <w:rsid w:val="000C7620"/>
    <w:rsid w:val="000D1EAA"/>
    <w:rsid w:val="000D4C69"/>
    <w:rsid w:val="000D7029"/>
    <w:rsid w:val="000E490D"/>
    <w:rsid w:val="000E73A2"/>
    <w:rsid w:val="000F001D"/>
    <w:rsid w:val="000F28B6"/>
    <w:rsid w:val="000F6161"/>
    <w:rsid w:val="000F68A1"/>
    <w:rsid w:val="00105061"/>
    <w:rsid w:val="00113AE5"/>
    <w:rsid w:val="00135132"/>
    <w:rsid w:val="0013662B"/>
    <w:rsid w:val="00137CE6"/>
    <w:rsid w:val="001401C3"/>
    <w:rsid w:val="00140438"/>
    <w:rsid w:val="00146F32"/>
    <w:rsid w:val="001518AC"/>
    <w:rsid w:val="00157DA0"/>
    <w:rsid w:val="00157FEC"/>
    <w:rsid w:val="00170C33"/>
    <w:rsid w:val="0017124E"/>
    <w:rsid w:val="00175B81"/>
    <w:rsid w:val="00183FAA"/>
    <w:rsid w:val="00194C3C"/>
    <w:rsid w:val="00194C63"/>
    <w:rsid w:val="00195805"/>
    <w:rsid w:val="001A37D1"/>
    <w:rsid w:val="001A4772"/>
    <w:rsid w:val="001A58A7"/>
    <w:rsid w:val="001B0AC8"/>
    <w:rsid w:val="001B36D4"/>
    <w:rsid w:val="001B62D6"/>
    <w:rsid w:val="001C30F4"/>
    <w:rsid w:val="001C4B7B"/>
    <w:rsid w:val="001C6A07"/>
    <w:rsid w:val="001D201F"/>
    <w:rsid w:val="001D3D00"/>
    <w:rsid w:val="001E2194"/>
    <w:rsid w:val="001F078B"/>
    <w:rsid w:val="001F2D51"/>
    <w:rsid w:val="00210C40"/>
    <w:rsid w:val="0021711E"/>
    <w:rsid w:val="00224C87"/>
    <w:rsid w:val="00231898"/>
    <w:rsid w:val="0023515B"/>
    <w:rsid w:val="002450BD"/>
    <w:rsid w:val="00245EAF"/>
    <w:rsid w:val="00245EEA"/>
    <w:rsid w:val="002508D3"/>
    <w:rsid w:val="00264849"/>
    <w:rsid w:val="0027101C"/>
    <w:rsid w:val="002768B0"/>
    <w:rsid w:val="0028284E"/>
    <w:rsid w:val="002B1AB8"/>
    <w:rsid w:val="002B6EA3"/>
    <w:rsid w:val="002C2100"/>
    <w:rsid w:val="002C3577"/>
    <w:rsid w:val="002C56C5"/>
    <w:rsid w:val="002D1E3F"/>
    <w:rsid w:val="002D34A4"/>
    <w:rsid w:val="002D5BA1"/>
    <w:rsid w:val="002D62C6"/>
    <w:rsid w:val="002E29B9"/>
    <w:rsid w:val="002E650D"/>
    <w:rsid w:val="002F5854"/>
    <w:rsid w:val="002F7B76"/>
    <w:rsid w:val="00300D86"/>
    <w:rsid w:val="00303BB0"/>
    <w:rsid w:val="00305AD0"/>
    <w:rsid w:val="0031121C"/>
    <w:rsid w:val="003222AB"/>
    <w:rsid w:val="00332190"/>
    <w:rsid w:val="00332321"/>
    <w:rsid w:val="00333942"/>
    <w:rsid w:val="0035060A"/>
    <w:rsid w:val="003535C6"/>
    <w:rsid w:val="00360AB2"/>
    <w:rsid w:val="00363DA5"/>
    <w:rsid w:val="00373B56"/>
    <w:rsid w:val="003749A1"/>
    <w:rsid w:val="003754C6"/>
    <w:rsid w:val="00377FDA"/>
    <w:rsid w:val="00380691"/>
    <w:rsid w:val="003821CA"/>
    <w:rsid w:val="0039509C"/>
    <w:rsid w:val="003A0F61"/>
    <w:rsid w:val="003A2E32"/>
    <w:rsid w:val="003A69A0"/>
    <w:rsid w:val="003E1C05"/>
    <w:rsid w:val="003F451E"/>
    <w:rsid w:val="0042624D"/>
    <w:rsid w:val="0043619F"/>
    <w:rsid w:val="00470947"/>
    <w:rsid w:val="004803CE"/>
    <w:rsid w:val="00492A93"/>
    <w:rsid w:val="004979E0"/>
    <w:rsid w:val="004A2131"/>
    <w:rsid w:val="004A5036"/>
    <w:rsid w:val="004C07EC"/>
    <w:rsid w:val="004C0E01"/>
    <w:rsid w:val="004C5440"/>
    <w:rsid w:val="004C7921"/>
    <w:rsid w:val="004D35B4"/>
    <w:rsid w:val="004E7D94"/>
    <w:rsid w:val="005032A8"/>
    <w:rsid w:val="005033B7"/>
    <w:rsid w:val="005036BB"/>
    <w:rsid w:val="005117A4"/>
    <w:rsid w:val="00513E25"/>
    <w:rsid w:val="00515E46"/>
    <w:rsid w:val="005217F8"/>
    <w:rsid w:val="00522C69"/>
    <w:rsid w:val="00546AE5"/>
    <w:rsid w:val="00547E41"/>
    <w:rsid w:val="00553A2E"/>
    <w:rsid w:val="00554EF6"/>
    <w:rsid w:val="00557FDC"/>
    <w:rsid w:val="00583892"/>
    <w:rsid w:val="005953EF"/>
    <w:rsid w:val="005A463F"/>
    <w:rsid w:val="005A5DFF"/>
    <w:rsid w:val="005B017C"/>
    <w:rsid w:val="005B5D2A"/>
    <w:rsid w:val="005C35C1"/>
    <w:rsid w:val="005C3A53"/>
    <w:rsid w:val="005C3C71"/>
    <w:rsid w:val="005D51E8"/>
    <w:rsid w:val="005D762F"/>
    <w:rsid w:val="005E0ADC"/>
    <w:rsid w:val="00613505"/>
    <w:rsid w:val="0063282E"/>
    <w:rsid w:val="00633A58"/>
    <w:rsid w:val="00636B5E"/>
    <w:rsid w:val="00646479"/>
    <w:rsid w:val="00653582"/>
    <w:rsid w:val="00657B84"/>
    <w:rsid w:val="00660D55"/>
    <w:rsid w:val="006615B8"/>
    <w:rsid w:val="00661D16"/>
    <w:rsid w:val="00664645"/>
    <w:rsid w:val="0066766F"/>
    <w:rsid w:val="00674D99"/>
    <w:rsid w:val="00675E03"/>
    <w:rsid w:val="00676F2D"/>
    <w:rsid w:val="00681055"/>
    <w:rsid w:val="00683FF3"/>
    <w:rsid w:val="00684048"/>
    <w:rsid w:val="006935A8"/>
    <w:rsid w:val="006A03A9"/>
    <w:rsid w:val="006A30FB"/>
    <w:rsid w:val="006B3390"/>
    <w:rsid w:val="006B3D84"/>
    <w:rsid w:val="006B73B6"/>
    <w:rsid w:val="006C7D10"/>
    <w:rsid w:val="006D3C08"/>
    <w:rsid w:val="006E1509"/>
    <w:rsid w:val="006E7300"/>
    <w:rsid w:val="006F3CFA"/>
    <w:rsid w:val="006F417A"/>
    <w:rsid w:val="006F5FF3"/>
    <w:rsid w:val="00702B55"/>
    <w:rsid w:val="00715EF6"/>
    <w:rsid w:val="007214A9"/>
    <w:rsid w:val="007229EF"/>
    <w:rsid w:val="00723709"/>
    <w:rsid w:val="00725D47"/>
    <w:rsid w:val="00725DC3"/>
    <w:rsid w:val="0073356D"/>
    <w:rsid w:val="0073389E"/>
    <w:rsid w:val="00734228"/>
    <w:rsid w:val="00740A97"/>
    <w:rsid w:val="00747982"/>
    <w:rsid w:val="00750A8D"/>
    <w:rsid w:val="0075168C"/>
    <w:rsid w:val="00760E57"/>
    <w:rsid w:val="007708F5"/>
    <w:rsid w:val="007B7FE6"/>
    <w:rsid w:val="007D15C7"/>
    <w:rsid w:val="007F25E9"/>
    <w:rsid w:val="007F3E73"/>
    <w:rsid w:val="007F445D"/>
    <w:rsid w:val="00800626"/>
    <w:rsid w:val="008067C5"/>
    <w:rsid w:val="008140DB"/>
    <w:rsid w:val="00816878"/>
    <w:rsid w:val="00827742"/>
    <w:rsid w:val="00830DBC"/>
    <w:rsid w:val="00832FE5"/>
    <w:rsid w:val="00834DBB"/>
    <w:rsid w:val="0084414C"/>
    <w:rsid w:val="00847188"/>
    <w:rsid w:val="00862B56"/>
    <w:rsid w:val="00862E35"/>
    <w:rsid w:val="00863956"/>
    <w:rsid w:val="0087351A"/>
    <w:rsid w:val="008800E6"/>
    <w:rsid w:val="00884B34"/>
    <w:rsid w:val="008966D5"/>
    <w:rsid w:val="00897015"/>
    <w:rsid w:val="008C30E9"/>
    <w:rsid w:val="008C3A1D"/>
    <w:rsid w:val="008E0523"/>
    <w:rsid w:val="008E1D44"/>
    <w:rsid w:val="008E3E0C"/>
    <w:rsid w:val="008F6F9E"/>
    <w:rsid w:val="009034F2"/>
    <w:rsid w:val="00906224"/>
    <w:rsid w:val="00910377"/>
    <w:rsid w:val="00910CFB"/>
    <w:rsid w:val="00960FC6"/>
    <w:rsid w:val="009803B7"/>
    <w:rsid w:val="00980CB7"/>
    <w:rsid w:val="0099241C"/>
    <w:rsid w:val="009A21FA"/>
    <w:rsid w:val="009A6B49"/>
    <w:rsid w:val="009B1D13"/>
    <w:rsid w:val="009C3FC1"/>
    <w:rsid w:val="009C564A"/>
    <w:rsid w:val="009D1638"/>
    <w:rsid w:val="009D67D6"/>
    <w:rsid w:val="009E434F"/>
    <w:rsid w:val="00A032B8"/>
    <w:rsid w:val="00A053B9"/>
    <w:rsid w:val="00A05EEF"/>
    <w:rsid w:val="00A0685E"/>
    <w:rsid w:val="00A13F3A"/>
    <w:rsid w:val="00A14123"/>
    <w:rsid w:val="00A277B8"/>
    <w:rsid w:val="00A31BC4"/>
    <w:rsid w:val="00A32134"/>
    <w:rsid w:val="00A334C7"/>
    <w:rsid w:val="00A40A37"/>
    <w:rsid w:val="00A42DC4"/>
    <w:rsid w:val="00A80B97"/>
    <w:rsid w:val="00A80D60"/>
    <w:rsid w:val="00A86B16"/>
    <w:rsid w:val="00AA2585"/>
    <w:rsid w:val="00AA27B4"/>
    <w:rsid w:val="00AB1D2C"/>
    <w:rsid w:val="00AC0D45"/>
    <w:rsid w:val="00AC6DD6"/>
    <w:rsid w:val="00AD13D5"/>
    <w:rsid w:val="00AE0936"/>
    <w:rsid w:val="00AE38D7"/>
    <w:rsid w:val="00AF1CB6"/>
    <w:rsid w:val="00AF36D3"/>
    <w:rsid w:val="00AF6A50"/>
    <w:rsid w:val="00AF77A0"/>
    <w:rsid w:val="00B0027A"/>
    <w:rsid w:val="00B073C2"/>
    <w:rsid w:val="00B12827"/>
    <w:rsid w:val="00B1608D"/>
    <w:rsid w:val="00B220B5"/>
    <w:rsid w:val="00B24C1C"/>
    <w:rsid w:val="00B420D2"/>
    <w:rsid w:val="00B463F4"/>
    <w:rsid w:val="00B5736F"/>
    <w:rsid w:val="00B61C0B"/>
    <w:rsid w:val="00B62019"/>
    <w:rsid w:val="00B6489F"/>
    <w:rsid w:val="00B705B0"/>
    <w:rsid w:val="00B8589E"/>
    <w:rsid w:val="00B872FB"/>
    <w:rsid w:val="00B87B95"/>
    <w:rsid w:val="00B92F6D"/>
    <w:rsid w:val="00BA2B10"/>
    <w:rsid w:val="00BA79BB"/>
    <w:rsid w:val="00BB45F3"/>
    <w:rsid w:val="00BB5161"/>
    <w:rsid w:val="00BD090C"/>
    <w:rsid w:val="00BF0ED2"/>
    <w:rsid w:val="00BF1A43"/>
    <w:rsid w:val="00BF2683"/>
    <w:rsid w:val="00BF3A3F"/>
    <w:rsid w:val="00C007F2"/>
    <w:rsid w:val="00C0269B"/>
    <w:rsid w:val="00C035D3"/>
    <w:rsid w:val="00C147A8"/>
    <w:rsid w:val="00C1663D"/>
    <w:rsid w:val="00C351A2"/>
    <w:rsid w:val="00C36C45"/>
    <w:rsid w:val="00C37393"/>
    <w:rsid w:val="00C37CBC"/>
    <w:rsid w:val="00C426D3"/>
    <w:rsid w:val="00C45A25"/>
    <w:rsid w:val="00C5330B"/>
    <w:rsid w:val="00C6110A"/>
    <w:rsid w:val="00C730E2"/>
    <w:rsid w:val="00C763DC"/>
    <w:rsid w:val="00C84402"/>
    <w:rsid w:val="00C8779F"/>
    <w:rsid w:val="00C9021F"/>
    <w:rsid w:val="00CA0051"/>
    <w:rsid w:val="00CB6379"/>
    <w:rsid w:val="00CB705A"/>
    <w:rsid w:val="00CB7698"/>
    <w:rsid w:val="00CC1727"/>
    <w:rsid w:val="00CD1989"/>
    <w:rsid w:val="00CD6AF2"/>
    <w:rsid w:val="00CD6B0E"/>
    <w:rsid w:val="00CE6259"/>
    <w:rsid w:val="00CF46FD"/>
    <w:rsid w:val="00CF5E81"/>
    <w:rsid w:val="00D00E3C"/>
    <w:rsid w:val="00D0639F"/>
    <w:rsid w:val="00D230B8"/>
    <w:rsid w:val="00D313C0"/>
    <w:rsid w:val="00D31D6A"/>
    <w:rsid w:val="00D34271"/>
    <w:rsid w:val="00D4080C"/>
    <w:rsid w:val="00D4319A"/>
    <w:rsid w:val="00D440B2"/>
    <w:rsid w:val="00D45870"/>
    <w:rsid w:val="00D52815"/>
    <w:rsid w:val="00D54501"/>
    <w:rsid w:val="00D633B5"/>
    <w:rsid w:val="00D65944"/>
    <w:rsid w:val="00D87480"/>
    <w:rsid w:val="00D94512"/>
    <w:rsid w:val="00DA6A92"/>
    <w:rsid w:val="00DB0624"/>
    <w:rsid w:val="00DB4407"/>
    <w:rsid w:val="00DC5355"/>
    <w:rsid w:val="00DD24C2"/>
    <w:rsid w:val="00DD6F3A"/>
    <w:rsid w:val="00DE11D6"/>
    <w:rsid w:val="00DE6ACB"/>
    <w:rsid w:val="00DF1619"/>
    <w:rsid w:val="00DF2587"/>
    <w:rsid w:val="00DF2E86"/>
    <w:rsid w:val="00E0545C"/>
    <w:rsid w:val="00E104AC"/>
    <w:rsid w:val="00E15713"/>
    <w:rsid w:val="00E22E59"/>
    <w:rsid w:val="00E41471"/>
    <w:rsid w:val="00E547C6"/>
    <w:rsid w:val="00E55FE5"/>
    <w:rsid w:val="00E62814"/>
    <w:rsid w:val="00E71B3D"/>
    <w:rsid w:val="00E82964"/>
    <w:rsid w:val="00E87083"/>
    <w:rsid w:val="00E920F6"/>
    <w:rsid w:val="00E93D53"/>
    <w:rsid w:val="00E97D7C"/>
    <w:rsid w:val="00EA2423"/>
    <w:rsid w:val="00EA345D"/>
    <w:rsid w:val="00EA47DB"/>
    <w:rsid w:val="00EC24E6"/>
    <w:rsid w:val="00EC5BFD"/>
    <w:rsid w:val="00EC7593"/>
    <w:rsid w:val="00ED1691"/>
    <w:rsid w:val="00ED260C"/>
    <w:rsid w:val="00EE07B6"/>
    <w:rsid w:val="00EE0FE9"/>
    <w:rsid w:val="00EE2D71"/>
    <w:rsid w:val="00EE41F3"/>
    <w:rsid w:val="00EF1C45"/>
    <w:rsid w:val="00EF4888"/>
    <w:rsid w:val="00EF556B"/>
    <w:rsid w:val="00EF6EA0"/>
    <w:rsid w:val="00F065DE"/>
    <w:rsid w:val="00F11E01"/>
    <w:rsid w:val="00F13A9D"/>
    <w:rsid w:val="00F14AC4"/>
    <w:rsid w:val="00F20464"/>
    <w:rsid w:val="00F26E4E"/>
    <w:rsid w:val="00F33CFA"/>
    <w:rsid w:val="00F3657E"/>
    <w:rsid w:val="00F37E48"/>
    <w:rsid w:val="00F43978"/>
    <w:rsid w:val="00F51431"/>
    <w:rsid w:val="00F52241"/>
    <w:rsid w:val="00F5500D"/>
    <w:rsid w:val="00F614D4"/>
    <w:rsid w:val="00F62CE0"/>
    <w:rsid w:val="00F74AF1"/>
    <w:rsid w:val="00F77BA6"/>
    <w:rsid w:val="00F805C1"/>
    <w:rsid w:val="00F9200B"/>
    <w:rsid w:val="00F96E00"/>
    <w:rsid w:val="00FA32EB"/>
    <w:rsid w:val="00FA7038"/>
    <w:rsid w:val="00FA76E6"/>
    <w:rsid w:val="00FB56B6"/>
    <w:rsid w:val="00FC61F9"/>
    <w:rsid w:val="00FD29EE"/>
    <w:rsid w:val="00FD6B82"/>
    <w:rsid w:val="00FE31D9"/>
    <w:rsid w:val="00FF1DA5"/>
    <w:rsid w:val="00FF2621"/>
    <w:rsid w:val="00FF2A55"/>
    <w:rsid w:val="013B1094"/>
    <w:rsid w:val="01D058A4"/>
    <w:rsid w:val="0291614B"/>
    <w:rsid w:val="02FA0622"/>
    <w:rsid w:val="035728C4"/>
    <w:rsid w:val="046D52BA"/>
    <w:rsid w:val="04743820"/>
    <w:rsid w:val="0677688D"/>
    <w:rsid w:val="06B97F28"/>
    <w:rsid w:val="06C42793"/>
    <w:rsid w:val="07F52B72"/>
    <w:rsid w:val="081F5EE7"/>
    <w:rsid w:val="08A86873"/>
    <w:rsid w:val="0A26741F"/>
    <w:rsid w:val="0A352BD5"/>
    <w:rsid w:val="0A500B4E"/>
    <w:rsid w:val="0AE64FF6"/>
    <w:rsid w:val="0D05638E"/>
    <w:rsid w:val="0E824B12"/>
    <w:rsid w:val="0ECE7964"/>
    <w:rsid w:val="0EFC2ACC"/>
    <w:rsid w:val="0F627C4D"/>
    <w:rsid w:val="0F663BD2"/>
    <w:rsid w:val="10087182"/>
    <w:rsid w:val="10D94747"/>
    <w:rsid w:val="11096F1E"/>
    <w:rsid w:val="11185797"/>
    <w:rsid w:val="119763D7"/>
    <w:rsid w:val="11AA7AE6"/>
    <w:rsid w:val="11CB1A23"/>
    <w:rsid w:val="12515AE7"/>
    <w:rsid w:val="128F1EE1"/>
    <w:rsid w:val="162E215E"/>
    <w:rsid w:val="172D523F"/>
    <w:rsid w:val="179C0AF1"/>
    <w:rsid w:val="185359CE"/>
    <w:rsid w:val="188F3708"/>
    <w:rsid w:val="1D4C74EC"/>
    <w:rsid w:val="1E026A08"/>
    <w:rsid w:val="20AD5B09"/>
    <w:rsid w:val="20E36441"/>
    <w:rsid w:val="216E75E5"/>
    <w:rsid w:val="21F40EDB"/>
    <w:rsid w:val="22294CD0"/>
    <w:rsid w:val="22427B45"/>
    <w:rsid w:val="22D21A6B"/>
    <w:rsid w:val="22FD39A0"/>
    <w:rsid w:val="23927B7A"/>
    <w:rsid w:val="247F3A70"/>
    <w:rsid w:val="24D1247A"/>
    <w:rsid w:val="25AF2C6D"/>
    <w:rsid w:val="262C3395"/>
    <w:rsid w:val="28225BD8"/>
    <w:rsid w:val="282C6DC8"/>
    <w:rsid w:val="28863668"/>
    <w:rsid w:val="28C11F57"/>
    <w:rsid w:val="28CA12F8"/>
    <w:rsid w:val="291957D4"/>
    <w:rsid w:val="29676EB0"/>
    <w:rsid w:val="29BF55A2"/>
    <w:rsid w:val="2A8B2D5C"/>
    <w:rsid w:val="2AA64DF5"/>
    <w:rsid w:val="2B1775BC"/>
    <w:rsid w:val="2C1A0D43"/>
    <w:rsid w:val="2C2A69C0"/>
    <w:rsid w:val="2C4104AA"/>
    <w:rsid w:val="2E180D2E"/>
    <w:rsid w:val="2E7407D0"/>
    <w:rsid w:val="2F34183B"/>
    <w:rsid w:val="302F4746"/>
    <w:rsid w:val="31403B20"/>
    <w:rsid w:val="317914EE"/>
    <w:rsid w:val="318B0355"/>
    <w:rsid w:val="32E93B15"/>
    <w:rsid w:val="33104F13"/>
    <w:rsid w:val="333527C5"/>
    <w:rsid w:val="33926713"/>
    <w:rsid w:val="348D7FC1"/>
    <w:rsid w:val="35AC6EDB"/>
    <w:rsid w:val="35B4423F"/>
    <w:rsid w:val="363975AE"/>
    <w:rsid w:val="37814F08"/>
    <w:rsid w:val="37CE73C5"/>
    <w:rsid w:val="38F80FE3"/>
    <w:rsid w:val="398C6946"/>
    <w:rsid w:val="3B4A7A51"/>
    <w:rsid w:val="3C6A32FD"/>
    <w:rsid w:val="3DD02790"/>
    <w:rsid w:val="3E0056F8"/>
    <w:rsid w:val="3E200F38"/>
    <w:rsid w:val="3E9C5B24"/>
    <w:rsid w:val="41275A45"/>
    <w:rsid w:val="41674374"/>
    <w:rsid w:val="43431F2B"/>
    <w:rsid w:val="435D5842"/>
    <w:rsid w:val="436D61D4"/>
    <w:rsid w:val="43926B38"/>
    <w:rsid w:val="45650BA2"/>
    <w:rsid w:val="457C20F1"/>
    <w:rsid w:val="45A24625"/>
    <w:rsid w:val="46933350"/>
    <w:rsid w:val="469744A7"/>
    <w:rsid w:val="46BC619F"/>
    <w:rsid w:val="47D35499"/>
    <w:rsid w:val="4806000C"/>
    <w:rsid w:val="48E85BE8"/>
    <w:rsid w:val="4A06632F"/>
    <w:rsid w:val="4AEE4AE3"/>
    <w:rsid w:val="4C003ABA"/>
    <w:rsid w:val="4C0F655B"/>
    <w:rsid w:val="4C2C3ACE"/>
    <w:rsid w:val="4C404805"/>
    <w:rsid w:val="4CC6483A"/>
    <w:rsid w:val="4CD36D51"/>
    <w:rsid w:val="4EF474C0"/>
    <w:rsid w:val="4F10149F"/>
    <w:rsid w:val="503C110B"/>
    <w:rsid w:val="506F0659"/>
    <w:rsid w:val="51E82042"/>
    <w:rsid w:val="52B70144"/>
    <w:rsid w:val="52D526DA"/>
    <w:rsid w:val="531A3EDC"/>
    <w:rsid w:val="546041C7"/>
    <w:rsid w:val="54F476EE"/>
    <w:rsid w:val="55164177"/>
    <w:rsid w:val="55833D3E"/>
    <w:rsid w:val="564B3C7B"/>
    <w:rsid w:val="564D10E5"/>
    <w:rsid w:val="569F10F2"/>
    <w:rsid w:val="56CB5CEF"/>
    <w:rsid w:val="57D0303B"/>
    <w:rsid w:val="57F2511A"/>
    <w:rsid w:val="58192ED3"/>
    <w:rsid w:val="58407B49"/>
    <w:rsid w:val="58545AF7"/>
    <w:rsid w:val="58AA1FAE"/>
    <w:rsid w:val="58CE79BF"/>
    <w:rsid w:val="58E11861"/>
    <w:rsid w:val="590A66BD"/>
    <w:rsid w:val="594F6F5A"/>
    <w:rsid w:val="5A5C62FA"/>
    <w:rsid w:val="5B8F22B5"/>
    <w:rsid w:val="5BC8762D"/>
    <w:rsid w:val="5EB86AF5"/>
    <w:rsid w:val="5F543357"/>
    <w:rsid w:val="60736DCB"/>
    <w:rsid w:val="61B16875"/>
    <w:rsid w:val="61FE187D"/>
    <w:rsid w:val="62124F8E"/>
    <w:rsid w:val="626405EE"/>
    <w:rsid w:val="628A19B9"/>
    <w:rsid w:val="62DB78CE"/>
    <w:rsid w:val="645657AD"/>
    <w:rsid w:val="64A4332B"/>
    <w:rsid w:val="64C304C7"/>
    <w:rsid w:val="64C7651D"/>
    <w:rsid w:val="671B43E2"/>
    <w:rsid w:val="67D72329"/>
    <w:rsid w:val="69B84D6D"/>
    <w:rsid w:val="6A0A2D50"/>
    <w:rsid w:val="6A187064"/>
    <w:rsid w:val="6A4872DD"/>
    <w:rsid w:val="6AFF39DD"/>
    <w:rsid w:val="6B937CD4"/>
    <w:rsid w:val="6D1B1096"/>
    <w:rsid w:val="6E850177"/>
    <w:rsid w:val="6EA35F49"/>
    <w:rsid w:val="6F06044F"/>
    <w:rsid w:val="6FB032F9"/>
    <w:rsid w:val="6FBF6692"/>
    <w:rsid w:val="70400B93"/>
    <w:rsid w:val="704F47DC"/>
    <w:rsid w:val="721C4714"/>
    <w:rsid w:val="72524711"/>
    <w:rsid w:val="727462F3"/>
    <w:rsid w:val="74F848EE"/>
    <w:rsid w:val="75871573"/>
    <w:rsid w:val="759A0CD5"/>
    <w:rsid w:val="765615F0"/>
    <w:rsid w:val="77CA4D63"/>
    <w:rsid w:val="788F0865"/>
    <w:rsid w:val="7922554C"/>
    <w:rsid w:val="7AF80AC7"/>
    <w:rsid w:val="7BDE7073"/>
    <w:rsid w:val="7CB40C9C"/>
    <w:rsid w:val="7E937E53"/>
    <w:rsid w:val="7F5F7091"/>
    <w:rsid w:val="7F610509"/>
    <w:rsid w:val="7F960369"/>
    <w:rsid w:val="7FAA0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7D544"/>
  <w15:docId w15:val="{7A468104-9A7C-47B0-9E87-E4508BC21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0"/>
    <w:qFormat/>
    <w:pPr>
      <w:keepNext/>
      <w:keepLines/>
      <w:spacing w:before="120" w:after="120" w:line="360" w:lineRule="auto"/>
      <w:outlineLvl w:val="0"/>
    </w:pPr>
    <w:rPr>
      <w:rFonts w:ascii="宋体"/>
      <w:b/>
      <w:color w:val="000000"/>
      <w:kern w:val="0"/>
      <w:sz w:val="24"/>
    </w:rPr>
  </w:style>
  <w:style w:type="paragraph" w:styleId="2">
    <w:name w:val="heading 2"/>
    <w:basedOn w:val="a"/>
    <w:next w:val="a"/>
    <w:link w:val="20"/>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link w:val="a5"/>
    <w:qFormat/>
    <w:pPr>
      <w:shd w:val="clear" w:color="auto" w:fill="000080"/>
    </w:pPr>
  </w:style>
  <w:style w:type="paragraph" w:styleId="a6">
    <w:name w:val="annotation text"/>
    <w:basedOn w:val="a"/>
    <w:link w:val="11"/>
    <w:unhideWhenUsed/>
    <w:qFormat/>
    <w:pPr>
      <w:jc w:val="left"/>
    </w:pPr>
  </w:style>
  <w:style w:type="paragraph" w:styleId="a7">
    <w:name w:val="Body Text"/>
    <w:basedOn w:val="a"/>
    <w:link w:val="a8"/>
    <w:qFormat/>
    <w:pPr>
      <w:autoSpaceDE w:val="0"/>
      <w:autoSpaceDN w:val="0"/>
      <w:adjustRightInd w:val="0"/>
      <w:spacing w:line="360" w:lineRule="auto"/>
      <w:jc w:val="left"/>
    </w:pPr>
    <w:rPr>
      <w:rFonts w:ascii="宋体" w:eastAsiaTheme="minorEastAsia" w:hAnsiTheme="minorHAnsi" w:cstheme="minorBidi"/>
      <w:szCs w:val="22"/>
    </w:rPr>
  </w:style>
  <w:style w:type="paragraph" w:styleId="31">
    <w:name w:val="toc 3"/>
    <w:basedOn w:val="a"/>
    <w:next w:val="a"/>
    <w:qFormat/>
    <w:pPr>
      <w:ind w:leftChars="400" w:left="840"/>
    </w:pPr>
  </w:style>
  <w:style w:type="paragraph" w:styleId="a9">
    <w:name w:val="Plain Text"/>
    <w:basedOn w:val="a"/>
    <w:link w:val="aa"/>
    <w:qFormat/>
    <w:pPr>
      <w:adjustRightInd w:val="0"/>
      <w:spacing w:line="312" w:lineRule="atLeast"/>
      <w:textAlignment w:val="baseline"/>
    </w:pPr>
    <w:rPr>
      <w:rFonts w:ascii="宋体" w:hAnsi="Courier New"/>
      <w:kern w:val="0"/>
    </w:rPr>
  </w:style>
  <w:style w:type="paragraph" w:styleId="21">
    <w:name w:val="Body Text Indent 2"/>
    <w:basedOn w:val="a"/>
    <w:link w:val="22"/>
    <w:qFormat/>
    <w:pPr>
      <w:spacing w:line="360" w:lineRule="auto"/>
      <w:ind w:firstLine="425"/>
    </w:pPr>
    <w:rPr>
      <w:rFonts w:ascii="仿宋_GB2312" w:eastAsia="仿宋_GB2312"/>
      <w:sz w:val="28"/>
    </w:rPr>
  </w:style>
  <w:style w:type="paragraph" w:styleId="ab">
    <w:name w:val="Balloon Text"/>
    <w:basedOn w:val="a"/>
    <w:link w:val="ac"/>
    <w:qFormat/>
    <w:rPr>
      <w:sz w:val="18"/>
    </w:rPr>
  </w:style>
  <w:style w:type="paragraph" w:styleId="ad">
    <w:name w:val="footer"/>
    <w:basedOn w:val="a"/>
    <w:link w:val="ae"/>
    <w:qFormat/>
    <w:pPr>
      <w:tabs>
        <w:tab w:val="center" w:pos="4153"/>
        <w:tab w:val="right" w:pos="8306"/>
      </w:tabs>
      <w:snapToGrid w:val="0"/>
      <w:jc w:val="left"/>
    </w:pPr>
    <w:rPr>
      <w:sz w:val="18"/>
    </w:rPr>
  </w:style>
  <w:style w:type="paragraph" w:styleId="af">
    <w:name w:val="header"/>
    <w:basedOn w:val="a"/>
    <w:link w:val="af0"/>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22"/>
    </w:rPr>
  </w:style>
  <w:style w:type="paragraph" w:styleId="12">
    <w:name w:val="toc 1"/>
    <w:basedOn w:val="a"/>
    <w:next w:val="a"/>
    <w:uiPriority w:val="39"/>
    <w:qFormat/>
    <w:pPr>
      <w:tabs>
        <w:tab w:val="right" w:leader="dot" w:pos="8296"/>
      </w:tabs>
      <w:spacing w:line="360" w:lineRule="auto"/>
    </w:pPr>
  </w:style>
  <w:style w:type="paragraph" w:styleId="af1">
    <w:name w:val="footnote text"/>
    <w:basedOn w:val="a"/>
    <w:link w:val="af2"/>
    <w:qFormat/>
    <w:pPr>
      <w:snapToGrid w:val="0"/>
      <w:jc w:val="left"/>
    </w:pPr>
    <w:rPr>
      <w:sz w:val="18"/>
    </w:rPr>
  </w:style>
  <w:style w:type="paragraph" w:styleId="32">
    <w:name w:val="Body Text Indent 3"/>
    <w:basedOn w:val="a"/>
    <w:link w:val="33"/>
    <w:qFormat/>
    <w:pPr>
      <w:autoSpaceDE w:val="0"/>
      <w:autoSpaceDN w:val="0"/>
      <w:adjustRightInd w:val="0"/>
      <w:spacing w:line="360" w:lineRule="auto"/>
      <w:ind w:left="420" w:firstLine="435"/>
    </w:pPr>
    <w:rPr>
      <w:color w:val="0000FF"/>
    </w:rPr>
  </w:style>
  <w:style w:type="paragraph" w:styleId="23">
    <w:name w:val="Body Text 2"/>
    <w:basedOn w:val="a"/>
    <w:link w:val="24"/>
    <w:uiPriority w:val="99"/>
    <w:unhideWhenUsed/>
    <w:qFormat/>
    <w:pPr>
      <w:spacing w:after="120" w:line="480" w:lineRule="auto"/>
    </w:pPr>
    <w:rPr>
      <w:rFonts w:asciiTheme="minorHAnsi" w:eastAsiaTheme="minorEastAsia" w:hAnsiTheme="minorHAnsi" w:cstheme="minorBidi"/>
      <w:szCs w:val="22"/>
    </w:rPr>
  </w:style>
  <w:style w:type="paragraph" w:styleId="af3">
    <w:name w:val="Title"/>
    <w:basedOn w:val="a"/>
    <w:next w:val="a"/>
    <w:link w:val="af4"/>
    <w:qFormat/>
    <w:pPr>
      <w:spacing w:before="240" w:after="60"/>
      <w:jc w:val="center"/>
      <w:outlineLvl w:val="0"/>
    </w:pPr>
    <w:rPr>
      <w:rFonts w:ascii="Cambria" w:eastAsiaTheme="minorEastAsia" w:hAnsi="Cambria" w:cstheme="minorBidi"/>
      <w:b/>
      <w:sz w:val="32"/>
      <w:szCs w:val="22"/>
    </w:rPr>
  </w:style>
  <w:style w:type="paragraph" w:styleId="af5">
    <w:name w:val="annotation subject"/>
    <w:basedOn w:val="a6"/>
    <w:next w:val="a6"/>
    <w:link w:val="af6"/>
    <w:qFormat/>
    <w:rPr>
      <w:b/>
    </w:rPr>
  </w:style>
  <w:style w:type="character" w:styleId="af7">
    <w:name w:val="page number"/>
    <w:basedOn w:val="a0"/>
    <w:qFormat/>
  </w:style>
  <w:style w:type="character" w:styleId="af8">
    <w:name w:val="FollowedHyperlink"/>
    <w:uiPriority w:val="99"/>
    <w:unhideWhenUsed/>
    <w:qFormat/>
    <w:rPr>
      <w:color w:val="954F72"/>
      <w:u w:val="single"/>
    </w:rPr>
  </w:style>
  <w:style w:type="character" w:styleId="af9">
    <w:name w:val="Hyperlink"/>
    <w:uiPriority w:val="99"/>
    <w:qFormat/>
    <w:rPr>
      <w:color w:val="0000FF"/>
      <w:u w:val="single"/>
    </w:rPr>
  </w:style>
  <w:style w:type="character" w:styleId="afa">
    <w:name w:val="annotation reference"/>
    <w:qFormat/>
    <w:rPr>
      <w:sz w:val="21"/>
    </w:rPr>
  </w:style>
  <w:style w:type="character" w:styleId="afb">
    <w:name w:val="footnote reference"/>
    <w:qFormat/>
    <w:rPr>
      <w:vertAlign w:val="superscript"/>
    </w:rPr>
  </w:style>
  <w:style w:type="character" w:customStyle="1" w:styleId="10">
    <w:name w:val="标题 1 字符"/>
    <w:basedOn w:val="a0"/>
    <w:link w:val="1"/>
    <w:qFormat/>
    <w:rPr>
      <w:rFonts w:ascii="宋体" w:eastAsia="宋体" w:hAnsi="Times New Roman" w:cs="Times New Roman"/>
      <w:b/>
      <w:color w:val="000000"/>
      <w:kern w:val="0"/>
      <w:sz w:val="24"/>
      <w:szCs w:val="20"/>
    </w:rPr>
  </w:style>
  <w:style w:type="character" w:customStyle="1" w:styleId="20">
    <w:name w:val="标题 2 字符"/>
    <w:basedOn w:val="a0"/>
    <w:link w:val="2"/>
    <w:qFormat/>
    <w:rPr>
      <w:rFonts w:ascii="Arial" w:eastAsia="黑体" w:hAnsi="Arial" w:cs="Times New Roman"/>
      <w:b/>
      <w:sz w:val="32"/>
      <w:szCs w:val="20"/>
    </w:rPr>
  </w:style>
  <w:style w:type="character" w:customStyle="1" w:styleId="30">
    <w:name w:val="标题 3 字符"/>
    <w:basedOn w:val="a0"/>
    <w:link w:val="3"/>
    <w:qFormat/>
    <w:rPr>
      <w:rFonts w:ascii="Times New Roman" w:eastAsia="宋体" w:hAnsi="Times New Roman" w:cs="Times New Roman"/>
      <w:b/>
      <w:sz w:val="32"/>
      <w:szCs w:val="20"/>
    </w:rPr>
  </w:style>
  <w:style w:type="character" w:customStyle="1" w:styleId="af0">
    <w:name w:val="页眉 字符"/>
    <w:link w:val="af"/>
    <w:qFormat/>
    <w:rPr>
      <w:sz w:val="18"/>
    </w:rPr>
  </w:style>
  <w:style w:type="character" w:customStyle="1" w:styleId="af4">
    <w:name w:val="标题 字符"/>
    <w:link w:val="af3"/>
    <w:qFormat/>
    <w:rPr>
      <w:rFonts w:ascii="Cambria" w:hAnsi="Cambria"/>
      <w:b/>
      <w:sz w:val="32"/>
    </w:rPr>
  </w:style>
  <w:style w:type="character" w:customStyle="1" w:styleId="24">
    <w:name w:val="正文文本 2 字符"/>
    <w:link w:val="23"/>
    <w:uiPriority w:val="99"/>
    <w:qFormat/>
  </w:style>
  <w:style w:type="character" w:customStyle="1" w:styleId="afc">
    <w:name w:val="批注文字 字符"/>
    <w:uiPriority w:val="99"/>
    <w:qFormat/>
    <w:rPr>
      <w:kern w:val="2"/>
      <w:sz w:val="21"/>
    </w:rPr>
  </w:style>
  <w:style w:type="character" w:customStyle="1" w:styleId="unnamed11">
    <w:name w:val="unnamed11"/>
    <w:qFormat/>
    <w:rPr>
      <w:rFonts w:ascii="宋体" w:eastAsia="宋体" w:hAnsi="宋体" w:hint="eastAsia"/>
      <w:sz w:val="18"/>
    </w:rPr>
  </w:style>
  <w:style w:type="character" w:customStyle="1" w:styleId="a8">
    <w:name w:val="正文文本 字符"/>
    <w:link w:val="a7"/>
    <w:qFormat/>
    <w:rPr>
      <w:rFonts w:ascii="宋体"/>
    </w:rPr>
  </w:style>
  <w:style w:type="character" w:customStyle="1" w:styleId="read">
    <w:name w:val="read"/>
    <w:basedOn w:val="a0"/>
    <w:qFormat/>
  </w:style>
  <w:style w:type="character" w:customStyle="1" w:styleId="11">
    <w:name w:val="批注文字 字符1"/>
    <w:basedOn w:val="a0"/>
    <w:link w:val="a6"/>
    <w:uiPriority w:val="99"/>
    <w:qFormat/>
    <w:rPr>
      <w:rFonts w:ascii="Times New Roman" w:eastAsia="宋体" w:hAnsi="Times New Roman" w:cs="Times New Roman"/>
      <w:szCs w:val="20"/>
    </w:rPr>
  </w:style>
  <w:style w:type="character" w:customStyle="1" w:styleId="af6">
    <w:name w:val="批注主题 字符"/>
    <w:basedOn w:val="11"/>
    <w:link w:val="af5"/>
    <w:qFormat/>
    <w:rPr>
      <w:rFonts w:ascii="Times New Roman" w:eastAsia="宋体" w:hAnsi="Times New Roman" w:cs="Times New Roman"/>
      <w:b/>
      <w:szCs w:val="20"/>
    </w:rPr>
  </w:style>
  <w:style w:type="character" w:customStyle="1" w:styleId="Char">
    <w:name w:val="页眉 Char"/>
    <w:basedOn w:val="a0"/>
    <w:uiPriority w:val="99"/>
    <w:semiHidden/>
    <w:qFormat/>
    <w:rPr>
      <w:rFonts w:ascii="Times New Roman" w:eastAsia="宋体" w:hAnsi="Times New Roman" w:cs="Times New Roman"/>
      <w:sz w:val="18"/>
      <w:szCs w:val="18"/>
    </w:rPr>
  </w:style>
  <w:style w:type="character" w:customStyle="1" w:styleId="aa">
    <w:name w:val="纯文本 字符"/>
    <w:basedOn w:val="a0"/>
    <w:link w:val="a9"/>
    <w:qFormat/>
    <w:rPr>
      <w:rFonts w:ascii="宋体" w:eastAsia="宋体" w:hAnsi="Courier New" w:cs="Times New Roman"/>
      <w:kern w:val="0"/>
      <w:szCs w:val="20"/>
    </w:rPr>
  </w:style>
  <w:style w:type="character" w:customStyle="1" w:styleId="Char0">
    <w:name w:val="正文文本 Char"/>
    <w:basedOn w:val="a0"/>
    <w:uiPriority w:val="99"/>
    <w:semiHidden/>
    <w:qFormat/>
    <w:rPr>
      <w:rFonts w:ascii="Times New Roman" w:eastAsia="宋体" w:hAnsi="Times New Roman" w:cs="Times New Roman"/>
      <w:szCs w:val="20"/>
    </w:rPr>
  </w:style>
  <w:style w:type="character" w:customStyle="1" w:styleId="ac">
    <w:name w:val="批注框文本 字符"/>
    <w:basedOn w:val="a0"/>
    <w:link w:val="ab"/>
    <w:qFormat/>
    <w:rPr>
      <w:rFonts w:ascii="Times New Roman" w:eastAsia="宋体" w:hAnsi="Times New Roman" w:cs="Times New Roman"/>
      <w:sz w:val="18"/>
      <w:szCs w:val="20"/>
    </w:rPr>
  </w:style>
  <w:style w:type="character" w:customStyle="1" w:styleId="ae">
    <w:name w:val="页脚 字符"/>
    <w:basedOn w:val="a0"/>
    <w:link w:val="ad"/>
    <w:qFormat/>
    <w:rPr>
      <w:rFonts w:ascii="Times New Roman" w:eastAsia="宋体" w:hAnsi="Times New Roman" w:cs="Times New Roman"/>
      <w:sz w:val="18"/>
      <w:szCs w:val="20"/>
    </w:rPr>
  </w:style>
  <w:style w:type="character" w:customStyle="1" w:styleId="a5">
    <w:name w:val="文档结构图 字符"/>
    <w:basedOn w:val="a0"/>
    <w:link w:val="a4"/>
    <w:qFormat/>
    <w:rPr>
      <w:rFonts w:ascii="Times New Roman" w:eastAsia="宋体" w:hAnsi="Times New Roman" w:cs="Times New Roman"/>
      <w:szCs w:val="20"/>
      <w:shd w:val="clear" w:color="auto" w:fill="000080"/>
    </w:rPr>
  </w:style>
  <w:style w:type="character" w:customStyle="1" w:styleId="Char1">
    <w:name w:val="标题 Char"/>
    <w:basedOn w:val="a0"/>
    <w:uiPriority w:val="10"/>
    <w:qFormat/>
    <w:rPr>
      <w:rFonts w:asciiTheme="majorHAnsi" w:eastAsia="宋体" w:hAnsiTheme="majorHAnsi" w:cstheme="majorBidi"/>
      <w:b/>
      <w:bCs/>
      <w:sz w:val="32"/>
      <w:szCs w:val="32"/>
    </w:rPr>
  </w:style>
  <w:style w:type="character" w:customStyle="1" w:styleId="2Char">
    <w:name w:val="正文文本 2 Char"/>
    <w:basedOn w:val="a0"/>
    <w:uiPriority w:val="99"/>
    <w:semiHidden/>
    <w:qFormat/>
    <w:rPr>
      <w:rFonts w:ascii="Times New Roman" w:eastAsia="宋体" w:hAnsi="Times New Roman" w:cs="Times New Roman"/>
      <w:szCs w:val="20"/>
    </w:rPr>
  </w:style>
  <w:style w:type="character" w:customStyle="1" w:styleId="33">
    <w:name w:val="正文文本缩进 3 字符"/>
    <w:basedOn w:val="a0"/>
    <w:link w:val="32"/>
    <w:qFormat/>
    <w:rPr>
      <w:rFonts w:ascii="Times New Roman" w:eastAsia="宋体" w:hAnsi="Times New Roman" w:cs="Times New Roman"/>
      <w:color w:val="0000FF"/>
      <w:szCs w:val="20"/>
    </w:rPr>
  </w:style>
  <w:style w:type="character" w:customStyle="1" w:styleId="22">
    <w:name w:val="正文文本缩进 2 字符"/>
    <w:basedOn w:val="a0"/>
    <w:link w:val="21"/>
    <w:qFormat/>
    <w:rPr>
      <w:rFonts w:ascii="仿宋_GB2312" w:eastAsia="仿宋_GB2312" w:hAnsi="Times New Roman" w:cs="Times New Roman"/>
      <w:sz w:val="28"/>
      <w:szCs w:val="20"/>
    </w:rPr>
  </w:style>
  <w:style w:type="character" w:customStyle="1" w:styleId="af2">
    <w:name w:val="脚注文本 字符"/>
    <w:basedOn w:val="a0"/>
    <w:link w:val="af1"/>
    <w:qFormat/>
    <w:rPr>
      <w:rFonts w:ascii="Times New Roman" w:eastAsia="宋体" w:hAnsi="Times New Roman" w:cs="Times New Roman"/>
      <w:sz w:val="18"/>
      <w:szCs w:val="20"/>
    </w:rPr>
  </w:style>
  <w:style w:type="paragraph" w:customStyle="1" w:styleId="CharChar">
    <w:name w:val="Char Char"/>
    <w:basedOn w:val="a"/>
    <w:qFormat/>
  </w:style>
  <w:style w:type="paragraph" w:customStyle="1" w:styleId="CharChar1">
    <w:name w:val="Char Char1"/>
    <w:basedOn w:val="a"/>
    <w:qFormat/>
  </w:style>
  <w:style w:type="paragraph" w:customStyle="1" w:styleId="Char2">
    <w:name w:val="Char"/>
    <w:basedOn w:val="a"/>
    <w:qFormat/>
  </w:style>
  <w:style w:type="paragraph" w:customStyle="1" w:styleId="msonormal1">
    <w:name w:val="msonormal1"/>
    <w:qFormat/>
    <w:pPr>
      <w:widowControl w:val="0"/>
      <w:jc w:val="both"/>
    </w:pPr>
    <w:rPr>
      <w:rFonts w:ascii="Times New Roman" w:eastAsia="宋体" w:hAnsi="Times New Roman" w:cs="Times New Roman"/>
      <w:kern w:val="2"/>
      <w:sz w:val="21"/>
    </w:rPr>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afd">
    <w:name w:val="正文所"/>
    <w:basedOn w:val="a"/>
    <w:qFormat/>
    <w:pPr>
      <w:spacing w:line="360" w:lineRule="auto"/>
      <w:ind w:firstLineChars="200" w:firstLine="420"/>
    </w:pPr>
    <w:rPr>
      <w:rFonts w:ascii="宋体"/>
    </w:rPr>
  </w:style>
  <w:style w:type="paragraph" w:customStyle="1" w:styleId="Listbullet">
    <w:name w:val="List_bullet"/>
    <w:basedOn w:val="a"/>
    <w:qFormat/>
    <w:pPr>
      <w:widowControl/>
      <w:numPr>
        <w:numId w:val="1"/>
      </w:numPr>
      <w:jc w:val="left"/>
    </w:pPr>
    <w:rPr>
      <w:kern w:val="0"/>
      <w:sz w:val="24"/>
    </w:rPr>
  </w:style>
  <w:style w:type="paragraph" w:customStyle="1" w:styleId="13">
    <w:name w:val="修订1"/>
    <w:uiPriority w:val="99"/>
    <w:semiHidden/>
    <w:qFormat/>
    <w:rPr>
      <w:rFonts w:ascii="Times New Roman" w:eastAsia="宋体" w:hAnsi="Times New Roman" w:cs="Times New Roman"/>
      <w:kern w:val="2"/>
      <w:sz w:val="21"/>
    </w:rPr>
  </w:style>
  <w:style w:type="paragraph" w:customStyle="1" w:styleId="Default">
    <w:name w:val="Default"/>
    <w:qFormat/>
    <w:pPr>
      <w:widowControl w:val="0"/>
      <w:autoSpaceDE w:val="0"/>
      <w:autoSpaceDN w:val="0"/>
      <w:adjustRightInd w:val="0"/>
    </w:pPr>
    <w:rPr>
      <w:rFonts w:ascii="宋体" w:eastAsia="宋体" w:hAnsi="Times New Roman" w:cs="Times New Roman"/>
      <w:color w:val="000000"/>
      <w:sz w:val="24"/>
    </w:rPr>
  </w:style>
  <w:style w:type="paragraph" w:customStyle="1" w:styleId="Char10">
    <w:name w:val="Char1"/>
    <w:basedOn w:val="a"/>
    <w:qFormat/>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afe">
    <w:name w:val="正文正文"/>
    <w:basedOn w:val="a"/>
    <w:qFormat/>
    <w:pPr>
      <w:spacing w:afterLines="25" w:after="78" w:line="360" w:lineRule="auto"/>
      <w:ind w:firstLineChars="200" w:firstLine="200"/>
    </w:pPr>
    <w:rPr>
      <w:sz w:val="24"/>
    </w:rPr>
  </w:style>
  <w:style w:type="paragraph" w:customStyle="1" w:styleId="p0">
    <w:name w:val="p0"/>
    <w:basedOn w:val="a"/>
    <w:qFormat/>
    <w:pPr>
      <w:widowControl/>
    </w:pPr>
    <w:rPr>
      <w:kern w:val="0"/>
      <w:szCs w:val="21"/>
    </w:rPr>
  </w:style>
  <w:style w:type="paragraph" w:styleId="aff">
    <w:name w:val="List Paragraph"/>
    <w:basedOn w:val="a"/>
    <w:uiPriority w:val="34"/>
    <w:qFormat/>
    <w:pPr>
      <w:ind w:firstLineChars="200" w:firstLine="420"/>
    </w:pPr>
  </w:style>
  <w:style w:type="paragraph" w:customStyle="1" w:styleId="25">
    <w:name w:val="修订2"/>
    <w:hidden/>
    <w:uiPriority w:val="99"/>
    <w:semiHidden/>
    <w:qFormat/>
    <w:rPr>
      <w:rFonts w:ascii="Times New Roman" w:eastAsia="宋体" w:hAnsi="Times New Roman" w:cs="Times New Roman"/>
      <w:kern w:val="2"/>
      <w:sz w:val="21"/>
    </w:rPr>
  </w:style>
  <w:style w:type="paragraph" w:styleId="aff0">
    <w:name w:val="Revision"/>
    <w:hidden/>
    <w:uiPriority w:val="99"/>
    <w:semiHidden/>
    <w:rsid w:val="00020729"/>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0BF0C-DBA5-437A-8F56-A7119590C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115</Pages>
  <Words>11674</Words>
  <Characters>66542</Characters>
  <Application>Microsoft Office Word</Application>
  <DocSecurity>0</DocSecurity>
  <Lines>554</Lines>
  <Paragraphs>156</Paragraphs>
  <ScaleCrop>false</ScaleCrop>
  <Company>嘉实基金</Company>
  <LinksUpToDate>false</LinksUpToDate>
  <CharactersWithSpaces>78060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李筱筱</dc:creator>
  <cp:lastModifiedBy>国信0513</cp:lastModifiedBy>
  <cp:revision>19</cp:revision>
  <cp:lastPrinted>2026-04-13T02:08:00Z</cp:lastPrinted>
  <dcterms:created xsi:type="dcterms:W3CDTF">2026-01-08T06:13:00Z</dcterms:created>
  <dcterms:modified xsi:type="dcterms:W3CDTF">2026-05-16T10:21:00Z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4BD07691B33D4EEBB97A7BCE314794D9</vt:lpwstr>
  </property>
</Properties>
</file>