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67BB23" w14:textId="77777777" w:rsidR="000811ED" w:rsidRDefault="000811ED">
      <w:pPr>
        <w:jc w:val="left"/>
        <w:rPr>
          <w:bCs/>
          <w:sz w:val="44"/>
        </w:rPr>
      </w:pPr>
      <w:bookmarkStart w:id="0" w:name="_GoBack"/>
      <w:bookmarkEnd w:id="0"/>
    </w:p>
    <w:p w14:paraId="2C83078E" w14:textId="77777777" w:rsidR="000811ED" w:rsidRDefault="000811ED">
      <w:pPr>
        <w:tabs>
          <w:tab w:val="left" w:pos="6660"/>
        </w:tabs>
        <w:spacing w:line="360" w:lineRule="auto"/>
        <w:jc w:val="center"/>
        <w:rPr>
          <w:bCs/>
          <w:sz w:val="44"/>
        </w:rPr>
      </w:pPr>
    </w:p>
    <w:p w14:paraId="39C5A442" w14:textId="77777777" w:rsidR="000811ED" w:rsidRDefault="000811ED">
      <w:pPr>
        <w:spacing w:line="360" w:lineRule="auto"/>
        <w:jc w:val="center"/>
        <w:rPr>
          <w:bCs/>
          <w:sz w:val="24"/>
        </w:rPr>
      </w:pPr>
    </w:p>
    <w:p w14:paraId="6E3B515D" w14:textId="77777777" w:rsidR="000811ED" w:rsidRDefault="000811ED">
      <w:pPr>
        <w:jc w:val="center"/>
        <w:rPr>
          <w:b/>
          <w:sz w:val="52"/>
        </w:rPr>
      </w:pPr>
    </w:p>
    <w:p w14:paraId="74AD515F" w14:textId="77777777" w:rsidR="000811ED" w:rsidRDefault="000811ED">
      <w:pPr>
        <w:rPr>
          <w:b/>
        </w:rPr>
      </w:pPr>
    </w:p>
    <w:p w14:paraId="38179BA1" w14:textId="77777777" w:rsidR="000811ED" w:rsidRDefault="000811ED">
      <w:pPr>
        <w:jc w:val="center"/>
        <w:rPr>
          <w:b/>
          <w:sz w:val="52"/>
        </w:rPr>
      </w:pPr>
    </w:p>
    <w:p w14:paraId="7CBA3B8A" w14:textId="0FC9F2D2" w:rsidR="000811ED" w:rsidRDefault="003B468C">
      <w:pPr>
        <w:jc w:val="center"/>
        <w:rPr>
          <w:b/>
          <w:sz w:val="48"/>
        </w:rPr>
      </w:pPr>
      <w:bookmarkStart w:id="1" w:name="_Toc123112222"/>
      <w:bookmarkStart w:id="2" w:name="_Toc123112261"/>
      <w:bookmarkStart w:id="3" w:name="_Toc139991724"/>
      <w:bookmarkStart w:id="4" w:name="_Toc139992299"/>
      <w:bookmarkStart w:id="5" w:name="_Toc123701381"/>
      <w:proofErr w:type="gramStart"/>
      <w:r>
        <w:rPr>
          <w:rFonts w:hint="eastAsia"/>
          <w:b/>
          <w:bCs/>
          <w:sz w:val="48"/>
        </w:rPr>
        <w:t>长盛元赢</w:t>
      </w:r>
      <w:r w:rsidR="005B4AB6">
        <w:rPr>
          <w:rFonts w:hint="eastAsia"/>
          <w:b/>
          <w:bCs/>
          <w:sz w:val="48"/>
        </w:rPr>
        <w:t>六个月</w:t>
      </w:r>
      <w:proofErr w:type="gramEnd"/>
      <w:r w:rsidR="00DB5AE0">
        <w:rPr>
          <w:rFonts w:hint="eastAsia"/>
          <w:b/>
          <w:bCs/>
          <w:sz w:val="48"/>
        </w:rPr>
        <w:t>定期开放</w:t>
      </w:r>
      <w:r w:rsidR="00DB5AE0">
        <w:rPr>
          <w:b/>
          <w:bCs/>
          <w:sz w:val="48"/>
        </w:rPr>
        <w:t>债券型</w:t>
      </w:r>
    </w:p>
    <w:p w14:paraId="0F8B04FD" w14:textId="1E6CBFD9" w:rsidR="000811ED" w:rsidRDefault="003B468C">
      <w:pPr>
        <w:jc w:val="center"/>
        <w:rPr>
          <w:b/>
          <w:sz w:val="48"/>
        </w:rPr>
      </w:pPr>
      <w:r>
        <w:rPr>
          <w:rFonts w:hint="eastAsia"/>
          <w:b/>
          <w:sz w:val="48"/>
        </w:rPr>
        <w:t>证券投资</w:t>
      </w:r>
      <w:proofErr w:type="gramStart"/>
      <w:r>
        <w:rPr>
          <w:rFonts w:hint="eastAsia"/>
          <w:b/>
          <w:sz w:val="48"/>
        </w:rPr>
        <w:t>基金基金</w:t>
      </w:r>
      <w:bookmarkStart w:id="6" w:name="_Toc139991725"/>
      <w:bookmarkStart w:id="7" w:name="_Toc123701382"/>
      <w:bookmarkStart w:id="8" w:name="_Toc123112223"/>
      <w:bookmarkStart w:id="9" w:name="_Toc139992300"/>
      <w:bookmarkStart w:id="10" w:name="_Toc123112262"/>
      <w:bookmarkEnd w:id="1"/>
      <w:bookmarkEnd w:id="2"/>
      <w:bookmarkEnd w:id="3"/>
      <w:bookmarkEnd w:id="4"/>
      <w:bookmarkEnd w:id="5"/>
      <w:proofErr w:type="gramEnd"/>
      <w:r w:rsidR="00DB5AE0">
        <w:rPr>
          <w:b/>
          <w:sz w:val="48"/>
        </w:rPr>
        <w:t>合同</w:t>
      </w:r>
      <w:bookmarkEnd w:id="6"/>
      <w:bookmarkEnd w:id="7"/>
      <w:bookmarkEnd w:id="8"/>
      <w:bookmarkEnd w:id="9"/>
      <w:bookmarkEnd w:id="10"/>
    </w:p>
    <w:p w14:paraId="634B0818" w14:textId="784B2A79" w:rsidR="000811ED" w:rsidRDefault="000811ED">
      <w:pPr>
        <w:jc w:val="center"/>
        <w:rPr>
          <w:b/>
          <w:sz w:val="52"/>
        </w:rPr>
      </w:pPr>
    </w:p>
    <w:p w14:paraId="76A95C37" w14:textId="77777777" w:rsidR="0083264C" w:rsidRPr="00BD7D89" w:rsidRDefault="0083264C">
      <w:pPr>
        <w:jc w:val="center"/>
        <w:rPr>
          <w:b/>
          <w:sz w:val="52"/>
        </w:rPr>
      </w:pPr>
    </w:p>
    <w:p w14:paraId="508264AC" w14:textId="77777777" w:rsidR="000811ED" w:rsidRDefault="000811ED">
      <w:pPr>
        <w:jc w:val="center"/>
        <w:rPr>
          <w:b/>
          <w:sz w:val="52"/>
        </w:rPr>
      </w:pPr>
    </w:p>
    <w:p w14:paraId="355D002A" w14:textId="77777777" w:rsidR="000811ED" w:rsidRDefault="000811ED">
      <w:pPr>
        <w:jc w:val="center"/>
        <w:rPr>
          <w:b/>
          <w:sz w:val="52"/>
        </w:rPr>
      </w:pPr>
    </w:p>
    <w:p w14:paraId="4BDC1164" w14:textId="77777777" w:rsidR="000811ED" w:rsidRDefault="000811ED">
      <w:pPr>
        <w:jc w:val="center"/>
        <w:rPr>
          <w:b/>
          <w:sz w:val="52"/>
        </w:rPr>
      </w:pPr>
    </w:p>
    <w:p w14:paraId="549403C4" w14:textId="77777777" w:rsidR="000811ED" w:rsidRDefault="000811ED">
      <w:pPr>
        <w:jc w:val="center"/>
        <w:rPr>
          <w:b/>
          <w:sz w:val="52"/>
        </w:rPr>
      </w:pPr>
    </w:p>
    <w:p w14:paraId="4D615942" w14:textId="77777777" w:rsidR="000811ED" w:rsidRDefault="000811ED">
      <w:pPr>
        <w:rPr>
          <w:b/>
        </w:rPr>
      </w:pPr>
    </w:p>
    <w:p w14:paraId="2AAA17C3" w14:textId="77777777" w:rsidR="000811ED" w:rsidRDefault="000811ED">
      <w:pPr>
        <w:rPr>
          <w:b/>
        </w:rPr>
      </w:pPr>
    </w:p>
    <w:p w14:paraId="5A5E6510" w14:textId="77777777" w:rsidR="000811ED" w:rsidRDefault="000811ED">
      <w:pPr>
        <w:rPr>
          <w:b/>
        </w:rPr>
      </w:pPr>
    </w:p>
    <w:p w14:paraId="7257ECC1" w14:textId="77A4FEB5" w:rsidR="000811ED" w:rsidRDefault="007A12CE">
      <w:pPr>
        <w:jc w:val="center"/>
        <w:rPr>
          <w:b/>
          <w:sz w:val="36"/>
        </w:rPr>
      </w:pPr>
      <w:bookmarkStart w:id="11" w:name="_Toc139992301"/>
      <w:bookmarkStart w:id="12" w:name="_Toc139991726"/>
      <w:bookmarkStart w:id="13" w:name="_Toc123701383"/>
      <w:bookmarkStart w:id="14" w:name="_Toc123112263"/>
      <w:bookmarkStart w:id="15" w:name="_Toc123112224"/>
      <w:r>
        <w:rPr>
          <w:rFonts w:hint="eastAsia"/>
          <w:b/>
          <w:sz w:val="36"/>
        </w:rPr>
        <w:t>基金</w:t>
      </w:r>
      <w:r>
        <w:rPr>
          <w:b/>
          <w:sz w:val="36"/>
        </w:rPr>
        <w:t>管理人：</w:t>
      </w:r>
      <w:bookmarkEnd w:id="11"/>
      <w:bookmarkEnd w:id="12"/>
      <w:bookmarkEnd w:id="13"/>
      <w:bookmarkEnd w:id="14"/>
      <w:bookmarkEnd w:id="15"/>
      <w:r>
        <w:rPr>
          <w:rFonts w:hint="eastAsia"/>
          <w:b/>
          <w:sz w:val="36"/>
        </w:rPr>
        <w:t>长盛基金管理</w:t>
      </w:r>
      <w:r w:rsidR="00DB5AE0">
        <w:rPr>
          <w:rFonts w:hint="eastAsia"/>
          <w:b/>
          <w:sz w:val="36"/>
        </w:rPr>
        <w:t>有限公司</w:t>
      </w:r>
    </w:p>
    <w:p w14:paraId="32228F11" w14:textId="77777777" w:rsidR="000811ED" w:rsidRDefault="007A12CE">
      <w:pPr>
        <w:jc w:val="center"/>
        <w:rPr>
          <w:b/>
          <w:sz w:val="36"/>
        </w:rPr>
      </w:pPr>
      <w:bookmarkStart w:id="16" w:name="_Toc123112225"/>
      <w:bookmarkStart w:id="17" w:name="_Toc123701384"/>
      <w:bookmarkStart w:id="18" w:name="_Toc139992302"/>
      <w:bookmarkStart w:id="19" w:name="_Toc123112264"/>
      <w:bookmarkStart w:id="20" w:name="_Toc139991727"/>
      <w:r>
        <w:rPr>
          <w:rFonts w:hint="eastAsia"/>
          <w:b/>
          <w:sz w:val="36"/>
        </w:rPr>
        <w:t>基金</w:t>
      </w:r>
      <w:r>
        <w:rPr>
          <w:b/>
          <w:sz w:val="36"/>
        </w:rPr>
        <w:t>托管人：</w:t>
      </w:r>
      <w:r w:rsidRPr="005B4AB6">
        <w:rPr>
          <w:rFonts w:hint="eastAsia"/>
          <w:b/>
          <w:sz w:val="36"/>
        </w:rPr>
        <w:t>上海浦东发展银行股份有限公司</w:t>
      </w:r>
      <w:bookmarkEnd w:id="16"/>
      <w:bookmarkEnd w:id="17"/>
      <w:bookmarkEnd w:id="18"/>
      <w:bookmarkEnd w:id="19"/>
      <w:bookmarkEnd w:id="20"/>
    </w:p>
    <w:p w14:paraId="72D748D4" w14:textId="77777777" w:rsidR="000811ED" w:rsidRDefault="000811ED">
      <w:pPr>
        <w:jc w:val="center"/>
        <w:rPr>
          <w:bCs/>
          <w:sz w:val="32"/>
        </w:rPr>
      </w:pPr>
    </w:p>
    <w:p w14:paraId="4811DC0F" w14:textId="77777777" w:rsidR="000811ED" w:rsidRDefault="000811ED">
      <w:pPr>
        <w:jc w:val="center"/>
        <w:rPr>
          <w:bCs/>
          <w:sz w:val="28"/>
        </w:rPr>
      </w:pPr>
      <w:bookmarkStart w:id="21" w:name="_Toc139991729"/>
      <w:bookmarkStart w:id="22" w:name="_Toc123112227"/>
      <w:bookmarkStart w:id="23" w:name="_Toc123112266"/>
      <w:bookmarkStart w:id="24" w:name="_Toc123701386"/>
    </w:p>
    <w:p w14:paraId="70340CC7" w14:textId="255A5F1F" w:rsidR="000811ED" w:rsidRDefault="000811ED">
      <w:pPr>
        <w:jc w:val="center"/>
        <w:rPr>
          <w:bCs/>
          <w:sz w:val="28"/>
        </w:rPr>
        <w:sectPr w:rsidR="000811ED">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p>
    <w:p w14:paraId="17DB2CA0" w14:textId="77777777" w:rsidR="000811ED" w:rsidRDefault="00DB5AE0">
      <w:pPr>
        <w:jc w:val="center"/>
        <w:rPr>
          <w:bCs/>
          <w:sz w:val="28"/>
        </w:rPr>
      </w:pPr>
      <w:r>
        <w:rPr>
          <w:bCs/>
          <w:sz w:val="28"/>
        </w:rPr>
        <w:lastRenderedPageBreak/>
        <w:t>目录</w:t>
      </w:r>
      <w:bookmarkEnd w:id="21"/>
      <w:bookmarkEnd w:id="22"/>
      <w:bookmarkEnd w:id="23"/>
      <w:bookmarkEnd w:id="24"/>
    </w:p>
    <w:p w14:paraId="53257124" w14:textId="4BFB957D" w:rsidR="00B14B1B" w:rsidRDefault="006B3735">
      <w:pPr>
        <w:pStyle w:val="TOC1"/>
        <w:rPr>
          <w:rFonts w:asciiTheme="minorHAnsi" w:eastAsiaTheme="minorEastAsia" w:hAnsiTheme="minorHAnsi" w:cstheme="minorBidi"/>
          <w:noProof/>
          <w:szCs w:val="22"/>
        </w:rPr>
      </w:pPr>
      <w:r>
        <w:rPr>
          <w:bCs/>
          <w:sz w:val="24"/>
          <w:szCs w:val="24"/>
        </w:rPr>
        <w:fldChar w:fldCharType="begin"/>
      </w:r>
      <w:r w:rsidR="00DB5AE0">
        <w:rPr>
          <w:bCs/>
          <w:sz w:val="24"/>
          <w:szCs w:val="24"/>
        </w:rPr>
        <w:instrText xml:space="preserve"> TOC \o "1-1" \h \z \u </w:instrText>
      </w:r>
      <w:r>
        <w:rPr>
          <w:bCs/>
          <w:sz w:val="24"/>
          <w:szCs w:val="24"/>
        </w:rPr>
        <w:fldChar w:fldCharType="separate"/>
      </w:r>
      <w:hyperlink w:anchor="_Toc181022208" w:history="1">
        <w:r w:rsidR="00B14B1B" w:rsidRPr="00090ABC">
          <w:rPr>
            <w:rStyle w:val="af1"/>
            <w:noProof/>
          </w:rPr>
          <w:t>第一部分基金的历史沿革</w:t>
        </w:r>
        <w:r w:rsidR="00B14B1B">
          <w:rPr>
            <w:noProof/>
            <w:webHidden/>
          </w:rPr>
          <w:tab/>
        </w:r>
        <w:r w:rsidR="00B14B1B">
          <w:rPr>
            <w:noProof/>
            <w:webHidden/>
          </w:rPr>
          <w:fldChar w:fldCharType="begin"/>
        </w:r>
        <w:r w:rsidR="00B14B1B">
          <w:rPr>
            <w:noProof/>
            <w:webHidden/>
          </w:rPr>
          <w:instrText xml:space="preserve"> PAGEREF _Toc181022208 \h </w:instrText>
        </w:r>
        <w:r w:rsidR="00B14B1B">
          <w:rPr>
            <w:noProof/>
            <w:webHidden/>
          </w:rPr>
        </w:r>
        <w:r w:rsidR="00B14B1B">
          <w:rPr>
            <w:noProof/>
            <w:webHidden/>
          </w:rPr>
          <w:fldChar w:fldCharType="separate"/>
        </w:r>
        <w:r w:rsidR="00AA77F2">
          <w:rPr>
            <w:noProof/>
            <w:webHidden/>
          </w:rPr>
          <w:t>1</w:t>
        </w:r>
        <w:r w:rsidR="00B14B1B">
          <w:rPr>
            <w:noProof/>
            <w:webHidden/>
          </w:rPr>
          <w:fldChar w:fldCharType="end"/>
        </w:r>
      </w:hyperlink>
    </w:p>
    <w:p w14:paraId="5E724BC4" w14:textId="4B8B3CD8" w:rsidR="00B14B1B" w:rsidRDefault="00673126">
      <w:pPr>
        <w:pStyle w:val="TOC1"/>
        <w:rPr>
          <w:rFonts w:asciiTheme="minorHAnsi" w:eastAsiaTheme="minorEastAsia" w:hAnsiTheme="minorHAnsi" w:cstheme="minorBidi"/>
          <w:noProof/>
          <w:szCs w:val="22"/>
        </w:rPr>
      </w:pPr>
      <w:hyperlink w:anchor="_Toc181022209" w:history="1">
        <w:r w:rsidR="00B14B1B" w:rsidRPr="00090ABC">
          <w:rPr>
            <w:rStyle w:val="af1"/>
            <w:noProof/>
          </w:rPr>
          <w:t>第二部分前言</w:t>
        </w:r>
        <w:r w:rsidR="00B14B1B">
          <w:rPr>
            <w:noProof/>
            <w:webHidden/>
          </w:rPr>
          <w:tab/>
        </w:r>
        <w:r w:rsidR="00B14B1B">
          <w:rPr>
            <w:noProof/>
            <w:webHidden/>
          </w:rPr>
          <w:fldChar w:fldCharType="begin"/>
        </w:r>
        <w:r w:rsidR="00B14B1B">
          <w:rPr>
            <w:noProof/>
            <w:webHidden/>
          </w:rPr>
          <w:instrText xml:space="preserve"> PAGEREF _Toc181022209 \h </w:instrText>
        </w:r>
        <w:r w:rsidR="00B14B1B">
          <w:rPr>
            <w:noProof/>
            <w:webHidden/>
          </w:rPr>
        </w:r>
        <w:r w:rsidR="00B14B1B">
          <w:rPr>
            <w:noProof/>
            <w:webHidden/>
          </w:rPr>
          <w:fldChar w:fldCharType="separate"/>
        </w:r>
        <w:r w:rsidR="00AA77F2">
          <w:rPr>
            <w:noProof/>
            <w:webHidden/>
          </w:rPr>
          <w:t>3</w:t>
        </w:r>
        <w:r w:rsidR="00B14B1B">
          <w:rPr>
            <w:noProof/>
            <w:webHidden/>
          </w:rPr>
          <w:fldChar w:fldCharType="end"/>
        </w:r>
      </w:hyperlink>
    </w:p>
    <w:p w14:paraId="61D1884D" w14:textId="127C64F7" w:rsidR="00B14B1B" w:rsidRDefault="00673126">
      <w:pPr>
        <w:pStyle w:val="TOC1"/>
        <w:rPr>
          <w:rFonts w:asciiTheme="minorHAnsi" w:eastAsiaTheme="minorEastAsia" w:hAnsiTheme="minorHAnsi" w:cstheme="minorBidi"/>
          <w:noProof/>
          <w:szCs w:val="22"/>
        </w:rPr>
      </w:pPr>
      <w:hyperlink w:anchor="_Toc181022210" w:history="1">
        <w:r w:rsidR="00B14B1B" w:rsidRPr="00090ABC">
          <w:rPr>
            <w:rStyle w:val="af1"/>
            <w:noProof/>
          </w:rPr>
          <w:t>第三部分释义</w:t>
        </w:r>
        <w:r w:rsidR="00B14B1B">
          <w:rPr>
            <w:noProof/>
            <w:webHidden/>
          </w:rPr>
          <w:tab/>
        </w:r>
        <w:r w:rsidR="00B14B1B">
          <w:rPr>
            <w:noProof/>
            <w:webHidden/>
          </w:rPr>
          <w:fldChar w:fldCharType="begin"/>
        </w:r>
        <w:r w:rsidR="00B14B1B">
          <w:rPr>
            <w:noProof/>
            <w:webHidden/>
          </w:rPr>
          <w:instrText xml:space="preserve"> PAGEREF _Toc181022210 \h </w:instrText>
        </w:r>
        <w:r w:rsidR="00B14B1B">
          <w:rPr>
            <w:noProof/>
            <w:webHidden/>
          </w:rPr>
        </w:r>
        <w:r w:rsidR="00B14B1B">
          <w:rPr>
            <w:noProof/>
            <w:webHidden/>
          </w:rPr>
          <w:fldChar w:fldCharType="separate"/>
        </w:r>
        <w:r w:rsidR="00AA77F2">
          <w:rPr>
            <w:noProof/>
            <w:webHidden/>
          </w:rPr>
          <w:t>5</w:t>
        </w:r>
        <w:r w:rsidR="00B14B1B">
          <w:rPr>
            <w:noProof/>
            <w:webHidden/>
          </w:rPr>
          <w:fldChar w:fldCharType="end"/>
        </w:r>
      </w:hyperlink>
    </w:p>
    <w:p w14:paraId="3E66D39B" w14:textId="55EEBDD8" w:rsidR="00B14B1B" w:rsidRDefault="00673126">
      <w:pPr>
        <w:pStyle w:val="TOC1"/>
        <w:rPr>
          <w:rFonts w:asciiTheme="minorHAnsi" w:eastAsiaTheme="minorEastAsia" w:hAnsiTheme="minorHAnsi" w:cstheme="minorBidi"/>
          <w:noProof/>
          <w:szCs w:val="22"/>
        </w:rPr>
      </w:pPr>
      <w:hyperlink w:anchor="_Toc181022211" w:history="1">
        <w:r w:rsidR="00B14B1B" w:rsidRPr="00090ABC">
          <w:rPr>
            <w:rStyle w:val="af1"/>
            <w:noProof/>
          </w:rPr>
          <w:t>第四部分基金的基本情况</w:t>
        </w:r>
        <w:r w:rsidR="00B14B1B">
          <w:rPr>
            <w:noProof/>
            <w:webHidden/>
          </w:rPr>
          <w:tab/>
        </w:r>
        <w:r w:rsidR="00B14B1B">
          <w:rPr>
            <w:noProof/>
            <w:webHidden/>
          </w:rPr>
          <w:fldChar w:fldCharType="begin"/>
        </w:r>
        <w:r w:rsidR="00B14B1B">
          <w:rPr>
            <w:noProof/>
            <w:webHidden/>
          </w:rPr>
          <w:instrText xml:space="preserve"> PAGEREF _Toc181022211 \h </w:instrText>
        </w:r>
        <w:r w:rsidR="00B14B1B">
          <w:rPr>
            <w:noProof/>
            <w:webHidden/>
          </w:rPr>
        </w:r>
        <w:r w:rsidR="00B14B1B">
          <w:rPr>
            <w:noProof/>
            <w:webHidden/>
          </w:rPr>
          <w:fldChar w:fldCharType="separate"/>
        </w:r>
        <w:r w:rsidR="00AA77F2">
          <w:rPr>
            <w:noProof/>
            <w:webHidden/>
          </w:rPr>
          <w:t>10</w:t>
        </w:r>
        <w:r w:rsidR="00B14B1B">
          <w:rPr>
            <w:noProof/>
            <w:webHidden/>
          </w:rPr>
          <w:fldChar w:fldCharType="end"/>
        </w:r>
      </w:hyperlink>
    </w:p>
    <w:p w14:paraId="09D0AECA" w14:textId="6DEB4434" w:rsidR="00B14B1B" w:rsidRDefault="00673126">
      <w:pPr>
        <w:pStyle w:val="TOC1"/>
        <w:rPr>
          <w:rFonts w:asciiTheme="minorHAnsi" w:eastAsiaTheme="minorEastAsia" w:hAnsiTheme="minorHAnsi" w:cstheme="minorBidi"/>
          <w:noProof/>
          <w:szCs w:val="22"/>
        </w:rPr>
      </w:pPr>
      <w:hyperlink w:anchor="_Toc181022212" w:history="1">
        <w:r w:rsidR="00B14B1B" w:rsidRPr="00090ABC">
          <w:rPr>
            <w:rStyle w:val="af1"/>
            <w:noProof/>
          </w:rPr>
          <w:t>第五部分基金的存续</w:t>
        </w:r>
        <w:r w:rsidR="00B14B1B">
          <w:rPr>
            <w:noProof/>
            <w:webHidden/>
          </w:rPr>
          <w:tab/>
        </w:r>
        <w:r w:rsidR="00B14B1B">
          <w:rPr>
            <w:noProof/>
            <w:webHidden/>
          </w:rPr>
          <w:fldChar w:fldCharType="begin"/>
        </w:r>
        <w:r w:rsidR="00B14B1B">
          <w:rPr>
            <w:noProof/>
            <w:webHidden/>
          </w:rPr>
          <w:instrText xml:space="preserve"> PAGEREF _Toc181022212 \h </w:instrText>
        </w:r>
        <w:r w:rsidR="00B14B1B">
          <w:rPr>
            <w:noProof/>
            <w:webHidden/>
          </w:rPr>
        </w:r>
        <w:r w:rsidR="00B14B1B">
          <w:rPr>
            <w:noProof/>
            <w:webHidden/>
          </w:rPr>
          <w:fldChar w:fldCharType="separate"/>
        </w:r>
        <w:r w:rsidR="00AA77F2">
          <w:rPr>
            <w:noProof/>
            <w:webHidden/>
          </w:rPr>
          <w:t>12</w:t>
        </w:r>
        <w:r w:rsidR="00B14B1B">
          <w:rPr>
            <w:noProof/>
            <w:webHidden/>
          </w:rPr>
          <w:fldChar w:fldCharType="end"/>
        </w:r>
      </w:hyperlink>
    </w:p>
    <w:p w14:paraId="25CE27D1" w14:textId="42CC2C1E" w:rsidR="00B14B1B" w:rsidRDefault="00673126">
      <w:pPr>
        <w:pStyle w:val="TOC1"/>
        <w:rPr>
          <w:rFonts w:asciiTheme="minorHAnsi" w:eastAsiaTheme="minorEastAsia" w:hAnsiTheme="minorHAnsi" w:cstheme="minorBidi"/>
          <w:noProof/>
          <w:szCs w:val="22"/>
        </w:rPr>
      </w:pPr>
      <w:hyperlink w:anchor="_Toc181022213" w:history="1">
        <w:r w:rsidR="00B14B1B" w:rsidRPr="00090ABC">
          <w:rPr>
            <w:rStyle w:val="af1"/>
            <w:noProof/>
          </w:rPr>
          <w:t>第六部分基金份额的申购与赎回</w:t>
        </w:r>
        <w:r w:rsidR="00B14B1B">
          <w:rPr>
            <w:noProof/>
            <w:webHidden/>
          </w:rPr>
          <w:tab/>
        </w:r>
        <w:r w:rsidR="00B14B1B">
          <w:rPr>
            <w:noProof/>
            <w:webHidden/>
          </w:rPr>
          <w:fldChar w:fldCharType="begin"/>
        </w:r>
        <w:r w:rsidR="00B14B1B">
          <w:rPr>
            <w:noProof/>
            <w:webHidden/>
          </w:rPr>
          <w:instrText xml:space="preserve"> PAGEREF _Toc181022213 \h </w:instrText>
        </w:r>
        <w:r w:rsidR="00B14B1B">
          <w:rPr>
            <w:noProof/>
            <w:webHidden/>
          </w:rPr>
        </w:r>
        <w:r w:rsidR="00B14B1B">
          <w:rPr>
            <w:noProof/>
            <w:webHidden/>
          </w:rPr>
          <w:fldChar w:fldCharType="separate"/>
        </w:r>
        <w:r w:rsidR="00AA77F2">
          <w:rPr>
            <w:noProof/>
            <w:webHidden/>
          </w:rPr>
          <w:t>13</w:t>
        </w:r>
        <w:r w:rsidR="00B14B1B">
          <w:rPr>
            <w:noProof/>
            <w:webHidden/>
          </w:rPr>
          <w:fldChar w:fldCharType="end"/>
        </w:r>
      </w:hyperlink>
    </w:p>
    <w:p w14:paraId="70DA4BBF" w14:textId="074D9CF5" w:rsidR="00B14B1B" w:rsidRDefault="00673126">
      <w:pPr>
        <w:pStyle w:val="TOC1"/>
        <w:rPr>
          <w:rFonts w:asciiTheme="minorHAnsi" w:eastAsiaTheme="minorEastAsia" w:hAnsiTheme="minorHAnsi" w:cstheme="minorBidi"/>
          <w:noProof/>
          <w:szCs w:val="22"/>
        </w:rPr>
      </w:pPr>
      <w:hyperlink w:anchor="_Toc181022214" w:history="1">
        <w:r w:rsidR="00B14B1B" w:rsidRPr="00090ABC">
          <w:rPr>
            <w:rStyle w:val="af1"/>
            <w:noProof/>
          </w:rPr>
          <w:t>第七部分基金合同当事人及权利义务</w:t>
        </w:r>
        <w:r w:rsidR="00B14B1B">
          <w:rPr>
            <w:noProof/>
            <w:webHidden/>
          </w:rPr>
          <w:tab/>
        </w:r>
        <w:r w:rsidR="00B14B1B">
          <w:rPr>
            <w:noProof/>
            <w:webHidden/>
          </w:rPr>
          <w:fldChar w:fldCharType="begin"/>
        </w:r>
        <w:r w:rsidR="00B14B1B">
          <w:rPr>
            <w:noProof/>
            <w:webHidden/>
          </w:rPr>
          <w:instrText xml:space="preserve"> PAGEREF _Toc181022214 \h </w:instrText>
        </w:r>
        <w:r w:rsidR="00B14B1B">
          <w:rPr>
            <w:noProof/>
            <w:webHidden/>
          </w:rPr>
        </w:r>
        <w:r w:rsidR="00B14B1B">
          <w:rPr>
            <w:noProof/>
            <w:webHidden/>
          </w:rPr>
          <w:fldChar w:fldCharType="separate"/>
        </w:r>
        <w:r w:rsidR="00AA77F2">
          <w:rPr>
            <w:noProof/>
            <w:webHidden/>
          </w:rPr>
          <w:t>22</w:t>
        </w:r>
        <w:r w:rsidR="00B14B1B">
          <w:rPr>
            <w:noProof/>
            <w:webHidden/>
          </w:rPr>
          <w:fldChar w:fldCharType="end"/>
        </w:r>
      </w:hyperlink>
    </w:p>
    <w:p w14:paraId="0198E1E4" w14:textId="3B3E1D23" w:rsidR="00B14B1B" w:rsidRDefault="00673126">
      <w:pPr>
        <w:pStyle w:val="TOC1"/>
        <w:rPr>
          <w:rFonts w:asciiTheme="minorHAnsi" w:eastAsiaTheme="minorEastAsia" w:hAnsiTheme="minorHAnsi" w:cstheme="minorBidi"/>
          <w:noProof/>
          <w:szCs w:val="22"/>
        </w:rPr>
      </w:pPr>
      <w:hyperlink w:anchor="_Toc181022215" w:history="1">
        <w:r w:rsidR="00B14B1B" w:rsidRPr="00090ABC">
          <w:rPr>
            <w:rStyle w:val="af1"/>
            <w:noProof/>
          </w:rPr>
          <w:t>第八部分基金份额持有人大会</w:t>
        </w:r>
        <w:r w:rsidR="00B14B1B">
          <w:rPr>
            <w:noProof/>
            <w:webHidden/>
          </w:rPr>
          <w:tab/>
        </w:r>
        <w:r w:rsidR="00B14B1B">
          <w:rPr>
            <w:noProof/>
            <w:webHidden/>
          </w:rPr>
          <w:fldChar w:fldCharType="begin"/>
        </w:r>
        <w:r w:rsidR="00B14B1B">
          <w:rPr>
            <w:noProof/>
            <w:webHidden/>
          </w:rPr>
          <w:instrText xml:space="preserve"> PAGEREF _Toc181022215 \h </w:instrText>
        </w:r>
        <w:r w:rsidR="00B14B1B">
          <w:rPr>
            <w:noProof/>
            <w:webHidden/>
          </w:rPr>
        </w:r>
        <w:r w:rsidR="00B14B1B">
          <w:rPr>
            <w:noProof/>
            <w:webHidden/>
          </w:rPr>
          <w:fldChar w:fldCharType="separate"/>
        </w:r>
        <w:r w:rsidR="00AA77F2">
          <w:rPr>
            <w:noProof/>
            <w:webHidden/>
          </w:rPr>
          <w:t>29</w:t>
        </w:r>
        <w:r w:rsidR="00B14B1B">
          <w:rPr>
            <w:noProof/>
            <w:webHidden/>
          </w:rPr>
          <w:fldChar w:fldCharType="end"/>
        </w:r>
      </w:hyperlink>
    </w:p>
    <w:p w14:paraId="611E92E9" w14:textId="1FE333BF" w:rsidR="00B14B1B" w:rsidRDefault="00673126">
      <w:pPr>
        <w:pStyle w:val="TOC1"/>
        <w:rPr>
          <w:rFonts w:asciiTheme="minorHAnsi" w:eastAsiaTheme="minorEastAsia" w:hAnsiTheme="minorHAnsi" w:cstheme="minorBidi"/>
          <w:noProof/>
          <w:szCs w:val="22"/>
        </w:rPr>
      </w:pPr>
      <w:hyperlink w:anchor="_Toc181022216" w:history="1">
        <w:r w:rsidR="00B14B1B" w:rsidRPr="00090ABC">
          <w:rPr>
            <w:rStyle w:val="af1"/>
            <w:noProof/>
          </w:rPr>
          <w:t>第九部分基金管理人、基金托管人的更换条件和程序</w:t>
        </w:r>
        <w:r w:rsidR="00B14B1B">
          <w:rPr>
            <w:noProof/>
            <w:webHidden/>
          </w:rPr>
          <w:tab/>
        </w:r>
        <w:r w:rsidR="00B14B1B">
          <w:rPr>
            <w:noProof/>
            <w:webHidden/>
          </w:rPr>
          <w:fldChar w:fldCharType="begin"/>
        </w:r>
        <w:r w:rsidR="00B14B1B">
          <w:rPr>
            <w:noProof/>
            <w:webHidden/>
          </w:rPr>
          <w:instrText xml:space="preserve"> PAGEREF _Toc181022216 \h </w:instrText>
        </w:r>
        <w:r w:rsidR="00B14B1B">
          <w:rPr>
            <w:noProof/>
            <w:webHidden/>
          </w:rPr>
        </w:r>
        <w:r w:rsidR="00B14B1B">
          <w:rPr>
            <w:noProof/>
            <w:webHidden/>
          </w:rPr>
          <w:fldChar w:fldCharType="separate"/>
        </w:r>
        <w:r w:rsidR="00AA77F2">
          <w:rPr>
            <w:noProof/>
            <w:webHidden/>
          </w:rPr>
          <w:t>38</w:t>
        </w:r>
        <w:r w:rsidR="00B14B1B">
          <w:rPr>
            <w:noProof/>
            <w:webHidden/>
          </w:rPr>
          <w:fldChar w:fldCharType="end"/>
        </w:r>
      </w:hyperlink>
    </w:p>
    <w:p w14:paraId="6CF6DF7E" w14:textId="7129E524" w:rsidR="00B14B1B" w:rsidRDefault="00673126">
      <w:pPr>
        <w:pStyle w:val="TOC1"/>
        <w:rPr>
          <w:rFonts w:asciiTheme="minorHAnsi" w:eastAsiaTheme="minorEastAsia" w:hAnsiTheme="minorHAnsi" w:cstheme="minorBidi"/>
          <w:noProof/>
          <w:szCs w:val="22"/>
        </w:rPr>
      </w:pPr>
      <w:hyperlink w:anchor="_Toc181022217" w:history="1">
        <w:r w:rsidR="00B14B1B" w:rsidRPr="00090ABC">
          <w:rPr>
            <w:rStyle w:val="af1"/>
            <w:noProof/>
          </w:rPr>
          <w:t>第十部分基金的托管</w:t>
        </w:r>
        <w:r w:rsidR="00B14B1B">
          <w:rPr>
            <w:noProof/>
            <w:webHidden/>
          </w:rPr>
          <w:tab/>
        </w:r>
        <w:r w:rsidR="00B14B1B">
          <w:rPr>
            <w:noProof/>
            <w:webHidden/>
          </w:rPr>
          <w:fldChar w:fldCharType="begin"/>
        </w:r>
        <w:r w:rsidR="00B14B1B">
          <w:rPr>
            <w:noProof/>
            <w:webHidden/>
          </w:rPr>
          <w:instrText xml:space="preserve"> PAGEREF _Toc181022217 \h </w:instrText>
        </w:r>
        <w:r w:rsidR="00B14B1B">
          <w:rPr>
            <w:noProof/>
            <w:webHidden/>
          </w:rPr>
        </w:r>
        <w:r w:rsidR="00B14B1B">
          <w:rPr>
            <w:noProof/>
            <w:webHidden/>
          </w:rPr>
          <w:fldChar w:fldCharType="separate"/>
        </w:r>
        <w:r w:rsidR="00AA77F2">
          <w:rPr>
            <w:noProof/>
            <w:webHidden/>
          </w:rPr>
          <w:t>41</w:t>
        </w:r>
        <w:r w:rsidR="00B14B1B">
          <w:rPr>
            <w:noProof/>
            <w:webHidden/>
          </w:rPr>
          <w:fldChar w:fldCharType="end"/>
        </w:r>
      </w:hyperlink>
    </w:p>
    <w:p w14:paraId="55E8CAD3" w14:textId="4C3636DF" w:rsidR="00B14B1B" w:rsidRDefault="00673126">
      <w:pPr>
        <w:pStyle w:val="TOC1"/>
        <w:rPr>
          <w:rFonts w:asciiTheme="minorHAnsi" w:eastAsiaTheme="minorEastAsia" w:hAnsiTheme="minorHAnsi" w:cstheme="minorBidi"/>
          <w:noProof/>
          <w:szCs w:val="22"/>
        </w:rPr>
      </w:pPr>
      <w:hyperlink w:anchor="_Toc181022218" w:history="1">
        <w:r w:rsidR="00B14B1B" w:rsidRPr="00090ABC">
          <w:rPr>
            <w:rStyle w:val="af1"/>
            <w:noProof/>
          </w:rPr>
          <w:t>第十一部分基金份额的登记</w:t>
        </w:r>
        <w:r w:rsidR="00B14B1B">
          <w:rPr>
            <w:noProof/>
            <w:webHidden/>
          </w:rPr>
          <w:tab/>
        </w:r>
        <w:r w:rsidR="00B14B1B">
          <w:rPr>
            <w:noProof/>
            <w:webHidden/>
          </w:rPr>
          <w:fldChar w:fldCharType="begin"/>
        </w:r>
        <w:r w:rsidR="00B14B1B">
          <w:rPr>
            <w:noProof/>
            <w:webHidden/>
          </w:rPr>
          <w:instrText xml:space="preserve"> PAGEREF _Toc181022218 \h </w:instrText>
        </w:r>
        <w:r w:rsidR="00B14B1B">
          <w:rPr>
            <w:noProof/>
            <w:webHidden/>
          </w:rPr>
        </w:r>
        <w:r w:rsidR="00B14B1B">
          <w:rPr>
            <w:noProof/>
            <w:webHidden/>
          </w:rPr>
          <w:fldChar w:fldCharType="separate"/>
        </w:r>
        <w:r w:rsidR="00AA77F2">
          <w:rPr>
            <w:noProof/>
            <w:webHidden/>
          </w:rPr>
          <w:t>42</w:t>
        </w:r>
        <w:r w:rsidR="00B14B1B">
          <w:rPr>
            <w:noProof/>
            <w:webHidden/>
          </w:rPr>
          <w:fldChar w:fldCharType="end"/>
        </w:r>
      </w:hyperlink>
    </w:p>
    <w:p w14:paraId="5EB9E9C6" w14:textId="00DB875A" w:rsidR="00B14B1B" w:rsidRDefault="00673126">
      <w:pPr>
        <w:pStyle w:val="TOC1"/>
        <w:rPr>
          <w:rFonts w:asciiTheme="minorHAnsi" w:eastAsiaTheme="minorEastAsia" w:hAnsiTheme="minorHAnsi" w:cstheme="minorBidi"/>
          <w:noProof/>
          <w:szCs w:val="22"/>
        </w:rPr>
      </w:pPr>
      <w:hyperlink w:anchor="_Toc181022219" w:history="1">
        <w:r w:rsidR="00B14B1B" w:rsidRPr="00090ABC">
          <w:rPr>
            <w:rStyle w:val="af1"/>
            <w:noProof/>
          </w:rPr>
          <w:t>第十二部分基金的投资</w:t>
        </w:r>
        <w:r w:rsidR="00B14B1B">
          <w:rPr>
            <w:noProof/>
            <w:webHidden/>
          </w:rPr>
          <w:tab/>
        </w:r>
        <w:r w:rsidR="00B14B1B">
          <w:rPr>
            <w:noProof/>
            <w:webHidden/>
          </w:rPr>
          <w:fldChar w:fldCharType="begin"/>
        </w:r>
        <w:r w:rsidR="00B14B1B">
          <w:rPr>
            <w:noProof/>
            <w:webHidden/>
          </w:rPr>
          <w:instrText xml:space="preserve"> PAGEREF _Toc181022219 \h </w:instrText>
        </w:r>
        <w:r w:rsidR="00B14B1B">
          <w:rPr>
            <w:noProof/>
            <w:webHidden/>
          </w:rPr>
        </w:r>
        <w:r w:rsidR="00B14B1B">
          <w:rPr>
            <w:noProof/>
            <w:webHidden/>
          </w:rPr>
          <w:fldChar w:fldCharType="separate"/>
        </w:r>
        <w:r w:rsidR="00AA77F2">
          <w:rPr>
            <w:noProof/>
            <w:webHidden/>
          </w:rPr>
          <w:t>44</w:t>
        </w:r>
        <w:r w:rsidR="00B14B1B">
          <w:rPr>
            <w:noProof/>
            <w:webHidden/>
          </w:rPr>
          <w:fldChar w:fldCharType="end"/>
        </w:r>
      </w:hyperlink>
    </w:p>
    <w:p w14:paraId="1D4A4B11" w14:textId="4F4E9231" w:rsidR="00B14B1B" w:rsidRDefault="00673126">
      <w:pPr>
        <w:pStyle w:val="TOC1"/>
        <w:rPr>
          <w:rFonts w:asciiTheme="minorHAnsi" w:eastAsiaTheme="minorEastAsia" w:hAnsiTheme="minorHAnsi" w:cstheme="minorBidi"/>
          <w:noProof/>
          <w:szCs w:val="22"/>
        </w:rPr>
      </w:pPr>
      <w:hyperlink w:anchor="_Toc181022220" w:history="1">
        <w:r w:rsidR="00B14B1B" w:rsidRPr="00090ABC">
          <w:rPr>
            <w:rStyle w:val="af1"/>
            <w:noProof/>
          </w:rPr>
          <w:t>第十三部分基金的财产</w:t>
        </w:r>
        <w:r w:rsidR="00B14B1B">
          <w:rPr>
            <w:noProof/>
            <w:webHidden/>
          </w:rPr>
          <w:tab/>
        </w:r>
        <w:r w:rsidR="00B14B1B">
          <w:rPr>
            <w:noProof/>
            <w:webHidden/>
          </w:rPr>
          <w:fldChar w:fldCharType="begin"/>
        </w:r>
        <w:r w:rsidR="00B14B1B">
          <w:rPr>
            <w:noProof/>
            <w:webHidden/>
          </w:rPr>
          <w:instrText xml:space="preserve"> PAGEREF _Toc181022220 \h </w:instrText>
        </w:r>
        <w:r w:rsidR="00B14B1B">
          <w:rPr>
            <w:noProof/>
            <w:webHidden/>
          </w:rPr>
        </w:r>
        <w:r w:rsidR="00B14B1B">
          <w:rPr>
            <w:noProof/>
            <w:webHidden/>
          </w:rPr>
          <w:fldChar w:fldCharType="separate"/>
        </w:r>
        <w:r w:rsidR="00AA77F2">
          <w:rPr>
            <w:noProof/>
            <w:webHidden/>
          </w:rPr>
          <w:t>51</w:t>
        </w:r>
        <w:r w:rsidR="00B14B1B">
          <w:rPr>
            <w:noProof/>
            <w:webHidden/>
          </w:rPr>
          <w:fldChar w:fldCharType="end"/>
        </w:r>
      </w:hyperlink>
    </w:p>
    <w:p w14:paraId="462E8180" w14:textId="24C192C8" w:rsidR="00B14B1B" w:rsidRDefault="00673126">
      <w:pPr>
        <w:pStyle w:val="TOC1"/>
        <w:rPr>
          <w:rFonts w:asciiTheme="minorHAnsi" w:eastAsiaTheme="minorEastAsia" w:hAnsiTheme="minorHAnsi" w:cstheme="minorBidi"/>
          <w:noProof/>
          <w:szCs w:val="22"/>
        </w:rPr>
      </w:pPr>
      <w:hyperlink w:anchor="_Toc181022221" w:history="1">
        <w:r w:rsidR="00B14B1B" w:rsidRPr="00090ABC">
          <w:rPr>
            <w:rStyle w:val="af1"/>
            <w:noProof/>
          </w:rPr>
          <w:t>第十四部分基金资产估值</w:t>
        </w:r>
        <w:r w:rsidR="00B14B1B">
          <w:rPr>
            <w:noProof/>
            <w:webHidden/>
          </w:rPr>
          <w:tab/>
        </w:r>
        <w:r w:rsidR="00B14B1B">
          <w:rPr>
            <w:noProof/>
            <w:webHidden/>
          </w:rPr>
          <w:fldChar w:fldCharType="begin"/>
        </w:r>
        <w:r w:rsidR="00B14B1B">
          <w:rPr>
            <w:noProof/>
            <w:webHidden/>
          </w:rPr>
          <w:instrText xml:space="preserve"> PAGEREF _Toc181022221 \h </w:instrText>
        </w:r>
        <w:r w:rsidR="00B14B1B">
          <w:rPr>
            <w:noProof/>
            <w:webHidden/>
          </w:rPr>
        </w:r>
        <w:r w:rsidR="00B14B1B">
          <w:rPr>
            <w:noProof/>
            <w:webHidden/>
          </w:rPr>
          <w:fldChar w:fldCharType="separate"/>
        </w:r>
        <w:r w:rsidR="00AA77F2">
          <w:rPr>
            <w:noProof/>
            <w:webHidden/>
          </w:rPr>
          <w:t>52</w:t>
        </w:r>
        <w:r w:rsidR="00B14B1B">
          <w:rPr>
            <w:noProof/>
            <w:webHidden/>
          </w:rPr>
          <w:fldChar w:fldCharType="end"/>
        </w:r>
      </w:hyperlink>
    </w:p>
    <w:p w14:paraId="012AD96E" w14:textId="06F06DB4" w:rsidR="00B14B1B" w:rsidRDefault="00673126">
      <w:pPr>
        <w:pStyle w:val="TOC1"/>
        <w:rPr>
          <w:rFonts w:asciiTheme="minorHAnsi" w:eastAsiaTheme="minorEastAsia" w:hAnsiTheme="minorHAnsi" w:cstheme="minorBidi"/>
          <w:noProof/>
          <w:szCs w:val="22"/>
        </w:rPr>
      </w:pPr>
      <w:hyperlink w:anchor="_Toc181022222" w:history="1">
        <w:r w:rsidR="00B14B1B" w:rsidRPr="00090ABC">
          <w:rPr>
            <w:rStyle w:val="af1"/>
            <w:noProof/>
          </w:rPr>
          <w:t>第十五部分基金费用与税收</w:t>
        </w:r>
        <w:r w:rsidR="00B14B1B">
          <w:rPr>
            <w:noProof/>
            <w:webHidden/>
          </w:rPr>
          <w:tab/>
        </w:r>
        <w:r w:rsidR="00B14B1B">
          <w:rPr>
            <w:noProof/>
            <w:webHidden/>
          </w:rPr>
          <w:fldChar w:fldCharType="begin"/>
        </w:r>
        <w:r w:rsidR="00B14B1B">
          <w:rPr>
            <w:noProof/>
            <w:webHidden/>
          </w:rPr>
          <w:instrText xml:space="preserve"> PAGEREF _Toc181022222 \h </w:instrText>
        </w:r>
        <w:r w:rsidR="00B14B1B">
          <w:rPr>
            <w:noProof/>
            <w:webHidden/>
          </w:rPr>
        </w:r>
        <w:r w:rsidR="00B14B1B">
          <w:rPr>
            <w:noProof/>
            <w:webHidden/>
          </w:rPr>
          <w:fldChar w:fldCharType="separate"/>
        </w:r>
        <w:r w:rsidR="00AA77F2">
          <w:rPr>
            <w:noProof/>
            <w:webHidden/>
          </w:rPr>
          <w:t>59</w:t>
        </w:r>
        <w:r w:rsidR="00B14B1B">
          <w:rPr>
            <w:noProof/>
            <w:webHidden/>
          </w:rPr>
          <w:fldChar w:fldCharType="end"/>
        </w:r>
      </w:hyperlink>
    </w:p>
    <w:p w14:paraId="63E400D7" w14:textId="1FBAA5B7" w:rsidR="00B14B1B" w:rsidRDefault="00673126">
      <w:pPr>
        <w:pStyle w:val="TOC1"/>
        <w:rPr>
          <w:rFonts w:asciiTheme="minorHAnsi" w:eastAsiaTheme="minorEastAsia" w:hAnsiTheme="minorHAnsi" w:cstheme="minorBidi"/>
          <w:noProof/>
          <w:szCs w:val="22"/>
        </w:rPr>
      </w:pPr>
      <w:hyperlink w:anchor="_Toc181022223" w:history="1">
        <w:r w:rsidR="00B14B1B" w:rsidRPr="00090ABC">
          <w:rPr>
            <w:rStyle w:val="af1"/>
            <w:noProof/>
          </w:rPr>
          <w:t>第十六部分基金的收益与分配</w:t>
        </w:r>
        <w:r w:rsidR="00B14B1B">
          <w:rPr>
            <w:noProof/>
            <w:webHidden/>
          </w:rPr>
          <w:tab/>
        </w:r>
        <w:r w:rsidR="00B14B1B">
          <w:rPr>
            <w:noProof/>
            <w:webHidden/>
          </w:rPr>
          <w:fldChar w:fldCharType="begin"/>
        </w:r>
        <w:r w:rsidR="00B14B1B">
          <w:rPr>
            <w:noProof/>
            <w:webHidden/>
          </w:rPr>
          <w:instrText xml:space="preserve"> PAGEREF _Toc181022223 \h </w:instrText>
        </w:r>
        <w:r w:rsidR="00B14B1B">
          <w:rPr>
            <w:noProof/>
            <w:webHidden/>
          </w:rPr>
        </w:r>
        <w:r w:rsidR="00B14B1B">
          <w:rPr>
            <w:noProof/>
            <w:webHidden/>
          </w:rPr>
          <w:fldChar w:fldCharType="separate"/>
        </w:r>
        <w:r w:rsidR="00AA77F2">
          <w:rPr>
            <w:noProof/>
            <w:webHidden/>
          </w:rPr>
          <w:t>62</w:t>
        </w:r>
        <w:r w:rsidR="00B14B1B">
          <w:rPr>
            <w:noProof/>
            <w:webHidden/>
          </w:rPr>
          <w:fldChar w:fldCharType="end"/>
        </w:r>
      </w:hyperlink>
    </w:p>
    <w:p w14:paraId="3D011492" w14:textId="3F116949" w:rsidR="00B14B1B" w:rsidRDefault="00673126">
      <w:pPr>
        <w:pStyle w:val="TOC1"/>
        <w:rPr>
          <w:rFonts w:asciiTheme="minorHAnsi" w:eastAsiaTheme="minorEastAsia" w:hAnsiTheme="minorHAnsi" w:cstheme="minorBidi"/>
          <w:noProof/>
          <w:szCs w:val="22"/>
        </w:rPr>
      </w:pPr>
      <w:hyperlink w:anchor="_Toc181022224" w:history="1">
        <w:r w:rsidR="00B14B1B" w:rsidRPr="00090ABC">
          <w:rPr>
            <w:rStyle w:val="af1"/>
            <w:noProof/>
          </w:rPr>
          <w:t>第十七部分基金的会计与审计</w:t>
        </w:r>
        <w:r w:rsidR="00B14B1B">
          <w:rPr>
            <w:noProof/>
            <w:webHidden/>
          </w:rPr>
          <w:tab/>
        </w:r>
        <w:r w:rsidR="00B14B1B">
          <w:rPr>
            <w:noProof/>
            <w:webHidden/>
          </w:rPr>
          <w:fldChar w:fldCharType="begin"/>
        </w:r>
        <w:r w:rsidR="00B14B1B">
          <w:rPr>
            <w:noProof/>
            <w:webHidden/>
          </w:rPr>
          <w:instrText xml:space="preserve"> PAGEREF _Toc181022224 \h </w:instrText>
        </w:r>
        <w:r w:rsidR="00B14B1B">
          <w:rPr>
            <w:noProof/>
            <w:webHidden/>
          </w:rPr>
        </w:r>
        <w:r w:rsidR="00B14B1B">
          <w:rPr>
            <w:noProof/>
            <w:webHidden/>
          </w:rPr>
          <w:fldChar w:fldCharType="separate"/>
        </w:r>
        <w:r w:rsidR="00AA77F2">
          <w:rPr>
            <w:noProof/>
            <w:webHidden/>
          </w:rPr>
          <w:t>64</w:t>
        </w:r>
        <w:r w:rsidR="00B14B1B">
          <w:rPr>
            <w:noProof/>
            <w:webHidden/>
          </w:rPr>
          <w:fldChar w:fldCharType="end"/>
        </w:r>
      </w:hyperlink>
    </w:p>
    <w:p w14:paraId="6D7EE985" w14:textId="32194084" w:rsidR="00B14B1B" w:rsidRDefault="00673126">
      <w:pPr>
        <w:pStyle w:val="TOC1"/>
        <w:rPr>
          <w:rFonts w:asciiTheme="minorHAnsi" w:eastAsiaTheme="minorEastAsia" w:hAnsiTheme="minorHAnsi" w:cstheme="minorBidi"/>
          <w:noProof/>
          <w:szCs w:val="22"/>
        </w:rPr>
      </w:pPr>
      <w:hyperlink w:anchor="_Toc181022225" w:history="1">
        <w:r w:rsidR="00B14B1B" w:rsidRPr="00090ABC">
          <w:rPr>
            <w:rStyle w:val="af1"/>
            <w:noProof/>
          </w:rPr>
          <w:t>第十八部分基金的信息披露</w:t>
        </w:r>
        <w:r w:rsidR="00B14B1B">
          <w:rPr>
            <w:noProof/>
            <w:webHidden/>
          </w:rPr>
          <w:tab/>
        </w:r>
        <w:r w:rsidR="00B14B1B">
          <w:rPr>
            <w:noProof/>
            <w:webHidden/>
          </w:rPr>
          <w:fldChar w:fldCharType="begin"/>
        </w:r>
        <w:r w:rsidR="00B14B1B">
          <w:rPr>
            <w:noProof/>
            <w:webHidden/>
          </w:rPr>
          <w:instrText xml:space="preserve"> PAGEREF _Toc181022225 \h </w:instrText>
        </w:r>
        <w:r w:rsidR="00B14B1B">
          <w:rPr>
            <w:noProof/>
            <w:webHidden/>
          </w:rPr>
        </w:r>
        <w:r w:rsidR="00B14B1B">
          <w:rPr>
            <w:noProof/>
            <w:webHidden/>
          </w:rPr>
          <w:fldChar w:fldCharType="separate"/>
        </w:r>
        <w:r w:rsidR="00AA77F2">
          <w:rPr>
            <w:noProof/>
            <w:webHidden/>
          </w:rPr>
          <w:t>65</w:t>
        </w:r>
        <w:r w:rsidR="00B14B1B">
          <w:rPr>
            <w:noProof/>
            <w:webHidden/>
          </w:rPr>
          <w:fldChar w:fldCharType="end"/>
        </w:r>
      </w:hyperlink>
    </w:p>
    <w:p w14:paraId="38D19445" w14:textId="0652ADB1" w:rsidR="00B14B1B" w:rsidRDefault="00673126">
      <w:pPr>
        <w:pStyle w:val="TOC1"/>
        <w:rPr>
          <w:rFonts w:asciiTheme="minorHAnsi" w:eastAsiaTheme="minorEastAsia" w:hAnsiTheme="minorHAnsi" w:cstheme="minorBidi"/>
          <w:noProof/>
          <w:szCs w:val="22"/>
        </w:rPr>
      </w:pPr>
      <w:hyperlink w:anchor="_Toc181022226" w:history="1">
        <w:r w:rsidR="00B14B1B" w:rsidRPr="00090ABC">
          <w:rPr>
            <w:rStyle w:val="af1"/>
            <w:noProof/>
          </w:rPr>
          <w:t>第十九部分基金合同的变更、终止与基金财产的清算</w:t>
        </w:r>
        <w:r w:rsidR="00B14B1B">
          <w:rPr>
            <w:noProof/>
            <w:webHidden/>
          </w:rPr>
          <w:tab/>
        </w:r>
        <w:r w:rsidR="00B14B1B">
          <w:rPr>
            <w:noProof/>
            <w:webHidden/>
          </w:rPr>
          <w:fldChar w:fldCharType="begin"/>
        </w:r>
        <w:r w:rsidR="00B14B1B">
          <w:rPr>
            <w:noProof/>
            <w:webHidden/>
          </w:rPr>
          <w:instrText xml:space="preserve"> PAGEREF _Toc181022226 \h </w:instrText>
        </w:r>
        <w:r w:rsidR="00B14B1B">
          <w:rPr>
            <w:noProof/>
            <w:webHidden/>
          </w:rPr>
        </w:r>
        <w:r w:rsidR="00B14B1B">
          <w:rPr>
            <w:noProof/>
            <w:webHidden/>
          </w:rPr>
          <w:fldChar w:fldCharType="separate"/>
        </w:r>
        <w:r w:rsidR="00AA77F2">
          <w:rPr>
            <w:noProof/>
            <w:webHidden/>
          </w:rPr>
          <w:t>71</w:t>
        </w:r>
        <w:r w:rsidR="00B14B1B">
          <w:rPr>
            <w:noProof/>
            <w:webHidden/>
          </w:rPr>
          <w:fldChar w:fldCharType="end"/>
        </w:r>
      </w:hyperlink>
    </w:p>
    <w:p w14:paraId="5B31E5C5" w14:textId="5E7A8E5A" w:rsidR="00B14B1B" w:rsidRDefault="00673126">
      <w:pPr>
        <w:pStyle w:val="TOC1"/>
        <w:rPr>
          <w:rFonts w:asciiTheme="minorHAnsi" w:eastAsiaTheme="minorEastAsia" w:hAnsiTheme="minorHAnsi" w:cstheme="minorBidi"/>
          <w:noProof/>
          <w:szCs w:val="22"/>
        </w:rPr>
      </w:pPr>
      <w:hyperlink w:anchor="_Toc181022227" w:history="1">
        <w:r w:rsidR="00B14B1B" w:rsidRPr="00090ABC">
          <w:rPr>
            <w:rStyle w:val="af1"/>
            <w:noProof/>
          </w:rPr>
          <w:t>第二十部分违约责任</w:t>
        </w:r>
        <w:r w:rsidR="00B14B1B">
          <w:rPr>
            <w:noProof/>
            <w:webHidden/>
          </w:rPr>
          <w:tab/>
        </w:r>
        <w:r w:rsidR="00B14B1B">
          <w:rPr>
            <w:noProof/>
            <w:webHidden/>
          </w:rPr>
          <w:fldChar w:fldCharType="begin"/>
        </w:r>
        <w:r w:rsidR="00B14B1B">
          <w:rPr>
            <w:noProof/>
            <w:webHidden/>
          </w:rPr>
          <w:instrText xml:space="preserve"> PAGEREF _Toc181022227 \h </w:instrText>
        </w:r>
        <w:r w:rsidR="00B14B1B">
          <w:rPr>
            <w:noProof/>
            <w:webHidden/>
          </w:rPr>
        </w:r>
        <w:r w:rsidR="00B14B1B">
          <w:rPr>
            <w:noProof/>
            <w:webHidden/>
          </w:rPr>
          <w:fldChar w:fldCharType="separate"/>
        </w:r>
        <w:r w:rsidR="00AA77F2">
          <w:rPr>
            <w:noProof/>
            <w:webHidden/>
          </w:rPr>
          <w:t>73</w:t>
        </w:r>
        <w:r w:rsidR="00B14B1B">
          <w:rPr>
            <w:noProof/>
            <w:webHidden/>
          </w:rPr>
          <w:fldChar w:fldCharType="end"/>
        </w:r>
      </w:hyperlink>
    </w:p>
    <w:p w14:paraId="24489414" w14:textId="794F20E0" w:rsidR="00B14B1B" w:rsidRDefault="00673126">
      <w:pPr>
        <w:pStyle w:val="TOC1"/>
        <w:rPr>
          <w:rFonts w:asciiTheme="minorHAnsi" w:eastAsiaTheme="minorEastAsia" w:hAnsiTheme="minorHAnsi" w:cstheme="minorBidi"/>
          <w:noProof/>
          <w:szCs w:val="22"/>
        </w:rPr>
      </w:pPr>
      <w:hyperlink w:anchor="_Toc181022228" w:history="1">
        <w:r w:rsidR="00B14B1B" w:rsidRPr="00090ABC">
          <w:rPr>
            <w:rStyle w:val="af1"/>
            <w:noProof/>
          </w:rPr>
          <w:t>第二十一部分争议的处理和适用的法律</w:t>
        </w:r>
        <w:r w:rsidR="00B14B1B">
          <w:rPr>
            <w:noProof/>
            <w:webHidden/>
          </w:rPr>
          <w:tab/>
        </w:r>
        <w:r w:rsidR="00B14B1B">
          <w:rPr>
            <w:noProof/>
            <w:webHidden/>
          </w:rPr>
          <w:fldChar w:fldCharType="begin"/>
        </w:r>
        <w:r w:rsidR="00B14B1B">
          <w:rPr>
            <w:noProof/>
            <w:webHidden/>
          </w:rPr>
          <w:instrText xml:space="preserve"> PAGEREF _Toc181022228 \h </w:instrText>
        </w:r>
        <w:r w:rsidR="00B14B1B">
          <w:rPr>
            <w:noProof/>
            <w:webHidden/>
          </w:rPr>
        </w:r>
        <w:r w:rsidR="00B14B1B">
          <w:rPr>
            <w:noProof/>
            <w:webHidden/>
          </w:rPr>
          <w:fldChar w:fldCharType="separate"/>
        </w:r>
        <w:r w:rsidR="00AA77F2">
          <w:rPr>
            <w:noProof/>
            <w:webHidden/>
          </w:rPr>
          <w:t>74</w:t>
        </w:r>
        <w:r w:rsidR="00B14B1B">
          <w:rPr>
            <w:noProof/>
            <w:webHidden/>
          </w:rPr>
          <w:fldChar w:fldCharType="end"/>
        </w:r>
      </w:hyperlink>
    </w:p>
    <w:p w14:paraId="0F65911F" w14:textId="6DCCB283" w:rsidR="00B14B1B" w:rsidRDefault="00673126">
      <w:pPr>
        <w:pStyle w:val="TOC1"/>
        <w:rPr>
          <w:rFonts w:asciiTheme="minorHAnsi" w:eastAsiaTheme="minorEastAsia" w:hAnsiTheme="minorHAnsi" w:cstheme="minorBidi"/>
          <w:noProof/>
          <w:szCs w:val="22"/>
        </w:rPr>
      </w:pPr>
      <w:hyperlink w:anchor="_Toc181022229" w:history="1">
        <w:r w:rsidR="00B14B1B" w:rsidRPr="00090ABC">
          <w:rPr>
            <w:rStyle w:val="af1"/>
            <w:noProof/>
          </w:rPr>
          <w:t>第二十二部分基金合同的效力</w:t>
        </w:r>
        <w:r w:rsidR="00B14B1B">
          <w:rPr>
            <w:noProof/>
            <w:webHidden/>
          </w:rPr>
          <w:tab/>
        </w:r>
        <w:r w:rsidR="00B14B1B">
          <w:rPr>
            <w:noProof/>
            <w:webHidden/>
          </w:rPr>
          <w:fldChar w:fldCharType="begin"/>
        </w:r>
        <w:r w:rsidR="00B14B1B">
          <w:rPr>
            <w:noProof/>
            <w:webHidden/>
          </w:rPr>
          <w:instrText xml:space="preserve"> PAGEREF _Toc181022229 \h </w:instrText>
        </w:r>
        <w:r w:rsidR="00B14B1B">
          <w:rPr>
            <w:noProof/>
            <w:webHidden/>
          </w:rPr>
        </w:r>
        <w:r w:rsidR="00B14B1B">
          <w:rPr>
            <w:noProof/>
            <w:webHidden/>
          </w:rPr>
          <w:fldChar w:fldCharType="separate"/>
        </w:r>
        <w:r w:rsidR="00AA77F2">
          <w:rPr>
            <w:noProof/>
            <w:webHidden/>
          </w:rPr>
          <w:t>75</w:t>
        </w:r>
        <w:r w:rsidR="00B14B1B">
          <w:rPr>
            <w:noProof/>
            <w:webHidden/>
          </w:rPr>
          <w:fldChar w:fldCharType="end"/>
        </w:r>
      </w:hyperlink>
    </w:p>
    <w:p w14:paraId="467CFB2C" w14:textId="7146F9E7" w:rsidR="00B14B1B" w:rsidRDefault="00673126">
      <w:pPr>
        <w:pStyle w:val="TOC1"/>
        <w:rPr>
          <w:rFonts w:asciiTheme="minorHAnsi" w:eastAsiaTheme="minorEastAsia" w:hAnsiTheme="minorHAnsi" w:cstheme="minorBidi"/>
          <w:noProof/>
          <w:szCs w:val="22"/>
        </w:rPr>
      </w:pPr>
      <w:hyperlink w:anchor="_Toc181022230" w:history="1">
        <w:r w:rsidR="00B14B1B" w:rsidRPr="00090ABC">
          <w:rPr>
            <w:rStyle w:val="af1"/>
            <w:noProof/>
          </w:rPr>
          <w:t>第二十三部分其他事项</w:t>
        </w:r>
        <w:r w:rsidR="00B14B1B">
          <w:rPr>
            <w:noProof/>
            <w:webHidden/>
          </w:rPr>
          <w:tab/>
        </w:r>
        <w:r w:rsidR="00B14B1B">
          <w:rPr>
            <w:noProof/>
            <w:webHidden/>
          </w:rPr>
          <w:fldChar w:fldCharType="begin"/>
        </w:r>
        <w:r w:rsidR="00B14B1B">
          <w:rPr>
            <w:noProof/>
            <w:webHidden/>
          </w:rPr>
          <w:instrText xml:space="preserve"> PAGEREF _Toc181022230 \h </w:instrText>
        </w:r>
        <w:r w:rsidR="00B14B1B">
          <w:rPr>
            <w:noProof/>
            <w:webHidden/>
          </w:rPr>
        </w:r>
        <w:r w:rsidR="00B14B1B">
          <w:rPr>
            <w:noProof/>
            <w:webHidden/>
          </w:rPr>
          <w:fldChar w:fldCharType="separate"/>
        </w:r>
        <w:r w:rsidR="00AA77F2">
          <w:rPr>
            <w:noProof/>
            <w:webHidden/>
          </w:rPr>
          <w:t>76</w:t>
        </w:r>
        <w:r w:rsidR="00B14B1B">
          <w:rPr>
            <w:noProof/>
            <w:webHidden/>
          </w:rPr>
          <w:fldChar w:fldCharType="end"/>
        </w:r>
      </w:hyperlink>
    </w:p>
    <w:p w14:paraId="43BCA791" w14:textId="2A7FFCAA" w:rsidR="00B14B1B" w:rsidRDefault="00673126">
      <w:pPr>
        <w:pStyle w:val="TOC1"/>
        <w:rPr>
          <w:rFonts w:asciiTheme="minorHAnsi" w:eastAsiaTheme="minorEastAsia" w:hAnsiTheme="minorHAnsi" w:cstheme="minorBidi"/>
          <w:noProof/>
          <w:szCs w:val="22"/>
        </w:rPr>
      </w:pPr>
      <w:hyperlink w:anchor="_Toc181022231" w:history="1">
        <w:r w:rsidR="00B14B1B" w:rsidRPr="00090ABC">
          <w:rPr>
            <w:rStyle w:val="af1"/>
            <w:noProof/>
          </w:rPr>
          <w:t>第二十四部分基金合同内容摘要</w:t>
        </w:r>
        <w:r w:rsidR="00B14B1B">
          <w:rPr>
            <w:noProof/>
            <w:webHidden/>
          </w:rPr>
          <w:tab/>
        </w:r>
        <w:r w:rsidR="00B14B1B">
          <w:rPr>
            <w:noProof/>
            <w:webHidden/>
          </w:rPr>
          <w:fldChar w:fldCharType="begin"/>
        </w:r>
        <w:r w:rsidR="00B14B1B">
          <w:rPr>
            <w:noProof/>
            <w:webHidden/>
          </w:rPr>
          <w:instrText xml:space="preserve"> PAGEREF _Toc181022231 \h </w:instrText>
        </w:r>
        <w:r w:rsidR="00B14B1B">
          <w:rPr>
            <w:noProof/>
            <w:webHidden/>
          </w:rPr>
        </w:r>
        <w:r w:rsidR="00B14B1B">
          <w:rPr>
            <w:noProof/>
            <w:webHidden/>
          </w:rPr>
          <w:fldChar w:fldCharType="separate"/>
        </w:r>
        <w:r w:rsidR="00AA77F2">
          <w:rPr>
            <w:noProof/>
            <w:webHidden/>
          </w:rPr>
          <w:t>77</w:t>
        </w:r>
        <w:r w:rsidR="00B14B1B">
          <w:rPr>
            <w:noProof/>
            <w:webHidden/>
          </w:rPr>
          <w:fldChar w:fldCharType="end"/>
        </w:r>
      </w:hyperlink>
    </w:p>
    <w:p w14:paraId="07EE0C1F" w14:textId="77777777" w:rsidR="000811ED" w:rsidRDefault="006B3735">
      <w:pPr>
        <w:pStyle w:val="1"/>
        <w:spacing w:before="0" w:after="0"/>
        <w:jc w:val="left"/>
        <w:rPr>
          <w:rFonts w:ascii="Times New Roman"/>
          <w:b w:val="0"/>
          <w:bCs/>
          <w:color w:val="auto"/>
          <w:kern w:val="2"/>
        </w:rPr>
        <w:sectPr w:rsidR="000811ED">
          <w:headerReference w:type="default" r:id="rId13"/>
          <w:pgSz w:w="11906" w:h="16838"/>
          <w:pgMar w:top="1440" w:right="1800" w:bottom="1440" w:left="1800" w:header="851" w:footer="992" w:gutter="0"/>
          <w:pgNumType w:start="1"/>
          <w:cols w:space="720"/>
          <w:docGrid w:type="lines" w:linePitch="312"/>
        </w:sectPr>
      </w:pPr>
      <w:r>
        <w:rPr>
          <w:rFonts w:ascii="Times New Roman"/>
          <w:b w:val="0"/>
          <w:bCs/>
          <w:color w:val="auto"/>
          <w:kern w:val="2"/>
          <w:szCs w:val="24"/>
        </w:rPr>
        <w:fldChar w:fldCharType="end"/>
      </w:r>
      <w:bookmarkStart w:id="25" w:name="_Toc4867"/>
      <w:bookmarkStart w:id="26" w:name="_Toc139991730"/>
      <w:bookmarkStart w:id="27" w:name="_Toc4966"/>
      <w:bookmarkStart w:id="28" w:name="_Toc30935"/>
      <w:bookmarkStart w:id="29" w:name="_Toc32639"/>
      <w:bookmarkStart w:id="30" w:name="_Toc15517"/>
      <w:bookmarkStart w:id="31" w:name="_Toc29629"/>
      <w:bookmarkStart w:id="32" w:name="_Toc26897"/>
      <w:bookmarkStart w:id="33" w:name="_Toc8727"/>
      <w:bookmarkStart w:id="34" w:name="_Toc6306"/>
      <w:bookmarkStart w:id="35" w:name="_Toc23386"/>
      <w:bookmarkStart w:id="36" w:name="_Toc141703880"/>
      <w:bookmarkStart w:id="37" w:name="_Toc123701389"/>
      <w:bookmarkStart w:id="38" w:name="_Toc123112268"/>
      <w:bookmarkStart w:id="39" w:name="_Toc123112229"/>
      <w:bookmarkStart w:id="40" w:name="_Toc233456271"/>
    </w:p>
    <w:p w14:paraId="5253BB2E" w14:textId="635B20B4" w:rsidR="000811ED" w:rsidRDefault="00DB5AE0">
      <w:pPr>
        <w:pStyle w:val="1"/>
        <w:spacing w:before="0" w:after="0"/>
        <w:jc w:val="center"/>
        <w:rPr>
          <w:rFonts w:ascii="Times New Roman"/>
          <w:color w:val="auto"/>
          <w:sz w:val="30"/>
        </w:rPr>
      </w:pPr>
      <w:bookmarkStart w:id="41" w:name="_Toc181022208"/>
      <w:r>
        <w:rPr>
          <w:rFonts w:ascii="Times New Roman" w:hint="eastAsia"/>
          <w:color w:val="auto"/>
          <w:sz w:val="30"/>
        </w:rPr>
        <w:lastRenderedPageBreak/>
        <w:t>第一部分</w:t>
      </w:r>
      <w:r w:rsidR="003B468C">
        <w:rPr>
          <w:rFonts w:ascii="Times New Roman" w:hint="eastAsia"/>
          <w:color w:val="auto"/>
          <w:sz w:val="30"/>
        </w:rPr>
        <w:t>基金</w:t>
      </w:r>
      <w:r>
        <w:rPr>
          <w:rFonts w:ascii="Times New Roman" w:hint="eastAsia"/>
          <w:color w:val="auto"/>
          <w:sz w:val="30"/>
        </w:rPr>
        <w:t>的历史沿革</w:t>
      </w:r>
      <w:bookmarkEnd w:id="41"/>
    </w:p>
    <w:p w14:paraId="7140BD35" w14:textId="77777777" w:rsidR="000811ED" w:rsidRDefault="000811ED">
      <w:pPr>
        <w:spacing w:line="360" w:lineRule="auto"/>
        <w:ind w:firstLineChars="236" w:firstLine="566"/>
        <w:rPr>
          <w:bCs/>
          <w:sz w:val="24"/>
        </w:rPr>
      </w:pPr>
    </w:p>
    <w:p w14:paraId="5BA790DD" w14:textId="0EAEC635" w:rsidR="00D473D1" w:rsidRDefault="00D473D1" w:rsidP="00D473D1">
      <w:pPr>
        <w:spacing w:line="360" w:lineRule="auto"/>
        <w:ind w:firstLineChars="236" w:firstLine="566"/>
        <w:rPr>
          <w:bCs/>
          <w:sz w:val="24"/>
        </w:rPr>
      </w:pPr>
      <w:proofErr w:type="gramStart"/>
      <w:r>
        <w:rPr>
          <w:rFonts w:hint="eastAsia"/>
          <w:bCs/>
          <w:sz w:val="24"/>
        </w:rPr>
        <w:t>长盛元赢</w:t>
      </w:r>
      <w:r w:rsidR="00C56CEA">
        <w:rPr>
          <w:rFonts w:hint="eastAsia"/>
          <w:bCs/>
          <w:sz w:val="24"/>
        </w:rPr>
        <w:t>六</w:t>
      </w:r>
      <w:r>
        <w:rPr>
          <w:rFonts w:hint="eastAsia"/>
          <w:bCs/>
          <w:sz w:val="24"/>
        </w:rPr>
        <w:t>个月</w:t>
      </w:r>
      <w:proofErr w:type="gramEnd"/>
      <w:r>
        <w:rPr>
          <w:rFonts w:hint="eastAsia"/>
          <w:bCs/>
          <w:sz w:val="24"/>
        </w:rPr>
        <w:t>定期开放债券型证券投资基金由国元元赢</w:t>
      </w:r>
      <w:r w:rsidR="00C56CEA">
        <w:rPr>
          <w:rFonts w:hint="eastAsia"/>
          <w:bCs/>
          <w:sz w:val="24"/>
        </w:rPr>
        <w:t>六</w:t>
      </w:r>
      <w:r>
        <w:rPr>
          <w:rFonts w:hint="eastAsia"/>
          <w:bCs/>
          <w:sz w:val="24"/>
        </w:rPr>
        <w:t>个月定期开放债券型集合资产管理计划变更而来。</w:t>
      </w:r>
    </w:p>
    <w:p w14:paraId="466D5CCE" w14:textId="42AE6D9C" w:rsidR="000811ED" w:rsidRDefault="00DB5AE0">
      <w:pPr>
        <w:spacing w:line="360" w:lineRule="auto"/>
        <w:ind w:firstLineChars="236" w:firstLine="566"/>
        <w:rPr>
          <w:bCs/>
          <w:sz w:val="24"/>
        </w:rPr>
      </w:pPr>
      <w:r>
        <w:rPr>
          <w:rFonts w:hint="eastAsia"/>
          <w:bCs/>
          <w:sz w:val="24"/>
        </w:rPr>
        <w:t>国元元赢</w:t>
      </w:r>
      <w:r w:rsidR="005B4AB6">
        <w:rPr>
          <w:rFonts w:hint="eastAsia"/>
          <w:bCs/>
          <w:sz w:val="24"/>
        </w:rPr>
        <w:t>3</w:t>
      </w:r>
      <w:r>
        <w:rPr>
          <w:rFonts w:hint="eastAsia"/>
          <w:bCs/>
          <w:sz w:val="24"/>
        </w:rPr>
        <w:t>号债券分级集合资产管理计划自</w:t>
      </w:r>
      <w:r>
        <w:rPr>
          <w:rFonts w:hint="eastAsia"/>
          <w:bCs/>
          <w:sz w:val="24"/>
        </w:rPr>
        <w:t>2013</w:t>
      </w:r>
      <w:r>
        <w:rPr>
          <w:rFonts w:hint="eastAsia"/>
          <w:bCs/>
          <w:color w:val="000000" w:themeColor="text1"/>
          <w:sz w:val="24"/>
        </w:rPr>
        <w:t>年</w:t>
      </w:r>
      <w:r>
        <w:rPr>
          <w:rFonts w:hint="eastAsia"/>
          <w:bCs/>
          <w:sz w:val="24"/>
        </w:rPr>
        <w:t>5</w:t>
      </w:r>
      <w:r>
        <w:rPr>
          <w:rFonts w:hint="eastAsia"/>
          <w:bCs/>
          <w:color w:val="000000" w:themeColor="text1"/>
          <w:sz w:val="24"/>
        </w:rPr>
        <w:t>月</w:t>
      </w:r>
      <w:r>
        <w:rPr>
          <w:rFonts w:hint="eastAsia"/>
          <w:bCs/>
          <w:sz w:val="24"/>
        </w:rPr>
        <w:t>16</w:t>
      </w:r>
      <w:r>
        <w:rPr>
          <w:rFonts w:hint="eastAsia"/>
          <w:bCs/>
          <w:color w:val="000000" w:themeColor="text1"/>
          <w:sz w:val="24"/>
        </w:rPr>
        <w:t>日</w:t>
      </w:r>
      <w:r>
        <w:rPr>
          <w:rFonts w:hint="eastAsia"/>
          <w:bCs/>
          <w:sz w:val="24"/>
        </w:rPr>
        <w:t>起开始募集并于</w:t>
      </w:r>
      <w:r w:rsidR="005B4AB6">
        <w:rPr>
          <w:rFonts w:hint="eastAsia"/>
          <w:bCs/>
          <w:sz w:val="24"/>
        </w:rPr>
        <w:t>2013</w:t>
      </w:r>
      <w:r w:rsidR="005B4AB6">
        <w:rPr>
          <w:rFonts w:hint="eastAsia"/>
          <w:bCs/>
          <w:color w:val="000000" w:themeColor="text1"/>
          <w:sz w:val="24"/>
        </w:rPr>
        <w:t>年</w:t>
      </w:r>
      <w:r w:rsidR="005B4AB6">
        <w:rPr>
          <w:rFonts w:hint="eastAsia"/>
          <w:bCs/>
          <w:sz w:val="24"/>
        </w:rPr>
        <w:t>5</w:t>
      </w:r>
      <w:r w:rsidR="005B4AB6">
        <w:rPr>
          <w:rFonts w:hint="eastAsia"/>
          <w:bCs/>
          <w:color w:val="000000" w:themeColor="text1"/>
          <w:sz w:val="24"/>
        </w:rPr>
        <w:t>月</w:t>
      </w:r>
      <w:r w:rsidR="005B4AB6">
        <w:rPr>
          <w:rFonts w:hint="eastAsia"/>
          <w:bCs/>
          <w:sz w:val="24"/>
        </w:rPr>
        <w:t>21</w:t>
      </w:r>
      <w:r>
        <w:rPr>
          <w:rFonts w:hint="eastAsia"/>
          <w:bCs/>
          <w:color w:val="000000" w:themeColor="text1"/>
          <w:sz w:val="24"/>
        </w:rPr>
        <w:t>日</w:t>
      </w:r>
      <w:r>
        <w:rPr>
          <w:rFonts w:hint="eastAsia"/>
          <w:bCs/>
          <w:sz w:val="24"/>
        </w:rPr>
        <w:t>结束募集，于</w:t>
      </w:r>
      <w:r>
        <w:rPr>
          <w:rFonts w:hint="eastAsia"/>
          <w:bCs/>
          <w:sz w:val="24"/>
        </w:rPr>
        <w:t>2013</w:t>
      </w:r>
      <w:r>
        <w:rPr>
          <w:rFonts w:hint="eastAsia"/>
          <w:bCs/>
          <w:color w:val="000000" w:themeColor="text1"/>
          <w:sz w:val="24"/>
        </w:rPr>
        <w:t>年</w:t>
      </w:r>
      <w:r>
        <w:rPr>
          <w:rFonts w:hint="eastAsia"/>
          <w:bCs/>
          <w:sz w:val="24"/>
        </w:rPr>
        <w:t>5</w:t>
      </w:r>
      <w:r>
        <w:rPr>
          <w:rFonts w:hint="eastAsia"/>
          <w:bCs/>
          <w:color w:val="000000" w:themeColor="text1"/>
          <w:sz w:val="24"/>
        </w:rPr>
        <w:t>月</w:t>
      </w:r>
      <w:r>
        <w:rPr>
          <w:rFonts w:hint="eastAsia"/>
          <w:bCs/>
          <w:sz w:val="24"/>
        </w:rPr>
        <w:t>29</w:t>
      </w:r>
      <w:r>
        <w:rPr>
          <w:rFonts w:hint="eastAsia"/>
          <w:bCs/>
          <w:color w:val="000000" w:themeColor="text1"/>
          <w:sz w:val="24"/>
        </w:rPr>
        <w:t>日</w:t>
      </w:r>
      <w:r>
        <w:rPr>
          <w:rFonts w:hint="eastAsia"/>
          <w:bCs/>
          <w:sz w:val="24"/>
        </w:rPr>
        <w:t>成立。</w:t>
      </w:r>
      <w:r>
        <w:rPr>
          <w:rFonts w:ascii="宋体" w:hAnsi="宋体" w:hint="eastAsia"/>
          <w:bCs/>
          <w:color w:val="000000" w:themeColor="text1"/>
          <w:sz w:val="24"/>
        </w:rPr>
        <w:t>中国证券业协会于</w:t>
      </w:r>
      <w:r>
        <w:rPr>
          <w:rFonts w:hint="eastAsia"/>
          <w:bCs/>
          <w:sz w:val="24"/>
        </w:rPr>
        <w:t>2013</w:t>
      </w:r>
      <w:r>
        <w:rPr>
          <w:rFonts w:hint="eastAsia"/>
          <w:bCs/>
          <w:color w:val="000000" w:themeColor="text1"/>
          <w:sz w:val="24"/>
        </w:rPr>
        <w:t>年</w:t>
      </w:r>
      <w:r>
        <w:rPr>
          <w:rFonts w:hint="eastAsia"/>
          <w:bCs/>
          <w:sz w:val="24"/>
        </w:rPr>
        <w:t>5</w:t>
      </w:r>
      <w:r>
        <w:rPr>
          <w:rFonts w:hint="eastAsia"/>
          <w:bCs/>
          <w:color w:val="000000" w:themeColor="text1"/>
          <w:sz w:val="24"/>
        </w:rPr>
        <w:t>月</w:t>
      </w:r>
      <w:r>
        <w:rPr>
          <w:rFonts w:hint="eastAsia"/>
          <w:bCs/>
          <w:sz w:val="24"/>
        </w:rPr>
        <w:t>31</w:t>
      </w:r>
      <w:r>
        <w:rPr>
          <w:rFonts w:hint="eastAsia"/>
          <w:bCs/>
          <w:color w:val="000000" w:themeColor="text1"/>
          <w:sz w:val="24"/>
        </w:rPr>
        <w:t>日</w:t>
      </w:r>
      <w:r>
        <w:rPr>
          <w:rFonts w:ascii="宋体" w:hAnsi="宋体"/>
          <w:bCs/>
          <w:color w:val="000000" w:themeColor="text1"/>
          <w:sz w:val="24"/>
        </w:rPr>
        <w:t>出具了</w:t>
      </w:r>
      <w:r w:rsidR="005469FE">
        <w:rPr>
          <w:rFonts w:ascii="宋体" w:hAnsi="宋体" w:hint="eastAsia"/>
          <w:bCs/>
          <w:color w:val="000000" w:themeColor="text1"/>
          <w:sz w:val="24"/>
        </w:rPr>
        <w:t>备案确</w:t>
      </w:r>
      <w:r w:rsidR="005469FE" w:rsidRPr="00E02F93">
        <w:rPr>
          <w:rFonts w:ascii="宋体" w:hAnsi="宋体" w:hint="eastAsia"/>
          <w:bCs/>
          <w:color w:val="000000" w:themeColor="text1"/>
          <w:sz w:val="24"/>
        </w:rPr>
        <w:t>认函</w:t>
      </w:r>
      <w:r w:rsidRPr="00E02F93">
        <w:rPr>
          <w:rFonts w:ascii="宋体" w:hAnsi="宋体" w:hint="eastAsia"/>
          <w:bCs/>
          <w:color w:val="000000" w:themeColor="text1"/>
          <w:sz w:val="24"/>
        </w:rPr>
        <w:t>。</w:t>
      </w:r>
      <w:bookmarkStart w:id="42" w:name="_Hlk56978689"/>
      <w:r w:rsidR="005B4AB6" w:rsidRPr="00E02F93">
        <w:rPr>
          <w:rFonts w:ascii="宋体" w:hAnsi="宋体" w:hint="eastAsia"/>
          <w:bCs/>
          <w:color w:val="000000" w:themeColor="text1"/>
          <w:sz w:val="24"/>
        </w:rPr>
        <w:t>2021年</w:t>
      </w:r>
      <w:r w:rsidR="00E02F93" w:rsidRPr="00E02F93">
        <w:rPr>
          <w:rFonts w:ascii="宋体" w:hAnsi="宋体" w:hint="eastAsia"/>
          <w:bCs/>
          <w:color w:val="000000" w:themeColor="text1"/>
          <w:sz w:val="24"/>
        </w:rPr>
        <w:t>9</w:t>
      </w:r>
      <w:r w:rsidRPr="00E02F93">
        <w:rPr>
          <w:rFonts w:ascii="宋体" w:hAnsi="宋体" w:hint="eastAsia"/>
          <w:bCs/>
          <w:color w:val="000000" w:themeColor="text1"/>
          <w:sz w:val="24"/>
        </w:rPr>
        <w:t>月</w:t>
      </w:r>
      <w:r w:rsidR="00E02F93" w:rsidRPr="00E02F93">
        <w:rPr>
          <w:rFonts w:ascii="宋体" w:hAnsi="宋体" w:hint="eastAsia"/>
          <w:bCs/>
          <w:color w:val="000000" w:themeColor="text1"/>
          <w:sz w:val="24"/>
        </w:rPr>
        <w:t>10</w:t>
      </w:r>
      <w:r w:rsidRPr="00E02F93">
        <w:rPr>
          <w:rFonts w:ascii="宋体" w:hAnsi="宋体" w:hint="eastAsia"/>
          <w:bCs/>
          <w:color w:val="000000" w:themeColor="text1"/>
          <w:sz w:val="24"/>
        </w:rPr>
        <w:t>日，</w:t>
      </w:r>
      <w:r w:rsidRPr="00E02F93">
        <w:rPr>
          <w:rFonts w:hint="eastAsia"/>
          <w:bCs/>
          <w:sz w:val="24"/>
        </w:rPr>
        <w:t>国元</w:t>
      </w:r>
      <w:r>
        <w:rPr>
          <w:rFonts w:hint="eastAsia"/>
          <w:bCs/>
          <w:sz w:val="24"/>
        </w:rPr>
        <w:t>元赢</w:t>
      </w:r>
      <w:r w:rsidR="005B4AB6">
        <w:rPr>
          <w:rFonts w:hint="eastAsia"/>
          <w:bCs/>
          <w:sz w:val="24"/>
        </w:rPr>
        <w:t>3</w:t>
      </w:r>
      <w:r>
        <w:rPr>
          <w:rFonts w:hint="eastAsia"/>
          <w:bCs/>
          <w:sz w:val="24"/>
        </w:rPr>
        <w:t>号债券分级集合资产管理计划变更为</w:t>
      </w:r>
      <w:r w:rsidR="004A63AD">
        <w:rPr>
          <w:rFonts w:hint="eastAsia"/>
          <w:bCs/>
          <w:sz w:val="24"/>
        </w:rPr>
        <w:t>原</w:t>
      </w:r>
      <w:r>
        <w:rPr>
          <w:rFonts w:hint="eastAsia"/>
          <w:bCs/>
          <w:sz w:val="24"/>
        </w:rPr>
        <w:t>国元元赢</w:t>
      </w:r>
      <w:r w:rsidR="005B4AB6">
        <w:rPr>
          <w:rFonts w:hint="eastAsia"/>
          <w:bCs/>
          <w:sz w:val="24"/>
        </w:rPr>
        <w:t>六个月定期开放</w:t>
      </w:r>
      <w:r>
        <w:rPr>
          <w:rFonts w:hint="eastAsia"/>
          <w:bCs/>
          <w:sz w:val="24"/>
        </w:rPr>
        <w:t>债券型集合资产管理计</w:t>
      </w:r>
      <w:r w:rsidRPr="0047031F">
        <w:rPr>
          <w:rFonts w:hint="eastAsia"/>
          <w:bCs/>
          <w:sz w:val="24"/>
        </w:rPr>
        <w:t>划（</w:t>
      </w:r>
      <w:r w:rsidR="00A67E41" w:rsidRPr="0047031F">
        <w:rPr>
          <w:rFonts w:hint="eastAsia"/>
          <w:bCs/>
          <w:sz w:val="24"/>
        </w:rPr>
        <w:t>以下简称“原集合计划”</w:t>
      </w:r>
      <w:r w:rsidRPr="0047031F">
        <w:rPr>
          <w:rFonts w:hint="eastAsia"/>
          <w:bCs/>
          <w:sz w:val="24"/>
        </w:rPr>
        <w:t>），产品不再分级，仅有一类份额，每一份额共担风险、</w:t>
      </w:r>
      <w:r>
        <w:rPr>
          <w:rFonts w:hint="eastAsia"/>
          <w:bCs/>
          <w:sz w:val="24"/>
        </w:rPr>
        <w:t>共享收益。</w:t>
      </w:r>
    </w:p>
    <w:bookmarkEnd w:id="42"/>
    <w:p w14:paraId="6C8E219A" w14:textId="4C761573" w:rsidR="000811ED" w:rsidRDefault="00DB5AE0">
      <w:pPr>
        <w:spacing w:line="360" w:lineRule="auto"/>
        <w:ind w:firstLineChars="200" w:firstLine="480"/>
        <w:rPr>
          <w:bCs/>
          <w:sz w:val="24"/>
        </w:rPr>
      </w:pPr>
      <w:r>
        <w:rPr>
          <w:rFonts w:hint="eastAsia"/>
          <w:bCs/>
          <w:sz w:val="24"/>
        </w:rPr>
        <w:t>根据中国证监会于</w:t>
      </w:r>
      <w:r>
        <w:rPr>
          <w:rFonts w:hint="eastAsia"/>
          <w:bCs/>
          <w:sz w:val="24"/>
        </w:rPr>
        <w:t>2018</w:t>
      </w:r>
      <w:r>
        <w:rPr>
          <w:rFonts w:hint="eastAsia"/>
          <w:bCs/>
          <w:sz w:val="24"/>
        </w:rPr>
        <w:t>年</w:t>
      </w:r>
      <w:r>
        <w:rPr>
          <w:rFonts w:hint="eastAsia"/>
          <w:bCs/>
          <w:sz w:val="24"/>
        </w:rPr>
        <w:t>11</w:t>
      </w:r>
      <w:r>
        <w:rPr>
          <w:rFonts w:hint="eastAsia"/>
          <w:bCs/>
          <w:sz w:val="24"/>
        </w:rPr>
        <w:t>月</w:t>
      </w:r>
      <w:r>
        <w:rPr>
          <w:bCs/>
          <w:sz w:val="24"/>
        </w:rPr>
        <w:t>28</w:t>
      </w:r>
      <w:r>
        <w:rPr>
          <w:rFonts w:hint="eastAsia"/>
          <w:bCs/>
          <w:sz w:val="24"/>
        </w:rPr>
        <w:t>日发布的《证券公司大集合资产管理业务适用</w:t>
      </w:r>
      <w:r>
        <w:rPr>
          <w:rFonts w:hint="eastAsia"/>
          <w:bCs/>
          <w:sz w:val="24"/>
        </w:rPr>
        <w:t>&lt;</w:t>
      </w:r>
      <w:r>
        <w:rPr>
          <w:rFonts w:hint="eastAsia"/>
          <w:bCs/>
          <w:sz w:val="24"/>
        </w:rPr>
        <w:t>关于规范金融机构资产管理业务的指导意见</w:t>
      </w:r>
      <w:r>
        <w:rPr>
          <w:rFonts w:hint="eastAsia"/>
          <w:bCs/>
          <w:sz w:val="24"/>
        </w:rPr>
        <w:t>&gt;</w:t>
      </w:r>
      <w:r>
        <w:rPr>
          <w:rFonts w:hint="eastAsia"/>
          <w:bCs/>
          <w:sz w:val="24"/>
        </w:rPr>
        <w:t>操作指引》的规定，参照《中华人民共和国证券投资基金法》等公开募集证券投资基金相关法律、行政法规及中国证监会的规定进行变更，</w:t>
      </w:r>
      <w:r w:rsidR="00096700" w:rsidRPr="00096700">
        <w:rPr>
          <w:rFonts w:hint="eastAsia"/>
          <w:bCs/>
          <w:sz w:val="24"/>
        </w:rPr>
        <w:t>将原集合计划变更为国元元赢</w:t>
      </w:r>
      <w:r w:rsidR="00096700">
        <w:rPr>
          <w:rFonts w:hint="eastAsia"/>
          <w:bCs/>
          <w:sz w:val="24"/>
        </w:rPr>
        <w:t>六</w:t>
      </w:r>
      <w:r w:rsidR="00096700" w:rsidRPr="00096700">
        <w:rPr>
          <w:rFonts w:hint="eastAsia"/>
          <w:bCs/>
          <w:sz w:val="24"/>
        </w:rPr>
        <w:t>个月定期开放债券型集合资产管理计划，</w:t>
      </w:r>
      <w:r>
        <w:rPr>
          <w:rFonts w:hint="eastAsia"/>
          <w:bCs/>
          <w:sz w:val="24"/>
        </w:rPr>
        <w:t>变更后的</w:t>
      </w:r>
      <w:r w:rsidR="00D473D1">
        <w:rPr>
          <w:rFonts w:hint="eastAsia"/>
          <w:bCs/>
          <w:sz w:val="24"/>
        </w:rPr>
        <w:t>《国元元赢六个月定期开放债券型集合资产管理计划</w:t>
      </w:r>
      <w:r>
        <w:rPr>
          <w:rFonts w:hint="eastAsia"/>
          <w:bCs/>
          <w:sz w:val="24"/>
        </w:rPr>
        <w:t>资产管理合同</w:t>
      </w:r>
      <w:r w:rsidR="00D473D1">
        <w:rPr>
          <w:rFonts w:hint="eastAsia"/>
          <w:bCs/>
          <w:sz w:val="24"/>
        </w:rPr>
        <w:t>》</w:t>
      </w:r>
      <w:r>
        <w:rPr>
          <w:rFonts w:hint="eastAsia"/>
          <w:bCs/>
          <w:sz w:val="24"/>
        </w:rPr>
        <w:t>自</w:t>
      </w:r>
      <w:r w:rsidR="00D473D1">
        <w:rPr>
          <w:rFonts w:hint="eastAsia"/>
          <w:bCs/>
          <w:sz w:val="24"/>
        </w:rPr>
        <w:t>2</w:t>
      </w:r>
      <w:r w:rsidR="00D473D1">
        <w:rPr>
          <w:bCs/>
          <w:sz w:val="24"/>
        </w:rPr>
        <w:t>022</w:t>
      </w:r>
      <w:r w:rsidR="00D473D1">
        <w:rPr>
          <w:rFonts w:hint="eastAsia"/>
          <w:bCs/>
          <w:sz w:val="24"/>
        </w:rPr>
        <w:t>年</w:t>
      </w:r>
      <w:r w:rsidR="00096700">
        <w:rPr>
          <w:rFonts w:hint="eastAsia"/>
          <w:bCs/>
          <w:sz w:val="24"/>
        </w:rPr>
        <w:t>2</w:t>
      </w:r>
      <w:r w:rsidR="00D473D1">
        <w:rPr>
          <w:rFonts w:hint="eastAsia"/>
          <w:bCs/>
          <w:sz w:val="24"/>
        </w:rPr>
        <w:t>月</w:t>
      </w:r>
      <w:r w:rsidR="00096700">
        <w:rPr>
          <w:rFonts w:hint="eastAsia"/>
          <w:bCs/>
          <w:sz w:val="24"/>
        </w:rPr>
        <w:t>1</w:t>
      </w:r>
      <w:r w:rsidR="00096700">
        <w:rPr>
          <w:bCs/>
          <w:sz w:val="24"/>
        </w:rPr>
        <w:t>7</w:t>
      </w:r>
      <w:r>
        <w:rPr>
          <w:rFonts w:hint="eastAsia"/>
          <w:bCs/>
          <w:sz w:val="24"/>
        </w:rPr>
        <w:t>日起生效。</w:t>
      </w:r>
    </w:p>
    <w:p w14:paraId="23ABF7D3" w14:textId="6A71D391" w:rsidR="00D473D1" w:rsidRDefault="00D473D1" w:rsidP="00D473D1">
      <w:pPr>
        <w:spacing w:line="360" w:lineRule="auto"/>
        <w:ind w:firstLineChars="236" w:firstLine="566"/>
        <w:rPr>
          <w:bCs/>
          <w:sz w:val="24"/>
        </w:rPr>
      </w:pPr>
      <w:r>
        <w:rPr>
          <w:rFonts w:hint="eastAsia"/>
          <w:bCs/>
          <w:sz w:val="24"/>
        </w:rPr>
        <w:t>根据《基金法》、《运作办法》、《证券公司大集合资产管理业务适用</w:t>
      </w:r>
      <w:r>
        <w:rPr>
          <w:rFonts w:hint="eastAsia"/>
          <w:bCs/>
          <w:sz w:val="24"/>
        </w:rPr>
        <w:t>&lt;</w:t>
      </w:r>
      <w:r>
        <w:rPr>
          <w:rFonts w:hint="eastAsia"/>
          <w:bCs/>
          <w:sz w:val="24"/>
        </w:rPr>
        <w:t>关于规范金融机构资产管理业务的指导意见</w:t>
      </w:r>
      <w:r>
        <w:rPr>
          <w:rFonts w:hint="eastAsia"/>
          <w:bCs/>
          <w:sz w:val="24"/>
        </w:rPr>
        <w:t>&gt;</w:t>
      </w:r>
      <w:r>
        <w:rPr>
          <w:rFonts w:hint="eastAsia"/>
          <w:bCs/>
          <w:sz w:val="24"/>
        </w:rPr>
        <w:t>操作指引》等相关法律、行政法规及中国证监会的规定，国元元赢</w:t>
      </w:r>
      <w:r w:rsidR="00964638">
        <w:rPr>
          <w:rFonts w:hint="eastAsia"/>
          <w:bCs/>
          <w:sz w:val="24"/>
        </w:rPr>
        <w:t>六</w:t>
      </w:r>
      <w:r>
        <w:rPr>
          <w:rFonts w:hint="eastAsia"/>
          <w:bCs/>
          <w:sz w:val="24"/>
        </w:rPr>
        <w:t>个月定期开放债券型集合资产管理计划变更管理人，国元元赢</w:t>
      </w:r>
      <w:r w:rsidR="00964638">
        <w:rPr>
          <w:rFonts w:hint="eastAsia"/>
          <w:bCs/>
          <w:sz w:val="24"/>
        </w:rPr>
        <w:t>六</w:t>
      </w:r>
      <w:r>
        <w:rPr>
          <w:rFonts w:hint="eastAsia"/>
          <w:bCs/>
          <w:sz w:val="24"/>
        </w:rPr>
        <w:t>个月定期开放债券型集合资产管理计划变更为</w:t>
      </w:r>
      <w:proofErr w:type="gramStart"/>
      <w:r>
        <w:rPr>
          <w:rFonts w:hint="eastAsia"/>
          <w:bCs/>
          <w:sz w:val="24"/>
        </w:rPr>
        <w:t>长盛元赢</w:t>
      </w:r>
      <w:r w:rsidR="00964638">
        <w:rPr>
          <w:rFonts w:hint="eastAsia"/>
          <w:bCs/>
          <w:sz w:val="24"/>
        </w:rPr>
        <w:t>六</w:t>
      </w:r>
      <w:r>
        <w:rPr>
          <w:rFonts w:hint="eastAsia"/>
          <w:bCs/>
          <w:sz w:val="24"/>
        </w:rPr>
        <w:t>个月</w:t>
      </w:r>
      <w:proofErr w:type="gramEnd"/>
      <w:r>
        <w:rPr>
          <w:rFonts w:hint="eastAsia"/>
          <w:bCs/>
          <w:sz w:val="24"/>
        </w:rPr>
        <w:t>定期开放债券型证券投资基金。国元元赢</w:t>
      </w:r>
      <w:r w:rsidR="00964638">
        <w:rPr>
          <w:rFonts w:hint="eastAsia"/>
          <w:bCs/>
          <w:sz w:val="24"/>
        </w:rPr>
        <w:t>六</w:t>
      </w:r>
      <w:r>
        <w:rPr>
          <w:rFonts w:hint="eastAsia"/>
          <w:bCs/>
          <w:sz w:val="24"/>
        </w:rPr>
        <w:t>个月定期开放债券型集合资产管理计划的变更已经中国证监会</w:t>
      </w:r>
      <w:r>
        <w:rPr>
          <w:rFonts w:hint="eastAsia"/>
          <w:bCs/>
          <w:sz w:val="24"/>
        </w:rPr>
        <w:t>20</w:t>
      </w:r>
      <w:r w:rsidR="0083264C">
        <w:rPr>
          <w:bCs/>
          <w:sz w:val="24"/>
        </w:rPr>
        <w:t>25</w:t>
      </w:r>
      <w:r>
        <w:rPr>
          <w:rFonts w:hint="eastAsia"/>
          <w:bCs/>
          <w:sz w:val="24"/>
        </w:rPr>
        <w:t>年</w:t>
      </w:r>
      <w:r w:rsidR="0083264C">
        <w:rPr>
          <w:bCs/>
          <w:sz w:val="24"/>
        </w:rPr>
        <w:t>3</w:t>
      </w:r>
      <w:r>
        <w:rPr>
          <w:rFonts w:hint="eastAsia"/>
          <w:bCs/>
          <w:sz w:val="24"/>
        </w:rPr>
        <w:t>月</w:t>
      </w:r>
      <w:r w:rsidR="0083264C">
        <w:rPr>
          <w:bCs/>
          <w:sz w:val="24"/>
        </w:rPr>
        <w:t>31</w:t>
      </w:r>
      <w:r>
        <w:rPr>
          <w:rFonts w:hint="eastAsia"/>
          <w:bCs/>
          <w:sz w:val="24"/>
        </w:rPr>
        <w:t>日证监许可〔</w:t>
      </w:r>
      <w:r>
        <w:rPr>
          <w:rFonts w:hint="eastAsia"/>
          <w:bCs/>
          <w:sz w:val="24"/>
        </w:rPr>
        <w:t>20</w:t>
      </w:r>
      <w:r w:rsidR="0083264C">
        <w:rPr>
          <w:bCs/>
          <w:sz w:val="24"/>
        </w:rPr>
        <w:t>25</w:t>
      </w:r>
      <w:r>
        <w:rPr>
          <w:rFonts w:hint="eastAsia"/>
          <w:bCs/>
          <w:sz w:val="24"/>
        </w:rPr>
        <w:t>〕</w:t>
      </w:r>
      <w:r w:rsidR="0083264C">
        <w:rPr>
          <w:bCs/>
          <w:sz w:val="24"/>
        </w:rPr>
        <w:t>668</w:t>
      </w:r>
      <w:r>
        <w:rPr>
          <w:rFonts w:hint="eastAsia"/>
          <w:bCs/>
          <w:sz w:val="24"/>
        </w:rPr>
        <w:t>号文准予变更注册。</w:t>
      </w:r>
      <w:r>
        <w:rPr>
          <w:rFonts w:hint="eastAsia"/>
          <w:bCs/>
          <w:sz w:val="24"/>
        </w:rPr>
        <w:t>20</w:t>
      </w:r>
      <w:r w:rsidR="001A2E58">
        <w:rPr>
          <w:bCs/>
          <w:sz w:val="24"/>
        </w:rPr>
        <w:t>25</w:t>
      </w:r>
      <w:r>
        <w:rPr>
          <w:rFonts w:hint="eastAsia"/>
          <w:bCs/>
          <w:sz w:val="24"/>
        </w:rPr>
        <w:t>年</w:t>
      </w:r>
      <w:r w:rsidR="001A2E58">
        <w:rPr>
          <w:bCs/>
          <w:sz w:val="24"/>
        </w:rPr>
        <w:t>5</w:t>
      </w:r>
      <w:r>
        <w:rPr>
          <w:rFonts w:hint="eastAsia"/>
          <w:bCs/>
          <w:sz w:val="24"/>
        </w:rPr>
        <w:t>月</w:t>
      </w:r>
      <w:r w:rsidR="001A2E58">
        <w:rPr>
          <w:bCs/>
          <w:sz w:val="24"/>
        </w:rPr>
        <w:t>19</w:t>
      </w:r>
      <w:r>
        <w:rPr>
          <w:rFonts w:hint="eastAsia"/>
          <w:bCs/>
          <w:sz w:val="24"/>
        </w:rPr>
        <w:t>日至</w:t>
      </w:r>
      <w:r>
        <w:rPr>
          <w:rFonts w:hint="eastAsia"/>
          <w:bCs/>
          <w:sz w:val="24"/>
        </w:rPr>
        <w:t>20</w:t>
      </w:r>
      <w:r w:rsidR="001A2E58">
        <w:rPr>
          <w:bCs/>
          <w:sz w:val="24"/>
        </w:rPr>
        <w:t>25</w:t>
      </w:r>
      <w:r>
        <w:rPr>
          <w:rFonts w:hint="eastAsia"/>
          <w:bCs/>
          <w:sz w:val="24"/>
        </w:rPr>
        <w:t>年</w:t>
      </w:r>
      <w:r w:rsidR="001A2E58">
        <w:rPr>
          <w:bCs/>
          <w:sz w:val="24"/>
        </w:rPr>
        <w:t>6</w:t>
      </w:r>
      <w:r>
        <w:rPr>
          <w:rFonts w:hint="eastAsia"/>
          <w:bCs/>
          <w:sz w:val="24"/>
        </w:rPr>
        <w:t>月</w:t>
      </w:r>
      <w:r w:rsidR="001A2E58">
        <w:rPr>
          <w:bCs/>
          <w:sz w:val="24"/>
        </w:rPr>
        <w:t>18</w:t>
      </w:r>
      <w:r>
        <w:rPr>
          <w:rFonts w:hint="eastAsia"/>
          <w:bCs/>
          <w:sz w:val="24"/>
        </w:rPr>
        <w:t>日，国元元赢</w:t>
      </w:r>
      <w:r w:rsidR="00964638">
        <w:rPr>
          <w:rFonts w:hint="eastAsia"/>
          <w:bCs/>
          <w:sz w:val="24"/>
        </w:rPr>
        <w:t>六</w:t>
      </w:r>
      <w:r>
        <w:rPr>
          <w:rFonts w:hint="eastAsia"/>
          <w:bCs/>
          <w:sz w:val="24"/>
        </w:rPr>
        <w:t>个月定期开放债券型集合资产管理计划的集合计划份额持有人大会以通讯方式召开，并于</w:t>
      </w:r>
      <w:r>
        <w:rPr>
          <w:rFonts w:hint="eastAsia"/>
          <w:bCs/>
          <w:sz w:val="24"/>
        </w:rPr>
        <w:t>20</w:t>
      </w:r>
      <w:r w:rsidR="001A2E58">
        <w:rPr>
          <w:bCs/>
          <w:sz w:val="24"/>
        </w:rPr>
        <w:t>25</w:t>
      </w:r>
      <w:r>
        <w:rPr>
          <w:rFonts w:hint="eastAsia"/>
          <w:bCs/>
          <w:sz w:val="24"/>
        </w:rPr>
        <w:t>年</w:t>
      </w:r>
      <w:r w:rsidR="001A2E58">
        <w:rPr>
          <w:bCs/>
          <w:sz w:val="24"/>
        </w:rPr>
        <w:t>6</w:t>
      </w:r>
      <w:r>
        <w:rPr>
          <w:rFonts w:hint="eastAsia"/>
          <w:bCs/>
          <w:sz w:val="24"/>
        </w:rPr>
        <w:t>月</w:t>
      </w:r>
      <w:r w:rsidR="001A2E58">
        <w:rPr>
          <w:bCs/>
          <w:sz w:val="24"/>
        </w:rPr>
        <w:t>19</w:t>
      </w:r>
      <w:r>
        <w:rPr>
          <w:rFonts w:hint="eastAsia"/>
          <w:bCs/>
          <w:sz w:val="24"/>
        </w:rPr>
        <w:t>日大会审议通过了《</w:t>
      </w:r>
      <w:r w:rsidRPr="00A54129">
        <w:rPr>
          <w:rFonts w:hint="eastAsia"/>
          <w:bCs/>
          <w:sz w:val="24"/>
        </w:rPr>
        <w:t>关于国元元赢</w:t>
      </w:r>
      <w:r w:rsidR="00964638">
        <w:rPr>
          <w:rFonts w:hint="eastAsia"/>
          <w:bCs/>
          <w:sz w:val="24"/>
        </w:rPr>
        <w:t>六</w:t>
      </w:r>
      <w:r w:rsidRPr="00A54129">
        <w:rPr>
          <w:rFonts w:hint="eastAsia"/>
          <w:bCs/>
          <w:sz w:val="24"/>
        </w:rPr>
        <w:t>个月定期开放债券型集合资产管理计划变更管理人并转型变更为长盛元赢</w:t>
      </w:r>
      <w:r w:rsidR="00964638">
        <w:rPr>
          <w:rFonts w:hint="eastAsia"/>
          <w:bCs/>
          <w:sz w:val="24"/>
        </w:rPr>
        <w:t>六</w:t>
      </w:r>
      <w:r w:rsidRPr="00A54129">
        <w:rPr>
          <w:rFonts w:hint="eastAsia"/>
          <w:bCs/>
          <w:sz w:val="24"/>
        </w:rPr>
        <w:t>个月定期开放债券型证券投资基金有关事项的议案</w:t>
      </w:r>
      <w:r>
        <w:rPr>
          <w:rFonts w:hint="eastAsia"/>
          <w:bCs/>
          <w:sz w:val="24"/>
        </w:rPr>
        <w:t>》，内容包括变更产品名称、管理人、调整费率结构等。上述集合计划份额持有人大会决议事项自表决通过之日起生效。</w:t>
      </w:r>
    </w:p>
    <w:p w14:paraId="174F1C44" w14:textId="523819B2" w:rsidR="00D473D1" w:rsidRDefault="00D473D1" w:rsidP="00D473D1">
      <w:pPr>
        <w:spacing w:line="360" w:lineRule="auto"/>
        <w:ind w:firstLineChars="236" w:firstLine="566"/>
        <w:rPr>
          <w:bCs/>
          <w:sz w:val="24"/>
        </w:rPr>
      </w:pPr>
      <w:r>
        <w:rPr>
          <w:rFonts w:hint="eastAsia"/>
          <w:bCs/>
          <w:sz w:val="24"/>
        </w:rPr>
        <w:t>自</w:t>
      </w:r>
      <w:r>
        <w:rPr>
          <w:rFonts w:hint="eastAsia"/>
          <w:bCs/>
          <w:sz w:val="24"/>
        </w:rPr>
        <w:t>20</w:t>
      </w:r>
      <w:r w:rsidR="001A2E58">
        <w:rPr>
          <w:bCs/>
          <w:sz w:val="24"/>
        </w:rPr>
        <w:t>25</w:t>
      </w:r>
      <w:r>
        <w:rPr>
          <w:rFonts w:hint="eastAsia"/>
          <w:bCs/>
          <w:sz w:val="24"/>
        </w:rPr>
        <w:t>年</w:t>
      </w:r>
      <w:r w:rsidR="001A2E58">
        <w:rPr>
          <w:bCs/>
          <w:sz w:val="24"/>
        </w:rPr>
        <w:t>7</w:t>
      </w:r>
      <w:r>
        <w:rPr>
          <w:rFonts w:hint="eastAsia"/>
          <w:bCs/>
          <w:sz w:val="24"/>
        </w:rPr>
        <w:t>月</w:t>
      </w:r>
      <w:r w:rsidR="001A2E58">
        <w:rPr>
          <w:bCs/>
          <w:sz w:val="24"/>
        </w:rPr>
        <w:t>7</w:t>
      </w:r>
      <w:r>
        <w:rPr>
          <w:rFonts w:hint="eastAsia"/>
          <w:bCs/>
          <w:sz w:val="24"/>
        </w:rPr>
        <w:t>日起，《长盛元赢</w:t>
      </w:r>
      <w:r w:rsidR="00964638">
        <w:rPr>
          <w:rFonts w:hint="eastAsia"/>
          <w:bCs/>
          <w:sz w:val="24"/>
        </w:rPr>
        <w:t>六</w:t>
      </w:r>
      <w:r>
        <w:rPr>
          <w:rFonts w:hint="eastAsia"/>
          <w:bCs/>
          <w:sz w:val="24"/>
        </w:rPr>
        <w:t>个月定期开放债券型证券投资基金基</w:t>
      </w:r>
      <w:r>
        <w:rPr>
          <w:rFonts w:hint="eastAsia"/>
          <w:bCs/>
          <w:sz w:val="24"/>
        </w:rPr>
        <w:lastRenderedPageBreak/>
        <w:t>金合同》生效，《国元元赢</w:t>
      </w:r>
      <w:r w:rsidR="00964638">
        <w:rPr>
          <w:rFonts w:hint="eastAsia"/>
          <w:bCs/>
          <w:sz w:val="24"/>
        </w:rPr>
        <w:t>六</w:t>
      </w:r>
      <w:r>
        <w:rPr>
          <w:rFonts w:hint="eastAsia"/>
          <w:bCs/>
          <w:sz w:val="24"/>
        </w:rPr>
        <w:t>个月定期开放债券型集合资产管理计划资产管理合同》同时失效。</w:t>
      </w:r>
    </w:p>
    <w:p w14:paraId="50FC2289" w14:textId="77777777" w:rsidR="000811ED" w:rsidRPr="00D473D1" w:rsidRDefault="000811ED">
      <w:pPr>
        <w:spacing w:line="360" w:lineRule="auto"/>
        <w:ind w:firstLineChars="236" w:firstLine="566"/>
        <w:rPr>
          <w:bCs/>
          <w:sz w:val="24"/>
        </w:rPr>
      </w:pPr>
    </w:p>
    <w:p w14:paraId="73C5C6B2" w14:textId="77777777" w:rsidR="000811ED" w:rsidRDefault="000811ED">
      <w:pPr>
        <w:spacing w:line="360" w:lineRule="auto"/>
        <w:ind w:firstLineChars="236" w:firstLine="566"/>
        <w:rPr>
          <w:bCs/>
          <w:sz w:val="24"/>
        </w:rPr>
      </w:pPr>
    </w:p>
    <w:p w14:paraId="05648E35" w14:textId="77777777" w:rsidR="000811ED" w:rsidRDefault="000811ED">
      <w:pPr>
        <w:spacing w:line="360" w:lineRule="auto"/>
        <w:ind w:firstLineChars="236" w:firstLine="566"/>
        <w:rPr>
          <w:bCs/>
          <w:sz w:val="24"/>
        </w:rPr>
      </w:pPr>
    </w:p>
    <w:p w14:paraId="7DB03E53" w14:textId="77777777" w:rsidR="000811ED" w:rsidRDefault="000811ED">
      <w:pPr>
        <w:spacing w:line="360" w:lineRule="auto"/>
        <w:ind w:firstLineChars="236" w:firstLine="566"/>
        <w:rPr>
          <w:bCs/>
          <w:sz w:val="24"/>
        </w:rPr>
      </w:pPr>
    </w:p>
    <w:p w14:paraId="6D53E365" w14:textId="77777777" w:rsidR="000811ED" w:rsidRDefault="000811ED">
      <w:pPr>
        <w:spacing w:line="360" w:lineRule="auto"/>
        <w:ind w:firstLineChars="236" w:firstLine="566"/>
        <w:rPr>
          <w:bCs/>
          <w:sz w:val="24"/>
        </w:rPr>
      </w:pPr>
    </w:p>
    <w:p w14:paraId="4647939A" w14:textId="77777777" w:rsidR="000811ED" w:rsidRDefault="000811ED">
      <w:pPr>
        <w:spacing w:line="360" w:lineRule="auto"/>
        <w:ind w:firstLineChars="236" w:firstLine="566"/>
        <w:rPr>
          <w:bCs/>
          <w:sz w:val="24"/>
        </w:rPr>
      </w:pPr>
    </w:p>
    <w:p w14:paraId="42F642CD" w14:textId="77777777" w:rsidR="000811ED" w:rsidRDefault="000811ED">
      <w:pPr>
        <w:spacing w:line="360" w:lineRule="auto"/>
        <w:ind w:firstLineChars="236" w:firstLine="566"/>
        <w:rPr>
          <w:bCs/>
          <w:sz w:val="24"/>
        </w:rPr>
      </w:pPr>
    </w:p>
    <w:p w14:paraId="7C6D93BA" w14:textId="77777777" w:rsidR="000811ED" w:rsidRDefault="000811ED">
      <w:pPr>
        <w:spacing w:line="360" w:lineRule="auto"/>
        <w:ind w:firstLineChars="236" w:firstLine="566"/>
        <w:rPr>
          <w:bCs/>
          <w:sz w:val="24"/>
        </w:rPr>
      </w:pPr>
    </w:p>
    <w:p w14:paraId="12C93DEF" w14:textId="77777777" w:rsidR="000811ED" w:rsidRDefault="000811ED">
      <w:pPr>
        <w:spacing w:line="360" w:lineRule="auto"/>
        <w:ind w:firstLineChars="236" w:firstLine="566"/>
        <w:rPr>
          <w:bCs/>
          <w:sz w:val="24"/>
        </w:rPr>
      </w:pPr>
    </w:p>
    <w:p w14:paraId="4D59BAF0" w14:textId="77777777" w:rsidR="000811ED" w:rsidRDefault="000811ED">
      <w:pPr>
        <w:spacing w:line="360" w:lineRule="auto"/>
        <w:ind w:firstLineChars="236" w:firstLine="566"/>
        <w:rPr>
          <w:bCs/>
          <w:sz w:val="24"/>
        </w:rPr>
      </w:pPr>
    </w:p>
    <w:p w14:paraId="06655D1C" w14:textId="77777777" w:rsidR="000811ED" w:rsidRDefault="000811ED">
      <w:pPr>
        <w:spacing w:line="360" w:lineRule="auto"/>
        <w:ind w:firstLineChars="236" w:firstLine="566"/>
        <w:rPr>
          <w:bCs/>
          <w:sz w:val="24"/>
        </w:rPr>
      </w:pPr>
    </w:p>
    <w:p w14:paraId="79B1BF6E" w14:textId="77777777" w:rsidR="000811ED" w:rsidRDefault="000811ED">
      <w:pPr>
        <w:spacing w:line="360" w:lineRule="auto"/>
        <w:ind w:firstLineChars="236" w:firstLine="566"/>
        <w:rPr>
          <w:bCs/>
          <w:sz w:val="24"/>
        </w:rPr>
      </w:pPr>
    </w:p>
    <w:p w14:paraId="3309CB02" w14:textId="77777777" w:rsidR="000811ED" w:rsidRDefault="000811ED">
      <w:pPr>
        <w:spacing w:line="360" w:lineRule="auto"/>
        <w:ind w:firstLineChars="236" w:firstLine="566"/>
        <w:rPr>
          <w:bCs/>
          <w:sz w:val="24"/>
        </w:rPr>
      </w:pPr>
    </w:p>
    <w:p w14:paraId="19BDE2DF" w14:textId="77777777" w:rsidR="000811ED" w:rsidRDefault="00DB5AE0">
      <w:pPr>
        <w:widowControl/>
        <w:jc w:val="left"/>
        <w:rPr>
          <w:bCs/>
          <w:sz w:val="24"/>
        </w:rPr>
      </w:pPr>
      <w:r>
        <w:rPr>
          <w:bCs/>
          <w:sz w:val="24"/>
        </w:rPr>
        <w:br w:type="page"/>
      </w:r>
    </w:p>
    <w:p w14:paraId="24B54201" w14:textId="77777777" w:rsidR="000811ED" w:rsidRDefault="00DB5AE0">
      <w:pPr>
        <w:pStyle w:val="1"/>
        <w:spacing w:before="0" w:after="0"/>
        <w:jc w:val="center"/>
        <w:rPr>
          <w:rFonts w:ascii="Times New Roman"/>
          <w:color w:val="auto"/>
          <w:sz w:val="30"/>
        </w:rPr>
      </w:pPr>
      <w:bookmarkStart w:id="43" w:name="_Toc181022209"/>
      <w:r>
        <w:rPr>
          <w:rFonts w:ascii="Times New Roman"/>
          <w:color w:val="auto"/>
          <w:sz w:val="30"/>
        </w:rPr>
        <w:lastRenderedPageBreak/>
        <w:t>第</w:t>
      </w:r>
      <w:r>
        <w:rPr>
          <w:rFonts w:ascii="Times New Roman" w:hint="eastAsia"/>
          <w:color w:val="auto"/>
          <w:sz w:val="30"/>
        </w:rPr>
        <w:t>二</w:t>
      </w:r>
      <w:r>
        <w:rPr>
          <w:rFonts w:ascii="Times New Roman"/>
          <w:color w:val="auto"/>
          <w:sz w:val="30"/>
        </w:rPr>
        <w:t>部分前言</w:t>
      </w:r>
      <w:bookmarkEnd w:id="25"/>
      <w:bookmarkEnd w:id="26"/>
      <w:bookmarkEnd w:id="27"/>
      <w:bookmarkEnd w:id="28"/>
      <w:bookmarkEnd w:id="29"/>
      <w:bookmarkEnd w:id="30"/>
      <w:bookmarkEnd w:id="31"/>
      <w:bookmarkEnd w:id="32"/>
      <w:bookmarkEnd w:id="33"/>
      <w:bookmarkEnd w:id="34"/>
      <w:bookmarkEnd w:id="35"/>
      <w:bookmarkEnd w:id="36"/>
      <w:bookmarkEnd w:id="43"/>
    </w:p>
    <w:p w14:paraId="58B1F4A8" w14:textId="77777777" w:rsidR="000811ED" w:rsidRDefault="000811ED">
      <w:pPr>
        <w:rPr>
          <w:bCs/>
        </w:rPr>
      </w:pPr>
      <w:bookmarkStart w:id="44" w:name="_Toc139991731"/>
    </w:p>
    <w:p w14:paraId="3E03B822" w14:textId="6921B26B" w:rsidR="000811ED" w:rsidRDefault="00DB5AE0">
      <w:pPr>
        <w:spacing w:line="360" w:lineRule="auto"/>
        <w:ind w:firstLineChars="200" w:firstLine="480"/>
        <w:rPr>
          <w:bCs/>
          <w:sz w:val="24"/>
        </w:rPr>
      </w:pPr>
      <w:bookmarkStart w:id="45" w:name="_Toc258829399"/>
      <w:bookmarkEnd w:id="37"/>
      <w:bookmarkEnd w:id="38"/>
      <w:bookmarkEnd w:id="39"/>
      <w:bookmarkEnd w:id="44"/>
      <w:r>
        <w:rPr>
          <w:rFonts w:hint="eastAsia"/>
          <w:bCs/>
          <w:sz w:val="24"/>
        </w:rPr>
        <w:t>一、</w:t>
      </w:r>
      <w:r>
        <w:rPr>
          <w:bCs/>
          <w:sz w:val="24"/>
        </w:rPr>
        <w:t>订立</w:t>
      </w:r>
      <w:r w:rsidR="00964638">
        <w:rPr>
          <w:bCs/>
          <w:sz w:val="24"/>
        </w:rPr>
        <w:t>本基金合同</w:t>
      </w:r>
      <w:r>
        <w:rPr>
          <w:bCs/>
          <w:sz w:val="24"/>
        </w:rPr>
        <w:t>的目的、依据和原则</w:t>
      </w:r>
    </w:p>
    <w:p w14:paraId="2FBBC7CB" w14:textId="04E4DB08" w:rsidR="000811ED" w:rsidRDefault="00DB5AE0">
      <w:pPr>
        <w:spacing w:line="360" w:lineRule="auto"/>
        <w:ind w:firstLineChars="200" w:firstLine="480"/>
        <w:rPr>
          <w:bCs/>
          <w:sz w:val="24"/>
        </w:rPr>
      </w:pPr>
      <w:r>
        <w:rPr>
          <w:rFonts w:hint="eastAsia"/>
          <w:bCs/>
          <w:sz w:val="24"/>
        </w:rPr>
        <w:t>1</w:t>
      </w:r>
      <w:r>
        <w:rPr>
          <w:rFonts w:hint="eastAsia"/>
          <w:bCs/>
          <w:sz w:val="24"/>
        </w:rPr>
        <w:t>、订立</w:t>
      </w:r>
      <w:r w:rsidR="00964638">
        <w:rPr>
          <w:rFonts w:hint="eastAsia"/>
          <w:bCs/>
          <w:sz w:val="24"/>
        </w:rPr>
        <w:t>本基金合同</w:t>
      </w:r>
      <w:r>
        <w:rPr>
          <w:rFonts w:hint="eastAsia"/>
          <w:bCs/>
          <w:sz w:val="24"/>
        </w:rPr>
        <w:t>的目的是保护投资人合法权益，明确</w:t>
      </w:r>
      <w:r w:rsidR="002A0A22">
        <w:rPr>
          <w:rFonts w:hint="eastAsia"/>
          <w:bCs/>
          <w:sz w:val="24"/>
        </w:rPr>
        <w:t>基金合同</w:t>
      </w:r>
      <w:r>
        <w:rPr>
          <w:rFonts w:hint="eastAsia"/>
          <w:bCs/>
          <w:sz w:val="24"/>
        </w:rPr>
        <w:t>当事人的权利义务，规范</w:t>
      </w:r>
      <w:proofErr w:type="gramStart"/>
      <w:r w:rsidR="003B468C">
        <w:rPr>
          <w:rFonts w:hint="eastAsia"/>
          <w:bCs/>
          <w:sz w:val="24"/>
        </w:rPr>
        <w:t>长盛元赢</w:t>
      </w:r>
      <w:r w:rsidR="005B4AB6">
        <w:rPr>
          <w:rFonts w:hint="eastAsia"/>
          <w:bCs/>
          <w:sz w:val="24"/>
        </w:rPr>
        <w:t>六个月</w:t>
      </w:r>
      <w:proofErr w:type="gramEnd"/>
      <w:r>
        <w:rPr>
          <w:rFonts w:hint="eastAsia"/>
          <w:bCs/>
          <w:sz w:val="24"/>
        </w:rPr>
        <w:t>定期开放债券型</w:t>
      </w:r>
      <w:r w:rsidR="002A0A22">
        <w:rPr>
          <w:rFonts w:hint="eastAsia"/>
          <w:bCs/>
          <w:sz w:val="24"/>
        </w:rPr>
        <w:t>证券投资基金</w:t>
      </w:r>
      <w:r>
        <w:rPr>
          <w:rFonts w:hint="eastAsia"/>
          <w:bCs/>
          <w:sz w:val="24"/>
        </w:rPr>
        <w:t>运作。</w:t>
      </w:r>
    </w:p>
    <w:p w14:paraId="51EC8F9C" w14:textId="5AB36A97" w:rsidR="000811ED" w:rsidRDefault="00DB5AE0">
      <w:pPr>
        <w:spacing w:line="360" w:lineRule="auto"/>
        <w:ind w:firstLineChars="200" w:firstLine="480"/>
        <w:rPr>
          <w:bCs/>
          <w:sz w:val="24"/>
        </w:rPr>
      </w:pPr>
      <w:r>
        <w:rPr>
          <w:bCs/>
          <w:sz w:val="24"/>
        </w:rPr>
        <w:t>2</w:t>
      </w:r>
      <w:r>
        <w:rPr>
          <w:rFonts w:hint="eastAsia"/>
          <w:bCs/>
          <w:sz w:val="24"/>
        </w:rPr>
        <w:t>、</w:t>
      </w:r>
      <w:r>
        <w:rPr>
          <w:bCs/>
          <w:sz w:val="24"/>
        </w:rPr>
        <w:t>订立</w:t>
      </w:r>
      <w:r w:rsidR="00964638">
        <w:rPr>
          <w:bCs/>
          <w:sz w:val="24"/>
        </w:rPr>
        <w:t>本基金合同</w:t>
      </w:r>
      <w:r>
        <w:rPr>
          <w:bCs/>
          <w:sz w:val="24"/>
        </w:rPr>
        <w:t>的依据是</w:t>
      </w:r>
      <w:r w:rsidR="0049131A">
        <w:rPr>
          <w:bCs/>
          <w:sz w:val="24"/>
        </w:rPr>
        <w:t>《中华人民共和国民法典》</w:t>
      </w:r>
      <w:r w:rsidR="00AE412A">
        <w:rPr>
          <w:rFonts w:hint="eastAsia"/>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sidR="0050099F" w:rsidRPr="0050099F">
        <w:rPr>
          <w:rFonts w:hint="eastAsia"/>
          <w:bCs/>
          <w:sz w:val="24"/>
        </w:rPr>
        <w:t>公开募集证券投资基金销售机构监督管理办法</w:t>
      </w:r>
      <w:r>
        <w:rPr>
          <w:bCs/>
          <w:sz w:val="24"/>
        </w:rPr>
        <w:t>》</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14:paraId="7B4E3DD8" w14:textId="300D14E6" w:rsidR="000811ED" w:rsidRDefault="00DB5AE0">
      <w:pPr>
        <w:spacing w:line="360" w:lineRule="auto"/>
        <w:ind w:firstLineChars="200" w:firstLine="480"/>
        <w:rPr>
          <w:bCs/>
          <w:sz w:val="24"/>
        </w:rPr>
      </w:pPr>
      <w:r>
        <w:rPr>
          <w:bCs/>
          <w:sz w:val="24"/>
        </w:rPr>
        <w:t>3</w:t>
      </w:r>
      <w:r>
        <w:rPr>
          <w:rFonts w:hint="eastAsia"/>
          <w:bCs/>
          <w:sz w:val="24"/>
        </w:rPr>
        <w:t>、</w:t>
      </w:r>
      <w:r>
        <w:rPr>
          <w:bCs/>
          <w:sz w:val="24"/>
        </w:rPr>
        <w:t>订立</w:t>
      </w:r>
      <w:r w:rsidR="00964638">
        <w:rPr>
          <w:bCs/>
          <w:sz w:val="24"/>
        </w:rPr>
        <w:t>本基金合同</w:t>
      </w:r>
      <w:r>
        <w:rPr>
          <w:bCs/>
          <w:sz w:val="24"/>
        </w:rPr>
        <w:t>的原则是平等自愿、诚实信用、充分保护投资人合法权益。</w:t>
      </w:r>
    </w:p>
    <w:p w14:paraId="03A77013" w14:textId="55A3E28E" w:rsidR="000811ED" w:rsidRDefault="00DB5AE0">
      <w:pPr>
        <w:spacing w:line="360" w:lineRule="auto"/>
        <w:ind w:firstLineChars="200" w:firstLine="480"/>
        <w:rPr>
          <w:bCs/>
          <w:sz w:val="24"/>
        </w:rPr>
      </w:pPr>
      <w:r>
        <w:rPr>
          <w:rFonts w:hint="eastAsia"/>
          <w:bCs/>
          <w:sz w:val="24"/>
        </w:rPr>
        <w:t>二、</w:t>
      </w:r>
      <w:r w:rsidR="002A0A22">
        <w:rPr>
          <w:rFonts w:hint="eastAsia"/>
          <w:bCs/>
          <w:sz w:val="24"/>
        </w:rPr>
        <w:t>基金合同</w:t>
      </w:r>
      <w:r>
        <w:rPr>
          <w:bCs/>
          <w:sz w:val="24"/>
        </w:rPr>
        <w:t>是规定</w:t>
      </w:r>
      <w:r w:rsidR="002A0A22">
        <w:rPr>
          <w:rFonts w:hint="eastAsia"/>
          <w:bCs/>
          <w:sz w:val="24"/>
        </w:rPr>
        <w:t>基金合同</w:t>
      </w:r>
      <w:r>
        <w:rPr>
          <w:bCs/>
          <w:sz w:val="24"/>
        </w:rPr>
        <w:t>当事人之间权利义务关系的基本法律文件，其他与</w:t>
      </w:r>
      <w:r w:rsidR="002A0A22">
        <w:rPr>
          <w:rFonts w:hint="eastAsia"/>
          <w:bCs/>
          <w:sz w:val="24"/>
        </w:rPr>
        <w:t>基金</w:t>
      </w:r>
      <w:r>
        <w:rPr>
          <w:bCs/>
          <w:sz w:val="24"/>
        </w:rPr>
        <w:t>相关的涉及</w:t>
      </w:r>
      <w:r w:rsidR="002A0A22">
        <w:rPr>
          <w:bCs/>
          <w:sz w:val="24"/>
        </w:rPr>
        <w:t>基金合同</w:t>
      </w:r>
      <w:r>
        <w:rPr>
          <w:bCs/>
          <w:sz w:val="24"/>
        </w:rPr>
        <w:t>当事人之间权利义务关系的任何文件或表述，如与</w:t>
      </w:r>
      <w:r w:rsidR="002A0A22">
        <w:rPr>
          <w:rFonts w:hint="eastAsia"/>
          <w:bCs/>
          <w:sz w:val="24"/>
        </w:rPr>
        <w:t>基金合同</w:t>
      </w:r>
      <w:r>
        <w:rPr>
          <w:bCs/>
          <w:sz w:val="24"/>
        </w:rPr>
        <w:t>有冲突，均以</w:t>
      </w:r>
      <w:r w:rsidR="002A0A22">
        <w:rPr>
          <w:rFonts w:hint="eastAsia"/>
          <w:bCs/>
          <w:sz w:val="24"/>
        </w:rPr>
        <w:t>基金合同</w:t>
      </w:r>
      <w:r>
        <w:rPr>
          <w:bCs/>
          <w:sz w:val="24"/>
        </w:rPr>
        <w:t>为准。</w:t>
      </w:r>
      <w:r w:rsidR="002A0A22">
        <w:rPr>
          <w:bCs/>
          <w:sz w:val="24"/>
        </w:rPr>
        <w:t>基金合同</w:t>
      </w:r>
      <w:r>
        <w:rPr>
          <w:bCs/>
          <w:sz w:val="24"/>
        </w:rPr>
        <w:t>当事人按照《基金法》、</w:t>
      </w:r>
      <w:r w:rsidR="002A0A22">
        <w:rPr>
          <w:rFonts w:hint="eastAsia"/>
          <w:bCs/>
          <w:sz w:val="24"/>
        </w:rPr>
        <w:t>基金合同</w:t>
      </w:r>
      <w:r>
        <w:rPr>
          <w:bCs/>
          <w:sz w:val="24"/>
        </w:rPr>
        <w:t>及其他有关规定享有权利、承担义务。</w:t>
      </w:r>
    </w:p>
    <w:p w14:paraId="49832BE5" w14:textId="364F4504" w:rsidR="000811ED" w:rsidRDefault="002A0A22">
      <w:pPr>
        <w:spacing w:line="360" w:lineRule="auto"/>
        <w:ind w:firstLineChars="200" w:firstLine="480"/>
        <w:rPr>
          <w:bCs/>
        </w:rPr>
      </w:pPr>
      <w:r>
        <w:rPr>
          <w:rFonts w:hint="eastAsia"/>
          <w:bCs/>
          <w:sz w:val="24"/>
        </w:rPr>
        <w:t>基金合同</w:t>
      </w:r>
      <w:r w:rsidR="00DB5AE0">
        <w:rPr>
          <w:bCs/>
          <w:sz w:val="24"/>
        </w:rPr>
        <w:t>的当事人包括</w:t>
      </w:r>
      <w:r>
        <w:rPr>
          <w:rFonts w:hint="eastAsia"/>
          <w:bCs/>
          <w:sz w:val="24"/>
        </w:rPr>
        <w:t>基金</w:t>
      </w:r>
      <w:r w:rsidR="00DB5AE0">
        <w:rPr>
          <w:bCs/>
          <w:sz w:val="24"/>
        </w:rPr>
        <w:t>管理人、</w:t>
      </w:r>
      <w:r>
        <w:rPr>
          <w:rFonts w:hint="eastAsia"/>
          <w:bCs/>
          <w:sz w:val="24"/>
        </w:rPr>
        <w:t>基金</w:t>
      </w:r>
      <w:r w:rsidR="00DB5AE0">
        <w:rPr>
          <w:bCs/>
          <w:sz w:val="24"/>
        </w:rPr>
        <w:t>托管人和</w:t>
      </w:r>
      <w:r>
        <w:rPr>
          <w:rFonts w:hint="eastAsia"/>
          <w:bCs/>
          <w:sz w:val="24"/>
        </w:rPr>
        <w:t>基金</w:t>
      </w:r>
      <w:r w:rsidR="00DB5AE0">
        <w:rPr>
          <w:rFonts w:hint="eastAsia"/>
          <w:bCs/>
          <w:sz w:val="24"/>
        </w:rPr>
        <w:t>份额持有人</w:t>
      </w:r>
      <w:r w:rsidR="00DB5AE0">
        <w:rPr>
          <w:bCs/>
          <w:sz w:val="24"/>
        </w:rPr>
        <w:t>。</w:t>
      </w:r>
      <w:r>
        <w:rPr>
          <w:rFonts w:hint="eastAsia"/>
          <w:bCs/>
          <w:sz w:val="24"/>
        </w:rPr>
        <w:t>基金</w:t>
      </w:r>
      <w:r w:rsidR="00DB5AE0">
        <w:rPr>
          <w:bCs/>
          <w:sz w:val="24"/>
        </w:rPr>
        <w:t>投资人自依</w:t>
      </w:r>
      <w:r w:rsidR="00964638">
        <w:rPr>
          <w:bCs/>
          <w:sz w:val="24"/>
        </w:rPr>
        <w:t>本基金合同</w:t>
      </w:r>
      <w:r w:rsidR="00DB5AE0">
        <w:rPr>
          <w:bCs/>
          <w:sz w:val="24"/>
        </w:rPr>
        <w:t>取得</w:t>
      </w:r>
      <w:r>
        <w:rPr>
          <w:rFonts w:hint="eastAsia"/>
          <w:bCs/>
          <w:sz w:val="24"/>
        </w:rPr>
        <w:t>基金</w:t>
      </w:r>
      <w:r w:rsidR="00DB5AE0">
        <w:rPr>
          <w:bCs/>
          <w:sz w:val="24"/>
        </w:rPr>
        <w:t>份额，即成为</w:t>
      </w:r>
      <w:r w:rsidR="003B468C">
        <w:rPr>
          <w:rFonts w:hint="eastAsia"/>
          <w:bCs/>
          <w:sz w:val="24"/>
        </w:rPr>
        <w:t>基金</w:t>
      </w:r>
      <w:r w:rsidR="00DB5AE0">
        <w:rPr>
          <w:rFonts w:hint="eastAsia"/>
          <w:bCs/>
          <w:sz w:val="24"/>
        </w:rPr>
        <w:t>份额持有人</w:t>
      </w:r>
      <w:r w:rsidR="00DB5AE0">
        <w:rPr>
          <w:bCs/>
          <w:sz w:val="24"/>
        </w:rPr>
        <w:t>和</w:t>
      </w:r>
      <w:r w:rsidR="00964638">
        <w:rPr>
          <w:bCs/>
          <w:sz w:val="24"/>
        </w:rPr>
        <w:t>本基金合同</w:t>
      </w:r>
      <w:r w:rsidR="00DB5AE0">
        <w:rPr>
          <w:bCs/>
          <w:sz w:val="24"/>
        </w:rPr>
        <w:t>的当事人，其持有</w:t>
      </w:r>
      <w:r>
        <w:rPr>
          <w:rFonts w:hint="eastAsia"/>
          <w:bCs/>
          <w:sz w:val="24"/>
        </w:rPr>
        <w:t>基金</w:t>
      </w:r>
      <w:r w:rsidR="00DB5AE0">
        <w:rPr>
          <w:bCs/>
          <w:sz w:val="24"/>
        </w:rPr>
        <w:t>份额的行为本身即表明其对</w:t>
      </w:r>
      <w:r>
        <w:rPr>
          <w:rFonts w:hint="eastAsia"/>
          <w:bCs/>
          <w:sz w:val="24"/>
        </w:rPr>
        <w:t>基金合同</w:t>
      </w:r>
      <w:r w:rsidR="00DB5AE0">
        <w:rPr>
          <w:bCs/>
          <w:sz w:val="24"/>
        </w:rPr>
        <w:t>的承认和接受。</w:t>
      </w:r>
    </w:p>
    <w:p w14:paraId="4837C35D" w14:textId="13C4FCB7" w:rsidR="005469FE" w:rsidRDefault="00DB5AE0">
      <w:pPr>
        <w:spacing w:line="360" w:lineRule="auto"/>
        <w:ind w:firstLineChars="200" w:firstLine="480"/>
        <w:rPr>
          <w:bCs/>
          <w:sz w:val="24"/>
        </w:rPr>
      </w:pPr>
      <w:r>
        <w:rPr>
          <w:rFonts w:hint="eastAsia"/>
          <w:bCs/>
          <w:sz w:val="24"/>
        </w:rPr>
        <w:t>三、</w:t>
      </w:r>
      <w:proofErr w:type="gramStart"/>
      <w:r w:rsidR="00F23FE8">
        <w:rPr>
          <w:rFonts w:hint="eastAsia"/>
          <w:bCs/>
          <w:sz w:val="24"/>
        </w:rPr>
        <w:t>长盛元赢六个月</w:t>
      </w:r>
      <w:proofErr w:type="gramEnd"/>
      <w:r w:rsidR="00F23FE8">
        <w:rPr>
          <w:rFonts w:hint="eastAsia"/>
          <w:bCs/>
          <w:sz w:val="24"/>
        </w:rPr>
        <w:t>定期开放债券型证券投资基金由国元元赢六个月定期开放债券型集合资产管理计划变更而来。</w:t>
      </w:r>
      <w:r w:rsidR="005469FE" w:rsidRPr="005469FE">
        <w:rPr>
          <w:rFonts w:hint="eastAsia"/>
          <w:bCs/>
          <w:sz w:val="24"/>
        </w:rPr>
        <w:t>国元元赢</w:t>
      </w:r>
      <w:r w:rsidR="005B4AB6">
        <w:rPr>
          <w:rFonts w:hint="eastAsia"/>
          <w:bCs/>
          <w:sz w:val="24"/>
        </w:rPr>
        <w:t>六</w:t>
      </w:r>
      <w:r w:rsidR="005B4AB6" w:rsidRPr="005469FE">
        <w:rPr>
          <w:rFonts w:hint="eastAsia"/>
          <w:bCs/>
          <w:sz w:val="24"/>
        </w:rPr>
        <w:t>个月</w:t>
      </w:r>
      <w:r w:rsidR="005469FE" w:rsidRPr="005469FE">
        <w:rPr>
          <w:rFonts w:hint="eastAsia"/>
          <w:bCs/>
          <w:sz w:val="24"/>
        </w:rPr>
        <w:t>定期开放债券型集合资产管理计划由原集合计划变更而来。</w:t>
      </w:r>
      <w:r w:rsidR="005B4AB6" w:rsidRPr="005469FE">
        <w:rPr>
          <w:rFonts w:hint="eastAsia"/>
          <w:bCs/>
          <w:sz w:val="24"/>
        </w:rPr>
        <w:t>202</w:t>
      </w:r>
      <w:r w:rsidR="005B4AB6">
        <w:rPr>
          <w:rFonts w:hint="eastAsia"/>
          <w:bCs/>
          <w:sz w:val="24"/>
        </w:rPr>
        <w:t>1</w:t>
      </w:r>
      <w:r w:rsidR="005469FE" w:rsidRPr="005469FE">
        <w:rPr>
          <w:rFonts w:hint="eastAsia"/>
          <w:bCs/>
          <w:sz w:val="24"/>
        </w:rPr>
        <w:t>年</w:t>
      </w:r>
      <w:r w:rsidR="00E02F93">
        <w:rPr>
          <w:rFonts w:hint="eastAsia"/>
          <w:bCs/>
          <w:sz w:val="24"/>
        </w:rPr>
        <w:t>9</w:t>
      </w:r>
      <w:r w:rsidR="005469FE" w:rsidRPr="005469FE">
        <w:rPr>
          <w:rFonts w:hint="eastAsia"/>
          <w:bCs/>
          <w:sz w:val="24"/>
        </w:rPr>
        <w:t>月</w:t>
      </w:r>
      <w:r w:rsidR="00E02F93">
        <w:rPr>
          <w:rFonts w:hint="eastAsia"/>
          <w:bCs/>
          <w:sz w:val="24"/>
        </w:rPr>
        <w:t>10</w:t>
      </w:r>
      <w:r w:rsidR="005469FE" w:rsidRPr="005469FE">
        <w:rPr>
          <w:rFonts w:hint="eastAsia"/>
          <w:bCs/>
          <w:sz w:val="24"/>
        </w:rPr>
        <w:t>日，国元元赢</w:t>
      </w:r>
      <w:r w:rsidR="005B4AB6">
        <w:rPr>
          <w:rFonts w:hint="eastAsia"/>
          <w:bCs/>
          <w:sz w:val="24"/>
        </w:rPr>
        <w:t>3</w:t>
      </w:r>
      <w:r w:rsidR="005469FE" w:rsidRPr="005469FE">
        <w:rPr>
          <w:rFonts w:hint="eastAsia"/>
          <w:bCs/>
          <w:sz w:val="24"/>
        </w:rPr>
        <w:t>号债券分级集合资产管理计划变更为原集合计划。国元元赢</w:t>
      </w:r>
      <w:r w:rsidR="005B4AB6">
        <w:rPr>
          <w:rFonts w:hint="eastAsia"/>
          <w:bCs/>
          <w:sz w:val="24"/>
        </w:rPr>
        <w:t>3</w:t>
      </w:r>
      <w:r w:rsidR="005469FE" w:rsidRPr="005469FE">
        <w:rPr>
          <w:rFonts w:hint="eastAsia"/>
          <w:bCs/>
          <w:sz w:val="24"/>
        </w:rPr>
        <w:t>号债券分级集合资产管理计划依照《证券公司客户资产管理业务试行办法》（证监会令第</w:t>
      </w:r>
      <w:r w:rsidR="005469FE" w:rsidRPr="005469FE">
        <w:rPr>
          <w:rFonts w:hint="eastAsia"/>
          <w:bCs/>
          <w:sz w:val="24"/>
        </w:rPr>
        <w:t>17</w:t>
      </w:r>
      <w:r w:rsidR="005469FE" w:rsidRPr="005469FE">
        <w:rPr>
          <w:rFonts w:hint="eastAsia"/>
          <w:bCs/>
          <w:sz w:val="24"/>
        </w:rPr>
        <w:t>号）、《证券公司集合资产管理业务实施细则》（证监会公告〔</w:t>
      </w:r>
      <w:r w:rsidR="005469FE" w:rsidRPr="005469FE">
        <w:rPr>
          <w:rFonts w:hint="eastAsia"/>
          <w:bCs/>
          <w:sz w:val="24"/>
        </w:rPr>
        <w:t>2008</w:t>
      </w:r>
      <w:r w:rsidR="005469FE" w:rsidRPr="005469FE">
        <w:rPr>
          <w:rFonts w:hint="eastAsia"/>
          <w:bCs/>
          <w:sz w:val="24"/>
        </w:rPr>
        <w:t>〕</w:t>
      </w:r>
      <w:r w:rsidR="005469FE" w:rsidRPr="005469FE">
        <w:rPr>
          <w:rFonts w:hint="eastAsia"/>
          <w:bCs/>
          <w:sz w:val="24"/>
        </w:rPr>
        <w:t>26</w:t>
      </w:r>
      <w:r w:rsidR="005469FE" w:rsidRPr="005469FE">
        <w:rPr>
          <w:rFonts w:hint="eastAsia"/>
          <w:bCs/>
          <w:sz w:val="24"/>
        </w:rPr>
        <w:t>号）、</w:t>
      </w:r>
      <w:r w:rsidR="005B4AB6" w:rsidRPr="005469FE">
        <w:rPr>
          <w:rFonts w:hint="eastAsia"/>
          <w:bCs/>
          <w:sz w:val="24"/>
        </w:rPr>
        <w:t>《国元元赢</w:t>
      </w:r>
      <w:r w:rsidR="005B4AB6">
        <w:rPr>
          <w:rFonts w:hint="eastAsia"/>
          <w:bCs/>
          <w:sz w:val="24"/>
        </w:rPr>
        <w:t>3</w:t>
      </w:r>
      <w:r w:rsidR="005469FE" w:rsidRPr="005469FE">
        <w:rPr>
          <w:rFonts w:hint="eastAsia"/>
          <w:bCs/>
          <w:sz w:val="24"/>
        </w:rPr>
        <w:t>号债券分级集合资产管理合同》及其他有关规定募集，中国证券业协会出具了备案确认函。</w:t>
      </w:r>
    </w:p>
    <w:p w14:paraId="474744E3" w14:textId="7B2198DD" w:rsidR="000811ED" w:rsidRDefault="00DB5AE0">
      <w:pPr>
        <w:spacing w:line="360" w:lineRule="auto"/>
        <w:ind w:firstLineChars="200" w:firstLine="480"/>
        <w:rPr>
          <w:bCs/>
          <w:sz w:val="24"/>
        </w:rPr>
      </w:pPr>
      <w:r>
        <w:rPr>
          <w:bCs/>
          <w:sz w:val="24"/>
        </w:rPr>
        <w:t>中国证监会对</w:t>
      </w:r>
      <w:r w:rsidR="008774FD" w:rsidRPr="008774FD">
        <w:rPr>
          <w:rFonts w:hint="eastAsia"/>
          <w:bCs/>
          <w:sz w:val="24"/>
        </w:rPr>
        <w:t>国元元赢</w:t>
      </w:r>
      <w:r w:rsidR="008774FD">
        <w:rPr>
          <w:rFonts w:hint="eastAsia"/>
          <w:bCs/>
          <w:sz w:val="24"/>
        </w:rPr>
        <w:t>六</w:t>
      </w:r>
      <w:r w:rsidR="008774FD" w:rsidRPr="008774FD">
        <w:rPr>
          <w:rFonts w:hint="eastAsia"/>
          <w:bCs/>
          <w:sz w:val="24"/>
        </w:rPr>
        <w:t>个月定期开放债券型集合资产管理计划</w:t>
      </w:r>
      <w:r>
        <w:rPr>
          <w:bCs/>
          <w:sz w:val="24"/>
        </w:rPr>
        <w:t>变更</w:t>
      </w:r>
      <w:r>
        <w:rPr>
          <w:rFonts w:hint="eastAsia"/>
          <w:bCs/>
          <w:sz w:val="24"/>
        </w:rPr>
        <w:t>为</w:t>
      </w:r>
      <w:r>
        <w:rPr>
          <w:bCs/>
          <w:sz w:val="24"/>
        </w:rPr>
        <w:t>本</w:t>
      </w:r>
      <w:r w:rsidR="003B468C">
        <w:rPr>
          <w:rFonts w:hint="eastAsia"/>
          <w:bCs/>
          <w:sz w:val="24"/>
        </w:rPr>
        <w:lastRenderedPageBreak/>
        <w:t>基金</w:t>
      </w:r>
      <w:r>
        <w:rPr>
          <w:bCs/>
          <w:sz w:val="24"/>
        </w:rPr>
        <w:t>的</w:t>
      </w:r>
      <w:r w:rsidR="00E245C3">
        <w:rPr>
          <w:rFonts w:hint="eastAsia"/>
          <w:bCs/>
          <w:sz w:val="24"/>
        </w:rPr>
        <w:t>注册</w:t>
      </w:r>
      <w:r>
        <w:rPr>
          <w:bCs/>
          <w:sz w:val="24"/>
        </w:rPr>
        <w:t>，并不表明其对本</w:t>
      </w:r>
      <w:r w:rsidR="003B468C">
        <w:rPr>
          <w:rFonts w:hint="eastAsia"/>
          <w:bCs/>
          <w:sz w:val="24"/>
        </w:rPr>
        <w:t>基金</w:t>
      </w:r>
      <w:r>
        <w:rPr>
          <w:bCs/>
          <w:sz w:val="24"/>
        </w:rPr>
        <w:t>的</w:t>
      </w:r>
      <w:r>
        <w:rPr>
          <w:rFonts w:hint="eastAsia"/>
          <w:bCs/>
          <w:sz w:val="24"/>
        </w:rPr>
        <w:t>投资</w:t>
      </w:r>
      <w:r>
        <w:rPr>
          <w:bCs/>
          <w:sz w:val="24"/>
        </w:rPr>
        <w:t>价值和</w:t>
      </w:r>
      <w:r>
        <w:rPr>
          <w:rFonts w:hint="eastAsia"/>
          <w:bCs/>
          <w:sz w:val="24"/>
        </w:rPr>
        <w:t>市场前景</w:t>
      </w:r>
      <w:r>
        <w:rPr>
          <w:bCs/>
          <w:sz w:val="24"/>
        </w:rPr>
        <w:t>做出实质性判断或保证，也不表明投资于本</w:t>
      </w:r>
      <w:r w:rsidR="003B468C">
        <w:rPr>
          <w:bCs/>
          <w:sz w:val="24"/>
        </w:rPr>
        <w:t>基金</w:t>
      </w:r>
      <w:r>
        <w:rPr>
          <w:bCs/>
          <w:sz w:val="24"/>
        </w:rPr>
        <w:t>没有风险。</w:t>
      </w:r>
    </w:p>
    <w:p w14:paraId="142A8BB7" w14:textId="35D5CC31" w:rsidR="000811ED" w:rsidRDefault="008774FD">
      <w:pPr>
        <w:spacing w:line="360" w:lineRule="auto"/>
        <w:ind w:firstLineChars="200" w:firstLine="480"/>
      </w:pPr>
      <w:r>
        <w:rPr>
          <w:rFonts w:hint="eastAsia"/>
          <w:bCs/>
          <w:sz w:val="24"/>
        </w:rPr>
        <w:t>基金</w:t>
      </w:r>
      <w:r w:rsidR="00DB5AE0">
        <w:rPr>
          <w:bCs/>
          <w:sz w:val="24"/>
        </w:rPr>
        <w:t>管理人依照恪尽职守、诚实信用、谨慎勤勉的原则管理和运用</w:t>
      </w:r>
      <w:r w:rsidR="003B468C">
        <w:rPr>
          <w:rFonts w:hint="eastAsia"/>
          <w:bCs/>
          <w:sz w:val="24"/>
        </w:rPr>
        <w:t>基金</w:t>
      </w:r>
      <w:r w:rsidR="00DB5AE0">
        <w:rPr>
          <w:bCs/>
          <w:sz w:val="24"/>
        </w:rPr>
        <w:t>财产，但不保证投资于本</w:t>
      </w:r>
      <w:r w:rsidR="003B468C">
        <w:rPr>
          <w:bCs/>
          <w:sz w:val="24"/>
        </w:rPr>
        <w:t>基金</w:t>
      </w:r>
      <w:r w:rsidR="00DB5AE0">
        <w:rPr>
          <w:bCs/>
          <w:sz w:val="24"/>
        </w:rPr>
        <w:t>一定盈利，也不保证最低收益。</w:t>
      </w:r>
    </w:p>
    <w:p w14:paraId="3F3E9764" w14:textId="41657C4F" w:rsidR="000811ED" w:rsidRDefault="00DB5AE0">
      <w:pPr>
        <w:spacing w:line="360" w:lineRule="auto"/>
        <w:ind w:firstLineChars="200" w:firstLine="480"/>
        <w:rPr>
          <w:bCs/>
          <w:sz w:val="24"/>
        </w:rPr>
      </w:pPr>
      <w:r>
        <w:rPr>
          <w:bCs/>
          <w:sz w:val="24"/>
        </w:rPr>
        <w:t>投资者应当认真阅读</w:t>
      </w:r>
      <w:r w:rsidR="00E245C3">
        <w:rPr>
          <w:rFonts w:hint="eastAsia"/>
          <w:bCs/>
          <w:sz w:val="24"/>
        </w:rPr>
        <w:t>基金</w:t>
      </w:r>
      <w:r>
        <w:rPr>
          <w:bCs/>
          <w:sz w:val="24"/>
        </w:rPr>
        <w:t>招募说明书、</w:t>
      </w:r>
      <w:r w:rsidR="002A0A22">
        <w:rPr>
          <w:rFonts w:hint="eastAsia"/>
          <w:bCs/>
          <w:sz w:val="24"/>
        </w:rPr>
        <w:t>基金合同</w:t>
      </w:r>
      <w:r>
        <w:rPr>
          <w:rFonts w:hint="eastAsia"/>
          <w:bCs/>
          <w:sz w:val="24"/>
        </w:rPr>
        <w:t>、</w:t>
      </w:r>
      <w:r w:rsidR="008774FD">
        <w:rPr>
          <w:rFonts w:hint="eastAsia"/>
          <w:bCs/>
          <w:sz w:val="24"/>
        </w:rPr>
        <w:t>基金</w:t>
      </w:r>
      <w:r>
        <w:rPr>
          <w:bCs/>
          <w:sz w:val="24"/>
        </w:rPr>
        <w:t>产品资料概要等信息披露文件，自主判断</w:t>
      </w:r>
      <w:r w:rsidR="003B468C">
        <w:rPr>
          <w:rFonts w:hint="eastAsia"/>
          <w:bCs/>
          <w:sz w:val="24"/>
        </w:rPr>
        <w:t>基金</w:t>
      </w:r>
      <w:r>
        <w:rPr>
          <w:bCs/>
          <w:sz w:val="24"/>
        </w:rPr>
        <w:t>的投资价值，自主做出投资决策，自行承担投资风险。</w:t>
      </w:r>
    </w:p>
    <w:p w14:paraId="5F429BBC" w14:textId="3C508978" w:rsidR="000811ED" w:rsidRDefault="00DB5AE0">
      <w:pPr>
        <w:spacing w:line="360" w:lineRule="auto"/>
        <w:ind w:firstLineChars="200" w:firstLine="480"/>
        <w:rPr>
          <w:bCs/>
          <w:sz w:val="24"/>
        </w:rPr>
      </w:pPr>
      <w:r>
        <w:rPr>
          <w:bCs/>
          <w:sz w:val="24"/>
        </w:rPr>
        <w:t>四</w:t>
      </w:r>
      <w:r>
        <w:rPr>
          <w:rFonts w:hint="eastAsia"/>
          <w:bCs/>
          <w:sz w:val="24"/>
        </w:rPr>
        <w:t>、</w:t>
      </w:r>
      <w:r w:rsidR="008774FD">
        <w:rPr>
          <w:rFonts w:hint="eastAsia"/>
          <w:bCs/>
          <w:sz w:val="24"/>
        </w:rPr>
        <w:t>基金</w:t>
      </w:r>
      <w:r>
        <w:rPr>
          <w:bCs/>
          <w:sz w:val="24"/>
        </w:rPr>
        <w:t>管理人、</w:t>
      </w:r>
      <w:r w:rsidR="008774FD">
        <w:rPr>
          <w:rFonts w:hint="eastAsia"/>
          <w:bCs/>
          <w:sz w:val="24"/>
        </w:rPr>
        <w:t>基金</w:t>
      </w:r>
      <w:r>
        <w:rPr>
          <w:bCs/>
          <w:sz w:val="24"/>
        </w:rPr>
        <w:t>托管人在</w:t>
      </w:r>
      <w:r w:rsidR="00964638">
        <w:rPr>
          <w:bCs/>
          <w:sz w:val="24"/>
        </w:rPr>
        <w:t>本基金合同</w:t>
      </w:r>
      <w:r>
        <w:rPr>
          <w:bCs/>
          <w:sz w:val="24"/>
        </w:rPr>
        <w:t>之外披露涉及本</w:t>
      </w:r>
      <w:r w:rsidR="003B468C">
        <w:rPr>
          <w:bCs/>
          <w:sz w:val="24"/>
        </w:rPr>
        <w:t>基金</w:t>
      </w:r>
      <w:r>
        <w:rPr>
          <w:bCs/>
          <w:sz w:val="24"/>
        </w:rPr>
        <w:t>的信息，其内容涉及界定</w:t>
      </w:r>
      <w:r w:rsidR="002A0A22">
        <w:rPr>
          <w:bCs/>
          <w:sz w:val="24"/>
        </w:rPr>
        <w:t>基金合同</w:t>
      </w:r>
      <w:r>
        <w:rPr>
          <w:bCs/>
          <w:sz w:val="24"/>
        </w:rPr>
        <w:t>当事人之间权利义务关系的，如与</w:t>
      </w:r>
      <w:r w:rsidR="002A0A22">
        <w:rPr>
          <w:rFonts w:hint="eastAsia"/>
          <w:bCs/>
          <w:sz w:val="24"/>
        </w:rPr>
        <w:t>基金合同</w:t>
      </w:r>
      <w:r>
        <w:rPr>
          <w:bCs/>
          <w:sz w:val="24"/>
        </w:rPr>
        <w:t>有冲突，以</w:t>
      </w:r>
      <w:r w:rsidR="002A0A22">
        <w:rPr>
          <w:rFonts w:hint="eastAsia"/>
          <w:bCs/>
          <w:sz w:val="24"/>
        </w:rPr>
        <w:t>基金合同</w:t>
      </w:r>
      <w:r>
        <w:rPr>
          <w:bCs/>
          <w:sz w:val="24"/>
        </w:rPr>
        <w:t>为准。</w:t>
      </w:r>
    </w:p>
    <w:p w14:paraId="195D7548" w14:textId="103B46E8" w:rsidR="000811ED" w:rsidRDefault="00DB5AE0">
      <w:pPr>
        <w:spacing w:line="360" w:lineRule="auto"/>
        <w:ind w:firstLineChars="200" w:firstLine="480"/>
        <w:rPr>
          <w:bCs/>
          <w:sz w:val="24"/>
        </w:rPr>
      </w:pPr>
      <w:r>
        <w:rPr>
          <w:bCs/>
          <w:sz w:val="24"/>
        </w:rPr>
        <w:t>五</w:t>
      </w:r>
      <w:r>
        <w:rPr>
          <w:rFonts w:hint="eastAsia"/>
          <w:bCs/>
          <w:sz w:val="24"/>
        </w:rPr>
        <w:t>、本</w:t>
      </w:r>
      <w:r w:rsidR="003B468C">
        <w:rPr>
          <w:rFonts w:hint="eastAsia"/>
          <w:bCs/>
          <w:sz w:val="24"/>
        </w:rPr>
        <w:t>基金</w:t>
      </w:r>
      <w:r>
        <w:rPr>
          <w:rFonts w:hint="eastAsia"/>
          <w:bCs/>
          <w:sz w:val="24"/>
        </w:rPr>
        <w:t>按照中国法律法规成立并运作，</w:t>
      </w:r>
      <w:proofErr w:type="gramStart"/>
      <w:r>
        <w:rPr>
          <w:rFonts w:hint="eastAsia"/>
          <w:bCs/>
          <w:sz w:val="24"/>
        </w:rPr>
        <w:t>若</w:t>
      </w:r>
      <w:r w:rsidR="002A0A22">
        <w:rPr>
          <w:rFonts w:hint="eastAsia"/>
          <w:bCs/>
          <w:sz w:val="24"/>
        </w:rPr>
        <w:t>基金</w:t>
      </w:r>
      <w:proofErr w:type="gramEnd"/>
      <w:r w:rsidR="002A0A22">
        <w:rPr>
          <w:rFonts w:hint="eastAsia"/>
          <w:bCs/>
          <w:sz w:val="24"/>
        </w:rPr>
        <w:t>合同</w:t>
      </w:r>
      <w:r>
        <w:rPr>
          <w:bCs/>
          <w:sz w:val="24"/>
        </w:rPr>
        <w:t>的内容与届时有效的法律法规的强制性规定不一致，应当以届时有效的法律法规的规定为准。</w:t>
      </w:r>
    </w:p>
    <w:p w14:paraId="316919E8" w14:textId="2BDCE360" w:rsidR="000811ED" w:rsidRDefault="00DB5AE0">
      <w:pPr>
        <w:spacing w:line="360" w:lineRule="auto"/>
        <w:ind w:firstLineChars="200" w:firstLine="480"/>
        <w:rPr>
          <w:bCs/>
          <w:sz w:val="24"/>
        </w:rPr>
      </w:pPr>
      <w:r>
        <w:rPr>
          <w:rFonts w:hint="eastAsia"/>
          <w:bCs/>
          <w:sz w:val="24"/>
        </w:rPr>
        <w:t>六、本</w:t>
      </w:r>
      <w:r w:rsidR="003B468C">
        <w:rPr>
          <w:rFonts w:hint="eastAsia"/>
          <w:bCs/>
          <w:sz w:val="24"/>
        </w:rPr>
        <w:t>基金</w:t>
      </w:r>
      <w:r>
        <w:rPr>
          <w:rFonts w:hint="eastAsia"/>
          <w:bCs/>
          <w:sz w:val="24"/>
        </w:rPr>
        <w:t>单一投资者持有</w:t>
      </w:r>
      <w:r w:rsidR="00E245C3">
        <w:rPr>
          <w:rFonts w:hint="eastAsia"/>
          <w:bCs/>
          <w:sz w:val="24"/>
        </w:rPr>
        <w:t>基金</w:t>
      </w:r>
      <w:r>
        <w:rPr>
          <w:rFonts w:hint="eastAsia"/>
          <w:bCs/>
          <w:sz w:val="24"/>
        </w:rPr>
        <w:t>份额数不得达到或超过</w:t>
      </w:r>
      <w:r w:rsidR="00E245C3">
        <w:rPr>
          <w:rFonts w:hint="eastAsia"/>
          <w:bCs/>
          <w:sz w:val="24"/>
        </w:rPr>
        <w:t>基金</w:t>
      </w:r>
      <w:r>
        <w:rPr>
          <w:rFonts w:hint="eastAsia"/>
          <w:bCs/>
          <w:sz w:val="24"/>
        </w:rPr>
        <w:t>份额总数的</w:t>
      </w:r>
      <w:r>
        <w:rPr>
          <w:rFonts w:hint="eastAsia"/>
          <w:bCs/>
          <w:sz w:val="24"/>
        </w:rPr>
        <w:t>50%</w:t>
      </w:r>
      <w:r>
        <w:rPr>
          <w:rFonts w:hint="eastAsia"/>
          <w:bCs/>
          <w:sz w:val="24"/>
        </w:rPr>
        <w:t>，但在</w:t>
      </w:r>
      <w:r w:rsidR="003B468C">
        <w:rPr>
          <w:rFonts w:hint="eastAsia"/>
          <w:bCs/>
          <w:sz w:val="24"/>
        </w:rPr>
        <w:t>基金</w:t>
      </w:r>
      <w:r>
        <w:rPr>
          <w:rFonts w:hint="eastAsia"/>
          <w:bCs/>
          <w:sz w:val="24"/>
        </w:rPr>
        <w:t>运作过程中因</w:t>
      </w:r>
      <w:r w:rsidR="008774FD">
        <w:rPr>
          <w:rFonts w:hint="eastAsia"/>
          <w:bCs/>
          <w:sz w:val="24"/>
        </w:rPr>
        <w:t>基金</w:t>
      </w:r>
      <w:r>
        <w:rPr>
          <w:rFonts w:hint="eastAsia"/>
          <w:bCs/>
          <w:sz w:val="24"/>
        </w:rPr>
        <w:t>份额赎回等情形导致被动达到或超过</w:t>
      </w:r>
      <w:r>
        <w:rPr>
          <w:rFonts w:hint="eastAsia"/>
          <w:bCs/>
          <w:sz w:val="24"/>
        </w:rPr>
        <w:t>50%</w:t>
      </w:r>
      <w:r>
        <w:rPr>
          <w:rFonts w:hint="eastAsia"/>
          <w:bCs/>
          <w:sz w:val="24"/>
        </w:rPr>
        <w:t>的除外。法律法规、监管机构另有规定的，从其规定。</w:t>
      </w:r>
    </w:p>
    <w:p w14:paraId="2813AF73" w14:textId="77777777" w:rsidR="000811ED" w:rsidRDefault="00DB5AE0">
      <w:pPr>
        <w:pStyle w:val="1"/>
        <w:spacing w:before="0" w:after="0"/>
        <w:jc w:val="center"/>
        <w:rPr>
          <w:rFonts w:ascii="Times New Roman"/>
          <w:color w:val="auto"/>
          <w:sz w:val="30"/>
        </w:rPr>
      </w:pPr>
      <w:r>
        <w:rPr>
          <w:bCs/>
          <w:color w:val="auto"/>
        </w:rPr>
        <w:br w:type="page"/>
      </w:r>
      <w:bookmarkStart w:id="46" w:name="_Toc15067"/>
      <w:bookmarkStart w:id="47" w:name="_Toc21301"/>
      <w:bookmarkStart w:id="48" w:name="_Toc3224"/>
      <w:bookmarkStart w:id="49" w:name="_Toc24860"/>
      <w:bookmarkStart w:id="50" w:name="_Toc6617"/>
      <w:bookmarkStart w:id="51" w:name="_Toc19592"/>
      <w:bookmarkStart w:id="52" w:name="_Toc819"/>
      <w:bookmarkStart w:id="53" w:name="_Toc13020"/>
      <w:bookmarkStart w:id="54" w:name="_Toc2465"/>
      <w:bookmarkStart w:id="55" w:name="_Toc22864"/>
      <w:bookmarkStart w:id="56" w:name="_Toc181022210"/>
      <w:r>
        <w:rPr>
          <w:rFonts w:ascii="Times New Roman"/>
          <w:color w:val="auto"/>
          <w:sz w:val="30"/>
        </w:rPr>
        <w:lastRenderedPageBreak/>
        <w:t>第三部分释义</w:t>
      </w:r>
      <w:bookmarkEnd w:id="40"/>
      <w:bookmarkEnd w:id="45"/>
      <w:bookmarkEnd w:id="46"/>
      <w:bookmarkEnd w:id="47"/>
      <w:bookmarkEnd w:id="48"/>
      <w:bookmarkEnd w:id="49"/>
      <w:bookmarkEnd w:id="50"/>
      <w:bookmarkEnd w:id="51"/>
      <w:bookmarkEnd w:id="52"/>
      <w:bookmarkEnd w:id="53"/>
      <w:bookmarkEnd w:id="54"/>
      <w:bookmarkEnd w:id="55"/>
      <w:bookmarkEnd w:id="56"/>
    </w:p>
    <w:p w14:paraId="163EA446" w14:textId="77777777" w:rsidR="000811ED" w:rsidRDefault="000811ED">
      <w:pPr>
        <w:autoSpaceDE w:val="0"/>
        <w:autoSpaceDN w:val="0"/>
        <w:adjustRightInd w:val="0"/>
        <w:spacing w:line="360" w:lineRule="auto"/>
        <w:ind w:firstLineChars="200" w:firstLine="420"/>
        <w:rPr>
          <w:bCs/>
        </w:rPr>
      </w:pPr>
    </w:p>
    <w:p w14:paraId="7C30CE91" w14:textId="22D96083" w:rsidR="000811ED" w:rsidRDefault="00DB5AE0">
      <w:pPr>
        <w:spacing w:line="360" w:lineRule="auto"/>
        <w:ind w:firstLineChars="200" w:firstLine="480"/>
        <w:rPr>
          <w:bCs/>
          <w:sz w:val="24"/>
        </w:rPr>
      </w:pPr>
      <w:r>
        <w:rPr>
          <w:bCs/>
          <w:sz w:val="24"/>
        </w:rPr>
        <w:t>在</w:t>
      </w:r>
      <w:r w:rsidR="00964638">
        <w:rPr>
          <w:bCs/>
          <w:sz w:val="24"/>
        </w:rPr>
        <w:t>本基金合同</w:t>
      </w:r>
      <w:r>
        <w:rPr>
          <w:bCs/>
          <w:sz w:val="24"/>
        </w:rPr>
        <w:t>中，除非文意另有所指，下列词语或简称具有如下含义：</w:t>
      </w:r>
    </w:p>
    <w:p w14:paraId="5C11CB00" w14:textId="59CEB8E5" w:rsidR="000811ED" w:rsidRDefault="00CE4D55">
      <w:pPr>
        <w:spacing w:line="360" w:lineRule="auto"/>
        <w:ind w:firstLineChars="200" w:firstLine="480"/>
        <w:rPr>
          <w:bCs/>
          <w:sz w:val="24"/>
        </w:rPr>
      </w:pPr>
      <w:r>
        <w:rPr>
          <w:bCs/>
          <w:sz w:val="24"/>
        </w:rPr>
        <w:t>1</w:t>
      </w:r>
      <w:r w:rsidR="00DB5AE0">
        <w:rPr>
          <w:rFonts w:hint="eastAsia"/>
          <w:bCs/>
          <w:sz w:val="24"/>
        </w:rPr>
        <w:t>、</w:t>
      </w:r>
      <w:r w:rsidR="003B468C">
        <w:rPr>
          <w:rFonts w:hint="eastAsia"/>
          <w:bCs/>
          <w:sz w:val="24"/>
        </w:rPr>
        <w:t>基金</w:t>
      </w:r>
      <w:r w:rsidR="00DB5AE0">
        <w:rPr>
          <w:bCs/>
          <w:sz w:val="24"/>
        </w:rPr>
        <w:t>或本</w:t>
      </w:r>
      <w:r w:rsidR="003B468C">
        <w:rPr>
          <w:rFonts w:hint="eastAsia"/>
          <w:bCs/>
          <w:sz w:val="24"/>
        </w:rPr>
        <w:t>基金</w:t>
      </w:r>
      <w:r w:rsidR="00DB5AE0">
        <w:rPr>
          <w:bCs/>
          <w:sz w:val="24"/>
        </w:rPr>
        <w:t>：指</w:t>
      </w:r>
      <w:proofErr w:type="gramStart"/>
      <w:r w:rsidR="003B468C">
        <w:rPr>
          <w:rFonts w:hint="eastAsia"/>
          <w:bCs/>
          <w:sz w:val="24"/>
        </w:rPr>
        <w:t>长盛元赢</w:t>
      </w:r>
      <w:r w:rsidR="005B4AB6">
        <w:rPr>
          <w:rFonts w:hint="eastAsia"/>
          <w:bCs/>
          <w:sz w:val="24"/>
        </w:rPr>
        <w:t>六个月</w:t>
      </w:r>
      <w:proofErr w:type="gramEnd"/>
      <w:r w:rsidR="00DB5AE0">
        <w:rPr>
          <w:rFonts w:hint="eastAsia"/>
          <w:bCs/>
          <w:sz w:val="24"/>
        </w:rPr>
        <w:t>定期开放债券型</w:t>
      </w:r>
      <w:r w:rsidR="008774FD">
        <w:rPr>
          <w:rFonts w:hint="eastAsia"/>
          <w:bCs/>
          <w:sz w:val="24"/>
        </w:rPr>
        <w:t>证券投资</w:t>
      </w:r>
      <w:r w:rsidR="002A0A22">
        <w:rPr>
          <w:rFonts w:hint="eastAsia"/>
          <w:bCs/>
          <w:sz w:val="24"/>
        </w:rPr>
        <w:t>基金</w:t>
      </w:r>
    </w:p>
    <w:p w14:paraId="39B43877" w14:textId="75AC0537" w:rsidR="000811ED" w:rsidRDefault="00CE4D55" w:rsidP="00905F4B">
      <w:pPr>
        <w:spacing w:line="360" w:lineRule="auto"/>
        <w:ind w:firstLineChars="200" w:firstLine="480"/>
        <w:rPr>
          <w:bCs/>
          <w:sz w:val="24"/>
        </w:rPr>
      </w:pPr>
      <w:r>
        <w:rPr>
          <w:bCs/>
          <w:sz w:val="24"/>
        </w:rPr>
        <w:t>2</w:t>
      </w:r>
      <w:r w:rsidR="00DB5AE0">
        <w:rPr>
          <w:rFonts w:hint="eastAsia"/>
          <w:bCs/>
          <w:sz w:val="24"/>
        </w:rPr>
        <w:t>、</w:t>
      </w:r>
      <w:r w:rsidR="008774FD">
        <w:rPr>
          <w:rFonts w:hint="eastAsia"/>
          <w:bCs/>
          <w:sz w:val="24"/>
        </w:rPr>
        <w:t>基金</w:t>
      </w:r>
      <w:r w:rsidR="00DB5AE0">
        <w:rPr>
          <w:bCs/>
          <w:sz w:val="24"/>
        </w:rPr>
        <w:t>管理人：指</w:t>
      </w:r>
      <w:r w:rsidR="008774FD">
        <w:rPr>
          <w:rFonts w:hint="eastAsia"/>
          <w:bCs/>
          <w:sz w:val="24"/>
        </w:rPr>
        <w:t>长盛基金管理</w:t>
      </w:r>
      <w:r w:rsidR="00DB5AE0">
        <w:rPr>
          <w:rFonts w:hint="eastAsia"/>
          <w:bCs/>
          <w:sz w:val="24"/>
        </w:rPr>
        <w:t>有限公司</w:t>
      </w:r>
    </w:p>
    <w:p w14:paraId="51E710CF" w14:textId="6350F734" w:rsidR="000811ED" w:rsidRDefault="00CE4D55">
      <w:pPr>
        <w:spacing w:line="360" w:lineRule="auto"/>
        <w:ind w:firstLineChars="200" w:firstLine="480"/>
        <w:rPr>
          <w:bCs/>
          <w:sz w:val="24"/>
        </w:rPr>
      </w:pPr>
      <w:r>
        <w:rPr>
          <w:bCs/>
          <w:sz w:val="24"/>
        </w:rPr>
        <w:t>3</w:t>
      </w:r>
      <w:r w:rsidR="00DB5AE0">
        <w:rPr>
          <w:rFonts w:hint="eastAsia"/>
          <w:bCs/>
          <w:sz w:val="24"/>
        </w:rPr>
        <w:t>、</w:t>
      </w:r>
      <w:r w:rsidR="008774FD">
        <w:rPr>
          <w:rFonts w:hint="eastAsia"/>
          <w:bCs/>
          <w:sz w:val="24"/>
        </w:rPr>
        <w:t>基金</w:t>
      </w:r>
      <w:r w:rsidR="00DB5AE0">
        <w:rPr>
          <w:bCs/>
          <w:sz w:val="24"/>
        </w:rPr>
        <w:t>托管人：指</w:t>
      </w:r>
      <w:r w:rsidR="004C3BFA" w:rsidRPr="004C3BFA">
        <w:rPr>
          <w:rFonts w:hint="eastAsia"/>
          <w:bCs/>
          <w:sz w:val="24"/>
        </w:rPr>
        <w:t>上海浦东发展银行股份有限公司</w:t>
      </w:r>
    </w:p>
    <w:p w14:paraId="287CBE66" w14:textId="0662D07F" w:rsidR="000811ED" w:rsidRDefault="00CE4D55">
      <w:pPr>
        <w:spacing w:line="360" w:lineRule="auto"/>
        <w:ind w:firstLineChars="200" w:firstLine="480"/>
        <w:rPr>
          <w:bCs/>
          <w:sz w:val="24"/>
        </w:rPr>
      </w:pPr>
      <w:r>
        <w:rPr>
          <w:bCs/>
          <w:sz w:val="24"/>
        </w:rPr>
        <w:t>4</w:t>
      </w:r>
      <w:r w:rsidR="00DB5AE0">
        <w:rPr>
          <w:rFonts w:hint="eastAsia"/>
          <w:bCs/>
          <w:sz w:val="24"/>
        </w:rPr>
        <w:t>、</w:t>
      </w:r>
      <w:r w:rsidR="002A0A22">
        <w:rPr>
          <w:rFonts w:hint="eastAsia"/>
          <w:bCs/>
          <w:sz w:val="24"/>
        </w:rPr>
        <w:t>基金合同</w:t>
      </w:r>
      <w:r w:rsidR="00DB5AE0">
        <w:rPr>
          <w:rFonts w:hint="eastAsia"/>
          <w:bCs/>
          <w:sz w:val="24"/>
        </w:rPr>
        <w:t>、《</w:t>
      </w:r>
      <w:r w:rsidR="002A0A22">
        <w:rPr>
          <w:rFonts w:hint="eastAsia"/>
          <w:bCs/>
          <w:sz w:val="24"/>
        </w:rPr>
        <w:t>基金合同</w:t>
      </w:r>
      <w:r w:rsidR="00DB5AE0">
        <w:rPr>
          <w:rFonts w:hint="eastAsia"/>
          <w:bCs/>
          <w:sz w:val="24"/>
        </w:rPr>
        <w:t>》</w:t>
      </w:r>
      <w:r w:rsidR="00DB5AE0">
        <w:rPr>
          <w:bCs/>
          <w:sz w:val="24"/>
        </w:rPr>
        <w:t>或</w:t>
      </w:r>
      <w:r w:rsidR="00964638">
        <w:rPr>
          <w:bCs/>
          <w:sz w:val="24"/>
        </w:rPr>
        <w:t>本基金合同</w:t>
      </w:r>
      <w:r w:rsidR="00DB5AE0">
        <w:rPr>
          <w:bCs/>
          <w:sz w:val="24"/>
        </w:rPr>
        <w:t>：</w:t>
      </w:r>
      <w:r w:rsidR="00DB5AE0">
        <w:rPr>
          <w:rFonts w:hint="eastAsia"/>
          <w:bCs/>
          <w:sz w:val="24"/>
        </w:rPr>
        <w:t>指</w:t>
      </w:r>
      <w:r w:rsidR="005B4AB6">
        <w:rPr>
          <w:rFonts w:hint="eastAsia"/>
          <w:bCs/>
          <w:sz w:val="24"/>
        </w:rPr>
        <w:t>《</w:t>
      </w:r>
      <w:r w:rsidR="003B468C">
        <w:rPr>
          <w:rFonts w:hint="eastAsia"/>
          <w:bCs/>
          <w:sz w:val="24"/>
        </w:rPr>
        <w:t>长盛元赢</w:t>
      </w:r>
      <w:r w:rsidR="005B4AB6">
        <w:rPr>
          <w:rFonts w:hint="eastAsia"/>
          <w:bCs/>
          <w:sz w:val="24"/>
        </w:rPr>
        <w:t>六个月定期开放债券型</w:t>
      </w:r>
      <w:r w:rsidR="008774FD">
        <w:rPr>
          <w:rFonts w:hint="eastAsia"/>
          <w:bCs/>
          <w:sz w:val="24"/>
        </w:rPr>
        <w:t>证券投资</w:t>
      </w:r>
      <w:r w:rsidR="002A0A22">
        <w:rPr>
          <w:rFonts w:hint="eastAsia"/>
          <w:bCs/>
          <w:sz w:val="24"/>
        </w:rPr>
        <w:t>基金基金合同</w:t>
      </w:r>
      <w:r w:rsidR="005B4AB6">
        <w:rPr>
          <w:rFonts w:hint="eastAsia"/>
          <w:bCs/>
          <w:sz w:val="24"/>
        </w:rPr>
        <w:t>》</w:t>
      </w:r>
      <w:r w:rsidR="00DB5AE0">
        <w:rPr>
          <w:rFonts w:hint="eastAsia"/>
          <w:bCs/>
          <w:sz w:val="24"/>
        </w:rPr>
        <w:t>及对</w:t>
      </w:r>
      <w:r w:rsidR="00964638">
        <w:rPr>
          <w:rFonts w:hint="eastAsia"/>
          <w:bCs/>
          <w:sz w:val="24"/>
        </w:rPr>
        <w:t>本基金合同</w:t>
      </w:r>
      <w:r w:rsidR="00DB5AE0">
        <w:rPr>
          <w:rFonts w:hint="eastAsia"/>
          <w:bCs/>
          <w:sz w:val="24"/>
        </w:rPr>
        <w:t>的任何有效修订和补充</w:t>
      </w:r>
    </w:p>
    <w:p w14:paraId="54A129CB" w14:textId="5E6B896D" w:rsidR="000811ED" w:rsidRDefault="00CE4D55">
      <w:pPr>
        <w:spacing w:line="360" w:lineRule="auto"/>
        <w:ind w:firstLineChars="200" w:firstLine="480"/>
        <w:rPr>
          <w:bCs/>
          <w:sz w:val="24"/>
        </w:rPr>
      </w:pPr>
      <w:r>
        <w:rPr>
          <w:bCs/>
          <w:sz w:val="24"/>
        </w:rPr>
        <w:t>5</w:t>
      </w:r>
      <w:r w:rsidR="00DB5AE0">
        <w:rPr>
          <w:rFonts w:hint="eastAsia"/>
          <w:bCs/>
          <w:sz w:val="24"/>
        </w:rPr>
        <w:t>、</w:t>
      </w:r>
      <w:r w:rsidR="00DB5AE0">
        <w:rPr>
          <w:bCs/>
          <w:sz w:val="24"/>
        </w:rPr>
        <w:t>托管协议：指</w:t>
      </w:r>
      <w:r w:rsidR="008774FD">
        <w:rPr>
          <w:rFonts w:hint="eastAsia"/>
          <w:bCs/>
          <w:sz w:val="24"/>
        </w:rPr>
        <w:t>基金</w:t>
      </w:r>
      <w:r w:rsidR="00DB5AE0">
        <w:rPr>
          <w:bCs/>
          <w:sz w:val="24"/>
        </w:rPr>
        <w:t>管理人与</w:t>
      </w:r>
      <w:r w:rsidR="008774FD">
        <w:rPr>
          <w:rFonts w:hint="eastAsia"/>
          <w:bCs/>
          <w:sz w:val="24"/>
        </w:rPr>
        <w:t>基金</w:t>
      </w:r>
      <w:r w:rsidR="00DB5AE0">
        <w:rPr>
          <w:bCs/>
          <w:sz w:val="24"/>
        </w:rPr>
        <w:t>托管人就本</w:t>
      </w:r>
      <w:r w:rsidR="003B468C">
        <w:rPr>
          <w:rFonts w:hint="eastAsia"/>
          <w:bCs/>
          <w:sz w:val="24"/>
        </w:rPr>
        <w:t>基金</w:t>
      </w:r>
      <w:r w:rsidR="00DB5AE0">
        <w:rPr>
          <w:bCs/>
          <w:sz w:val="24"/>
        </w:rPr>
        <w:t>签订之</w:t>
      </w:r>
      <w:r w:rsidR="005B4AB6">
        <w:rPr>
          <w:bCs/>
          <w:sz w:val="24"/>
        </w:rPr>
        <w:t>《</w:t>
      </w:r>
      <w:r w:rsidR="003B468C">
        <w:rPr>
          <w:rFonts w:hint="eastAsia"/>
          <w:bCs/>
          <w:sz w:val="24"/>
        </w:rPr>
        <w:t>长盛元赢</w:t>
      </w:r>
      <w:r w:rsidR="005B4AB6">
        <w:rPr>
          <w:rFonts w:hint="eastAsia"/>
          <w:bCs/>
          <w:sz w:val="24"/>
        </w:rPr>
        <w:t>六个月定期开放债券型</w:t>
      </w:r>
      <w:r w:rsidR="008774FD">
        <w:rPr>
          <w:rFonts w:hint="eastAsia"/>
          <w:bCs/>
          <w:sz w:val="24"/>
        </w:rPr>
        <w:t>证券投资</w:t>
      </w:r>
      <w:r w:rsidR="002A0A22">
        <w:rPr>
          <w:rFonts w:hint="eastAsia"/>
          <w:bCs/>
          <w:sz w:val="24"/>
        </w:rPr>
        <w:t>基金</w:t>
      </w:r>
      <w:r w:rsidR="005B4AB6">
        <w:rPr>
          <w:rFonts w:hint="eastAsia"/>
          <w:bCs/>
          <w:sz w:val="24"/>
        </w:rPr>
        <w:t>托管协议</w:t>
      </w:r>
      <w:r w:rsidR="005B4AB6">
        <w:rPr>
          <w:bCs/>
          <w:sz w:val="24"/>
        </w:rPr>
        <w:t>》</w:t>
      </w:r>
      <w:r w:rsidR="00DB5AE0">
        <w:rPr>
          <w:bCs/>
          <w:sz w:val="24"/>
        </w:rPr>
        <w:t>及对该托管协议的任何有效修订和补充</w:t>
      </w:r>
    </w:p>
    <w:p w14:paraId="45CD2950" w14:textId="15EB838A" w:rsidR="000811ED" w:rsidRDefault="00CE4D55">
      <w:pPr>
        <w:spacing w:line="360" w:lineRule="auto"/>
        <w:ind w:firstLineChars="200" w:firstLine="480"/>
        <w:rPr>
          <w:bCs/>
          <w:sz w:val="24"/>
        </w:rPr>
      </w:pPr>
      <w:r>
        <w:rPr>
          <w:bCs/>
          <w:sz w:val="24"/>
        </w:rPr>
        <w:t>6</w:t>
      </w:r>
      <w:r w:rsidR="00DB5AE0">
        <w:rPr>
          <w:rFonts w:hint="eastAsia"/>
          <w:bCs/>
          <w:sz w:val="24"/>
        </w:rPr>
        <w:t>、</w:t>
      </w:r>
      <w:r w:rsidR="00DB5AE0">
        <w:rPr>
          <w:bCs/>
          <w:sz w:val="24"/>
        </w:rPr>
        <w:t>招募说明书：指</w:t>
      </w:r>
      <w:r w:rsidR="005B4AB6">
        <w:rPr>
          <w:bCs/>
          <w:sz w:val="24"/>
        </w:rPr>
        <w:t>《</w:t>
      </w:r>
      <w:r w:rsidR="003B468C">
        <w:rPr>
          <w:rFonts w:hint="eastAsia"/>
          <w:bCs/>
          <w:sz w:val="24"/>
        </w:rPr>
        <w:t>长盛元赢</w:t>
      </w:r>
      <w:r w:rsidR="005B4AB6">
        <w:rPr>
          <w:rFonts w:hint="eastAsia"/>
          <w:bCs/>
          <w:sz w:val="24"/>
        </w:rPr>
        <w:t>六个月定期开放债券型</w:t>
      </w:r>
      <w:r w:rsidR="008774FD">
        <w:rPr>
          <w:rFonts w:hint="eastAsia"/>
          <w:bCs/>
          <w:sz w:val="24"/>
        </w:rPr>
        <w:t>证券投资</w:t>
      </w:r>
      <w:r w:rsidR="002A0A22">
        <w:rPr>
          <w:rFonts w:hint="eastAsia"/>
          <w:bCs/>
          <w:sz w:val="24"/>
        </w:rPr>
        <w:t>基金</w:t>
      </w:r>
      <w:r w:rsidR="005B4AB6">
        <w:rPr>
          <w:rFonts w:hint="eastAsia"/>
          <w:bCs/>
          <w:sz w:val="24"/>
        </w:rPr>
        <w:t>招募说明书</w:t>
      </w:r>
      <w:r w:rsidR="005B4AB6">
        <w:rPr>
          <w:bCs/>
          <w:sz w:val="24"/>
        </w:rPr>
        <w:t>》</w:t>
      </w:r>
      <w:r w:rsidR="00DB5AE0">
        <w:rPr>
          <w:bCs/>
          <w:sz w:val="24"/>
        </w:rPr>
        <w:t>及其更新</w:t>
      </w:r>
    </w:p>
    <w:p w14:paraId="6AB6B05C" w14:textId="0844CBEA" w:rsidR="000811ED" w:rsidRDefault="00CE4D55">
      <w:pPr>
        <w:spacing w:line="360" w:lineRule="auto"/>
        <w:ind w:firstLineChars="200" w:firstLine="480"/>
        <w:rPr>
          <w:bCs/>
          <w:sz w:val="24"/>
        </w:rPr>
      </w:pPr>
      <w:r>
        <w:rPr>
          <w:bCs/>
          <w:sz w:val="24"/>
        </w:rPr>
        <w:t>7</w:t>
      </w:r>
      <w:r w:rsidR="00DB5AE0">
        <w:rPr>
          <w:rFonts w:hint="eastAsia"/>
          <w:bCs/>
          <w:sz w:val="24"/>
        </w:rPr>
        <w:t>、</w:t>
      </w:r>
      <w:r w:rsidR="008774FD">
        <w:rPr>
          <w:rFonts w:hint="eastAsia"/>
          <w:bCs/>
          <w:sz w:val="24"/>
        </w:rPr>
        <w:t>基金</w:t>
      </w:r>
      <w:r w:rsidR="00DB5AE0">
        <w:rPr>
          <w:rFonts w:hint="eastAsia"/>
          <w:bCs/>
          <w:sz w:val="24"/>
        </w:rPr>
        <w:t>产品资料概要：指</w:t>
      </w:r>
      <w:r w:rsidR="005B4AB6">
        <w:rPr>
          <w:rFonts w:hint="eastAsia"/>
          <w:bCs/>
          <w:sz w:val="24"/>
        </w:rPr>
        <w:t>《</w:t>
      </w:r>
      <w:r w:rsidR="003B468C">
        <w:rPr>
          <w:rFonts w:hint="eastAsia"/>
          <w:bCs/>
          <w:sz w:val="24"/>
        </w:rPr>
        <w:t>长盛元赢</w:t>
      </w:r>
      <w:r w:rsidR="005B4AB6">
        <w:rPr>
          <w:rFonts w:hint="eastAsia"/>
          <w:bCs/>
          <w:sz w:val="24"/>
        </w:rPr>
        <w:t>六个月定期开放债券型</w:t>
      </w:r>
      <w:r w:rsidR="00C33FEF">
        <w:rPr>
          <w:rFonts w:hint="eastAsia"/>
          <w:bCs/>
          <w:sz w:val="24"/>
        </w:rPr>
        <w:t>证券投资基金</w:t>
      </w:r>
      <w:r w:rsidR="002A0A22">
        <w:rPr>
          <w:rFonts w:hint="eastAsia"/>
          <w:bCs/>
          <w:sz w:val="24"/>
        </w:rPr>
        <w:t>基金</w:t>
      </w:r>
      <w:r w:rsidR="005B4AB6">
        <w:rPr>
          <w:rFonts w:hint="eastAsia"/>
          <w:bCs/>
          <w:sz w:val="24"/>
        </w:rPr>
        <w:t>产品资料概要》</w:t>
      </w:r>
      <w:r w:rsidR="00DB5AE0">
        <w:rPr>
          <w:rFonts w:hint="eastAsia"/>
          <w:bCs/>
          <w:sz w:val="24"/>
        </w:rPr>
        <w:t>及其更新</w:t>
      </w:r>
    </w:p>
    <w:p w14:paraId="7D98B281" w14:textId="4EDE8471" w:rsidR="000811ED" w:rsidRDefault="00CE4D55">
      <w:pPr>
        <w:spacing w:line="360" w:lineRule="auto"/>
        <w:ind w:firstLineChars="200" w:firstLine="480"/>
        <w:rPr>
          <w:bCs/>
          <w:sz w:val="24"/>
        </w:rPr>
      </w:pPr>
      <w:r>
        <w:rPr>
          <w:bCs/>
          <w:sz w:val="24"/>
        </w:rPr>
        <w:t>8</w:t>
      </w:r>
      <w:r w:rsidR="00DB5AE0">
        <w:rPr>
          <w:rFonts w:hint="eastAsia"/>
          <w:bCs/>
          <w:sz w:val="24"/>
        </w:rPr>
        <w:t>、</w:t>
      </w:r>
      <w:r w:rsidR="00DB5AE0">
        <w:rPr>
          <w:bCs/>
          <w:sz w:val="24"/>
        </w:rPr>
        <w:t>法律法规：指中国现行有效并公布实施的法律、行政法规、规范性文件、司法解释、行政规章以及其他对</w:t>
      </w:r>
      <w:r w:rsidR="00964638">
        <w:rPr>
          <w:bCs/>
          <w:sz w:val="24"/>
        </w:rPr>
        <w:t>本基金合同</w:t>
      </w:r>
      <w:r w:rsidR="00DB5AE0">
        <w:rPr>
          <w:bCs/>
          <w:sz w:val="24"/>
        </w:rPr>
        <w:t>当事人有约束力的决定、决议、通知等</w:t>
      </w:r>
    </w:p>
    <w:p w14:paraId="6604ED15" w14:textId="1427627B" w:rsidR="000811ED" w:rsidRDefault="00CE4D55">
      <w:pPr>
        <w:spacing w:line="360" w:lineRule="auto"/>
        <w:ind w:firstLineChars="200" w:firstLine="480"/>
        <w:rPr>
          <w:bCs/>
          <w:sz w:val="24"/>
        </w:rPr>
      </w:pPr>
      <w:r>
        <w:rPr>
          <w:bCs/>
          <w:sz w:val="24"/>
        </w:rPr>
        <w:t>9</w:t>
      </w:r>
      <w:r w:rsidR="00DB5AE0">
        <w:rPr>
          <w:rFonts w:hint="eastAsia"/>
          <w:bCs/>
          <w:sz w:val="24"/>
        </w:rPr>
        <w:t>、</w:t>
      </w:r>
      <w:r w:rsidR="00DB5AE0">
        <w:rPr>
          <w:bCs/>
          <w:sz w:val="24"/>
        </w:rPr>
        <w:t>《基金法》：指</w:t>
      </w:r>
      <w:r w:rsidR="00DB5AE0">
        <w:rPr>
          <w:bCs/>
          <w:sz w:val="24"/>
        </w:rPr>
        <w:t>2003</w:t>
      </w:r>
      <w:r w:rsidR="00DB5AE0">
        <w:rPr>
          <w:bCs/>
          <w:sz w:val="24"/>
        </w:rPr>
        <w:t>年</w:t>
      </w:r>
      <w:r w:rsidR="00DB5AE0">
        <w:rPr>
          <w:bCs/>
          <w:sz w:val="24"/>
        </w:rPr>
        <w:t>10</w:t>
      </w:r>
      <w:r w:rsidR="00DB5AE0">
        <w:rPr>
          <w:bCs/>
          <w:sz w:val="24"/>
        </w:rPr>
        <w:t>月</w:t>
      </w:r>
      <w:r w:rsidR="00DB5AE0">
        <w:rPr>
          <w:bCs/>
          <w:sz w:val="24"/>
        </w:rPr>
        <w:t>28</w:t>
      </w:r>
      <w:r w:rsidR="00DB5AE0">
        <w:rPr>
          <w:bCs/>
          <w:sz w:val="24"/>
        </w:rPr>
        <w:t>日经第十届全国人民代表大会常务委员会第五次会议通过，经</w:t>
      </w:r>
      <w:r w:rsidR="00DB5AE0">
        <w:rPr>
          <w:bCs/>
          <w:sz w:val="24"/>
        </w:rPr>
        <w:t>2012</w:t>
      </w:r>
      <w:r w:rsidR="00DB5AE0">
        <w:rPr>
          <w:bCs/>
          <w:sz w:val="24"/>
        </w:rPr>
        <w:t>年</w:t>
      </w:r>
      <w:r w:rsidR="00DB5AE0">
        <w:rPr>
          <w:bCs/>
          <w:sz w:val="24"/>
        </w:rPr>
        <w:t>12</w:t>
      </w:r>
      <w:r w:rsidR="00DB5AE0">
        <w:rPr>
          <w:bCs/>
          <w:sz w:val="24"/>
        </w:rPr>
        <w:t>月</w:t>
      </w:r>
      <w:r w:rsidR="00DB5AE0">
        <w:rPr>
          <w:bCs/>
          <w:sz w:val="24"/>
        </w:rPr>
        <w:t>28</w:t>
      </w:r>
      <w:r w:rsidR="00DB5AE0">
        <w:rPr>
          <w:bCs/>
          <w:sz w:val="24"/>
        </w:rPr>
        <w:t>日第十一届全国人民代表大会常务委员会第三十次会议修订，自</w:t>
      </w:r>
      <w:r w:rsidR="00DB5AE0">
        <w:rPr>
          <w:bCs/>
          <w:sz w:val="24"/>
        </w:rPr>
        <w:t>2013</w:t>
      </w:r>
      <w:r w:rsidR="00DB5AE0">
        <w:rPr>
          <w:bCs/>
          <w:sz w:val="24"/>
        </w:rPr>
        <w:t>年</w:t>
      </w:r>
      <w:r w:rsidR="00DB5AE0">
        <w:rPr>
          <w:bCs/>
          <w:sz w:val="24"/>
        </w:rPr>
        <w:t>6</w:t>
      </w:r>
      <w:r w:rsidR="00DB5AE0">
        <w:rPr>
          <w:bCs/>
          <w:sz w:val="24"/>
        </w:rPr>
        <w:t>月</w:t>
      </w:r>
      <w:r w:rsidR="00DB5AE0">
        <w:rPr>
          <w:bCs/>
          <w:sz w:val="24"/>
        </w:rPr>
        <w:t>1</w:t>
      </w:r>
      <w:r w:rsidR="00DB5AE0">
        <w:rPr>
          <w:bCs/>
          <w:sz w:val="24"/>
        </w:rPr>
        <w:t>日起实施，并经</w:t>
      </w:r>
      <w:r w:rsidR="00DB5AE0">
        <w:rPr>
          <w:bCs/>
          <w:sz w:val="24"/>
        </w:rPr>
        <w:t>2015</w:t>
      </w:r>
      <w:r w:rsidR="00DB5AE0">
        <w:rPr>
          <w:bCs/>
          <w:sz w:val="24"/>
        </w:rPr>
        <w:t>年</w:t>
      </w:r>
      <w:r w:rsidR="00DB5AE0">
        <w:rPr>
          <w:bCs/>
          <w:sz w:val="24"/>
        </w:rPr>
        <w:t>4</w:t>
      </w:r>
      <w:r w:rsidR="00DB5AE0">
        <w:rPr>
          <w:bCs/>
          <w:sz w:val="24"/>
        </w:rPr>
        <w:t>月</w:t>
      </w:r>
      <w:r w:rsidR="00DB5AE0">
        <w:rPr>
          <w:bCs/>
          <w:sz w:val="24"/>
        </w:rPr>
        <w:t>24</w:t>
      </w:r>
      <w:r w:rsidR="00DB5AE0">
        <w:rPr>
          <w:bCs/>
          <w:sz w:val="24"/>
        </w:rPr>
        <w:t>日第十二届全国人民代表大会常务委员会第十四次会议《全国人民代表大会常务委员会关于修改</w:t>
      </w:r>
      <w:r w:rsidR="00DB5AE0">
        <w:rPr>
          <w:bCs/>
          <w:sz w:val="24"/>
        </w:rPr>
        <w:t>&lt;</w:t>
      </w:r>
      <w:r w:rsidR="00DB5AE0">
        <w:rPr>
          <w:bCs/>
          <w:sz w:val="24"/>
        </w:rPr>
        <w:t>中华人民共和国港口法</w:t>
      </w:r>
      <w:r w:rsidR="00DB5AE0">
        <w:rPr>
          <w:bCs/>
          <w:sz w:val="24"/>
        </w:rPr>
        <w:t>&gt;</w:t>
      </w:r>
      <w:r w:rsidR="00DB5AE0">
        <w:rPr>
          <w:bCs/>
          <w:sz w:val="24"/>
        </w:rPr>
        <w:t>等七部法律的决定》修</w:t>
      </w:r>
      <w:r w:rsidR="00DB5AE0">
        <w:rPr>
          <w:rFonts w:hint="eastAsia"/>
          <w:bCs/>
          <w:sz w:val="24"/>
        </w:rPr>
        <w:t>正</w:t>
      </w:r>
      <w:r w:rsidR="00DB5AE0">
        <w:rPr>
          <w:bCs/>
          <w:sz w:val="24"/>
        </w:rPr>
        <w:t>的《中华人民共和国证券投资基金法》及颁布机关对其不时做出的修订</w:t>
      </w:r>
    </w:p>
    <w:p w14:paraId="66081FF5" w14:textId="45F9CBBF" w:rsidR="000811ED" w:rsidRDefault="00DB5AE0">
      <w:pPr>
        <w:spacing w:line="360" w:lineRule="auto"/>
        <w:ind w:firstLineChars="200" w:firstLine="480"/>
        <w:rPr>
          <w:bCs/>
          <w:sz w:val="24"/>
        </w:rPr>
      </w:pPr>
      <w:r>
        <w:rPr>
          <w:bCs/>
          <w:sz w:val="24"/>
        </w:rPr>
        <w:t>1</w:t>
      </w:r>
      <w:r w:rsidR="00CE4D55">
        <w:rPr>
          <w:bCs/>
          <w:sz w:val="24"/>
        </w:rPr>
        <w:t>0</w:t>
      </w:r>
      <w:r>
        <w:rPr>
          <w:rFonts w:hint="eastAsia"/>
          <w:bCs/>
          <w:sz w:val="24"/>
        </w:rPr>
        <w:t>、</w:t>
      </w:r>
      <w:r>
        <w:rPr>
          <w:bCs/>
          <w:sz w:val="24"/>
        </w:rPr>
        <w:t>《销售办法》：</w:t>
      </w:r>
      <w:r w:rsidR="0050099F" w:rsidRPr="0050099F">
        <w:rPr>
          <w:bCs/>
          <w:sz w:val="24"/>
        </w:rPr>
        <w:t>指中国证监会</w:t>
      </w:r>
      <w:r w:rsidR="0050099F" w:rsidRPr="0050099F">
        <w:rPr>
          <w:bCs/>
          <w:sz w:val="24"/>
        </w:rPr>
        <w:t>20</w:t>
      </w:r>
      <w:r w:rsidR="0050099F" w:rsidRPr="0050099F">
        <w:rPr>
          <w:rFonts w:hint="eastAsia"/>
          <w:bCs/>
          <w:sz w:val="24"/>
        </w:rPr>
        <w:t>20</w:t>
      </w:r>
      <w:r w:rsidR="0050099F" w:rsidRPr="0050099F">
        <w:rPr>
          <w:bCs/>
          <w:sz w:val="24"/>
        </w:rPr>
        <w:t>年</w:t>
      </w:r>
      <w:r w:rsidR="0050099F" w:rsidRPr="0050099F">
        <w:rPr>
          <w:rFonts w:hint="eastAsia"/>
          <w:bCs/>
          <w:sz w:val="24"/>
        </w:rPr>
        <w:t>8</w:t>
      </w:r>
      <w:r w:rsidR="0050099F" w:rsidRPr="0050099F">
        <w:rPr>
          <w:bCs/>
          <w:sz w:val="24"/>
        </w:rPr>
        <w:t>月</w:t>
      </w:r>
      <w:r w:rsidR="0050099F" w:rsidRPr="0050099F">
        <w:rPr>
          <w:rFonts w:hint="eastAsia"/>
          <w:bCs/>
          <w:sz w:val="24"/>
        </w:rPr>
        <w:t>28</w:t>
      </w:r>
      <w:r w:rsidR="0050099F" w:rsidRPr="0050099F">
        <w:rPr>
          <w:bCs/>
          <w:sz w:val="24"/>
        </w:rPr>
        <w:t>日颁布、同年</w:t>
      </w:r>
      <w:r w:rsidR="0050099F" w:rsidRPr="0050099F">
        <w:rPr>
          <w:rFonts w:hint="eastAsia"/>
          <w:bCs/>
          <w:sz w:val="24"/>
        </w:rPr>
        <w:t>10</w:t>
      </w:r>
      <w:r w:rsidR="0050099F" w:rsidRPr="0050099F">
        <w:rPr>
          <w:bCs/>
          <w:sz w:val="24"/>
        </w:rPr>
        <w:t>月</w:t>
      </w:r>
      <w:r w:rsidR="0050099F" w:rsidRPr="0050099F">
        <w:rPr>
          <w:bCs/>
          <w:sz w:val="24"/>
        </w:rPr>
        <w:t>1</w:t>
      </w:r>
      <w:r w:rsidR="0050099F" w:rsidRPr="0050099F">
        <w:rPr>
          <w:bCs/>
          <w:sz w:val="24"/>
        </w:rPr>
        <w:t>日实施的《</w:t>
      </w:r>
      <w:r w:rsidR="0050099F" w:rsidRPr="0050099F">
        <w:rPr>
          <w:rFonts w:hint="eastAsia"/>
          <w:bCs/>
          <w:sz w:val="24"/>
        </w:rPr>
        <w:t>公开募集证券投资基金销售机构监督管理办法</w:t>
      </w:r>
      <w:r w:rsidR="0050099F" w:rsidRPr="0050099F">
        <w:rPr>
          <w:bCs/>
          <w:sz w:val="24"/>
        </w:rPr>
        <w:t>》及颁布机关对其不时做出</w:t>
      </w:r>
      <w:r w:rsidR="0050099F" w:rsidRPr="0050099F">
        <w:rPr>
          <w:rFonts w:hint="eastAsia"/>
          <w:bCs/>
          <w:sz w:val="24"/>
        </w:rPr>
        <w:t>的修订</w:t>
      </w:r>
    </w:p>
    <w:p w14:paraId="60BEF855" w14:textId="1B0A27AB" w:rsidR="000811ED" w:rsidRDefault="00DB5AE0">
      <w:pPr>
        <w:spacing w:line="360" w:lineRule="auto"/>
        <w:ind w:firstLineChars="200" w:firstLine="480"/>
        <w:rPr>
          <w:bCs/>
          <w:sz w:val="24"/>
        </w:rPr>
      </w:pPr>
      <w:r>
        <w:rPr>
          <w:bCs/>
          <w:sz w:val="24"/>
        </w:rPr>
        <w:t>1</w:t>
      </w:r>
      <w:r w:rsidR="00CE4D55">
        <w:rPr>
          <w:bCs/>
          <w:sz w:val="24"/>
        </w:rPr>
        <w:t>1</w:t>
      </w:r>
      <w:r>
        <w:rPr>
          <w:rFonts w:hint="eastAsia"/>
          <w:bCs/>
          <w:sz w:val="24"/>
        </w:rPr>
        <w:t>、</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日实施的</w:t>
      </w:r>
      <w:r>
        <w:rPr>
          <w:rFonts w:hint="eastAsia"/>
          <w:bCs/>
          <w:sz w:val="24"/>
        </w:rPr>
        <w:t>，</w:t>
      </w:r>
      <w:r>
        <w:rPr>
          <w:bCs/>
          <w:sz w:val="24"/>
        </w:rPr>
        <w:t>并经</w:t>
      </w:r>
      <w:r>
        <w:rPr>
          <w:rFonts w:hint="eastAsia"/>
          <w:bCs/>
          <w:sz w:val="24"/>
        </w:rPr>
        <w:t>2</w:t>
      </w:r>
      <w:r>
        <w:rPr>
          <w:bCs/>
          <w:sz w:val="24"/>
        </w:rPr>
        <w:t>020</w:t>
      </w:r>
      <w:r>
        <w:rPr>
          <w:bCs/>
          <w:sz w:val="24"/>
        </w:rPr>
        <w:t>年</w:t>
      </w:r>
      <w:r>
        <w:rPr>
          <w:rFonts w:hint="eastAsia"/>
          <w:bCs/>
          <w:sz w:val="24"/>
        </w:rPr>
        <w:t>3</w:t>
      </w:r>
      <w:r>
        <w:rPr>
          <w:rFonts w:hint="eastAsia"/>
          <w:bCs/>
          <w:sz w:val="24"/>
        </w:rPr>
        <w:t>月</w:t>
      </w:r>
      <w:r>
        <w:rPr>
          <w:rFonts w:hint="eastAsia"/>
          <w:bCs/>
          <w:sz w:val="24"/>
        </w:rPr>
        <w:t>2</w:t>
      </w:r>
      <w:r>
        <w:rPr>
          <w:bCs/>
          <w:sz w:val="24"/>
        </w:rPr>
        <w:t>0</w:t>
      </w:r>
      <w:r>
        <w:rPr>
          <w:bCs/>
          <w:sz w:val="24"/>
        </w:rPr>
        <w:t>日中国证监会</w:t>
      </w:r>
      <w:r>
        <w:rPr>
          <w:rFonts w:hint="eastAsia"/>
          <w:bCs/>
          <w:sz w:val="24"/>
        </w:rPr>
        <w:t>《关于修改部分证券期货规章的决</w:t>
      </w:r>
      <w:r>
        <w:rPr>
          <w:rFonts w:hint="eastAsia"/>
          <w:bCs/>
          <w:sz w:val="24"/>
        </w:rPr>
        <w:lastRenderedPageBreak/>
        <w:t>定》修正的</w:t>
      </w:r>
      <w:r>
        <w:rPr>
          <w:bCs/>
          <w:sz w:val="24"/>
        </w:rPr>
        <w:t>《</w:t>
      </w:r>
      <w:r>
        <w:rPr>
          <w:rFonts w:hint="eastAsia"/>
          <w:bCs/>
          <w:sz w:val="24"/>
        </w:rPr>
        <w:t>公开募集</w:t>
      </w:r>
      <w:r>
        <w:rPr>
          <w:bCs/>
          <w:sz w:val="24"/>
        </w:rPr>
        <w:t>证券投资基金信息披露管理办法》及颁布机关对其不时做出的修订</w:t>
      </w:r>
    </w:p>
    <w:p w14:paraId="1949B829" w14:textId="6FA09752" w:rsidR="000811ED" w:rsidRDefault="00DB5AE0">
      <w:pPr>
        <w:spacing w:line="360" w:lineRule="auto"/>
        <w:ind w:firstLineChars="200" w:firstLine="480"/>
        <w:rPr>
          <w:bCs/>
          <w:sz w:val="24"/>
        </w:rPr>
      </w:pPr>
      <w:r>
        <w:rPr>
          <w:bCs/>
          <w:sz w:val="24"/>
        </w:rPr>
        <w:t>1</w:t>
      </w:r>
      <w:r w:rsidR="00CE4D55">
        <w:rPr>
          <w:bCs/>
          <w:sz w:val="24"/>
        </w:rPr>
        <w:t>2</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3C2ACA39" w14:textId="7EDA1A93" w:rsidR="000811ED" w:rsidRDefault="00DB5AE0">
      <w:pPr>
        <w:spacing w:line="360" w:lineRule="auto"/>
        <w:ind w:firstLineChars="200" w:firstLine="480"/>
        <w:rPr>
          <w:bCs/>
          <w:sz w:val="24"/>
        </w:rPr>
      </w:pPr>
      <w:r>
        <w:rPr>
          <w:bCs/>
          <w:sz w:val="24"/>
        </w:rPr>
        <w:t>1</w:t>
      </w:r>
      <w:r w:rsidR="00CE4D55">
        <w:rPr>
          <w:bCs/>
          <w:sz w:val="24"/>
        </w:rPr>
        <w:t>3</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14:paraId="509CB191" w14:textId="103A67ED" w:rsidR="000811ED" w:rsidRDefault="00DB5AE0">
      <w:pPr>
        <w:spacing w:line="360" w:lineRule="auto"/>
        <w:ind w:firstLineChars="200" w:firstLine="480"/>
        <w:rPr>
          <w:bCs/>
          <w:sz w:val="24"/>
        </w:rPr>
      </w:pPr>
      <w:r>
        <w:rPr>
          <w:bCs/>
          <w:sz w:val="24"/>
        </w:rPr>
        <w:t>1</w:t>
      </w:r>
      <w:r w:rsidR="00CE4D55">
        <w:rPr>
          <w:bCs/>
          <w:sz w:val="24"/>
        </w:rPr>
        <w:t>4</w:t>
      </w:r>
      <w:r>
        <w:rPr>
          <w:rFonts w:hint="eastAsia"/>
          <w:bCs/>
          <w:sz w:val="24"/>
        </w:rPr>
        <w:t>、</w:t>
      </w:r>
      <w:r>
        <w:rPr>
          <w:bCs/>
          <w:sz w:val="24"/>
        </w:rPr>
        <w:t>中国证监会：指中国证券监督管理委员会</w:t>
      </w:r>
    </w:p>
    <w:p w14:paraId="2654DEBF" w14:textId="56E4B85C" w:rsidR="000811ED" w:rsidRDefault="00DB5AE0">
      <w:pPr>
        <w:spacing w:line="360" w:lineRule="auto"/>
        <w:ind w:firstLineChars="200" w:firstLine="480"/>
        <w:rPr>
          <w:bCs/>
          <w:sz w:val="24"/>
        </w:rPr>
      </w:pPr>
      <w:r>
        <w:rPr>
          <w:bCs/>
          <w:sz w:val="24"/>
        </w:rPr>
        <w:t>1</w:t>
      </w:r>
      <w:r w:rsidR="00CE4D55">
        <w:rPr>
          <w:bCs/>
          <w:sz w:val="24"/>
        </w:rPr>
        <w:t>5</w:t>
      </w:r>
      <w:r>
        <w:rPr>
          <w:rFonts w:hint="eastAsia"/>
          <w:bCs/>
          <w:sz w:val="24"/>
        </w:rPr>
        <w:t>、</w:t>
      </w:r>
      <w:r>
        <w:rPr>
          <w:bCs/>
          <w:sz w:val="24"/>
        </w:rPr>
        <w:t>银行业监督管理机构：指中国人民银行和</w:t>
      </w:r>
      <w:r>
        <w:rPr>
          <w:bCs/>
          <w:sz w:val="24"/>
        </w:rPr>
        <w:t>/</w:t>
      </w:r>
      <w:r>
        <w:rPr>
          <w:bCs/>
          <w:sz w:val="24"/>
        </w:rPr>
        <w:t>或</w:t>
      </w:r>
      <w:r w:rsidR="007F0F2F">
        <w:rPr>
          <w:rFonts w:hint="eastAsia"/>
          <w:bCs/>
          <w:sz w:val="24"/>
        </w:rPr>
        <w:t>国家金融监督管理总局</w:t>
      </w:r>
    </w:p>
    <w:p w14:paraId="20F1FB6A" w14:textId="5ABADB8A" w:rsidR="000811ED" w:rsidRDefault="00DB5AE0">
      <w:pPr>
        <w:spacing w:line="360" w:lineRule="auto"/>
        <w:ind w:firstLineChars="200" w:firstLine="480"/>
        <w:rPr>
          <w:bCs/>
          <w:sz w:val="24"/>
        </w:rPr>
      </w:pPr>
      <w:r>
        <w:rPr>
          <w:bCs/>
          <w:sz w:val="24"/>
        </w:rPr>
        <w:t>1</w:t>
      </w:r>
      <w:r w:rsidR="00CE4D55">
        <w:rPr>
          <w:bCs/>
          <w:sz w:val="24"/>
        </w:rPr>
        <w:t>6</w:t>
      </w:r>
      <w:r>
        <w:rPr>
          <w:rFonts w:hint="eastAsia"/>
          <w:bCs/>
          <w:sz w:val="24"/>
        </w:rPr>
        <w:t>、</w:t>
      </w:r>
      <w:r w:rsidR="00C542CC">
        <w:rPr>
          <w:rFonts w:hint="eastAsia"/>
          <w:bCs/>
          <w:sz w:val="24"/>
        </w:rPr>
        <w:t>基金</w:t>
      </w:r>
      <w:r>
        <w:rPr>
          <w:bCs/>
          <w:sz w:val="24"/>
        </w:rPr>
        <w:t>合同当事人：指受</w:t>
      </w:r>
      <w:r w:rsidR="002A0A22">
        <w:rPr>
          <w:rFonts w:hint="eastAsia"/>
          <w:bCs/>
          <w:sz w:val="24"/>
        </w:rPr>
        <w:t>基金合同</w:t>
      </w:r>
      <w:r>
        <w:rPr>
          <w:bCs/>
          <w:sz w:val="24"/>
        </w:rPr>
        <w:t>约束，根据</w:t>
      </w:r>
      <w:r w:rsidR="002A0A22">
        <w:rPr>
          <w:rFonts w:hint="eastAsia"/>
          <w:bCs/>
          <w:sz w:val="24"/>
        </w:rPr>
        <w:t>基金合同</w:t>
      </w:r>
      <w:r>
        <w:rPr>
          <w:bCs/>
          <w:sz w:val="24"/>
        </w:rPr>
        <w:t>享有权利并承担义务的法律主体，包括</w:t>
      </w:r>
      <w:r w:rsidR="00C542CC">
        <w:rPr>
          <w:rFonts w:hint="eastAsia"/>
          <w:bCs/>
          <w:sz w:val="24"/>
        </w:rPr>
        <w:t>基金</w:t>
      </w:r>
      <w:r>
        <w:rPr>
          <w:bCs/>
          <w:sz w:val="24"/>
        </w:rPr>
        <w:t>管理人、</w:t>
      </w:r>
      <w:r w:rsidR="00C542CC">
        <w:rPr>
          <w:rFonts w:hint="eastAsia"/>
          <w:bCs/>
          <w:sz w:val="24"/>
        </w:rPr>
        <w:t>基金</w:t>
      </w:r>
      <w:r>
        <w:rPr>
          <w:bCs/>
          <w:sz w:val="24"/>
        </w:rPr>
        <w:t>托管人和</w:t>
      </w:r>
      <w:r w:rsidR="003B468C">
        <w:rPr>
          <w:rFonts w:hint="eastAsia"/>
          <w:bCs/>
          <w:sz w:val="24"/>
        </w:rPr>
        <w:t>基金</w:t>
      </w:r>
      <w:r>
        <w:rPr>
          <w:rFonts w:hint="eastAsia"/>
          <w:bCs/>
          <w:sz w:val="24"/>
        </w:rPr>
        <w:t>份额持有人</w:t>
      </w:r>
    </w:p>
    <w:p w14:paraId="7E46C38E" w14:textId="4D8522F6" w:rsidR="000811ED" w:rsidRDefault="00DB5AE0">
      <w:pPr>
        <w:spacing w:line="360" w:lineRule="auto"/>
        <w:ind w:firstLineChars="200" w:firstLine="480"/>
        <w:rPr>
          <w:bCs/>
          <w:sz w:val="24"/>
        </w:rPr>
      </w:pPr>
      <w:r>
        <w:rPr>
          <w:bCs/>
          <w:sz w:val="24"/>
        </w:rPr>
        <w:t>1</w:t>
      </w:r>
      <w:r w:rsidR="00CE4D55">
        <w:rPr>
          <w:bCs/>
          <w:sz w:val="24"/>
        </w:rPr>
        <w:t>7</w:t>
      </w:r>
      <w:r>
        <w:rPr>
          <w:rFonts w:hint="eastAsia"/>
          <w:bCs/>
          <w:sz w:val="24"/>
        </w:rPr>
        <w:t>、</w:t>
      </w:r>
      <w:r>
        <w:rPr>
          <w:bCs/>
          <w:sz w:val="24"/>
        </w:rPr>
        <w:t>个人投资者：指依据有关法律法规规定可投资于证券投资基金的自然人</w:t>
      </w:r>
    </w:p>
    <w:p w14:paraId="7BC92BAC" w14:textId="079B0B71" w:rsidR="000811ED" w:rsidRDefault="00CE4D55">
      <w:pPr>
        <w:spacing w:line="360" w:lineRule="auto"/>
        <w:ind w:firstLineChars="200" w:firstLine="480"/>
        <w:rPr>
          <w:bCs/>
          <w:sz w:val="24"/>
        </w:rPr>
      </w:pPr>
      <w:r>
        <w:rPr>
          <w:bCs/>
          <w:sz w:val="24"/>
        </w:rPr>
        <w:t>18</w:t>
      </w:r>
      <w:r w:rsidR="00DB5AE0">
        <w:rPr>
          <w:rFonts w:hint="eastAsia"/>
          <w:bCs/>
          <w:sz w:val="24"/>
        </w:rPr>
        <w:t>、</w:t>
      </w:r>
      <w:r w:rsidR="00DB5AE0">
        <w:rPr>
          <w:bCs/>
          <w:sz w:val="24"/>
        </w:rPr>
        <w:t>机构投资者：指依法可以投资证券投资基金的、在中华人民共和国境内合法登记并存续或经有关政府部门批准设立并存续的企业法人、事业法人、社会团体或其他组织</w:t>
      </w:r>
    </w:p>
    <w:p w14:paraId="6F9D66E2" w14:textId="7EA656E7" w:rsidR="000811ED" w:rsidRDefault="00CE4D55" w:rsidP="0050099F">
      <w:pPr>
        <w:spacing w:line="360" w:lineRule="auto"/>
        <w:ind w:firstLineChars="200" w:firstLine="480"/>
        <w:rPr>
          <w:bCs/>
          <w:sz w:val="24"/>
        </w:rPr>
      </w:pPr>
      <w:r>
        <w:rPr>
          <w:bCs/>
          <w:sz w:val="24"/>
        </w:rPr>
        <w:t>19</w:t>
      </w:r>
      <w:r w:rsidR="00DB5AE0">
        <w:rPr>
          <w:rFonts w:hint="eastAsia"/>
          <w:bCs/>
          <w:sz w:val="24"/>
        </w:rPr>
        <w:t>、</w:t>
      </w:r>
      <w:r w:rsidR="0050099F" w:rsidRPr="0050099F">
        <w:rPr>
          <w:rFonts w:hint="eastAsia"/>
          <w:bCs/>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0480E09E" w14:textId="4E60DA06" w:rsidR="000811ED" w:rsidRDefault="00DB5AE0">
      <w:pPr>
        <w:spacing w:line="360" w:lineRule="auto"/>
        <w:ind w:firstLineChars="200" w:firstLine="480"/>
        <w:rPr>
          <w:bCs/>
          <w:sz w:val="24"/>
        </w:rPr>
      </w:pPr>
      <w:r>
        <w:rPr>
          <w:rFonts w:hint="eastAsia"/>
          <w:bCs/>
          <w:sz w:val="24"/>
        </w:rPr>
        <w:t>2</w:t>
      </w:r>
      <w:r w:rsidR="00CE4D55">
        <w:rPr>
          <w:bCs/>
          <w:sz w:val="24"/>
        </w:rPr>
        <w:t>0</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w:t>
      </w:r>
      <w:r>
        <w:rPr>
          <w:rFonts w:hint="eastAsia"/>
          <w:bCs/>
          <w:sz w:val="24"/>
        </w:rPr>
        <w:t>境外投资者</w:t>
      </w:r>
      <w:r>
        <w:rPr>
          <w:bCs/>
          <w:sz w:val="24"/>
        </w:rPr>
        <w:t>以及法律法规或中国证监会允许购买证券投资基金的其他投资人的合称</w:t>
      </w:r>
    </w:p>
    <w:p w14:paraId="5F35D242" w14:textId="5B12FE9E" w:rsidR="000811ED" w:rsidRDefault="00DB5AE0">
      <w:pPr>
        <w:spacing w:line="360" w:lineRule="auto"/>
        <w:ind w:firstLineChars="200" w:firstLine="480"/>
        <w:rPr>
          <w:bCs/>
          <w:sz w:val="24"/>
        </w:rPr>
      </w:pPr>
      <w:r>
        <w:rPr>
          <w:rFonts w:hint="eastAsia"/>
          <w:bCs/>
          <w:sz w:val="24"/>
        </w:rPr>
        <w:t>2</w:t>
      </w:r>
      <w:r w:rsidR="00CE4D55">
        <w:rPr>
          <w:bCs/>
          <w:sz w:val="24"/>
        </w:rPr>
        <w:t>1</w:t>
      </w:r>
      <w:r>
        <w:rPr>
          <w:rFonts w:hint="eastAsia"/>
          <w:bCs/>
          <w:sz w:val="24"/>
        </w:rPr>
        <w:t>、</w:t>
      </w:r>
      <w:r w:rsidR="003B468C">
        <w:rPr>
          <w:rFonts w:hint="eastAsia"/>
          <w:bCs/>
          <w:sz w:val="24"/>
        </w:rPr>
        <w:t>基金</w:t>
      </w:r>
      <w:r>
        <w:rPr>
          <w:bCs/>
          <w:sz w:val="24"/>
        </w:rPr>
        <w:t>份额持有人：指依</w:t>
      </w:r>
      <w:r w:rsidR="002A0A22">
        <w:rPr>
          <w:rFonts w:hint="eastAsia"/>
          <w:bCs/>
          <w:sz w:val="24"/>
        </w:rPr>
        <w:t>基金合同</w:t>
      </w:r>
      <w:r>
        <w:rPr>
          <w:bCs/>
          <w:sz w:val="24"/>
        </w:rPr>
        <w:t>和招募说明书合法取得</w:t>
      </w:r>
      <w:r w:rsidR="003B468C">
        <w:rPr>
          <w:rFonts w:hint="eastAsia"/>
          <w:bCs/>
          <w:sz w:val="24"/>
        </w:rPr>
        <w:t>基金</w:t>
      </w:r>
      <w:r>
        <w:rPr>
          <w:bCs/>
          <w:sz w:val="24"/>
        </w:rPr>
        <w:t>份额的投资人</w:t>
      </w:r>
    </w:p>
    <w:p w14:paraId="2ED0050B" w14:textId="72C223B9" w:rsidR="000811ED" w:rsidRDefault="00DB5AE0">
      <w:pPr>
        <w:spacing w:line="360" w:lineRule="auto"/>
        <w:ind w:firstLineChars="200" w:firstLine="480"/>
        <w:rPr>
          <w:bCs/>
          <w:sz w:val="24"/>
        </w:rPr>
      </w:pPr>
      <w:r>
        <w:rPr>
          <w:bCs/>
          <w:sz w:val="24"/>
        </w:rPr>
        <w:t>2</w:t>
      </w:r>
      <w:r w:rsidR="00CE4D55">
        <w:rPr>
          <w:bCs/>
          <w:sz w:val="24"/>
        </w:rPr>
        <w:t>2</w:t>
      </w:r>
      <w:r>
        <w:rPr>
          <w:rFonts w:hint="eastAsia"/>
          <w:bCs/>
          <w:sz w:val="24"/>
        </w:rPr>
        <w:t>、</w:t>
      </w:r>
      <w:r w:rsidR="003B468C">
        <w:rPr>
          <w:bCs/>
          <w:sz w:val="24"/>
        </w:rPr>
        <w:t>基金</w:t>
      </w:r>
      <w:r>
        <w:rPr>
          <w:bCs/>
          <w:sz w:val="24"/>
        </w:rPr>
        <w:t>销售业务：指</w:t>
      </w:r>
      <w:r w:rsidR="00C542CC">
        <w:rPr>
          <w:rFonts w:hint="eastAsia"/>
          <w:bCs/>
          <w:sz w:val="24"/>
        </w:rPr>
        <w:t>基金</w:t>
      </w:r>
      <w:r>
        <w:rPr>
          <w:bCs/>
          <w:sz w:val="24"/>
        </w:rPr>
        <w:t>管理人或销售机构宣传推介</w:t>
      </w:r>
      <w:r w:rsidR="003B468C">
        <w:rPr>
          <w:rFonts w:hint="eastAsia"/>
          <w:bCs/>
          <w:sz w:val="24"/>
        </w:rPr>
        <w:t>基金</w:t>
      </w:r>
      <w:r>
        <w:rPr>
          <w:bCs/>
          <w:sz w:val="24"/>
        </w:rPr>
        <w:t>，办理</w:t>
      </w:r>
      <w:r w:rsidR="003B468C">
        <w:rPr>
          <w:rFonts w:hint="eastAsia"/>
          <w:bCs/>
          <w:sz w:val="24"/>
        </w:rPr>
        <w:t>基金</w:t>
      </w:r>
      <w:r>
        <w:rPr>
          <w:bCs/>
          <w:sz w:val="24"/>
        </w:rPr>
        <w:t>份额的申购、赎回、转换、转托管及定期定额投资等业务</w:t>
      </w:r>
    </w:p>
    <w:p w14:paraId="7D5E5361" w14:textId="739DA1B5" w:rsidR="000811ED" w:rsidRDefault="00DB5AE0">
      <w:pPr>
        <w:spacing w:line="360" w:lineRule="auto"/>
        <w:ind w:firstLineChars="200" w:firstLine="480"/>
        <w:rPr>
          <w:bCs/>
          <w:sz w:val="24"/>
        </w:rPr>
      </w:pPr>
      <w:r>
        <w:rPr>
          <w:bCs/>
          <w:sz w:val="24"/>
        </w:rPr>
        <w:t>2</w:t>
      </w:r>
      <w:r w:rsidR="00CE4D55">
        <w:rPr>
          <w:bCs/>
          <w:sz w:val="24"/>
        </w:rPr>
        <w:t>3</w:t>
      </w:r>
      <w:r>
        <w:rPr>
          <w:rFonts w:hint="eastAsia"/>
          <w:bCs/>
          <w:sz w:val="24"/>
        </w:rPr>
        <w:t>、</w:t>
      </w:r>
      <w:r>
        <w:rPr>
          <w:bCs/>
          <w:sz w:val="24"/>
        </w:rPr>
        <w:t>销售机构：指</w:t>
      </w:r>
      <w:r w:rsidR="00C542CC">
        <w:rPr>
          <w:rFonts w:hint="eastAsia"/>
          <w:bCs/>
          <w:sz w:val="24"/>
        </w:rPr>
        <w:t>长盛基金管理</w:t>
      </w:r>
      <w:r>
        <w:rPr>
          <w:rFonts w:hint="eastAsia"/>
          <w:bCs/>
          <w:sz w:val="24"/>
        </w:rPr>
        <w:t>有限公司</w:t>
      </w:r>
      <w:r>
        <w:rPr>
          <w:bCs/>
          <w:sz w:val="24"/>
        </w:rPr>
        <w:t>以及符合《销售办法》和中国证监会规定的其他条件，取得基金</w:t>
      </w:r>
      <w:r>
        <w:rPr>
          <w:rFonts w:hint="eastAsia"/>
          <w:bCs/>
          <w:sz w:val="24"/>
        </w:rPr>
        <w:t>销售</w:t>
      </w:r>
      <w:r>
        <w:rPr>
          <w:bCs/>
          <w:sz w:val="24"/>
        </w:rPr>
        <w:t>业务资格并与</w:t>
      </w:r>
      <w:r w:rsidR="007F0F2F">
        <w:rPr>
          <w:rFonts w:hint="eastAsia"/>
          <w:bCs/>
          <w:sz w:val="24"/>
        </w:rPr>
        <w:t>基金</w:t>
      </w:r>
      <w:r>
        <w:rPr>
          <w:bCs/>
          <w:sz w:val="24"/>
        </w:rPr>
        <w:t>管理人签订了</w:t>
      </w:r>
      <w:r w:rsidR="003B468C">
        <w:rPr>
          <w:rFonts w:hint="eastAsia"/>
          <w:bCs/>
          <w:sz w:val="24"/>
        </w:rPr>
        <w:t>基金</w:t>
      </w:r>
      <w:r>
        <w:rPr>
          <w:bCs/>
          <w:sz w:val="24"/>
        </w:rPr>
        <w:t>销售服务协议，办理</w:t>
      </w:r>
      <w:r w:rsidR="003B468C">
        <w:rPr>
          <w:rFonts w:hint="eastAsia"/>
          <w:bCs/>
          <w:sz w:val="24"/>
        </w:rPr>
        <w:t>基金</w:t>
      </w:r>
      <w:r>
        <w:rPr>
          <w:bCs/>
          <w:sz w:val="24"/>
        </w:rPr>
        <w:t>销售业务的机构</w:t>
      </w:r>
    </w:p>
    <w:p w14:paraId="26B1AF05" w14:textId="62BCD037" w:rsidR="000811ED" w:rsidRDefault="00DB5AE0">
      <w:pPr>
        <w:spacing w:line="360" w:lineRule="auto"/>
        <w:ind w:firstLineChars="200" w:firstLine="480"/>
        <w:rPr>
          <w:bCs/>
          <w:sz w:val="24"/>
        </w:rPr>
      </w:pPr>
      <w:r>
        <w:rPr>
          <w:rFonts w:hint="eastAsia"/>
          <w:bCs/>
          <w:sz w:val="24"/>
        </w:rPr>
        <w:t>2</w:t>
      </w:r>
      <w:r w:rsidR="00CE4D55">
        <w:rPr>
          <w:bCs/>
          <w:sz w:val="24"/>
        </w:rPr>
        <w:t>4</w:t>
      </w:r>
      <w:r>
        <w:rPr>
          <w:rFonts w:hint="eastAsia"/>
          <w:bCs/>
          <w:sz w:val="24"/>
        </w:rPr>
        <w:t>、</w:t>
      </w:r>
      <w:r>
        <w:rPr>
          <w:bCs/>
          <w:sz w:val="24"/>
        </w:rPr>
        <w:t>登记业务：指</w:t>
      </w:r>
      <w:r w:rsidR="003B468C">
        <w:rPr>
          <w:rFonts w:hint="eastAsia"/>
          <w:bCs/>
          <w:sz w:val="24"/>
        </w:rPr>
        <w:t>基金</w:t>
      </w:r>
      <w:r>
        <w:rPr>
          <w:bCs/>
          <w:sz w:val="24"/>
        </w:rPr>
        <w:t>登记、存管、过户、清算和结算业务，具体内容包括</w:t>
      </w:r>
      <w:r>
        <w:rPr>
          <w:bCs/>
          <w:sz w:val="24"/>
        </w:rPr>
        <w:lastRenderedPageBreak/>
        <w:t>投资人</w:t>
      </w:r>
      <w:r w:rsidR="003B468C">
        <w:rPr>
          <w:rFonts w:hint="eastAsia"/>
          <w:bCs/>
          <w:sz w:val="24"/>
        </w:rPr>
        <w:t>基金</w:t>
      </w:r>
      <w:r>
        <w:rPr>
          <w:bCs/>
          <w:sz w:val="24"/>
        </w:rPr>
        <w:t>账户的建立和管理、</w:t>
      </w:r>
      <w:r w:rsidR="003B468C">
        <w:rPr>
          <w:rFonts w:hint="eastAsia"/>
          <w:bCs/>
          <w:sz w:val="24"/>
        </w:rPr>
        <w:t>基金</w:t>
      </w:r>
      <w:r>
        <w:rPr>
          <w:bCs/>
          <w:sz w:val="24"/>
        </w:rPr>
        <w:t>份额登记、</w:t>
      </w:r>
      <w:r w:rsidR="003B468C">
        <w:rPr>
          <w:rFonts w:hint="eastAsia"/>
          <w:bCs/>
          <w:sz w:val="24"/>
        </w:rPr>
        <w:t>基金</w:t>
      </w:r>
      <w:r>
        <w:rPr>
          <w:bCs/>
          <w:sz w:val="24"/>
        </w:rPr>
        <w:t>销售业务的确认、清算和结算、代理发放红利、建立并保管</w:t>
      </w:r>
      <w:r w:rsidR="003B468C">
        <w:rPr>
          <w:bCs/>
          <w:sz w:val="24"/>
        </w:rPr>
        <w:t>基金</w:t>
      </w:r>
      <w:r>
        <w:rPr>
          <w:bCs/>
          <w:sz w:val="24"/>
        </w:rPr>
        <w:t>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0994132F" w14:textId="310E9DF1" w:rsidR="000811ED" w:rsidRDefault="00DB5AE0">
      <w:pPr>
        <w:spacing w:line="360" w:lineRule="auto"/>
        <w:ind w:firstLineChars="200" w:firstLine="480"/>
        <w:rPr>
          <w:bCs/>
          <w:sz w:val="24"/>
        </w:rPr>
      </w:pPr>
      <w:r>
        <w:rPr>
          <w:bCs/>
          <w:sz w:val="24"/>
        </w:rPr>
        <w:t>2</w:t>
      </w:r>
      <w:r w:rsidR="00CE4D55">
        <w:rPr>
          <w:bCs/>
          <w:sz w:val="24"/>
        </w:rPr>
        <w:t>5</w:t>
      </w:r>
      <w:r>
        <w:rPr>
          <w:rFonts w:hint="eastAsia"/>
          <w:bCs/>
          <w:sz w:val="24"/>
        </w:rPr>
        <w:t>、</w:t>
      </w:r>
      <w:r>
        <w:rPr>
          <w:bCs/>
          <w:sz w:val="24"/>
        </w:rPr>
        <w:t>登记机构：</w:t>
      </w:r>
      <w:proofErr w:type="gramStart"/>
      <w:r>
        <w:rPr>
          <w:bCs/>
          <w:sz w:val="24"/>
        </w:rPr>
        <w:t>指办理</w:t>
      </w:r>
      <w:proofErr w:type="gramEnd"/>
      <w:r>
        <w:rPr>
          <w:bCs/>
          <w:sz w:val="24"/>
        </w:rPr>
        <w:t>登记业务的机构。</w:t>
      </w:r>
      <w:r w:rsidR="003B468C">
        <w:rPr>
          <w:rFonts w:hint="eastAsia"/>
          <w:bCs/>
          <w:sz w:val="24"/>
        </w:rPr>
        <w:t>基金</w:t>
      </w:r>
      <w:r>
        <w:rPr>
          <w:bCs/>
          <w:sz w:val="24"/>
        </w:rPr>
        <w:t>的登记机构为</w:t>
      </w:r>
      <w:r>
        <w:rPr>
          <w:rFonts w:hint="eastAsia"/>
          <w:bCs/>
          <w:sz w:val="24"/>
        </w:rPr>
        <w:t>中国证券登记结算有限责任公司</w:t>
      </w:r>
    </w:p>
    <w:p w14:paraId="10B0A6AD" w14:textId="5B7DCAF9" w:rsidR="000811ED" w:rsidRDefault="00DB5AE0">
      <w:pPr>
        <w:spacing w:line="360" w:lineRule="auto"/>
        <w:ind w:firstLineChars="200" w:firstLine="480"/>
        <w:rPr>
          <w:bCs/>
          <w:sz w:val="24"/>
        </w:rPr>
      </w:pPr>
      <w:r>
        <w:rPr>
          <w:bCs/>
          <w:sz w:val="24"/>
        </w:rPr>
        <w:t>2</w:t>
      </w:r>
      <w:r w:rsidR="00CE4D55">
        <w:rPr>
          <w:bCs/>
          <w:sz w:val="24"/>
        </w:rPr>
        <w:t>6</w:t>
      </w:r>
      <w:r>
        <w:rPr>
          <w:rFonts w:hint="eastAsia"/>
          <w:bCs/>
          <w:sz w:val="24"/>
        </w:rPr>
        <w:t>、</w:t>
      </w:r>
      <w:r w:rsidR="003B468C">
        <w:rPr>
          <w:rFonts w:hint="eastAsia"/>
          <w:bCs/>
          <w:sz w:val="24"/>
        </w:rPr>
        <w:t>基金</w:t>
      </w:r>
      <w:r>
        <w:rPr>
          <w:bCs/>
          <w:sz w:val="24"/>
        </w:rPr>
        <w:t>账户：指登记机构为投资人开立的、记录其持有的、</w:t>
      </w:r>
      <w:r w:rsidR="007F0F2F">
        <w:rPr>
          <w:rFonts w:hint="eastAsia"/>
          <w:bCs/>
          <w:sz w:val="24"/>
        </w:rPr>
        <w:t>基金</w:t>
      </w:r>
      <w:r>
        <w:rPr>
          <w:bCs/>
          <w:sz w:val="24"/>
        </w:rPr>
        <w:t>管理人所管理的</w:t>
      </w:r>
      <w:r w:rsidR="003B468C">
        <w:rPr>
          <w:rFonts w:hint="eastAsia"/>
          <w:bCs/>
          <w:sz w:val="24"/>
        </w:rPr>
        <w:t>基金</w:t>
      </w:r>
      <w:r>
        <w:rPr>
          <w:bCs/>
          <w:sz w:val="24"/>
        </w:rPr>
        <w:t>份额余额及其变动情况的账户</w:t>
      </w:r>
    </w:p>
    <w:p w14:paraId="63F701F4" w14:textId="0299AF28" w:rsidR="000811ED" w:rsidRDefault="0050099F">
      <w:pPr>
        <w:spacing w:line="360" w:lineRule="auto"/>
        <w:ind w:firstLineChars="200" w:firstLine="480"/>
        <w:rPr>
          <w:bCs/>
          <w:sz w:val="24"/>
        </w:rPr>
      </w:pPr>
      <w:r>
        <w:rPr>
          <w:bCs/>
          <w:sz w:val="24"/>
        </w:rPr>
        <w:t>2</w:t>
      </w:r>
      <w:r w:rsidR="00CE4D55">
        <w:rPr>
          <w:bCs/>
          <w:sz w:val="24"/>
        </w:rPr>
        <w:t>7</w:t>
      </w:r>
      <w:r w:rsidR="00DB5AE0">
        <w:rPr>
          <w:rFonts w:hint="eastAsia"/>
          <w:bCs/>
          <w:sz w:val="24"/>
        </w:rPr>
        <w:t>、</w:t>
      </w:r>
      <w:r w:rsidR="003B468C">
        <w:rPr>
          <w:rFonts w:hint="eastAsia"/>
          <w:bCs/>
          <w:sz w:val="24"/>
        </w:rPr>
        <w:t>基金</w:t>
      </w:r>
      <w:r w:rsidR="00DB5AE0">
        <w:rPr>
          <w:bCs/>
          <w:sz w:val="24"/>
        </w:rPr>
        <w:t>交易账户：指销售机构为投资人开立的、记录投资人通过该销售机构办理申购、赎回等业务而引起的</w:t>
      </w:r>
      <w:r w:rsidR="003B468C">
        <w:rPr>
          <w:rFonts w:hint="eastAsia"/>
          <w:bCs/>
          <w:sz w:val="24"/>
        </w:rPr>
        <w:t>基金</w:t>
      </w:r>
      <w:r w:rsidR="00DB5AE0">
        <w:rPr>
          <w:bCs/>
          <w:sz w:val="24"/>
        </w:rPr>
        <w:t>份额变动及结余情况的账户</w:t>
      </w:r>
    </w:p>
    <w:p w14:paraId="1612D5F2" w14:textId="752E1DE4" w:rsidR="000811ED" w:rsidRDefault="00CE4D55">
      <w:pPr>
        <w:spacing w:line="360" w:lineRule="auto"/>
        <w:ind w:firstLineChars="200" w:firstLine="480"/>
        <w:rPr>
          <w:bCs/>
          <w:sz w:val="24"/>
        </w:rPr>
      </w:pPr>
      <w:r>
        <w:rPr>
          <w:bCs/>
          <w:sz w:val="24"/>
        </w:rPr>
        <w:t>28</w:t>
      </w:r>
      <w:r w:rsidR="00DB5AE0">
        <w:rPr>
          <w:rFonts w:hint="eastAsia"/>
          <w:bCs/>
          <w:sz w:val="24"/>
        </w:rPr>
        <w:t>、</w:t>
      </w:r>
      <w:r w:rsidR="002A0A22">
        <w:rPr>
          <w:rFonts w:hint="eastAsia"/>
          <w:bCs/>
          <w:sz w:val="24"/>
        </w:rPr>
        <w:t>基金合同</w:t>
      </w:r>
      <w:r w:rsidR="00DB5AE0">
        <w:rPr>
          <w:bCs/>
          <w:sz w:val="24"/>
        </w:rPr>
        <w:t>生效日：指</w:t>
      </w:r>
      <w:r w:rsidR="00E05FB2">
        <w:rPr>
          <w:rFonts w:hint="eastAsia"/>
          <w:bCs/>
          <w:sz w:val="24"/>
        </w:rPr>
        <w:t>《长盛元赢六个月定期开放债券型证券投资基金基金合同》</w:t>
      </w:r>
      <w:r w:rsidR="00DB5AE0">
        <w:rPr>
          <w:rFonts w:hint="eastAsia"/>
          <w:bCs/>
          <w:sz w:val="24"/>
        </w:rPr>
        <w:t>生效之日，</w:t>
      </w:r>
      <w:r w:rsidR="005B4AB6">
        <w:rPr>
          <w:rFonts w:hint="eastAsia"/>
          <w:bCs/>
          <w:sz w:val="24"/>
        </w:rPr>
        <w:t>原《</w:t>
      </w:r>
      <w:r w:rsidR="005B4AB6" w:rsidRPr="00227DBB">
        <w:rPr>
          <w:rFonts w:hint="eastAsia"/>
          <w:bCs/>
          <w:sz w:val="24"/>
        </w:rPr>
        <w:t>国元元赢</w:t>
      </w:r>
      <w:r w:rsidR="005B4AB6">
        <w:rPr>
          <w:rFonts w:hint="eastAsia"/>
          <w:bCs/>
          <w:sz w:val="24"/>
        </w:rPr>
        <w:t>六</w:t>
      </w:r>
      <w:r w:rsidR="005B4AB6" w:rsidRPr="00227DBB">
        <w:rPr>
          <w:rFonts w:hint="eastAsia"/>
          <w:bCs/>
          <w:sz w:val="24"/>
        </w:rPr>
        <w:t>个月</w:t>
      </w:r>
      <w:r w:rsidR="005B4AB6">
        <w:rPr>
          <w:rFonts w:hint="eastAsia"/>
          <w:bCs/>
          <w:sz w:val="24"/>
        </w:rPr>
        <w:t>定期开放</w:t>
      </w:r>
      <w:r w:rsidR="005B4AB6" w:rsidRPr="00227DBB">
        <w:rPr>
          <w:rFonts w:hint="eastAsia"/>
          <w:bCs/>
          <w:sz w:val="24"/>
        </w:rPr>
        <w:t>债券型集合资产管理计划资产管理合同</w:t>
      </w:r>
      <w:r w:rsidR="005B4AB6">
        <w:rPr>
          <w:rFonts w:hint="eastAsia"/>
          <w:bCs/>
          <w:sz w:val="24"/>
        </w:rPr>
        <w:t>》</w:t>
      </w:r>
      <w:r w:rsidR="00DB5AE0">
        <w:rPr>
          <w:rFonts w:hint="eastAsia"/>
          <w:bCs/>
          <w:sz w:val="24"/>
        </w:rPr>
        <w:t>同日失效</w:t>
      </w:r>
    </w:p>
    <w:p w14:paraId="6BA65265" w14:textId="565CB2C5" w:rsidR="000811ED" w:rsidRDefault="00CE4D55">
      <w:pPr>
        <w:spacing w:line="360" w:lineRule="auto"/>
        <w:ind w:firstLineChars="200" w:firstLine="480"/>
        <w:rPr>
          <w:bCs/>
          <w:sz w:val="24"/>
        </w:rPr>
      </w:pPr>
      <w:r>
        <w:rPr>
          <w:bCs/>
          <w:sz w:val="24"/>
        </w:rPr>
        <w:t>29</w:t>
      </w:r>
      <w:r w:rsidR="00DB5AE0">
        <w:rPr>
          <w:rFonts w:hint="eastAsia"/>
          <w:bCs/>
          <w:sz w:val="24"/>
        </w:rPr>
        <w:t>、</w:t>
      </w:r>
      <w:r w:rsidR="002A0A22">
        <w:rPr>
          <w:rFonts w:hint="eastAsia"/>
          <w:bCs/>
          <w:sz w:val="24"/>
        </w:rPr>
        <w:t>基金合同</w:t>
      </w:r>
      <w:r w:rsidR="00DB5AE0">
        <w:rPr>
          <w:bCs/>
          <w:sz w:val="24"/>
        </w:rPr>
        <w:t>终止日：指</w:t>
      </w:r>
      <w:r w:rsidR="002A0A22">
        <w:rPr>
          <w:rFonts w:hint="eastAsia"/>
          <w:bCs/>
          <w:sz w:val="24"/>
        </w:rPr>
        <w:t>基金合同</w:t>
      </w:r>
      <w:r w:rsidR="00DB5AE0">
        <w:rPr>
          <w:bCs/>
          <w:sz w:val="24"/>
        </w:rPr>
        <w:t>规定的</w:t>
      </w:r>
      <w:r w:rsidR="002A0A22">
        <w:rPr>
          <w:rFonts w:hint="eastAsia"/>
          <w:bCs/>
          <w:sz w:val="24"/>
        </w:rPr>
        <w:t>基金合同</w:t>
      </w:r>
      <w:r w:rsidR="00DB5AE0">
        <w:rPr>
          <w:bCs/>
          <w:sz w:val="24"/>
        </w:rPr>
        <w:t>终止事由出现后，</w:t>
      </w:r>
      <w:r w:rsidR="003B468C">
        <w:rPr>
          <w:rFonts w:hint="eastAsia"/>
          <w:bCs/>
          <w:sz w:val="24"/>
        </w:rPr>
        <w:t>基金</w:t>
      </w:r>
      <w:r w:rsidR="00DB5AE0">
        <w:rPr>
          <w:bCs/>
          <w:sz w:val="24"/>
        </w:rPr>
        <w:t>财产清算完毕，清算结果报中国证监会备案并予以公告的日期</w:t>
      </w:r>
    </w:p>
    <w:p w14:paraId="66B3D058" w14:textId="79C27D50" w:rsidR="000811ED" w:rsidRDefault="00DB5AE0">
      <w:pPr>
        <w:spacing w:line="360" w:lineRule="auto"/>
        <w:ind w:firstLineChars="200" w:firstLine="480"/>
        <w:rPr>
          <w:bCs/>
          <w:sz w:val="24"/>
        </w:rPr>
      </w:pPr>
      <w:r>
        <w:rPr>
          <w:rFonts w:hint="eastAsia"/>
          <w:bCs/>
          <w:sz w:val="24"/>
        </w:rPr>
        <w:t>3</w:t>
      </w:r>
      <w:r w:rsidR="00CE4D55">
        <w:rPr>
          <w:bCs/>
          <w:sz w:val="24"/>
        </w:rPr>
        <w:t>0</w:t>
      </w:r>
      <w:r>
        <w:rPr>
          <w:rFonts w:hint="eastAsia"/>
          <w:bCs/>
          <w:sz w:val="24"/>
        </w:rPr>
        <w:t>、</w:t>
      </w:r>
      <w:r>
        <w:rPr>
          <w:bCs/>
          <w:sz w:val="24"/>
        </w:rPr>
        <w:t>存续期：指</w:t>
      </w:r>
      <w:r w:rsidR="00C33FEF">
        <w:rPr>
          <w:rFonts w:hint="eastAsia"/>
          <w:bCs/>
          <w:sz w:val="24"/>
        </w:rPr>
        <w:t>原</w:t>
      </w:r>
      <w:r>
        <w:rPr>
          <w:rFonts w:hint="eastAsia"/>
          <w:bCs/>
          <w:sz w:val="24"/>
        </w:rPr>
        <w:t>《国元元赢</w:t>
      </w:r>
      <w:r w:rsidR="003972A6">
        <w:rPr>
          <w:bCs/>
          <w:sz w:val="24"/>
        </w:rPr>
        <w:t>3</w:t>
      </w:r>
      <w:r>
        <w:rPr>
          <w:rFonts w:hint="eastAsia"/>
          <w:bCs/>
          <w:sz w:val="24"/>
        </w:rPr>
        <w:t>号债券分级集合资产管理合同》生效日至</w:t>
      </w:r>
      <w:r w:rsidR="00E05FB2">
        <w:rPr>
          <w:rFonts w:hint="eastAsia"/>
          <w:bCs/>
          <w:sz w:val="24"/>
        </w:rPr>
        <w:t>《长盛元赢六个月定期开放债券型证券投资基金基金合同》</w:t>
      </w:r>
      <w:r>
        <w:rPr>
          <w:bCs/>
          <w:sz w:val="24"/>
        </w:rPr>
        <w:t>终止之间的期限</w:t>
      </w:r>
    </w:p>
    <w:p w14:paraId="1B4CB04A" w14:textId="354E64FE" w:rsidR="000811ED" w:rsidRDefault="00DB5AE0">
      <w:pPr>
        <w:spacing w:line="360" w:lineRule="auto"/>
        <w:ind w:firstLineChars="200" w:firstLine="480"/>
        <w:rPr>
          <w:bCs/>
          <w:sz w:val="24"/>
        </w:rPr>
      </w:pPr>
      <w:r>
        <w:rPr>
          <w:bCs/>
          <w:sz w:val="24"/>
        </w:rPr>
        <w:t>3</w:t>
      </w:r>
      <w:r w:rsidR="00CE4D55">
        <w:rPr>
          <w:bCs/>
          <w:sz w:val="24"/>
        </w:rPr>
        <w:t>1</w:t>
      </w:r>
      <w:r>
        <w:rPr>
          <w:rFonts w:hint="eastAsia"/>
          <w:bCs/>
          <w:sz w:val="24"/>
        </w:rPr>
        <w:t>、</w:t>
      </w:r>
      <w:r>
        <w:rPr>
          <w:bCs/>
          <w:sz w:val="24"/>
        </w:rPr>
        <w:t>工作日：指上海证券交易所、深圳证券交易所的正常交易日</w:t>
      </w:r>
    </w:p>
    <w:p w14:paraId="6813C512" w14:textId="1B8532BA" w:rsidR="000811ED" w:rsidRDefault="00DB5AE0">
      <w:pPr>
        <w:spacing w:line="360" w:lineRule="auto"/>
        <w:ind w:firstLineChars="200" w:firstLine="480"/>
        <w:rPr>
          <w:bCs/>
          <w:sz w:val="24"/>
        </w:rPr>
      </w:pPr>
      <w:r>
        <w:rPr>
          <w:bCs/>
          <w:sz w:val="24"/>
        </w:rPr>
        <w:t>3</w:t>
      </w:r>
      <w:r w:rsidR="00CE4D55">
        <w:rPr>
          <w:bCs/>
          <w:sz w:val="24"/>
        </w:rPr>
        <w:t>2</w:t>
      </w:r>
      <w:r>
        <w:rPr>
          <w:rFonts w:hint="eastAsia"/>
          <w:bCs/>
          <w:sz w:val="24"/>
        </w:rPr>
        <w:t>、</w:t>
      </w:r>
      <w:r>
        <w:rPr>
          <w:bCs/>
          <w:sz w:val="24"/>
        </w:rPr>
        <w:t>T</w:t>
      </w:r>
      <w:r>
        <w:rPr>
          <w:bCs/>
          <w:sz w:val="24"/>
        </w:rPr>
        <w:t>日：指销售机构在规定时间受理投资人申购、赎回或其他业务申请的开放日</w:t>
      </w:r>
    </w:p>
    <w:p w14:paraId="597C3A99" w14:textId="5FF7C3DD" w:rsidR="000811ED" w:rsidRDefault="00DB5AE0">
      <w:pPr>
        <w:spacing w:line="360" w:lineRule="auto"/>
        <w:ind w:firstLineChars="200" w:firstLine="480"/>
        <w:rPr>
          <w:bCs/>
          <w:sz w:val="24"/>
        </w:rPr>
      </w:pPr>
      <w:r>
        <w:rPr>
          <w:bCs/>
          <w:sz w:val="24"/>
        </w:rPr>
        <w:t>3</w:t>
      </w:r>
      <w:r w:rsidR="00CE4D55">
        <w:rPr>
          <w:bCs/>
          <w:sz w:val="24"/>
        </w:rPr>
        <w:t>3</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14:paraId="0DE0F17A" w14:textId="10E57B59" w:rsidR="000811ED" w:rsidRDefault="00DB5AE0">
      <w:pPr>
        <w:spacing w:line="360" w:lineRule="auto"/>
        <w:ind w:firstLineChars="200" w:firstLine="480"/>
        <w:rPr>
          <w:bCs/>
          <w:sz w:val="24"/>
        </w:rPr>
      </w:pPr>
      <w:r>
        <w:rPr>
          <w:bCs/>
          <w:sz w:val="24"/>
        </w:rPr>
        <w:t>3</w:t>
      </w:r>
      <w:r w:rsidR="00CE4D55">
        <w:rPr>
          <w:bCs/>
          <w:sz w:val="24"/>
        </w:rPr>
        <w:t>4</w:t>
      </w:r>
      <w:r>
        <w:rPr>
          <w:rFonts w:hint="eastAsia"/>
          <w:bCs/>
          <w:sz w:val="24"/>
        </w:rPr>
        <w:t>、</w:t>
      </w:r>
      <w:r>
        <w:rPr>
          <w:bCs/>
          <w:sz w:val="24"/>
        </w:rPr>
        <w:t>开放日：指</w:t>
      </w:r>
      <w:r>
        <w:rPr>
          <w:rFonts w:hint="eastAsia"/>
          <w:bCs/>
          <w:sz w:val="24"/>
        </w:rPr>
        <w:t>开放期内为投资人办理</w:t>
      </w:r>
      <w:r w:rsidR="003B468C">
        <w:rPr>
          <w:rFonts w:hint="eastAsia"/>
          <w:bCs/>
          <w:sz w:val="24"/>
        </w:rPr>
        <w:t>基金</w:t>
      </w:r>
      <w:r>
        <w:rPr>
          <w:rFonts w:hint="eastAsia"/>
          <w:bCs/>
          <w:sz w:val="24"/>
        </w:rPr>
        <w:t>份额申购、赎回或其他业务的</w:t>
      </w:r>
      <w:r>
        <w:rPr>
          <w:bCs/>
          <w:sz w:val="24"/>
        </w:rPr>
        <w:t>工作日</w:t>
      </w:r>
    </w:p>
    <w:p w14:paraId="099C8C65" w14:textId="49520813" w:rsidR="000811ED" w:rsidRDefault="00DB5AE0">
      <w:pPr>
        <w:spacing w:line="360" w:lineRule="auto"/>
        <w:ind w:firstLineChars="200" w:firstLine="480"/>
        <w:rPr>
          <w:bCs/>
          <w:sz w:val="24"/>
        </w:rPr>
      </w:pPr>
      <w:r>
        <w:rPr>
          <w:rFonts w:hint="eastAsia"/>
          <w:bCs/>
          <w:sz w:val="24"/>
        </w:rPr>
        <w:t>3</w:t>
      </w:r>
      <w:r w:rsidR="00CE4D55">
        <w:rPr>
          <w:bCs/>
          <w:sz w:val="24"/>
        </w:rPr>
        <w:t>5</w:t>
      </w:r>
      <w:r>
        <w:rPr>
          <w:rFonts w:hint="eastAsia"/>
          <w:bCs/>
          <w:sz w:val="24"/>
        </w:rPr>
        <w:t>、</w:t>
      </w:r>
      <w:r>
        <w:rPr>
          <w:bCs/>
          <w:sz w:val="24"/>
        </w:rPr>
        <w:t>开放时间</w:t>
      </w:r>
      <w:r>
        <w:rPr>
          <w:rFonts w:hint="eastAsia"/>
          <w:bCs/>
          <w:sz w:val="24"/>
        </w:rPr>
        <w:t>：指开放日</w:t>
      </w:r>
      <w:r w:rsidR="003B468C">
        <w:rPr>
          <w:rFonts w:hint="eastAsia"/>
          <w:bCs/>
          <w:sz w:val="24"/>
        </w:rPr>
        <w:t>基金</w:t>
      </w:r>
      <w:r>
        <w:rPr>
          <w:rFonts w:hint="eastAsia"/>
          <w:bCs/>
          <w:sz w:val="24"/>
        </w:rPr>
        <w:t>接受申购、赎回或其他交易的时间段</w:t>
      </w:r>
    </w:p>
    <w:p w14:paraId="55C2C593" w14:textId="268C7893" w:rsidR="000811ED" w:rsidRDefault="00DB5AE0">
      <w:pPr>
        <w:spacing w:line="360" w:lineRule="auto"/>
        <w:ind w:firstLineChars="200" w:firstLine="480"/>
        <w:rPr>
          <w:bCs/>
          <w:sz w:val="24"/>
        </w:rPr>
      </w:pPr>
      <w:r>
        <w:rPr>
          <w:bCs/>
          <w:sz w:val="24"/>
        </w:rPr>
        <w:t>3</w:t>
      </w:r>
      <w:r w:rsidR="00CE4D55">
        <w:rPr>
          <w:bCs/>
          <w:sz w:val="24"/>
        </w:rPr>
        <w:t>6</w:t>
      </w:r>
      <w:r>
        <w:rPr>
          <w:rFonts w:hint="eastAsia"/>
          <w:bCs/>
          <w:sz w:val="24"/>
        </w:rPr>
        <w:t>、</w:t>
      </w:r>
      <w:r>
        <w:rPr>
          <w:bCs/>
          <w:sz w:val="24"/>
        </w:rPr>
        <w:t>开放</w:t>
      </w:r>
      <w:r>
        <w:rPr>
          <w:rFonts w:hint="eastAsia"/>
          <w:bCs/>
          <w:sz w:val="24"/>
        </w:rPr>
        <w:t>期</w:t>
      </w:r>
      <w:r>
        <w:rPr>
          <w:bCs/>
          <w:sz w:val="24"/>
        </w:rPr>
        <w:t>：指为投资人办理</w:t>
      </w:r>
      <w:r w:rsidR="003B468C">
        <w:rPr>
          <w:rFonts w:hint="eastAsia"/>
          <w:bCs/>
          <w:sz w:val="24"/>
        </w:rPr>
        <w:t>基金</w:t>
      </w:r>
      <w:r>
        <w:rPr>
          <w:bCs/>
          <w:sz w:val="24"/>
        </w:rPr>
        <w:t>份额申购、赎回或其他业务的期间</w:t>
      </w:r>
      <w:r>
        <w:rPr>
          <w:rFonts w:hint="eastAsia"/>
          <w:bCs/>
          <w:sz w:val="24"/>
        </w:rPr>
        <w:t>。</w:t>
      </w:r>
      <w:r>
        <w:rPr>
          <w:bCs/>
          <w:sz w:val="24"/>
        </w:rPr>
        <w:t>本</w:t>
      </w:r>
      <w:r w:rsidR="003B468C">
        <w:rPr>
          <w:bCs/>
          <w:sz w:val="24"/>
        </w:rPr>
        <w:t>基金</w:t>
      </w:r>
      <w:r>
        <w:rPr>
          <w:rFonts w:hint="eastAsia"/>
          <w:bCs/>
          <w:sz w:val="24"/>
        </w:rPr>
        <w:t>开放期自</w:t>
      </w:r>
      <w:r>
        <w:rPr>
          <w:bCs/>
          <w:sz w:val="24"/>
        </w:rPr>
        <w:t>每个封闭期结束之后第一个工作日起</w:t>
      </w:r>
      <w:r>
        <w:rPr>
          <w:rFonts w:hint="eastAsia"/>
          <w:bCs/>
          <w:sz w:val="24"/>
        </w:rPr>
        <w:t>（含该日）计算，</w:t>
      </w:r>
      <w:r w:rsidR="00D369C9">
        <w:rPr>
          <w:rFonts w:hint="eastAsia"/>
          <w:bCs/>
          <w:sz w:val="24"/>
        </w:rPr>
        <w:t>本</w:t>
      </w:r>
      <w:r w:rsidR="003B468C">
        <w:rPr>
          <w:rFonts w:hint="eastAsia"/>
          <w:bCs/>
          <w:sz w:val="24"/>
        </w:rPr>
        <w:t>基金</w:t>
      </w:r>
      <w:r w:rsidR="00D369C9">
        <w:rPr>
          <w:rFonts w:hint="eastAsia"/>
          <w:bCs/>
          <w:sz w:val="24"/>
        </w:rPr>
        <w:t>的开放期不低于</w:t>
      </w:r>
      <w:r w:rsidR="00D369C9">
        <w:rPr>
          <w:rFonts w:hint="eastAsia"/>
          <w:bCs/>
          <w:sz w:val="24"/>
        </w:rPr>
        <w:t>5</w:t>
      </w:r>
      <w:r w:rsidR="00D369C9">
        <w:rPr>
          <w:rFonts w:hint="eastAsia"/>
          <w:bCs/>
          <w:sz w:val="24"/>
        </w:rPr>
        <w:t>个工作日且不超过</w:t>
      </w:r>
      <w:r w:rsidR="00D369C9">
        <w:rPr>
          <w:rFonts w:hint="eastAsia"/>
          <w:bCs/>
          <w:sz w:val="24"/>
        </w:rPr>
        <w:t>20</w:t>
      </w:r>
      <w:r w:rsidR="00D369C9">
        <w:rPr>
          <w:rFonts w:hint="eastAsia"/>
          <w:bCs/>
          <w:sz w:val="24"/>
        </w:rPr>
        <w:t>个工作日，</w:t>
      </w:r>
      <w:proofErr w:type="gramStart"/>
      <w:r w:rsidR="00D369C9">
        <w:rPr>
          <w:rFonts w:hint="eastAsia"/>
          <w:bCs/>
          <w:sz w:val="24"/>
        </w:rPr>
        <w:t>且开放</w:t>
      </w:r>
      <w:proofErr w:type="gramEnd"/>
      <w:r w:rsidR="00D369C9">
        <w:rPr>
          <w:rFonts w:hint="eastAsia"/>
          <w:bCs/>
          <w:sz w:val="24"/>
        </w:rPr>
        <w:t>期约定满足法规要求，</w:t>
      </w:r>
      <w:r>
        <w:rPr>
          <w:rFonts w:hint="eastAsia"/>
          <w:bCs/>
          <w:sz w:val="24"/>
        </w:rPr>
        <w:t>开放期的具体期间由</w:t>
      </w:r>
      <w:r w:rsidR="00E245C3">
        <w:rPr>
          <w:rFonts w:hint="eastAsia"/>
          <w:bCs/>
          <w:sz w:val="24"/>
        </w:rPr>
        <w:t>基金</w:t>
      </w:r>
      <w:r>
        <w:rPr>
          <w:rFonts w:hint="eastAsia"/>
          <w:bCs/>
          <w:sz w:val="24"/>
        </w:rPr>
        <w:t>管理人在每一开放期前依照《信息披露办法》的有关规定在规定媒介上予以公告</w:t>
      </w:r>
    </w:p>
    <w:p w14:paraId="2C226BCD" w14:textId="029AF1F6" w:rsidR="000811ED" w:rsidRDefault="0050099F">
      <w:pPr>
        <w:spacing w:line="360" w:lineRule="auto"/>
        <w:ind w:firstLineChars="200" w:firstLine="480"/>
        <w:rPr>
          <w:bCs/>
          <w:sz w:val="24"/>
        </w:rPr>
      </w:pPr>
      <w:r>
        <w:rPr>
          <w:bCs/>
          <w:sz w:val="24"/>
        </w:rPr>
        <w:t>3</w:t>
      </w:r>
      <w:r w:rsidR="00CE4D55">
        <w:rPr>
          <w:bCs/>
          <w:sz w:val="24"/>
        </w:rPr>
        <w:t>7</w:t>
      </w:r>
      <w:r w:rsidR="00DB5AE0">
        <w:rPr>
          <w:rFonts w:hint="eastAsia"/>
          <w:bCs/>
          <w:sz w:val="24"/>
        </w:rPr>
        <w:t>、封闭期：</w:t>
      </w:r>
      <w:r w:rsidR="00DB5AE0">
        <w:rPr>
          <w:bCs/>
          <w:sz w:val="24"/>
        </w:rPr>
        <w:t>指</w:t>
      </w:r>
      <w:r w:rsidR="00DB5AE0">
        <w:rPr>
          <w:rFonts w:hint="eastAsia"/>
          <w:bCs/>
          <w:sz w:val="24"/>
        </w:rPr>
        <w:t>不接受</w:t>
      </w:r>
      <w:r w:rsidR="00DB5AE0">
        <w:rPr>
          <w:bCs/>
          <w:sz w:val="24"/>
        </w:rPr>
        <w:t>投资人办理</w:t>
      </w:r>
      <w:r w:rsidR="003B468C">
        <w:rPr>
          <w:rFonts w:hint="eastAsia"/>
          <w:bCs/>
          <w:sz w:val="24"/>
        </w:rPr>
        <w:t>基金</w:t>
      </w:r>
      <w:r w:rsidR="00DB5AE0">
        <w:rPr>
          <w:bCs/>
          <w:sz w:val="24"/>
        </w:rPr>
        <w:t>份额申购、赎回或其他业务的</w:t>
      </w:r>
      <w:r w:rsidR="00DB5AE0">
        <w:rPr>
          <w:rFonts w:hint="eastAsia"/>
          <w:bCs/>
          <w:sz w:val="24"/>
        </w:rPr>
        <w:t>期间。本</w:t>
      </w:r>
      <w:r w:rsidR="003B468C">
        <w:rPr>
          <w:rFonts w:hint="eastAsia"/>
          <w:bCs/>
          <w:sz w:val="24"/>
        </w:rPr>
        <w:t>基金</w:t>
      </w:r>
      <w:r w:rsidR="00DB5AE0">
        <w:rPr>
          <w:rFonts w:hint="eastAsia"/>
          <w:bCs/>
          <w:sz w:val="24"/>
        </w:rPr>
        <w:t>封闭期为</w:t>
      </w:r>
      <w:r w:rsidR="005B4AB6">
        <w:rPr>
          <w:rFonts w:hint="eastAsia"/>
          <w:bCs/>
          <w:sz w:val="24"/>
        </w:rPr>
        <w:t>六个月</w:t>
      </w:r>
      <w:r w:rsidR="00DB5AE0">
        <w:rPr>
          <w:rFonts w:hint="eastAsia"/>
          <w:bCs/>
          <w:sz w:val="24"/>
        </w:rPr>
        <w:t>，具体指自每个开放期结束之日次日起（含该日）至</w:t>
      </w:r>
      <w:r w:rsidR="005B4AB6">
        <w:rPr>
          <w:rFonts w:hint="eastAsia"/>
          <w:bCs/>
          <w:sz w:val="24"/>
        </w:rPr>
        <w:t>6</w:t>
      </w:r>
      <w:r w:rsidR="00DB5AE0">
        <w:rPr>
          <w:rFonts w:hint="eastAsia"/>
          <w:bCs/>
          <w:sz w:val="24"/>
        </w:rPr>
        <w:lastRenderedPageBreak/>
        <w:t>个月月度对日的前一日（含该日）止</w:t>
      </w:r>
    </w:p>
    <w:p w14:paraId="3F8E5151" w14:textId="1550E296" w:rsidR="000811ED" w:rsidRDefault="00CE4D55">
      <w:pPr>
        <w:spacing w:line="360" w:lineRule="auto"/>
        <w:ind w:firstLineChars="200" w:firstLine="480"/>
        <w:rPr>
          <w:bCs/>
          <w:sz w:val="24"/>
        </w:rPr>
      </w:pPr>
      <w:r>
        <w:rPr>
          <w:bCs/>
          <w:sz w:val="24"/>
        </w:rPr>
        <w:t>38</w:t>
      </w:r>
      <w:r w:rsidR="00DB5AE0">
        <w:rPr>
          <w:rFonts w:hint="eastAsia"/>
          <w:bCs/>
          <w:sz w:val="24"/>
        </w:rPr>
        <w:t>、月度对日：指某一特定日期在后续日历月中的对应日期，如该对应日期为非工作日或该日历月度中不存在对应日期，则顺延至下一个工作日</w:t>
      </w:r>
    </w:p>
    <w:p w14:paraId="51D272F5" w14:textId="221B0333" w:rsidR="000811ED" w:rsidRDefault="00CE4D55">
      <w:pPr>
        <w:spacing w:line="360" w:lineRule="auto"/>
        <w:ind w:firstLineChars="200" w:firstLine="480"/>
        <w:rPr>
          <w:bCs/>
          <w:sz w:val="24"/>
        </w:rPr>
      </w:pPr>
      <w:r>
        <w:rPr>
          <w:bCs/>
          <w:sz w:val="24"/>
        </w:rPr>
        <w:t>39</w:t>
      </w:r>
      <w:r w:rsidR="00DB5AE0">
        <w:rPr>
          <w:rFonts w:hint="eastAsia"/>
          <w:bCs/>
          <w:sz w:val="24"/>
        </w:rPr>
        <w:t>、</w:t>
      </w:r>
      <w:r w:rsidR="00DB5AE0">
        <w:rPr>
          <w:bCs/>
          <w:sz w:val="24"/>
        </w:rPr>
        <w:t>《业务规则》：指</w:t>
      </w:r>
      <w:r w:rsidR="00DB5AE0">
        <w:rPr>
          <w:rFonts w:hint="eastAsia"/>
          <w:bCs/>
          <w:sz w:val="24"/>
        </w:rPr>
        <w:t>中国证券登记结算有限责任公司相关业务规则及其不时做出的修订，</w:t>
      </w:r>
      <w:r w:rsidR="00DB5AE0">
        <w:rPr>
          <w:bCs/>
          <w:sz w:val="24"/>
        </w:rPr>
        <w:t>是规范</w:t>
      </w:r>
      <w:r w:rsidR="00E05FB2">
        <w:rPr>
          <w:rFonts w:hint="eastAsia"/>
          <w:bCs/>
          <w:sz w:val="24"/>
        </w:rPr>
        <w:t>基金</w:t>
      </w:r>
      <w:r w:rsidR="00DB5AE0">
        <w:rPr>
          <w:bCs/>
          <w:sz w:val="24"/>
        </w:rPr>
        <w:t>管理人所管理的</w:t>
      </w:r>
      <w:r w:rsidR="00DB5AE0">
        <w:rPr>
          <w:rFonts w:hint="eastAsia"/>
          <w:bCs/>
          <w:sz w:val="24"/>
        </w:rPr>
        <w:t>并由中国证券登记结算有限责任公司办理登记业务的</w:t>
      </w:r>
      <w:r w:rsidR="00E05FB2">
        <w:rPr>
          <w:rFonts w:hint="eastAsia"/>
          <w:bCs/>
          <w:sz w:val="24"/>
        </w:rPr>
        <w:t>开放式证券投资</w:t>
      </w:r>
      <w:r w:rsidR="002A0A22">
        <w:rPr>
          <w:rFonts w:hint="eastAsia"/>
          <w:bCs/>
          <w:sz w:val="24"/>
        </w:rPr>
        <w:t>基金</w:t>
      </w:r>
      <w:r w:rsidR="00DB5AE0">
        <w:rPr>
          <w:bCs/>
          <w:sz w:val="24"/>
        </w:rPr>
        <w:t>登记方面的业务规则</w:t>
      </w:r>
    </w:p>
    <w:p w14:paraId="1190F560" w14:textId="573D073A" w:rsidR="000811ED" w:rsidRDefault="00DB5AE0">
      <w:pPr>
        <w:spacing w:line="360" w:lineRule="auto"/>
        <w:ind w:firstLineChars="200" w:firstLine="480"/>
        <w:rPr>
          <w:bCs/>
          <w:sz w:val="24"/>
        </w:rPr>
      </w:pPr>
      <w:r>
        <w:rPr>
          <w:rFonts w:hint="eastAsia"/>
          <w:bCs/>
          <w:sz w:val="24"/>
        </w:rPr>
        <w:t>4</w:t>
      </w:r>
      <w:r w:rsidR="00CE4D55">
        <w:rPr>
          <w:bCs/>
          <w:sz w:val="24"/>
        </w:rPr>
        <w:t>0</w:t>
      </w:r>
      <w:r>
        <w:rPr>
          <w:rFonts w:hint="eastAsia"/>
          <w:bCs/>
          <w:sz w:val="24"/>
        </w:rPr>
        <w:t>、</w:t>
      </w:r>
      <w:r>
        <w:rPr>
          <w:bCs/>
          <w:sz w:val="24"/>
        </w:rPr>
        <w:t>申购：</w:t>
      </w:r>
      <w:r>
        <w:rPr>
          <w:rFonts w:hint="eastAsia"/>
          <w:bCs/>
          <w:sz w:val="24"/>
        </w:rPr>
        <w:t>指</w:t>
      </w:r>
      <w:r w:rsidR="002A0A22">
        <w:rPr>
          <w:rFonts w:hint="eastAsia"/>
          <w:bCs/>
          <w:sz w:val="24"/>
        </w:rPr>
        <w:t>基金合同</w:t>
      </w:r>
      <w:r>
        <w:rPr>
          <w:rFonts w:hint="eastAsia"/>
          <w:bCs/>
          <w:sz w:val="24"/>
        </w:rPr>
        <w:t>生效后的开放期内，投资人根据</w:t>
      </w:r>
      <w:r w:rsidR="002A0A22">
        <w:rPr>
          <w:rFonts w:hint="eastAsia"/>
          <w:bCs/>
          <w:sz w:val="24"/>
        </w:rPr>
        <w:t>基金合同</w:t>
      </w:r>
      <w:r>
        <w:rPr>
          <w:rFonts w:hint="eastAsia"/>
          <w:bCs/>
          <w:sz w:val="24"/>
        </w:rPr>
        <w:t>和招募说明书的规定申请购买</w:t>
      </w:r>
      <w:r w:rsidR="003B468C">
        <w:rPr>
          <w:rFonts w:hint="eastAsia"/>
          <w:bCs/>
          <w:sz w:val="24"/>
        </w:rPr>
        <w:t>基金</w:t>
      </w:r>
      <w:r>
        <w:rPr>
          <w:rFonts w:hint="eastAsia"/>
          <w:bCs/>
          <w:sz w:val="24"/>
        </w:rPr>
        <w:t>份额的行为</w:t>
      </w:r>
    </w:p>
    <w:p w14:paraId="01222B96" w14:textId="25827097" w:rsidR="000811ED" w:rsidRDefault="00DB5AE0">
      <w:pPr>
        <w:spacing w:line="360" w:lineRule="auto"/>
        <w:ind w:firstLineChars="200" w:firstLine="480"/>
        <w:rPr>
          <w:bCs/>
          <w:sz w:val="24"/>
        </w:rPr>
      </w:pPr>
      <w:r>
        <w:rPr>
          <w:bCs/>
          <w:sz w:val="24"/>
        </w:rPr>
        <w:t>4</w:t>
      </w:r>
      <w:r w:rsidR="00CE4D55">
        <w:rPr>
          <w:bCs/>
          <w:sz w:val="24"/>
        </w:rPr>
        <w:t>1</w:t>
      </w:r>
      <w:r>
        <w:rPr>
          <w:rFonts w:hint="eastAsia"/>
          <w:bCs/>
          <w:sz w:val="24"/>
        </w:rPr>
        <w:t>、</w:t>
      </w:r>
      <w:r>
        <w:rPr>
          <w:bCs/>
          <w:sz w:val="24"/>
        </w:rPr>
        <w:t>赎回：指</w:t>
      </w:r>
      <w:r w:rsidR="002A0A22">
        <w:rPr>
          <w:bCs/>
          <w:sz w:val="24"/>
        </w:rPr>
        <w:t>基金合同</w:t>
      </w:r>
      <w:r>
        <w:rPr>
          <w:bCs/>
          <w:sz w:val="24"/>
        </w:rPr>
        <w:t>生效后的开放期内，</w:t>
      </w:r>
      <w:r w:rsidR="003B468C">
        <w:rPr>
          <w:bCs/>
          <w:sz w:val="24"/>
        </w:rPr>
        <w:t>基金</w:t>
      </w:r>
      <w:r>
        <w:rPr>
          <w:bCs/>
          <w:sz w:val="24"/>
        </w:rPr>
        <w:t>份额持有人按</w:t>
      </w:r>
      <w:r w:rsidR="002A0A22">
        <w:rPr>
          <w:bCs/>
          <w:sz w:val="24"/>
        </w:rPr>
        <w:t>基金合同</w:t>
      </w:r>
      <w:r>
        <w:rPr>
          <w:rFonts w:hint="eastAsia"/>
          <w:bCs/>
          <w:sz w:val="24"/>
        </w:rPr>
        <w:t>和招募说明书</w:t>
      </w:r>
      <w:r>
        <w:rPr>
          <w:bCs/>
          <w:sz w:val="24"/>
        </w:rPr>
        <w:t>规定的条件要求将</w:t>
      </w:r>
      <w:r w:rsidR="003B468C">
        <w:rPr>
          <w:rFonts w:hint="eastAsia"/>
          <w:bCs/>
          <w:sz w:val="24"/>
        </w:rPr>
        <w:t>基金</w:t>
      </w:r>
      <w:r>
        <w:rPr>
          <w:bCs/>
          <w:sz w:val="24"/>
        </w:rPr>
        <w:t>份额兑换为现金的行为</w:t>
      </w:r>
    </w:p>
    <w:p w14:paraId="16EEC674" w14:textId="230F5679" w:rsidR="000811ED" w:rsidRDefault="00DB5AE0">
      <w:pPr>
        <w:spacing w:line="360" w:lineRule="auto"/>
        <w:ind w:firstLineChars="200" w:firstLine="480"/>
        <w:rPr>
          <w:bCs/>
          <w:sz w:val="24"/>
        </w:rPr>
      </w:pPr>
      <w:r>
        <w:rPr>
          <w:bCs/>
          <w:sz w:val="24"/>
        </w:rPr>
        <w:t>4</w:t>
      </w:r>
      <w:r w:rsidR="00CE4D55">
        <w:rPr>
          <w:bCs/>
          <w:sz w:val="24"/>
        </w:rPr>
        <w:t>2</w:t>
      </w:r>
      <w:r>
        <w:rPr>
          <w:rFonts w:hint="eastAsia"/>
          <w:bCs/>
          <w:sz w:val="24"/>
        </w:rPr>
        <w:t>、</w:t>
      </w:r>
      <w:r w:rsidR="003B468C">
        <w:rPr>
          <w:rFonts w:hint="eastAsia"/>
          <w:bCs/>
          <w:sz w:val="24"/>
        </w:rPr>
        <w:t>基金</w:t>
      </w:r>
      <w:r>
        <w:rPr>
          <w:bCs/>
          <w:sz w:val="24"/>
        </w:rPr>
        <w:t>转换：指</w:t>
      </w:r>
      <w:r w:rsidR="003B468C">
        <w:rPr>
          <w:bCs/>
          <w:sz w:val="24"/>
        </w:rPr>
        <w:t>基金</w:t>
      </w:r>
      <w:r>
        <w:rPr>
          <w:bCs/>
          <w:sz w:val="24"/>
        </w:rPr>
        <w:t>份额持有人</w:t>
      </w:r>
      <w:r>
        <w:rPr>
          <w:rFonts w:hint="eastAsia"/>
          <w:bCs/>
          <w:sz w:val="24"/>
        </w:rPr>
        <w:t>在开放期内</w:t>
      </w:r>
      <w:r>
        <w:rPr>
          <w:bCs/>
          <w:sz w:val="24"/>
        </w:rPr>
        <w:t>按照</w:t>
      </w:r>
      <w:r w:rsidR="00964638">
        <w:rPr>
          <w:bCs/>
          <w:sz w:val="24"/>
        </w:rPr>
        <w:t>本基金合同</w:t>
      </w:r>
      <w:r>
        <w:rPr>
          <w:bCs/>
          <w:sz w:val="24"/>
        </w:rPr>
        <w:t>和</w:t>
      </w:r>
      <w:r w:rsidR="00E05FB2">
        <w:rPr>
          <w:rFonts w:hint="eastAsia"/>
          <w:bCs/>
          <w:sz w:val="24"/>
        </w:rPr>
        <w:t>基金</w:t>
      </w:r>
      <w:r>
        <w:rPr>
          <w:bCs/>
          <w:sz w:val="24"/>
        </w:rPr>
        <w:t>管理人届时有效公告规定的条件，申请将其持有</w:t>
      </w:r>
      <w:r w:rsidR="00E05FB2">
        <w:rPr>
          <w:rFonts w:hint="eastAsia"/>
          <w:bCs/>
          <w:sz w:val="24"/>
        </w:rPr>
        <w:t>基金</w:t>
      </w:r>
      <w:r>
        <w:rPr>
          <w:bCs/>
          <w:sz w:val="24"/>
        </w:rPr>
        <w:t>管理人管理的、某一</w:t>
      </w:r>
      <w:r w:rsidR="002A0A22">
        <w:rPr>
          <w:rFonts w:hint="eastAsia"/>
          <w:bCs/>
          <w:sz w:val="24"/>
        </w:rPr>
        <w:t>基金</w:t>
      </w:r>
      <w:r>
        <w:rPr>
          <w:bCs/>
          <w:sz w:val="24"/>
        </w:rPr>
        <w:t>的</w:t>
      </w:r>
      <w:r w:rsidR="00E05FB2">
        <w:rPr>
          <w:rFonts w:hint="eastAsia"/>
          <w:bCs/>
          <w:sz w:val="24"/>
        </w:rPr>
        <w:t>基金</w:t>
      </w:r>
      <w:r>
        <w:rPr>
          <w:bCs/>
          <w:sz w:val="24"/>
        </w:rPr>
        <w:t>份额转换为</w:t>
      </w:r>
      <w:r w:rsidR="00E05FB2">
        <w:rPr>
          <w:rFonts w:hint="eastAsia"/>
          <w:bCs/>
          <w:sz w:val="24"/>
        </w:rPr>
        <w:t>基金</w:t>
      </w:r>
      <w:r>
        <w:rPr>
          <w:bCs/>
          <w:sz w:val="24"/>
        </w:rPr>
        <w:t>管理人管理的其他</w:t>
      </w:r>
      <w:r w:rsidR="002A0A22">
        <w:rPr>
          <w:rFonts w:hint="eastAsia"/>
          <w:bCs/>
          <w:sz w:val="24"/>
        </w:rPr>
        <w:t>基金</w:t>
      </w:r>
      <w:r>
        <w:rPr>
          <w:bCs/>
          <w:sz w:val="24"/>
        </w:rPr>
        <w:t>份额的行为</w:t>
      </w:r>
    </w:p>
    <w:p w14:paraId="61400304" w14:textId="497766A6" w:rsidR="000811ED" w:rsidRDefault="00DB5AE0">
      <w:pPr>
        <w:spacing w:line="360" w:lineRule="auto"/>
        <w:ind w:firstLineChars="200" w:firstLine="480"/>
        <w:rPr>
          <w:bCs/>
          <w:sz w:val="24"/>
        </w:rPr>
      </w:pPr>
      <w:r>
        <w:rPr>
          <w:bCs/>
          <w:sz w:val="24"/>
        </w:rPr>
        <w:t>4</w:t>
      </w:r>
      <w:r w:rsidR="00CE4D55">
        <w:rPr>
          <w:bCs/>
          <w:sz w:val="24"/>
        </w:rPr>
        <w:t>3</w:t>
      </w:r>
      <w:r>
        <w:rPr>
          <w:rFonts w:hint="eastAsia"/>
          <w:bCs/>
          <w:sz w:val="24"/>
        </w:rPr>
        <w:t>、</w:t>
      </w:r>
      <w:r>
        <w:rPr>
          <w:bCs/>
          <w:sz w:val="24"/>
        </w:rPr>
        <w:t>转托管：指</w:t>
      </w:r>
      <w:r w:rsidR="003B468C">
        <w:rPr>
          <w:bCs/>
          <w:sz w:val="24"/>
        </w:rPr>
        <w:t>基金</w:t>
      </w:r>
      <w:r>
        <w:rPr>
          <w:bCs/>
          <w:sz w:val="24"/>
        </w:rPr>
        <w:t>份额持有人在本</w:t>
      </w:r>
      <w:r w:rsidR="003B468C">
        <w:rPr>
          <w:bCs/>
          <w:sz w:val="24"/>
        </w:rPr>
        <w:t>基金</w:t>
      </w:r>
      <w:r>
        <w:rPr>
          <w:bCs/>
          <w:sz w:val="24"/>
        </w:rPr>
        <w:t>的不同销售机构之间实施的变更所持</w:t>
      </w:r>
      <w:r w:rsidR="003B468C">
        <w:rPr>
          <w:rFonts w:hint="eastAsia"/>
          <w:bCs/>
          <w:sz w:val="24"/>
        </w:rPr>
        <w:t>基金</w:t>
      </w:r>
      <w:r>
        <w:rPr>
          <w:bCs/>
          <w:sz w:val="24"/>
        </w:rPr>
        <w:t>份额销售机构的操作</w:t>
      </w:r>
    </w:p>
    <w:p w14:paraId="6FC0A29B" w14:textId="04A9CA19" w:rsidR="000811ED" w:rsidRDefault="00DB5AE0">
      <w:pPr>
        <w:spacing w:line="360" w:lineRule="auto"/>
        <w:ind w:firstLineChars="200" w:firstLine="480"/>
        <w:rPr>
          <w:bCs/>
          <w:sz w:val="24"/>
        </w:rPr>
      </w:pPr>
      <w:r>
        <w:rPr>
          <w:bCs/>
          <w:sz w:val="24"/>
        </w:rPr>
        <w:t>4</w:t>
      </w:r>
      <w:r w:rsidR="00CE4D55">
        <w:rPr>
          <w:bCs/>
          <w:sz w:val="24"/>
        </w:rPr>
        <w:t>4</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w:t>
      </w:r>
      <w:r>
        <w:rPr>
          <w:rFonts w:hint="eastAsia"/>
          <w:bCs/>
          <w:sz w:val="24"/>
        </w:rPr>
        <w:t>申购</w:t>
      </w:r>
      <w:r>
        <w:rPr>
          <w:bCs/>
          <w:sz w:val="24"/>
        </w:rPr>
        <w:t>金额及扣款方式，由销售机构于每期约定申购日在投资人指定银行账户内自动完成扣款及</w:t>
      </w:r>
      <w:r>
        <w:rPr>
          <w:rFonts w:hint="eastAsia"/>
          <w:bCs/>
          <w:sz w:val="24"/>
        </w:rPr>
        <w:t>受理</w:t>
      </w:r>
      <w:r>
        <w:rPr>
          <w:bCs/>
          <w:sz w:val="24"/>
        </w:rPr>
        <w:t>申购申请的一种投资方式</w:t>
      </w:r>
    </w:p>
    <w:p w14:paraId="4C2AF6EA" w14:textId="2992A621" w:rsidR="000811ED" w:rsidRDefault="00DB5AE0">
      <w:pPr>
        <w:spacing w:line="360" w:lineRule="auto"/>
        <w:ind w:firstLineChars="200" w:firstLine="480"/>
        <w:rPr>
          <w:bCs/>
          <w:sz w:val="24"/>
        </w:rPr>
      </w:pPr>
      <w:r>
        <w:rPr>
          <w:rFonts w:hint="eastAsia"/>
          <w:bCs/>
          <w:sz w:val="24"/>
        </w:rPr>
        <w:t>4</w:t>
      </w:r>
      <w:r w:rsidR="00CE4D55">
        <w:rPr>
          <w:bCs/>
          <w:sz w:val="24"/>
        </w:rPr>
        <w:t>5</w:t>
      </w:r>
      <w:r>
        <w:rPr>
          <w:rFonts w:hint="eastAsia"/>
          <w:bCs/>
          <w:sz w:val="24"/>
        </w:rPr>
        <w:t>、</w:t>
      </w:r>
      <w:r>
        <w:rPr>
          <w:bCs/>
          <w:sz w:val="24"/>
        </w:rPr>
        <w:t>巨额赎回：指本</w:t>
      </w:r>
      <w:r w:rsidR="003B468C">
        <w:rPr>
          <w:bCs/>
          <w:sz w:val="24"/>
        </w:rPr>
        <w:t>基金</w:t>
      </w:r>
      <w:r>
        <w:rPr>
          <w:bCs/>
          <w:sz w:val="24"/>
        </w:rPr>
        <w:t>开放期内单个开放日，</w:t>
      </w:r>
      <w:r w:rsidR="003B468C">
        <w:rPr>
          <w:rFonts w:hint="eastAsia"/>
          <w:bCs/>
          <w:sz w:val="24"/>
        </w:rPr>
        <w:t>基金</w:t>
      </w:r>
      <w:r>
        <w:rPr>
          <w:bCs/>
          <w:sz w:val="24"/>
        </w:rPr>
        <w:t>净赎回申请</w:t>
      </w:r>
      <w:r>
        <w:rPr>
          <w:bCs/>
          <w:sz w:val="24"/>
        </w:rPr>
        <w:t>(</w:t>
      </w:r>
      <w:r>
        <w:rPr>
          <w:bCs/>
          <w:sz w:val="24"/>
        </w:rPr>
        <w:t>赎回申请份额总数加上</w:t>
      </w:r>
      <w:r w:rsidR="003B468C">
        <w:rPr>
          <w:rFonts w:hint="eastAsia"/>
          <w:bCs/>
          <w:sz w:val="24"/>
        </w:rPr>
        <w:t>基金</w:t>
      </w:r>
      <w:r>
        <w:rPr>
          <w:bCs/>
          <w:sz w:val="24"/>
        </w:rPr>
        <w:t>转换中转出申请份额总数后扣除申购申请份额总数及</w:t>
      </w:r>
      <w:r w:rsidR="003B468C">
        <w:rPr>
          <w:rFonts w:hint="eastAsia"/>
          <w:bCs/>
          <w:sz w:val="24"/>
        </w:rPr>
        <w:t>基金</w:t>
      </w:r>
      <w:r>
        <w:rPr>
          <w:bCs/>
          <w:sz w:val="24"/>
        </w:rPr>
        <w:t>转换中转入申请份额总数后的余额</w:t>
      </w:r>
      <w:r>
        <w:rPr>
          <w:bCs/>
          <w:sz w:val="24"/>
        </w:rPr>
        <w:t>)</w:t>
      </w:r>
      <w:r>
        <w:rPr>
          <w:bCs/>
          <w:sz w:val="24"/>
        </w:rPr>
        <w:t>超过上一</w:t>
      </w:r>
      <w:r>
        <w:rPr>
          <w:rFonts w:hint="eastAsia"/>
          <w:bCs/>
          <w:sz w:val="24"/>
        </w:rPr>
        <w:t>工作</w:t>
      </w:r>
      <w:r>
        <w:rPr>
          <w:bCs/>
          <w:sz w:val="24"/>
        </w:rPr>
        <w:t>日</w:t>
      </w:r>
      <w:r w:rsidR="003B468C">
        <w:rPr>
          <w:rFonts w:hint="eastAsia"/>
          <w:bCs/>
          <w:sz w:val="24"/>
        </w:rPr>
        <w:t>基金</w:t>
      </w:r>
      <w:r>
        <w:rPr>
          <w:bCs/>
          <w:sz w:val="24"/>
        </w:rPr>
        <w:t>总份额的</w:t>
      </w:r>
      <w:r>
        <w:rPr>
          <w:bCs/>
          <w:sz w:val="24"/>
        </w:rPr>
        <w:t>20%</w:t>
      </w:r>
    </w:p>
    <w:p w14:paraId="274F4A59" w14:textId="79FC1A80" w:rsidR="000811ED" w:rsidRDefault="00DB5AE0">
      <w:pPr>
        <w:spacing w:line="360" w:lineRule="auto"/>
        <w:ind w:firstLineChars="200" w:firstLine="480"/>
        <w:rPr>
          <w:bCs/>
          <w:sz w:val="24"/>
        </w:rPr>
      </w:pPr>
      <w:r>
        <w:rPr>
          <w:bCs/>
          <w:sz w:val="24"/>
        </w:rPr>
        <w:t>4</w:t>
      </w:r>
      <w:r w:rsidR="00CE4D55">
        <w:rPr>
          <w:bCs/>
          <w:sz w:val="24"/>
        </w:rPr>
        <w:t>6</w:t>
      </w:r>
      <w:r>
        <w:rPr>
          <w:rFonts w:hint="eastAsia"/>
          <w:bCs/>
          <w:sz w:val="24"/>
        </w:rPr>
        <w:t>、</w:t>
      </w:r>
      <w:r>
        <w:rPr>
          <w:bCs/>
          <w:sz w:val="24"/>
        </w:rPr>
        <w:t>元：指人民币元</w:t>
      </w:r>
    </w:p>
    <w:p w14:paraId="27E3FBEB" w14:textId="53F7ACFD" w:rsidR="000811ED" w:rsidRDefault="0050099F">
      <w:pPr>
        <w:spacing w:line="360" w:lineRule="auto"/>
        <w:ind w:firstLineChars="200" w:firstLine="480"/>
        <w:rPr>
          <w:bCs/>
          <w:sz w:val="24"/>
        </w:rPr>
      </w:pPr>
      <w:r>
        <w:rPr>
          <w:bCs/>
          <w:sz w:val="24"/>
        </w:rPr>
        <w:t>4</w:t>
      </w:r>
      <w:r w:rsidR="00CE4D55">
        <w:rPr>
          <w:bCs/>
          <w:sz w:val="24"/>
        </w:rPr>
        <w:t>7</w:t>
      </w:r>
      <w:r w:rsidR="00DB5AE0">
        <w:rPr>
          <w:rFonts w:hint="eastAsia"/>
          <w:bCs/>
          <w:sz w:val="24"/>
        </w:rPr>
        <w:t>、</w:t>
      </w:r>
      <w:r w:rsidR="003B468C">
        <w:rPr>
          <w:rFonts w:hint="eastAsia"/>
          <w:bCs/>
          <w:sz w:val="24"/>
        </w:rPr>
        <w:t>基金</w:t>
      </w:r>
      <w:r w:rsidR="00DB5AE0">
        <w:rPr>
          <w:bCs/>
          <w:sz w:val="24"/>
        </w:rPr>
        <w:t>收益：指</w:t>
      </w:r>
      <w:r w:rsidR="003B468C">
        <w:rPr>
          <w:rFonts w:hint="eastAsia"/>
          <w:bCs/>
          <w:sz w:val="24"/>
        </w:rPr>
        <w:t>基金</w:t>
      </w:r>
      <w:r w:rsidR="00DB5AE0">
        <w:rPr>
          <w:bCs/>
          <w:sz w:val="24"/>
        </w:rPr>
        <w:t>投资所得红利、债券利息、买卖证券价差、银行存款利息、已实现的其他合法收入及因运用</w:t>
      </w:r>
      <w:r w:rsidR="003B468C">
        <w:rPr>
          <w:rFonts w:hint="eastAsia"/>
          <w:bCs/>
          <w:sz w:val="24"/>
        </w:rPr>
        <w:t>基金</w:t>
      </w:r>
      <w:r w:rsidR="00DB5AE0">
        <w:rPr>
          <w:bCs/>
          <w:sz w:val="24"/>
        </w:rPr>
        <w:t>财产带来的成本和费用的节约</w:t>
      </w:r>
    </w:p>
    <w:p w14:paraId="70443A10" w14:textId="2A72AE78" w:rsidR="000811ED" w:rsidRDefault="00CE4D55">
      <w:pPr>
        <w:spacing w:line="360" w:lineRule="auto"/>
        <w:ind w:firstLineChars="200" w:firstLine="480"/>
        <w:rPr>
          <w:bCs/>
          <w:sz w:val="24"/>
        </w:rPr>
      </w:pPr>
      <w:r>
        <w:rPr>
          <w:bCs/>
          <w:sz w:val="24"/>
        </w:rPr>
        <w:t>48</w:t>
      </w:r>
      <w:r w:rsidR="00DB5AE0">
        <w:rPr>
          <w:rFonts w:hint="eastAsia"/>
          <w:bCs/>
          <w:sz w:val="24"/>
        </w:rPr>
        <w:t>、</w:t>
      </w:r>
      <w:r w:rsidR="003B468C">
        <w:rPr>
          <w:rFonts w:hint="eastAsia"/>
          <w:bCs/>
          <w:sz w:val="24"/>
        </w:rPr>
        <w:t>基金</w:t>
      </w:r>
      <w:r w:rsidR="00DB5AE0">
        <w:rPr>
          <w:bCs/>
          <w:sz w:val="24"/>
        </w:rPr>
        <w:t>资产总值：指</w:t>
      </w:r>
      <w:r w:rsidR="003B468C">
        <w:rPr>
          <w:rFonts w:hint="eastAsia"/>
          <w:bCs/>
          <w:sz w:val="24"/>
        </w:rPr>
        <w:t>基金</w:t>
      </w:r>
      <w:r w:rsidR="00DB5AE0">
        <w:rPr>
          <w:bCs/>
          <w:sz w:val="24"/>
        </w:rPr>
        <w:t>拥有的各类有价证券、银行存款本息、</w:t>
      </w:r>
      <w:r w:rsidR="003B468C">
        <w:rPr>
          <w:rFonts w:hint="eastAsia"/>
          <w:bCs/>
          <w:sz w:val="24"/>
        </w:rPr>
        <w:t>基金</w:t>
      </w:r>
      <w:r w:rsidR="00DB5AE0">
        <w:rPr>
          <w:bCs/>
          <w:sz w:val="24"/>
        </w:rPr>
        <w:t>应收款项及其他资产的价值总和</w:t>
      </w:r>
    </w:p>
    <w:p w14:paraId="047473E6" w14:textId="3610D72B" w:rsidR="000811ED" w:rsidRDefault="00CE4D55">
      <w:pPr>
        <w:spacing w:line="360" w:lineRule="auto"/>
        <w:ind w:firstLineChars="200" w:firstLine="480"/>
        <w:rPr>
          <w:bCs/>
          <w:sz w:val="24"/>
        </w:rPr>
      </w:pPr>
      <w:r>
        <w:rPr>
          <w:bCs/>
          <w:sz w:val="24"/>
        </w:rPr>
        <w:t>49</w:t>
      </w:r>
      <w:r w:rsidR="00DB5AE0">
        <w:rPr>
          <w:rFonts w:hint="eastAsia"/>
          <w:bCs/>
          <w:sz w:val="24"/>
        </w:rPr>
        <w:t>、</w:t>
      </w:r>
      <w:r w:rsidR="003B468C">
        <w:rPr>
          <w:bCs/>
          <w:sz w:val="24"/>
        </w:rPr>
        <w:t>基金</w:t>
      </w:r>
      <w:r w:rsidR="00DB5AE0">
        <w:rPr>
          <w:bCs/>
          <w:sz w:val="24"/>
        </w:rPr>
        <w:t>资产净值：指</w:t>
      </w:r>
      <w:r w:rsidR="003B468C">
        <w:rPr>
          <w:rFonts w:hint="eastAsia"/>
          <w:bCs/>
          <w:sz w:val="24"/>
        </w:rPr>
        <w:t>基金</w:t>
      </w:r>
      <w:r w:rsidR="00DB5AE0">
        <w:rPr>
          <w:bCs/>
          <w:sz w:val="24"/>
        </w:rPr>
        <w:t>资产总值减去</w:t>
      </w:r>
      <w:r w:rsidR="003B468C">
        <w:rPr>
          <w:rFonts w:hint="eastAsia"/>
          <w:bCs/>
          <w:sz w:val="24"/>
        </w:rPr>
        <w:t>基金</w:t>
      </w:r>
      <w:r w:rsidR="00DB5AE0">
        <w:rPr>
          <w:bCs/>
          <w:sz w:val="24"/>
        </w:rPr>
        <w:t>负债后的价值</w:t>
      </w:r>
    </w:p>
    <w:p w14:paraId="028EEA3E" w14:textId="6BBFB334" w:rsidR="000811ED" w:rsidRDefault="00DB5AE0">
      <w:pPr>
        <w:spacing w:line="360" w:lineRule="auto"/>
        <w:ind w:firstLineChars="200" w:firstLine="480"/>
        <w:rPr>
          <w:bCs/>
          <w:sz w:val="24"/>
        </w:rPr>
      </w:pPr>
      <w:r>
        <w:rPr>
          <w:rFonts w:hint="eastAsia"/>
          <w:bCs/>
          <w:sz w:val="24"/>
        </w:rPr>
        <w:t>5</w:t>
      </w:r>
      <w:r w:rsidR="00CE4D55">
        <w:rPr>
          <w:bCs/>
          <w:sz w:val="24"/>
        </w:rPr>
        <w:t>0</w:t>
      </w:r>
      <w:r>
        <w:rPr>
          <w:rFonts w:hint="eastAsia"/>
          <w:bCs/>
          <w:sz w:val="24"/>
        </w:rPr>
        <w:t>、</w:t>
      </w:r>
      <w:r w:rsidR="003B468C">
        <w:rPr>
          <w:bCs/>
          <w:sz w:val="24"/>
        </w:rPr>
        <w:t>基金</w:t>
      </w:r>
      <w:r>
        <w:rPr>
          <w:bCs/>
          <w:sz w:val="24"/>
        </w:rPr>
        <w:t>份额净值：指计算日</w:t>
      </w:r>
      <w:r w:rsidR="003B468C">
        <w:rPr>
          <w:bCs/>
          <w:sz w:val="24"/>
        </w:rPr>
        <w:t>基金</w:t>
      </w:r>
      <w:r>
        <w:rPr>
          <w:bCs/>
          <w:sz w:val="24"/>
        </w:rPr>
        <w:t>资产净值除以计算日</w:t>
      </w:r>
      <w:r w:rsidR="003B468C">
        <w:rPr>
          <w:rFonts w:hint="eastAsia"/>
          <w:bCs/>
          <w:sz w:val="24"/>
        </w:rPr>
        <w:t>基金</w:t>
      </w:r>
      <w:r>
        <w:rPr>
          <w:bCs/>
          <w:sz w:val="24"/>
        </w:rPr>
        <w:t>份额总数</w:t>
      </w:r>
    </w:p>
    <w:p w14:paraId="3FBCFC07" w14:textId="161C6590" w:rsidR="000811ED" w:rsidRDefault="00DB5AE0">
      <w:pPr>
        <w:spacing w:line="360" w:lineRule="auto"/>
        <w:ind w:firstLineChars="200" w:firstLine="480"/>
        <w:rPr>
          <w:bCs/>
          <w:sz w:val="24"/>
        </w:rPr>
      </w:pPr>
      <w:r>
        <w:rPr>
          <w:bCs/>
          <w:sz w:val="24"/>
        </w:rPr>
        <w:t>5</w:t>
      </w:r>
      <w:r w:rsidR="00CE4D55">
        <w:rPr>
          <w:bCs/>
          <w:sz w:val="24"/>
        </w:rPr>
        <w:t>1</w:t>
      </w:r>
      <w:r>
        <w:rPr>
          <w:rFonts w:hint="eastAsia"/>
          <w:bCs/>
          <w:sz w:val="24"/>
        </w:rPr>
        <w:t>、</w:t>
      </w:r>
      <w:r w:rsidR="003B468C">
        <w:rPr>
          <w:rFonts w:hint="eastAsia"/>
          <w:bCs/>
          <w:sz w:val="24"/>
        </w:rPr>
        <w:t>基金</w:t>
      </w:r>
      <w:r>
        <w:rPr>
          <w:bCs/>
          <w:sz w:val="24"/>
        </w:rPr>
        <w:t>资产估值：指计算评估</w:t>
      </w:r>
      <w:r w:rsidR="003B468C">
        <w:rPr>
          <w:rFonts w:hint="eastAsia"/>
          <w:bCs/>
          <w:sz w:val="24"/>
        </w:rPr>
        <w:t>基金</w:t>
      </w:r>
      <w:r>
        <w:rPr>
          <w:bCs/>
          <w:sz w:val="24"/>
        </w:rPr>
        <w:t>资产和负债的价值，以确定</w:t>
      </w:r>
      <w:r w:rsidR="003B468C">
        <w:rPr>
          <w:bCs/>
          <w:sz w:val="24"/>
        </w:rPr>
        <w:t>基金</w:t>
      </w:r>
      <w:r>
        <w:rPr>
          <w:bCs/>
          <w:sz w:val="24"/>
        </w:rPr>
        <w:t>资产净</w:t>
      </w:r>
      <w:r>
        <w:rPr>
          <w:bCs/>
          <w:sz w:val="24"/>
        </w:rPr>
        <w:lastRenderedPageBreak/>
        <w:t>值和</w:t>
      </w:r>
      <w:r w:rsidR="003B468C">
        <w:rPr>
          <w:bCs/>
          <w:sz w:val="24"/>
        </w:rPr>
        <w:t>基金</w:t>
      </w:r>
      <w:r>
        <w:rPr>
          <w:bCs/>
          <w:sz w:val="24"/>
        </w:rPr>
        <w:t>份额净值的过程</w:t>
      </w:r>
    </w:p>
    <w:p w14:paraId="501D7887" w14:textId="5A7104C7" w:rsidR="000811ED" w:rsidRPr="0047031F" w:rsidRDefault="00DB5AE0">
      <w:pPr>
        <w:spacing w:line="360" w:lineRule="auto"/>
        <w:ind w:firstLineChars="200" w:firstLine="480"/>
        <w:rPr>
          <w:bCs/>
          <w:sz w:val="24"/>
        </w:rPr>
      </w:pPr>
      <w:r>
        <w:rPr>
          <w:rFonts w:hint="eastAsia"/>
          <w:bCs/>
          <w:sz w:val="24"/>
        </w:rPr>
        <w:t>5</w:t>
      </w:r>
      <w:r w:rsidR="00CE4D55">
        <w:rPr>
          <w:bCs/>
          <w:sz w:val="24"/>
        </w:rPr>
        <w:t>2</w:t>
      </w:r>
      <w:r>
        <w:rPr>
          <w:rFonts w:hint="eastAsia"/>
          <w:bCs/>
          <w:sz w:val="24"/>
        </w:rPr>
        <w:t>、规定媒介</w:t>
      </w:r>
      <w:r>
        <w:rPr>
          <w:bCs/>
          <w:sz w:val="24"/>
        </w:rPr>
        <w:t>：指符合中国证监会</w:t>
      </w:r>
      <w:r>
        <w:rPr>
          <w:rFonts w:hint="eastAsia"/>
          <w:bCs/>
          <w:sz w:val="24"/>
        </w:rPr>
        <w:t>规定</w:t>
      </w:r>
      <w:r>
        <w:rPr>
          <w:bCs/>
          <w:sz w:val="24"/>
        </w:rPr>
        <w:t>条件的用以进行信息披露的</w:t>
      </w:r>
      <w:r>
        <w:rPr>
          <w:rFonts w:hint="eastAsia"/>
          <w:bCs/>
          <w:sz w:val="24"/>
        </w:rPr>
        <w:t>全国性</w:t>
      </w:r>
      <w:r>
        <w:rPr>
          <w:bCs/>
          <w:sz w:val="24"/>
        </w:rPr>
        <w:t>报刊</w:t>
      </w:r>
      <w:r>
        <w:rPr>
          <w:rFonts w:hint="eastAsia"/>
          <w:bCs/>
          <w:sz w:val="24"/>
        </w:rPr>
        <w:t>及《信息披露办法》规定的</w:t>
      </w:r>
      <w:r>
        <w:rPr>
          <w:bCs/>
          <w:sz w:val="24"/>
        </w:rPr>
        <w:t>互联网网站</w:t>
      </w:r>
      <w:r>
        <w:rPr>
          <w:rFonts w:hint="eastAsia"/>
          <w:bCs/>
          <w:sz w:val="24"/>
        </w:rPr>
        <w:t>（包括</w:t>
      </w:r>
      <w:r w:rsidR="00E05FB2">
        <w:rPr>
          <w:rFonts w:hint="eastAsia"/>
          <w:bCs/>
          <w:sz w:val="24"/>
        </w:rPr>
        <w:t>基金</w:t>
      </w:r>
      <w:r>
        <w:rPr>
          <w:rFonts w:hint="eastAsia"/>
          <w:bCs/>
          <w:sz w:val="24"/>
        </w:rPr>
        <w:t>管理人网站、</w:t>
      </w:r>
      <w:r w:rsidR="00E05FB2">
        <w:rPr>
          <w:rFonts w:hint="eastAsia"/>
          <w:bCs/>
          <w:sz w:val="24"/>
        </w:rPr>
        <w:t>基金</w:t>
      </w:r>
      <w:r>
        <w:rPr>
          <w:rFonts w:hint="eastAsia"/>
          <w:bCs/>
          <w:sz w:val="24"/>
        </w:rPr>
        <w:t>托管人网站、中国证监会基金电子披露网</w:t>
      </w:r>
      <w:r w:rsidRPr="0047031F">
        <w:rPr>
          <w:rFonts w:hint="eastAsia"/>
          <w:bCs/>
          <w:sz w:val="24"/>
        </w:rPr>
        <w:t>站）等媒介</w:t>
      </w:r>
    </w:p>
    <w:p w14:paraId="15A5B7AD" w14:textId="3CD11A5D" w:rsidR="000811ED" w:rsidRDefault="00DF24E0">
      <w:pPr>
        <w:spacing w:line="360" w:lineRule="auto"/>
        <w:ind w:firstLineChars="200" w:firstLine="480"/>
        <w:rPr>
          <w:bCs/>
          <w:sz w:val="24"/>
        </w:rPr>
      </w:pPr>
      <w:r>
        <w:rPr>
          <w:rFonts w:hint="eastAsia"/>
          <w:bCs/>
          <w:sz w:val="24"/>
        </w:rPr>
        <w:t>5</w:t>
      </w:r>
      <w:r w:rsidR="00CE4D55">
        <w:rPr>
          <w:bCs/>
          <w:sz w:val="24"/>
        </w:rPr>
        <w:t>3</w:t>
      </w:r>
      <w:r w:rsidR="00DB5AE0">
        <w:rPr>
          <w:rFonts w:hint="eastAsia"/>
          <w:bCs/>
          <w:sz w:val="24"/>
        </w:rPr>
        <w:t>、流动性受限资产：指由于法律法规、监管、合同或操作障碍等原因无法以合理价格予以变现的资产，包括但不限于到期日在</w:t>
      </w:r>
      <w:r w:rsidR="00DB5AE0">
        <w:rPr>
          <w:rFonts w:hint="eastAsia"/>
          <w:bCs/>
          <w:sz w:val="24"/>
        </w:rPr>
        <w:t>10</w:t>
      </w:r>
      <w:r w:rsidR="00DB5AE0">
        <w:rPr>
          <w:rFonts w:hint="eastAsia"/>
          <w:bCs/>
          <w:sz w:val="24"/>
        </w:rPr>
        <w:t>个交易日以上的逆回购与银行定期存款（</w:t>
      </w:r>
      <w:proofErr w:type="gramStart"/>
      <w:r w:rsidR="00DB5AE0">
        <w:rPr>
          <w:rFonts w:hint="eastAsia"/>
          <w:bCs/>
          <w:sz w:val="24"/>
        </w:rPr>
        <w:t>含协议</w:t>
      </w:r>
      <w:proofErr w:type="gramEnd"/>
      <w:r w:rsidR="00DB5AE0">
        <w:rPr>
          <w:rFonts w:hint="eastAsia"/>
          <w:bCs/>
          <w:sz w:val="24"/>
        </w:rPr>
        <w:t>约定有条件提前支取的银行存款）、资产支持证券、因发行人债务违约无法进行转让或交易的债券等</w:t>
      </w:r>
    </w:p>
    <w:p w14:paraId="11841927" w14:textId="3910496F" w:rsidR="00D764B3" w:rsidRDefault="00DF24E0" w:rsidP="00A45A91">
      <w:pPr>
        <w:spacing w:line="360" w:lineRule="auto"/>
        <w:ind w:firstLineChars="200" w:firstLine="480"/>
        <w:rPr>
          <w:bCs/>
          <w:sz w:val="24"/>
        </w:rPr>
      </w:pPr>
      <w:r>
        <w:rPr>
          <w:bCs/>
          <w:sz w:val="24"/>
        </w:rPr>
        <w:t>5</w:t>
      </w:r>
      <w:r w:rsidR="00CE4D55">
        <w:rPr>
          <w:bCs/>
          <w:sz w:val="24"/>
        </w:rPr>
        <w:t>4</w:t>
      </w:r>
      <w:r w:rsidR="00DB5AE0">
        <w:rPr>
          <w:rFonts w:hint="eastAsia"/>
          <w:bCs/>
          <w:sz w:val="24"/>
        </w:rPr>
        <w:t>、摆动定价机制：指当</w:t>
      </w:r>
      <w:r w:rsidR="00E05FB2">
        <w:rPr>
          <w:rFonts w:hint="eastAsia"/>
          <w:bCs/>
          <w:sz w:val="24"/>
        </w:rPr>
        <w:t>本</w:t>
      </w:r>
      <w:r w:rsidR="002A0A22">
        <w:rPr>
          <w:rFonts w:hint="eastAsia"/>
          <w:bCs/>
          <w:sz w:val="24"/>
        </w:rPr>
        <w:t>基金</w:t>
      </w:r>
      <w:r w:rsidR="00DB5AE0">
        <w:rPr>
          <w:rFonts w:hint="eastAsia"/>
          <w:bCs/>
          <w:sz w:val="24"/>
        </w:rPr>
        <w:t>遭遇大额申购赎回时，通过调整</w:t>
      </w:r>
      <w:r w:rsidR="002A0A22">
        <w:rPr>
          <w:rFonts w:hint="eastAsia"/>
          <w:bCs/>
          <w:sz w:val="24"/>
        </w:rPr>
        <w:t>基金</w:t>
      </w:r>
      <w:r w:rsidR="00DB5AE0">
        <w:rPr>
          <w:rFonts w:hint="eastAsia"/>
          <w:bCs/>
          <w:sz w:val="24"/>
        </w:rPr>
        <w:t>份额净值的方式，将</w:t>
      </w:r>
      <w:r w:rsidR="002A0A22">
        <w:rPr>
          <w:rFonts w:hint="eastAsia"/>
          <w:bCs/>
          <w:sz w:val="24"/>
        </w:rPr>
        <w:t>基金</w:t>
      </w:r>
      <w:r w:rsidR="00DB5AE0">
        <w:rPr>
          <w:rFonts w:hint="eastAsia"/>
          <w:bCs/>
          <w:sz w:val="24"/>
        </w:rPr>
        <w:t>调整投资组合的市场冲击成本分配给实际申购、赎回的投资者，从而减少对存量</w:t>
      </w:r>
      <w:r w:rsidR="002A0A22">
        <w:rPr>
          <w:rFonts w:hint="eastAsia"/>
          <w:bCs/>
          <w:sz w:val="24"/>
        </w:rPr>
        <w:t>基金</w:t>
      </w:r>
      <w:r w:rsidR="00DB5AE0">
        <w:rPr>
          <w:rFonts w:hint="eastAsia"/>
          <w:bCs/>
          <w:sz w:val="24"/>
        </w:rPr>
        <w:t>份额持有人利益的不利影响，确保投资人的合法权益不受损害并得到公平对待</w:t>
      </w:r>
    </w:p>
    <w:p w14:paraId="13C5B494" w14:textId="208072B1" w:rsidR="00D764B3" w:rsidRPr="00D764B3" w:rsidRDefault="00DF24E0" w:rsidP="00D764B3">
      <w:pPr>
        <w:spacing w:line="360" w:lineRule="auto"/>
        <w:ind w:firstLineChars="200" w:firstLine="480"/>
        <w:rPr>
          <w:bCs/>
          <w:sz w:val="24"/>
        </w:rPr>
      </w:pPr>
      <w:r>
        <w:rPr>
          <w:rFonts w:hint="eastAsia"/>
          <w:bCs/>
          <w:sz w:val="24"/>
        </w:rPr>
        <w:t>5</w:t>
      </w:r>
      <w:r w:rsidR="00CE4D55">
        <w:rPr>
          <w:bCs/>
          <w:sz w:val="24"/>
        </w:rPr>
        <w:t>5</w:t>
      </w:r>
      <w:r w:rsidR="00D764B3" w:rsidRPr="00D764B3">
        <w:rPr>
          <w:rFonts w:hint="eastAsia"/>
          <w:bCs/>
          <w:sz w:val="24"/>
        </w:rPr>
        <w:t>、</w:t>
      </w:r>
      <w:proofErr w:type="gramStart"/>
      <w:r w:rsidR="00D764B3" w:rsidRPr="00D764B3">
        <w:rPr>
          <w:rFonts w:hint="eastAsia"/>
          <w:bCs/>
          <w:sz w:val="24"/>
        </w:rPr>
        <w:t>侧袋机制</w:t>
      </w:r>
      <w:proofErr w:type="gramEnd"/>
      <w:r w:rsidR="00D764B3" w:rsidRPr="00D764B3">
        <w:rPr>
          <w:rFonts w:hint="eastAsia"/>
          <w:bCs/>
          <w:sz w:val="24"/>
        </w:rPr>
        <w:t>：指将</w:t>
      </w:r>
      <w:r w:rsidR="003B468C">
        <w:rPr>
          <w:rFonts w:hint="eastAsia"/>
          <w:bCs/>
          <w:sz w:val="24"/>
        </w:rPr>
        <w:t>基金</w:t>
      </w:r>
      <w:r w:rsidR="00D764B3" w:rsidRPr="00D764B3">
        <w:rPr>
          <w:rFonts w:hint="eastAsia"/>
          <w:bCs/>
          <w:sz w:val="24"/>
        </w:rPr>
        <w:t>投资组合中的特定资产从原有账户分离至一个专门账户进行处置清算，目的在于有效隔离并化解风险，确保投资者得到公平对待，属于流动性风险管理工具。</w:t>
      </w:r>
      <w:proofErr w:type="gramStart"/>
      <w:r w:rsidR="00D764B3" w:rsidRPr="00D764B3">
        <w:rPr>
          <w:rFonts w:hint="eastAsia"/>
          <w:bCs/>
          <w:sz w:val="24"/>
        </w:rPr>
        <w:t>侧袋机制</w:t>
      </w:r>
      <w:proofErr w:type="gramEnd"/>
      <w:r w:rsidR="00D764B3" w:rsidRPr="00D764B3">
        <w:rPr>
          <w:rFonts w:hint="eastAsia"/>
          <w:bCs/>
          <w:sz w:val="24"/>
        </w:rPr>
        <w:t>实施期间，原有账户称为主袋账户，专门账户</w:t>
      </w:r>
      <w:proofErr w:type="gramStart"/>
      <w:r w:rsidR="00D764B3" w:rsidRPr="00D764B3">
        <w:rPr>
          <w:rFonts w:hint="eastAsia"/>
          <w:bCs/>
          <w:sz w:val="24"/>
        </w:rPr>
        <w:t>称为侧袋账</w:t>
      </w:r>
      <w:proofErr w:type="gramEnd"/>
      <w:r w:rsidR="00D764B3" w:rsidRPr="00D764B3">
        <w:rPr>
          <w:rFonts w:hint="eastAsia"/>
          <w:bCs/>
          <w:sz w:val="24"/>
        </w:rPr>
        <w:t>户</w:t>
      </w:r>
    </w:p>
    <w:p w14:paraId="22AD4937" w14:textId="7ABCA2B9" w:rsidR="00D764B3" w:rsidRDefault="00DF24E0" w:rsidP="00D764B3">
      <w:pPr>
        <w:spacing w:line="360" w:lineRule="auto"/>
        <w:ind w:firstLineChars="200" w:firstLine="480"/>
        <w:rPr>
          <w:bCs/>
          <w:sz w:val="24"/>
        </w:rPr>
      </w:pPr>
      <w:r>
        <w:rPr>
          <w:rFonts w:hint="eastAsia"/>
          <w:bCs/>
          <w:sz w:val="24"/>
        </w:rPr>
        <w:t>5</w:t>
      </w:r>
      <w:r w:rsidR="00CE4D55">
        <w:rPr>
          <w:bCs/>
          <w:sz w:val="24"/>
        </w:rPr>
        <w:t>6</w:t>
      </w:r>
      <w:r w:rsidR="00D764B3" w:rsidRPr="00D764B3">
        <w:rPr>
          <w:rFonts w:hint="eastAsia"/>
          <w:bCs/>
          <w:sz w:val="24"/>
        </w:rPr>
        <w:t>、特定资产：包括：（一）无可参考的活跃市场价格且采用估值技术</w:t>
      </w:r>
      <w:proofErr w:type="gramStart"/>
      <w:r w:rsidR="00D764B3" w:rsidRPr="00D764B3">
        <w:rPr>
          <w:rFonts w:hint="eastAsia"/>
          <w:bCs/>
          <w:sz w:val="24"/>
        </w:rPr>
        <w:t>仍导致</w:t>
      </w:r>
      <w:proofErr w:type="gramEnd"/>
      <w:r w:rsidR="00D764B3" w:rsidRPr="00D764B3">
        <w:rPr>
          <w:rFonts w:hint="eastAsia"/>
          <w:bCs/>
          <w:sz w:val="24"/>
        </w:rPr>
        <w:t>公允价值存在重大不确定性的资产；（二）</w:t>
      </w:r>
      <w:proofErr w:type="gramStart"/>
      <w:r w:rsidR="00D764B3" w:rsidRPr="00D764B3">
        <w:rPr>
          <w:rFonts w:hint="eastAsia"/>
          <w:bCs/>
          <w:sz w:val="24"/>
        </w:rPr>
        <w:t>按摊余成本</w:t>
      </w:r>
      <w:proofErr w:type="gramEnd"/>
      <w:r w:rsidR="00D764B3" w:rsidRPr="00D764B3">
        <w:rPr>
          <w:rFonts w:hint="eastAsia"/>
          <w:bCs/>
          <w:sz w:val="24"/>
        </w:rPr>
        <w:t>计量且计提资产减值</w:t>
      </w:r>
      <w:proofErr w:type="gramStart"/>
      <w:r w:rsidR="00D764B3" w:rsidRPr="00D764B3">
        <w:rPr>
          <w:rFonts w:hint="eastAsia"/>
          <w:bCs/>
          <w:sz w:val="24"/>
        </w:rPr>
        <w:t>准备仍导</w:t>
      </w:r>
      <w:proofErr w:type="gramEnd"/>
      <w:r w:rsidR="00D764B3" w:rsidRPr="00D764B3">
        <w:rPr>
          <w:rFonts w:hint="eastAsia"/>
          <w:bCs/>
          <w:sz w:val="24"/>
        </w:rPr>
        <w:t>致资产价值存在重大不确定性的资产；（三）其他资产价值存在重大不确定性的资产</w:t>
      </w:r>
    </w:p>
    <w:p w14:paraId="6CDE8657" w14:textId="1DD17E60" w:rsidR="000811ED" w:rsidRDefault="00DF24E0">
      <w:pPr>
        <w:spacing w:line="360" w:lineRule="auto"/>
        <w:ind w:firstLineChars="200" w:firstLine="480"/>
        <w:rPr>
          <w:bCs/>
          <w:sz w:val="24"/>
        </w:rPr>
      </w:pPr>
      <w:r>
        <w:rPr>
          <w:rFonts w:hint="eastAsia"/>
          <w:bCs/>
          <w:sz w:val="24"/>
        </w:rPr>
        <w:t>5</w:t>
      </w:r>
      <w:r w:rsidR="00CE4D55">
        <w:rPr>
          <w:bCs/>
          <w:sz w:val="24"/>
        </w:rPr>
        <w:t>7</w:t>
      </w:r>
      <w:r w:rsidR="00DB5AE0">
        <w:rPr>
          <w:rFonts w:hint="eastAsia"/>
          <w:bCs/>
          <w:sz w:val="24"/>
        </w:rPr>
        <w:t>、</w:t>
      </w:r>
      <w:r w:rsidR="00DB5AE0">
        <w:rPr>
          <w:bCs/>
          <w:sz w:val="24"/>
        </w:rPr>
        <w:t>不可抗力：指</w:t>
      </w:r>
      <w:r w:rsidR="00964638">
        <w:rPr>
          <w:bCs/>
          <w:sz w:val="24"/>
        </w:rPr>
        <w:t>本基金合同</w:t>
      </w:r>
      <w:r w:rsidR="00DB5AE0">
        <w:rPr>
          <w:bCs/>
          <w:sz w:val="24"/>
        </w:rPr>
        <w:t>当事人不能预见、不能避免</w:t>
      </w:r>
      <w:r w:rsidR="00DB5AE0">
        <w:rPr>
          <w:rFonts w:hint="eastAsia"/>
          <w:bCs/>
          <w:sz w:val="24"/>
        </w:rPr>
        <w:t>、</w:t>
      </w:r>
      <w:r w:rsidR="00DB5AE0">
        <w:rPr>
          <w:bCs/>
          <w:sz w:val="24"/>
        </w:rPr>
        <w:t>不能克服</w:t>
      </w:r>
      <w:r w:rsidR="00DB5AE0">
        <w:rPr>
          <w:rFonts w:hint="eastAsia"/>
          <w:bCs/>
          <w:sz w:val="24"/>
        </w:rPr>
        <w:t>，使</w:t>
      </w:r>
      <w:r w:rsidR="00964638">
        <w:rPr>
          <w:rFonts w:hint="eastAsia"/>
          <w:bCs/>
          <w:sz w:val="24"/>
        </w:rPr>
        <w:t>本基金合同</w:t>
      </w:r>
      <w:r w:rsidR="00DB5AE0">
        <w:rPr>
          <w:rFonts w:hint="eastAsia"/>
          <w:bCs/>
          <w:sz w:val="24"/>
        </w:rPr>
        <w:t>当事人无法全部履行或无法部分履行</w:t>
      </w:r>
      <w:r w:rsidR="00964638">
        <w:rPr>
          <w:rFonts w:hint="eastAsia"/>
          <w:bCs/>
          <w:sz w:val="24"/>
        </w:rPr>
        <w:t>本基金合同</w:t>
      </w:r>
      <w:r w:rsidR="00DB5AE0">
        <w:rPr>
          <w:rFonts w:hint="eastAsia"/>
          <w:bCs/>
          <w:sz w:val="24"/>
        </w:rPr>
        <w:t>的任何事件，包括但不限于洪水、地震及其他自然灾害、战争、骚乱、火灾、政府征用、没收、恐怖袭击、传染病传播、法律法规变化、系统故障、突发停电或其他突发事件、证券交易所或证券登记结算机构非正常暂停或停止交易或发送数据存在延误、错漏</w:t>
      </w:r>
    </w:p>
    <w:p w14:paraId="2FD49CC3" w14:textId="08E9E1AD" w:rsidR="000811ED" w:rsidRDefault="00DB5AE0">
      <w:pPr>
        <w:pStyle w:val="1"/>
        <w:spacing w:before="0" w:after="0"/>
        <w:jc w:val="center"/>
        <w:rPr>
          <w:rFonts w:ascii="Times New Roman"/>
          <w:color w:val="auto"/>
          <w:sz w:val="30"/>
        </w:rPr>
      </w:pPr>
      <w:r>
        <w:rPr>
          <w:rFonts w:ascii="Times New Roman"/>
          <w:b w:val="0"/>
          <w:bCs/>
          <w:color w:val="auto"/>
        </w:rPr>
        <w:br w:type="page"/>
      </w:r>
      <w:bookmarkStart w:id="57" w:name="_Toc20627"/>
      <w:bookmarkStart w:id="58" w:name="_Toc18631"/>
      <w:bookmarkStart w:id="59" w:name="_Toc733"/>
      <w:bookmarkStart w:id="60" w:name="_Toc20318"/>
      <w:bookmarkStart w:id="61" w:name="_Toc6683"/>
      <w:bookmarkStart w:id="62" w:name="_Toc22708"/>
      <w:bookmarkStart w:id="63" w:name="_Toc545"/>
      <w:bookmarkStart w:id="64" w:name="_Toc24571"/>
      <w:bookmarkStart w:id="65" w:name="_Toc6149"/>
      <w:bookmarkStart w:id="66" w:name="_Toc13288"/>
      <w:bookmarkStart w:id="67" w:name="_Toc181022211"/>
      <w:bookmarkStart w:id="68" w:name="_Toc233456272"/>
      <w:bookmarkStart w:id="69" w:name="_Toc258829400"/>
      <w:r>
        <w:rPr>
          <w:rFonts w:ascii="Times New Roman"/>
          <w:color w:val="auto"/>
          <w:sz w:val="30"/>
        </w:rPr>
        <w:lastRenderedPageBreak/>
        <w:t>第四部分</w:t>
      </w:r>
      <w:r w:rsidR="003B468C">
        <w:rPr>
          <w:rFonts w:ascii="Times New Roman" w:hint="eastAsia"/>
          <w:color w:val="auto"/>
          <w:sz w:val="30"/>
        </w:rPr>
        <w:t>基金</w:t>
      </w:r>
      <w:r>
        <w:rPr>
          <w:rFonts w:ascii="Times New Roman"/>
          <w:color w:val="auto"/>
          <w:sz w:val="30"/>
        </w:rPr>
        <w:t>的基本情况</w:t>
      </w:r>
      <w:bookmarkStart w:id="70" w:name="_Toc79392573"/>
      <w:bookmarkEnd w:id="57"/>
      <w:bookmarkEnd w:id="58"/>
      <w:bookmarkEnd w:id="59"/>
      <w:bookmarkEnd w:id="60"/>
      <w:bookmarkEnd w:id="61"/>
      <w:bookmarkEnd w:id="62"/>
      <w:bookmarkEnd w:id="63"/>
      <w:bookmarkEnd w:id="64"/>
      <w:bookmarkEnd w:id="65"/>
      <w:bookmarkEnd w:id="66"/>
      <w:bookmarkEnd w:id="67"/>
    </w:p>
    <w:p w14:paraId="0A8EA0B6" w14:textId="77777777" w:rsidR="000811ED" w:rsidRDefault="000811ED">
      <w:pPr>
        <w:spacing w:line="360" w:lineRule="auto"/>
        <w:ind w:firstLine="540"/>
        <w:rPr>
          <w:bCs/>
          <w:sz w:val="24"/>
        </w:rPr>
      </w:pPr>
      <w:bookmarkStart w:id="71" w:name="_Hlt88031774"/>
      <w:bookmarkStart w:id="72" w:name="_Hlt88031741"/>
      <w:bookmarkEnd w:id="71"/>
    </w:p>
    <w:bookmarkEnd w:id="72"/>
    <w:p w14:paraId="1CB81E9E" w14:textId="0F835130" w:rsidR="000811ED" w:rsidRDefault="00DB5AE0">
      <w:pPr>
        <w:spacing w:line="360" w:lineRule="auto"/>
        <w:ind w:firstLineChars="200" w:firstLine="480"/>
        <w:rPr>
          <w:bCs/>
          <w:sz w:val="24"/>
        </w:rPr>
      </w:pPr>
      <w:r>
        <w:rPr>
          <w:bCs/>
          <w:sz w:val="24"/>
        </w:rPr>
        <w:t>一、</w:t>
      </w:r>
      <w:r w:rsidR="003B468C">
        <w:rPr>
          <w:rFonts w:hint="eastAsia"/>
          <w:bCs/>
          <w:sz w:val="24"/>
        </w:rPr>
        <w:t>基金</w:t>
      </w:r>
      <w:r>
        <w:rPr>
          <w:bCs/>
          <w:sz w:val="24"/>
        </w:rPr>
        <w:t>名称</w:t>
      </w:r>
      <w:bookmarkEnd w:id="70"/>
    </w:p>
    <w:p w14:paraId="5E7B4539" w14:textId="773D17C0" w:rsidR="000811ED" w:rsidRDefault="003B468C">
      <w:pPr>
        <w:spacing w:line="360" w:lineRule="auto"/>
        <w:ind w:firstLineChars="200" w:firstLine="480"/>
        <w:rPr>
          <w:bCs/>
          <w:sz w:val="24"/>
        </w:rPr>
      </w:pPr>
      <w:proofErr w:type="gramStart"/>
      <w:r>
        <w:rPr>
          <w:rFonts w:hint="eastAsia"/>
          <w:bCs/>
          <w:sz w:val="24"/>
        </w:rPr>
        <w:t>长盛元赢</w:t>
      </w:r>
      <w:r w:rsidR="005B4AB6">
        <w:rPr>
          <w:rFonts w:hint="eastAsia"/>
          <w:bCs/>
          <w:sz w:val="24"/>
        </w:rPr>
        <w:t>六</w:t>
      </w:r>
      <w:r w:rsidR="00DB5AE0">
        <w:rPr>
          <w:rFonts w:hint="eastAsia"/>
          <w:bCs/>
          <w:sz w:val="24"/>
        </w:rPr>
        <w:t>个月</w:t>
      </w:r>
      <w:proofErr w:type="gramEnd"/>
      <w:r w:rsidR="00DB5AE0">
        <w:rPr>
          <w:rFonts w:hint="eastAsia"/>
          <w:bCs/>
          <w:sz w:val="24"/>
        </w:rPr>
        <w:t>定期开放债券型</w:t>
      </w:r>
      <w:r w:rsidR="00E05FB2">
        <w:rPr>
          <w:rFonts w:hint="eastAsia"/>
          <w:bCs/>
          <w:sz w:val="24"/>
        </w:rPr>
        <w:t>证券投资</w:t>
      </w:r>
      <w:r w:rsidR="002A0A22">
        <w:rPr>
          <w:rFonts w:hint="eastAsia"/>
          <w:bCs/>
          <w:sz w:val="24"/>
        </w:rPr>
        <w:t>基金</w:t>
      </w:r>
    </w:p>
    <w:p w14:paraId="3A1B93E5" w14:textId="77777777" w:rsidR="000811ED" w:rsidRDefault="000811ED">
      <w:pPr>
        <w:spacing w:line="360" w:lineRule="auto"/>
        <w:ind w:firstLineChars="200" w:firstLine="480"/>
        <w:rPr>
          <w:bCs/>
          <w:sz w:val="24"/>
        </w:rPr>
      </w:pPr>
    </w:p>
    <w:p w14:paraId="4F057927" w14:textId="7DC5255F" w:rsidR="000811ED" w:rsidRDefault="00DB5AE0">
      <w:pPr>
        <w:spacing w:line="360" w:lineRule="auto"/>
        <w:ind w:firstLineChars="200" w:firstLine="480"/>
        <w:rPr>
          <w:bCs/>
          <w:sz w:val="24"/>
        </w:rPr>
      </w:pPr>
      <w:bookmarkStart w:id="73" w:name="_Toc79392574"/>
      <w:r>
        <w:rPr>
          <w:bCs/>
          <w:sz w:val="24"/>
        </w:rPr>
        <w:t>二、</w:t>
      </w:r>
      <w:r w:rsidR="003B468C">
        <w:rPr>
          <w:rFonts w:hint="eastAsia"/>
          <w:bCs/>
          <w:sz w:val="24"/>
        </w:rPr>
        <w:t>基金</w:t>
      </w:r>
      <w:r>
        <w:rPr>
          <w:bCs/>
          <w:sz w:val="24"/>
        </w:rPr>
        <w:t>的类别</w:t>
      </w:r>
      <w:bookmarkEnd w:id="73"/>
    </w:p>
    <w:p w14:paraId="2005B984" w14:textId="0F379AD6" w:rsidR="000811ED" w:rsidRDefault="00DB5AE0">
      <w:pPr>
        <w:spacing w:line="360" w:lineRule="auto"/>
        <w:ind w:firstLineChars="200" w:firstLine="480"/>
        <w:rPr>
          <w:bCs/>
          <w:sz w:val="24"/>
        </w:rPr>
      </w:pPr>
      <w:r>
        <w:rPr>
          <w:rFonts w:hint="eastAsia"/>
          <w:bCs/>
          <w:sz w:val="24"/>
        </w:rPr>
        <w:t>债券型</w:t>
      </w:r>
      <w:r w:rsidR="00E05FB2">
        <w:rPr>
          <w:rFonts w:hint="eastAsia"/>
          <w:bCs/>
          <w:sz w:val="24"/>
        </w:rPr>
        <w:t>证券投资</w:t>
      </w:r>
      <w:r w:rsidR="002A0A22">
        <w:rPr>
          <w:rFonts w:hint="eastAsia"/>
          <w:bCs/>
          <w:sz w:val="24"/>
        </w:rPr>
        <w:t>基金</w:t>
      </w:r>
    </w:p>
    <w:p w14:paraId="16AAC975" w14:textId="77777777" w:rsidR="000811ED" w:rsidRDefault="000811ED">
      <w:pPr>
        <w:spacing w:line="360" w:lineRule="auto"/>
        <w:ind w:firstLineChars="200" w:firstLine="480"/>
        <w:rPr>
          <w:bCs/>
          <w:sz w:val="24"/>
        </w:rPr>
      </w:pPr>
    </w:p>
    <w:p w14:paraId="30FF5270" w14:textId="633BB7D1" w:rsidR="000811ED" w:rsidRDefault="00DB5AE0">
      <w:pPr>
        <w:spacing w:line="360" w:lineRule="auto"/>
        <w:ind w:firstLineChars="200" w:firstLine="480"/>
        <w:rPr>
          <w:bCs/>
          <w:sz w:val="24"/>
        </w:rPr>
      </w:pPr>
      <w:bookmarkStart w:id="74" w:name="_Toc79392575"/>
      <w:r>
        <w:rPr>
          <w:bCs/>
          <w:sz w:val="24"/>
        </w:rPr>
        <w:t>三、</w:t>
      </w:r>
      <w:r w:rsidR="003B468C">
        <w:rPr>
          <w:rFonts w:hint="eastAsia"/>
          <w:bCs/>
          <w:sz w:val="24"/>
        </w:rPr>
        <w:t>基金</w:t>
      </w:r>
      <w:r>
        <w:rPr>
          <w:bCs/>
          <w:sz w:val="24"/>
        </w:rPr>
        <w:t>的运作方式</w:t>
      </w:r>
    </w:p>
    <w:p w14:paraId="4E0A70B9" w14:textId="12F70EF9" w:rsidR="000811ED" w:rsidRDefault="00DB5AE0">
      <w:pPr>
        <w:spacing w:line="360" w:lineRule="auto"/>
        <w:ind w:firstLineChars="200" w:firstLine="480"/>
        <w:rPr>
          <w:bCs/>
          <w:sz w:val="24"/>
        </w:rPr>
      </w:pPr>
      <w:r>
        <w:rPr>
          <w:rFonts w:hint="eastAsia"/>
          <w:bCs/>
          <w:sz w:val="24"/>
        </w:rPr>
        <w:t>契约型</w:t>
      </w:r>
      <w:r w:rsidR="00894F38">
        <w:rPr>
          <w:rFonts w:hint="eastAsia"/>
          <w:bCs/>
          <w:sz w:val="24"/>
        </w:rPr>
        <w:t>定期</w:t>
      </w:r>
      <w:r>
        <w:rPr>
          <w:rFonts w:hint="eastAsia"/>
          <w:bCs/>
          <w:sz w:val="24"/>
        </w:rPr>
        <w:t>开放式</w:t>
      </w:r>
      <w:r>
        <w:rPr>
          <w:bCs/>
          <w:sz w:val="24"/>
        </w:rPr>
        <w:t>，即本</w:t>
      </w:r>
      <w:r w:rsidR="003B468C">
        <w:rPr>
          <w:bCs/>
          <w:sz w:val="24"/>
        </w:rPr>
        <w:t>基金</w:t>
      </w:r>
      <w:r>
        <w:rPr>
          <w:bCs/>
          <w:sz w:val="24"/>
        </w:rPr>
        <w:t>以封闭期和</w:t>
      </w:r>
      <w:proofErr w:type="gramStart"/>
      <w:r>
        <w:rPr>
          <w:bCs/>
          <w:sz w:val="24"/>
        </w:rPr>
        <w:t>开放期相结合</w:t>
      </w:r>
      <w:proofErr w:type="gramEnd"/>
      <w:r>
        <w:rPr>
          <w:bCs/>
          <w:sz w:val="24"/>
        </w:rPr>
        <w:t>的方式运作</w:t>
      </w:r>
      <w:r>
        <w:rPr>
          <w:rFonts w:hint="eastAsia"/>
          <w:bCs/>
          <w:sz w:val="24"/>
        </w:rPr>
        <w:t>，</w:t>
      </w:r>
      <w:r>
        <w:rPr>
          <w:bCs/>
          <w:sz w:val="24"/>
        </w:rPr>
        <w:t>即在封闭期内封闭运作</w:t>
      </w:r>
      <w:r>
        <w:rPr>
          <w:rFonts w:hint="eastAsia"/>
          <w:bCs/>
          <w:sz w:val="24"/>
        </w:rPr>
        <w:t>、</w:t>
      </w:r>
      <w:r>
        <w:rPr>
          <w:bCs/>
          <w:sz w:val="24"/>
        </w:rPr>
        <w:t>封闭期与封闭期之间定期开放的运作方式。</w:t>
      </w:r>
    </w:p>
    <w:p w14:paraId="0193417A" w14:textId="0A436DF4" w:rsidR="000811ED" w:rsidRDefault="00DB5AE0">
      <w:pPr>
        <w:spacing w:line="360" w:lineRule="auto"/>
        <w:ind w:firstLineChars="200" w:firstLine="480"/>
        <w:rPr>
          <w:bCs/>
          <w:sz w:val="24"/>
        </w:rPr>
      </w:pPr>
      <w:r>
        <w:rPr>
          <w:bCs/>
          <w:sz w:val="24"/>
        </w:rPr>
        <w:t>本</w:t>
      </w:r>
      <w:r w:rsidR="003B468C">
        <w:rPr>
          <w:bCs/>
          <w:sz w:val="24"/>
        </w:rPr>
        <w:t>基金</w:t>
      </w:r>
      <w:r>
        <w:rPr>
          <w:rFonts w:hint="eastAsia"/>
          <w:bCs/>
          <w:sz w:val="24"/>
        </w:rPr>
        <w:t>自</w:t>
      </w:r>
      <w:r w:rsidR="002A0A22">
        <w:rPr>
          <w:rFonts w:hint="eastAsia"/>
          <w:bCs/>
          <w:sz w:val="24"/>
        </w:rPr>
        <w:t>基金合同</w:t>
      </w:r>
      <w:r>
        <w:rPr>
          <w:rFonts w:hint="eastAsia"/>
          <w:bCs/>
          <w:sz w:val="24"/>
        </w:rPr>
        <w:t>生效后首个开放期</w:t>
      </w:r>
      <w:r w:rsidR="002C286F">
        <w:rPr>
          <w:rFonts w:hint="eastAsia"/>
          <w:bCs/>
          <w:sz w:val="24"/>
        </w:rPr>
        <w:t>结束</w:t>
      </w:r>
      <w:r w:rsidR="002C286F" w:rsidRPr="002C286F">
        <w:rPr>
          <w:rFonts w:hint="eastAsia"/>
          <w:bCs/>
          <w:sz w:val="24"/>
        </w:rPr>
        <w:t>之日次日</w:t>
      </w:r>
      <w:r>
        <w:rPr>
          <w:rFonts w:hint="eastAsia"/>
          <w:bCs/>
          <w:sz w:val="24"/>
        </w:rPr>
        <w:t>起</w:t>
      </w:r>
      <w:r w:rsidR="002C286F" w:rsidRPr="002C286F">
        <w:rPr>
          <w:rFonts w:hint="eastAsia"/>
          <w:bCs/>
          <w:sz w:val="24"/>
        </w:rPr>
        <w:t>（含该日</w:t>
      </w:r>
      <w:r w:rsidR="002C286F">
        <w:rPr>
          <w:rFonts w:hint="eastAsia"/>
          <w:bCs/>
          <w:sz w:val="24"/>
        </w:rPr>
        <w:t>）</w:t>
      </w:r>
      <w:r>
        <w:rPr>
          <w:rFonts w:hint="eastAsia"/>
          <w:bCs/>
          <w:sz w:val="24"/>
        </w:rPr>
        <w:t>以</w:t>
      </w:r>
      <w:r w:rsidR="005B4AB6">
        <w:rPr>
          <w:rFonts w:hint="eastAsia"/>
          <w:bCs/>
          <w:sz w:val="24"/>
        </w:rPr>
        <w:t>6</w:t>
      </w:r>
      <w:r>
        <w:rPr>
          <w:rFonts w:hint="eastAsia"/>
          <w:bCs/>
          <w:sz w:val="24"/>
        </w:rPr>
        <w:t>个月为一个封闭期，封闭期为每个开放期结束之日次日起（含该日）至</w:t>
      </w:r>
      <w:r w:rsidR="005B4AB6">
        <w:rPr>
          <w:rFonts w:hint="eastAsia"/>
          <w:bCs/>
          <w:sz w:val="24"/>
        </w:rPr>
        <w:t>六个月</w:t>
      </w:r>
      <w:r>
        <w:rPr>
          <w:rFonts w:hint="eastAsia"/>
          <w:bCs/>
          <w:sz w:val="24"/>
        </w:rPr>
        <w:t>月度对日的前一日（含该日）止。在每个封闭期内，本</w:t>
      </w:r>
      <w:r w:rsidR="003B468C">
        <w:rPr>
          <w:rFonts w:hint="eastAsia"/>
          <w:bCs/>
          <w:sz w:val="24"/>
        </w:rPr>
        <w:t>基金</w:t>
      </w:r>
      <w:r>
        <w:rPr>
          <w:rFonts w:hint="eastAsia"/>
          <w:bCs/>
          <w:sz w:val="24"/>
        </w:rPr>
        <w:t>采取封闭运作模式，期间</w:t>
      </w:r>
      <w:r w:rsidR="00894F38">
        <w:rPr>
          <w:rFonts w:hint="eastAsia"/>
          <w:bCs/>
          <w:sz w:val="24"/>
        </w:rPr>
        <w:t>基金管理人</w:t>
      </w:r>
      <w:r>
        <w:rPr>
          <w:rFonts w:hint="eastAsia"/>
          <w:bCs/>
          <w:sz w:val="24"/>
        </w:rPr>
        <w:t>不办理申购、赎回或其他业务。</w:t>
      </w:r>
    </w:p>
    <w:p w14:paraId="094397C0" w14:textId="77566ED2" w:rsidR="000811ED" w:rsidRDefault="00DB5AE0">
      <w:pPr>
        <w:spacing w:line="360" w:lineRule="auto"/>
        <w:ind w:firstLineChars="200" w:firstLine="480"/>
        <w:rPr>
          <w:bCs/>
          <w:sz w:val="24"/>
        </w:rPr>
      </w:pPr>
      <w:r>
        <w:rPr>
          <w:rFonts w:hint="eastAsia"/>
          <w:bCs/>
          <w:sz w:val="24"/>
        </w:rPr>
        <w:t>第一个开放期为</w:t>
      </w:r>
      <w:r w:rsidR="00894F38">
        <w:rPr>
          <w:rFonts w:hint="eastAsia"/>
          <w:bCs/>
          <w:sz w:val="24"/>
        </w:rPr>
        <w:t>基金管理人</w:t>
      </w:r>
      <w:r>
        <w:rPr>
          <w:rFonts w:hint="eastAsia"/>
          <w:bCs/>
          <w:sz w:val="24"/>
        </w:rPr>
        <w:t>自</w:t>
      </w:r>
      <w:r w:rsidR="002A0A22">
        <w:rPr>
          <w:rFonts w:hint="eastAsia"/>
          <w:bCs/>
          <w:sz w:val="24"/>
        </w:rPr>
        <w:t>基金合同</w:t>
      </w:r>
      <w:r>
        <w:rPr>
          <w:rFonts w:hint="eastAsia"/>
          <w:bCs/>
          <w:sz w:val="24"/>
        </w:rPr>
        <w:t>生效之日起第一次允许办理申购、赎回业务的工作日，具体业务办理时间由</w:t>
      </w:r>
      <w:r w:rsidR="00894F38">
        <w:rPr>
          <w:rFonts w:hint="eastAsia"/>
          <w:bCs/>
          <w:sz w:val="24"/>
        </w:rPr>
        <w:t>基金管理人</w:t>
      </w:r>
      <w:r>
        <w:rPr>
          <w:rFonts w:hint="eastAsia"/>
          <w:bCs/>
          <w:sz w:val="24"/>
        </w:rPr>
        <w:t>在相关公告中规定。在每个开放期结束后进入封闭期。</w:t>
      </w:r>
    </w:p>
    <w:p w14:paraId="01215D99" w14:textId="64DE1759" w:rsidR="000811ED" w:rsidRDefault="00DB5AE0">
      <w:pPr>
        <w:spacing w:line="360" w:lineRule="auto"/>
        <w:ind w:firstLineChars="200" w:firstLine="480"/>
        <w:rPr>
          <w:bCs/>
          <w:sz w:val="24"/>
        </w:rPr>
      </w:pPr>
      <w:r>
        <w:rPr>
          <w:rFonts w:hint="eastAsia"/>
          <w:bCs/>
          <w:sz w:val="24"/>
        </w:rPr>
        <w:t>第二个及以后的开放期</w:t>
      </w:r>
      <w:r w:rsidR="00336A39">
        <w:rPr>
          <w:rFonts w:hint="eastAsia"/>
          <w:bCs/>
          <w:sz w:val="24"/>
        </w:rPr>
        <w:t>自</w:t>
      </w:r>
      <w:r>
        <w:rPr>
          <w:rFonts w:hint="eastAsia"/>
          <w:bCs/>
          <w:sz w:val="24"/>
        </w:rPr>
        <w:t>上一个封闭期结束</w:t>
      </w:r>
      <w:r w:rsidR="00336A39">
        <w:rPr>
          <w:rFonts w:hint="eastAsia"/>
          <w:bCs/>
          <w:sz w:val="24"/>
        </w:rPr>
        <w:t>之后第一个工作日起（含该日）进入开放期</w:t>
      </w:r>
      <w:r>
        <w:rPr>
          <w:rFonts w:hint="eastAsia"/>
          <w:bCs/>
          <w:sz w:val="24"/>
        </w:rPr>
        <w:t>，期间可以办理申购与赎回业务。本</w:t>
      </w:r>
      <w:r w:rsidR="003B468C">
        <w:rPr>
          <w:rFonts w:hint="eastAsia"/>
          <w:bCs/>
          <w:sz w:val="24"/>
        </w:rPr>
        <w:t>基金</w:t>
      </w:r>
      <w:r>
        <w:rPr>
          <w:rFonts w:hint="eastAsia"/>
          <w:bCs/>
          <w:sz w:val="24"/>
        </w:rPr>
        <w:t>的开放期不低于</w:t>
      </w:r>
      <w:r>
        <w:rPr>
          <w:rFonts w:hint="eastAsia"/>
          <w:bCs/>
          <w:sz w:val="24"/>
        </w:rPr>
        <w:t>5</w:t>
      </w:r>
      <w:r>
        <w:rPr>
          <w:rFonts w:hint="eastAsia"/>
          <w:bCs/>
          <w:sz w:val="24"/>
        </w:rPr>
        <w:t>个工作日且不超过</w:t>
      </w:r>
      <w:r>
        <w:rPr>
          <w:rFonts w:hint="eastAsia"/>
          <w:bCs/>
          <w:sz w:val="24"/>
        </w:rPr>
        <w:t>20</w:t>
      </w:r>
      <w:r>
        <w:rPr>
          <w:rFonts w:hint="eastAsia"/>
          <w:bCs/>
          <w:sz w:val="24"/>
        </w:rPr>
        <w:t>个工作日，</w:t>
      </w:r>
      <w:proofErr w:type="gramStart"/>
      <w:r>
        <w:rPr>
          <w:rFonts w:hint="eastAsia"/>
          <w:bCs/>
          <w:sz w:val="24"/>
        </w:rPr>
        <w:t>且开放</w:t>
      </w:r>
      <w:proofErr w:type="gramEnd"/>
      <w:r>
        <w:rPr>
          <w:rFonts w:hint="eastAsia"/>
          <w:bCs/>
          <w:sz w:val="24"/>
        </w:rPr>
        <w:t>期约定满足法规要求，具体时间由</w:t>
      </w:r>
      <w:r w:rsidR="00894F38">
        <w:rPr>
          <w:rFonts w:hint="eastAsia"/>
          <w:bCs/>
          <w:sz w:val="24"/>
        </w:rPr>
        <w:t>基金管理人</w:t>
      </w:r>
      <w:r>
        <w:rPr>
          <w:rFonts w:hint="eastAsia"/>
          <w:bCs/>
          <w:sz w:val="24"/>
        </w:rPr>
        <w:t>在每个封闭期结束前公告说明。如在封闭期结束后或在开放期内发生不可抗力或其他情形致使本</w:t>
      </w:r>
      <w:r w:rsidR="003B468C">
        <w:rPr>
          <w:rFonts w:hint="eastAsia"/>
          <w:bCs/>
          <w:sz w:val="24"/>
        </w:rPr>
        <w:t>基金</w:t>
      </w:r>
      <w:r>
        <w:rPr>
          <w:rFonts w:hint="eastAsia"/>
          <w:bCs/>
          <w:sz w:val="24"/>
        </w:rPr>
        <w:t>无法按时开放或需依据</w:t>
      </w:r>
      <w:r w:rsidR="00964638">
        <w:rPr>
          <w:rFonts w:hint="eastAsia"/>
          <w:bCs/>
          <w:sz w:val="24"/>
        </w:rPr>
        <w:t>本基金合同</w:t>
      </w:r>
      <w:r>
        <w:rPr>
          <w:rFonts w:hint="eastAsia"/>
          <w:bCs/>
          <w:sz w:val="24"/>
        </w:rPr>
        <w:t>暂停申购与赎回业务的，开放</w:t>
      </w:r>
      <w:proofErr w:type="gramStart"/>
      <w:r>
        <w:rPr>
          <w:rFonts w:hint="eastAsia"/>
          <w:bCs/>
          <w:sz w:val="24"/>
        </w:rPr>
        <w:t>期时间</w:t>
      </w:r>
      <w:proofErr w:type="gramEnd"/>
      <w:r>
        <w:rPr>
          <w:rFonts w:hint="eastAsia"/>
          <w:bCs/>
          <w:sz w:val="24"/>
        </w:rPr>
        <w:t>中止计算。在不可抗力或其他情形影响因素消除之日下一个工作日起，继续计算该开放期时间，直到满足开放期的时间要求，具体时间以</w:t>
      </w:r>
      <w:r w:rsidR="00894F38">
        <w:rPr>
          <w:rFonts w:hint="eastAsia"/>
          <w:bCs/>
          <w:sz w:val="24"/>
        </w:rPr>
        <w:t>基金管理人</w:t>
      </w:r>
      <w:r>
        <w:rPr>
          <w:rFonts w:hint="eastAsia"/>
          <w:bCs/>
          <w:sz w:val="24"/>
        </w:rPr>
        <w:t>届时公告为准。</w:t>
      </w:r>
    </w:p>
    <w:p w14:paraId="78106213" w14:textId="77777777" w:rsidR="003E0D41" w:rsidRDefault="003E0D41" w:rsidP="00905F4B">
      <w:pPr>
        <w:spacing w:line="360" w:lineRule="auto"/>
        <w:ind w:firstLineChars="200" w:firstLine="480"/>
        <w:rPr>
          <w:bCs/>
          <w:sz w:val="24"/>
        </w:rPr>
      </w:pPr>
    </w:p>
    <w:p w14:paraId="278F70E6" w14:textId="373293DD" w:rsidR="000811ED" w:rsidRDefault="00DB5AE0">
      <w:pPr>
        <w:spacing w:line="360" w:lineRule="auto"/>
        <w:ind w:firstLineChars="200" w:firstLine="480"/>
        <w:rPr>
          <w:bCs/>
          <w:sz w:val="24"/>
        </w:rPr>
      </w:pPr>
      <w:r>
        <w:rPr>
          <w:bCs/>
          <w:sz w:val="24"/>
        </w:rPr>
        <w:t>四、</w:t>
      </w:r>
      <w:r w:rsidR="003B468C">
        <w:rPr>
          <w:rFonts w:hint="eastAsia"/>
          <w:bCs/>
          <w:sz w:val="24"/>
        </w:rPr>
        <w:t>基金</w:t>
      </w:r>
      <w:r>
        <w:rPr>
          <w:bCs/>
          <w:sz w:val="24"/>
        </w:rPr>
        <w:t>的投资目标</w:t>
      </w:r>
      <w:bookmarkEnd w:id="74"/>
    </w:p>
    <w:p w14:paraId="44EAE3DF" w14:textId="2A5F59A8" w:rsidR="000811ED" w:rsidRDefault="005B4AB6" w:rsidP="005B4AB6">
      <w:pPr>
        <w:spacing w:line="360" w:lineRule="auto"/>
        <w:ind w:firstLineChars="200" w:firstLine="480"/>
        <w:rPr>
          <w:bCs/>
          <w:sz w:val="24"/>
        </w:rPr>
      </w:pPr>
      <w:r w:rsidRPr="005B4AB6">
        <w:rPr>
          <w:bCs/>
          <w:sz w:val="24"/>
        </w:rPr>
        <w:t>在追求资产安全性的基础上，力争</w:t>
      </w:r>
      <w:r w:rsidRPr="005B4AB6">
        <w:rPr>
          <w:rFonts w:hint="eastAsia"/>
          <w:bCs/>
          <w:sz w:val="24"/>
        </w:rPr>
        <w:t>为</w:t>
      </w:r>
      <w:r w:rsidR="003B468C">
        <w:rPr>
          <w:rFonts w:hint="eastAsia"/>
          <w:bCs/>
          <w:sz w:val="24"/>
        </w:rPr>
        <w:t>基金</w:t>
      </w:r>
      <w:r w:rsidRPr="005B4AB6">
        <w:rPr>
          <w:rFonts w:hint="eastAsia"/>
          <w:bCs/>
          <w:sz w:val="24"/>
        </w:rPr>
        <w:t>份额持有人实现长期稳定的投资收</w:t>
      </w:r>
      <w:r w:rsidRPr="005B4AB6">
        <w:rPr>
          <w:rFonts w:hint="eastAsia"/>
          <w:bCs/>
          <w:sz w:val="24"/>
        </w:rPr>
        <w:lastRenderedPageBreak/>
        <w:t>益。</w:t>
      </w:r>
    </w:p>
    <w:p w14:paraId="0234C452" w14:textId="77777777" w:rsidR="000811ED" w:rsidRDefault="000811ED">
      <w:pPr>
        <w:spacing w:line="360" w:lineRule="auto"/>
        <w:rPr>
          <w:bCs/>
          <w:sz w:val="24"/>
        </w:rPr>
      </w:pPr>
    </w:p>
    <w:p w14:paraId="3D5C3D41" w14:textId="26FF49BD" w:rsidR="000811ED" w:rsidRDefault="00DB5AE0">
      <w:pPr>
        <w:spacing w:line="360" w:lineRule="auto"/>
        <w:ind w:firstLineChars="200" w:firstLine="480"/>
        <w:rPr>
          <w:bCs/>
          <w:sz w:val="24"/>
        </w:rPr>
      </w:pPr>
      <w:r>
        <w:rPr>
          <w:bCs/>
          <w:sz w:val="24"/>
        </w:rPr>
        <w:t>五</w:t>
      </w:r>
      <w:r>
        <w:rPr>
          <w:rFonts w:hint="eastAsia"/>
          <w:bCs/>
          <w:sz w:val="24"/>
        </w:rPr>
        <w:t>、</w:t>
      </w:r>
      <w:r w:rsidR="003B468C">
        <w:rPr>
          <w:rFonts w:hint="eastAsia"/>
          <w:bCs/>
          <w:sz w:val="24"/>
        </w:rPr>
        <w:t>基金</w:t>
      </w:r>
      <w:r>
        <w:rPr>
          <w:rFonts w:hint="eastAsia"/>
          <w:bCs/>
          <w:sz w:val="24"/>
        </w:rPr>
        <w:t>份额的面值</w:t>
      </w:r>
    </w:p>
    <w:p w14:paraId="16A6BAB0" w14:textId="2ABCAAFB" w:rsidR="000811ED" w:rsidRDefault="00DB5AE0">
      <w:pPr>
        <w:spacing w:line="360" w:lineRule="auto"/>
        <w:ind w:firstLineChars="200" w:firstLine="480"/>
        <w:rPr>
          <w:bCs/>
          <w:sz w:val="24"/>
        </w:rPr>
      </w:pPr>
      <w:r>
        <w:rPr>
          <w:rFonts w:hint="eastAsia"/>
          <w:bCs/>
          <w:sz w:val="24"/>
        </w:rPr>
        <w:t>本</w:t>
      </w:r>
      <w:r w:rsidR="003B468C">
        <w:rPr>
          <w:rFonts w:hint="eastAsia"/>
          <w:bCs/>
          <w:sz w:val="24"/>
        </w:rPr>
        <w:t>基金</w:t>
      </w:r>
      <w:r>
        <w:rPr>
          <w:rFonts w:hint="eastAsia"/>
          <w:bCs/>
          <w:sz w:val="24"/>
        </w:rPr>
        <w:t>份额的面值为人民币</w:t>
      </w:r>
      <w:r>
        <w:rPr>
          <w:rFonts w:hint="eastAsia"/>
          <w:bCs/>
          <w:sz w:val="24"/>
        </w:rPr>
        <w:t>1.00</w:t>
      </w:r>
      <w:r>
        <w:rPr>
          <w:rFonts w:hint="eastAsia"/>
          <w:bCs/>
          <w:sz w:val="24"/>
        </w:rPr>
        <w:t>元。</w:t>
      </w:r>
    </w:p>
    <w:p w14:paraId="1554B4C7" w14:textId="77777777" w:rsidR="000811ED" w:rsidRDefault="000811ED">
      <w:pPr>
        <w:pStyle w:val="20"/>
        <w:rPr>
          <w:rFonts w:ascii="Times New Roman" w:eastAsia="宋体"/>
          <w:bCs/>
          <w:sz w:val="24"/>
        </w:rPr>
      </w:pPr>
    </w:p>
    <w:p w14:paraId="6DA7EAAA" w14:textId="22F8386D" w:rsidR="000811ED" w:rsidRDefault="00DB5AE0">
      <w:pPr>
        <w:spacing w:line="360" w:lineRule="auto"/>
        <w:ind w:firstLineChars="200" w:firstLine="480"/>
        <w:rPr>
          <w:bCs/>
          <w:sz w:val="24"/>
        </w:rPr>
      </w:pPr>
      <w:bookmarkStart w:id="75" w:name="_Toc79392578"/>
      <w:r>
        <w:rPr>
          <w:bCs/>
          <w:sz w:val="24"/>
        </w:rPr>
        <w:t>六、</w:t>
      </w:r>
      <w:r w:rsidR="003B468C">
        <w:rPr>
          <w:rFonts w:hint="eastAsia"/>
          <w:bCs/>
          <w:sz w:val="24"/>
        </w:rPr>
        <w:t>基金</w:t>
      </w:r>
      <w:r>
        <w:rPr>
          <w:bCs/>
          <w:sz w:val="24"/>
        </w:rPr>
        <w:t>存续期限</w:t>
      </w:r>
      <w:bookmarkEnd w:id="75"/>
    </w:p>
    <w:p w14:paraId="5DE27AAF" w14:textId="459A321C" w:rsidR="000811ED" w:rsidRDefault="00E05FB2" w:rsidP="00E05FB2">
      <w:pPr>
        <w:spacing w:line="360" w:lineRule="auto"/>
        <w:ind w:firstLineChars="200" w:firstLine="480"/>
        <w:rPr>
          <w:bCs/>
          <w:sz w:val="24"/>
        </w:rPr>
      </w:pPr>
      <w:r>
        <w:rPr>
          <w:rFonts w:hint="eastAsia"/>
          <w:bCs/>
          <w:sz w:val="24"/>
        </w:rPr>
        <w:t>不定期</w:t>
      </w:r>
    </w:p>
    <w:p w14:paraId="54898063" w14:textId="77777777" w:rsidR="000811ED" w:rsidRDefault="000811ED">
      <w:pPr>
        <w:spacing w:line="360" w:lineRule="auto"/>
        <w:ind w:firstLineChars="200" w:firstLine="480"/>
        <w:rPr>
          <w:bCs/>
          <w:sz w:val="24"/>
        </w:rPr>
      </w:pPr>
    </w:p>
    <w:p w14:paraId="3A0F369F" w14:textId="47812ED1" w:rsidR="000811ED" w:rsidRDefault="00DB5AE0">
      <w:pPr>
        <w:spacing w:line="360" w:lineRule="auto"/>
        <w:ind w:firstLineChars="200" w:firstLine="480"/>
        <w:rPr>
          <w:bCs/>
          <w:sz w:val="24"/>
        </w:rPr>
      </w:pPr>
      <w:r>
        <w:rPr>
          <w:rFonts w:hint="eastAsia"/>
          <w:bCs/>
          <w:sz w:val="24"/>
        </w:rPr>
        <w:t>七、</w:t>
      </w:r>
      <w:r w:rsidR="003B468C">
        <w:rPr>
          <w:rFonts w:hint="eastAsia"/>
          <w:bCs/>
          <w:sz w:val="24"/>
        </w:rPr>
        <w:t>基金</w:t>
      </w:r>
      <w:r>
        <w:rPr>
          <w:rFonts w:hint="eastAsia"/>
          <w:bCs/>
          <w:sz w:val="24"/>
        </w:rPr>
        <w:t>份额类别设置</w:t>
      </w:r>
    </w:p>
    <w:p w14:paraId="74AF57BC" w14:textId="65F373B8" w:rsidR="000811ED" w:rsidRDefault="00DB5AE0">
      <w:pPr>
        <w:spacing w:line="360" w:lineRule="auto"/>
        <w:ind w:firstLineChars="200" w:firstLine="480"/>
        <w:rPr>
          <w:bCs/>
          <w:sz w:val="24"/>
        </w:rPr>
      </w:pPr>
      <w:r>
        <w:rPr>
          <w:rFonts w:hint="eastAsia"/>
          <w:bCs/>
          <w:sz w:val="24"/>
        </w:rPr>
        <w:t>根据</w:t>
      </w:r>
      <w:r w:rsidR="003B468C">
        <w:rPr>
          <w:rFonts w:hint="eastAsia"/>
          <w:bCs/>
          <w:sz w:val="24"/>
        </w:rPr>
        <w:t>基金</w:t>
      </w:r>
      <w:r w:rsidRPr="00CC5858">
        <w:rPr>
          <w:rFonts w:hint="eastAsia"/>
          <w:bCs/>
          <w:sz w:val="24"/>
        </w:rPr>
        <w:t>实际运作情况，在不违反法律法规、</w:t>
      </w:r>
      <w:r w:rsidR="002A0A22">
        <w:rPr>
          <w:rFonts w:hint="eastAsia"/>
          <w:bCs/>
          <w:sz w:val="24"/>
        </w:rPr>
        <w:t>基金合同</w:t>
      </w:r>
      <w:r w:rsidRPr="00CC5858">
        <w:rPr>
          <w:rFonts w:hint="eastAsia"/>
          <w:bCs/>
          <w:sz w:val="24"/>
        </w:rPr>
        <w:t>的约定以及对</w:t>
      </w:r>
      <w:r w:rsidR="003B468C">
        <w:rPr>
          <w:rFonts w:hint="eastAsia"/>
          <w:bCs/>
          <w:sz w:val="24"/>
        </w:rPr>
        <w:t>基金</w:t>
      </w:r>
      <w:r w:rsidRPr="00CC5858">
        <w:rPr>
          <w:rFonts w:hint="eastAsia"/>
          <w:bCs/>
          <w:sz w:val="24"/>
        </w:rPr>
        <w:t>份额持有人利益无实质性不利影响的情况下，</w:t>
      </w:r>
      <w:r w:rsidR="0092483A" w:rsidRPr="00CC5858">
        <w:rPr>
          <w:rFonts w:hint="eastAsia"/>
          <w:bCs/>
          <w:sz w:val="24"/>
        </w:rPr>
        <w:t>经与</w:t>
      </w:r>
      <w:r w:rsidR="003B468C">
        <w:rPr>
          <w:rFonts w:hint="eastAsia"/>
          <w:bCs/>
          <w:sz w:val="24"/>
        </w:rPr>
        <w:t>基金</w:t>
      </w:r>
      <w:r w:rsidR="00894F38">
        <w:rPr>
          <w:rFonts w:hint="eastAsia"/>
          <w:bCs/>
          <w:sz w:val="24"/>
        </w:rPr>
        <w:t>托管人</w:t>
      </w:r>
      <w:r w:rsidR="0092483A" w:rsidRPr="00CC5858">
        <w:rPr>
          <w:rFonts w:hint="eastAsia"/>
          <w:bCs/>
          <w:sz w:val="24"/>
        </w:rPr>
        <w:t>协商一致，并履行适当程序后</w:t>
      </w:r>
      <w:r w:rsidR="003B468C">
        <w:rPr>
          <w:rFonts w:hint="eastAsia"/>
          <w:bCs/>
          <w:sz w:val="24"/>
        </w:rPr>
        <w:t>基金</w:t>
      </w:r>
      <w:r w:rsidR="00894F38">
        <w:rPr>
          <w:rFonts w:hint="eastAsia"/>
          <w:bCs/>
          <w:sz w:val="24"/>
        </w:rPr>
        <w:t>管理人</w:t>
      </w:r>
      <w:r w:rsidR="0092483A" w:rsidRPr="00CC5858">
        <w:rPr>
          <w:rFonts w:hint="eastAsia"/>
          <w:bCs/>
          <w:sz w:val="24"/>
        </w:rPr>
        <w:t>可增加或调整</w:t>
      </w:r>
      <w:r w:rsidR="003B468C">
        <w:rPr>
          <w:rFonts w:hint="eastAsia"/>
          <w:bCs/>
          <w:sz w:val="24"/>
        </w:rPr>
        <w:t>基金</w:t>
      </w:r>
      <w:r w:rsidR="0092483A" w:rsidRPr="00CC5858">
        <w:rPr>
          <w:rFonts w:hint="eastAsia"/>
          <w:bCs/>
          <w:sz w:val="24"/>
        </w:rPr>
        <w:t>份额类别设置、对</w:t>
      </w:r>
      <w:r w:rsidR="003B468C">
        <w:rPr>
          <w:rFonts w:hint="eastAsia"/>
          <w:bCs/>
          <w:sz w:val="24"/>
        </w:rPr>
        <w:t>基金</w:t>
      </w:r>
      <w:r w:rsidR="0092483A" w:rsidRPr="00CC5858">
        <w:rPr>
          <w:rFonts w:hint="eastAsia"/>
          <w:bCs/>
          <w:sz w:val="24"/>
        </w:rPr>
        <w:t>份额分类办法及规则进行调整并在调整实施之日前依照《信息披露办法》的有关规定在规定媒介上公告</w:t>
      </w:r>
      <w:r w:rsidR="0092483A" w:rsidRPr="00CC5858">
        <w:rPr>
          <w:rFonts w:hint="eastAsia"/>
          <w:sz w:val="24"/>
          <w:szCs w:val="24"/>
        </w:rPr>
        <w:t>，不需要召开</w:t>
      </w:r>
      <w:r w:rsidR="003B468C">
        <w:rPr>
          <w:rFonts w:hint="eastAsia"/>
          <w:sz w:val="24"/>
          <w:szCs w:val="24"/>
        </w:rPr>
        <w:t>基金</w:t>
      </w:r>
      <w:r w:rsidR="0092483A" w:rsidRPr="00CC5858">
        <w:rPr>
          <w:rFonts w:hint="eastAsia"/>
          <w:sz w:val="24"/>
          <w:szCs w:val="24"/>
        </w:rPr>
        <w:t>份额持有人大会</w:t>
      </w:r>
      <w:r w:rsidR="0092483A" w:rsidRPr="00CC5858">
        <w:rPr>
          <w:rFonts w:hint="eastAsia"/>
          <w:bCs/>
          <w:sz w:val="24"/>
        </w:rPr>
        <w:t>。</w:t>
      </w:r>
    </w:p>
    <w:p w14:paraId="05C5CFAC" w14:textId="47AB38C7" w:rsidR="000811ED" w:rsidRDefault="00DB5AE0">
      <w:pPr>
        <w:pStyle w:val="1"/>
        <w:spacing w:before="0" w:after="0"/>
        <w:jc w:val="center"/>
        <w:rPr>
          <w:rFonts w:ascii="Times New Roman"/>
          <w:color w:val="auto"/>
          <w:sz w:val="30"/>
        </w:rPr>
      </w:pPr>
      <w:r>
        <w:rPr>
          <w:rFonts w:ascii="Times New Roman"/>
          <w:b w:val="0"/>
          <w:bCs/>
          <w:color w:val="auto"/>
          <w:kern w:val="44"/>
          <w:sz w:val="21"/>
        </w:rPr>
        <w:br w:type="page"/>
      </w:r>
      <w:bookmarkStart w:id="76" w:name="_Toc181022212"/>
      <w:bookmarkStart w:id="77" w:name="_Toc22074"/>
      <w:bookmarkStart w:id="78" w:name="_Toc90742688"/>
      <w:bookmarkStart w:id="79" w:name="_Toc16265"/>
      <w:bookmarkStart w:id="80" w:name="_Toc7151"/>
      <w:bookmarkStart w:id="81" w:name="_Toc6714"/>
      <w:bookmarkStart w:id="82" w:name="_Toc27189"/>
      <w:bookmarkStart w:id="83" w:name="_Toc3266"/>
      <w:bookmarkStart w:id="84" w:name="_Toc15203"/>
      <w:bookmarkStart w:id="85" w:name="_Toc29948"/>
      <w:bookmarkStart w:id="86" w:name="_Toc90742321"/>
      <w:bookmarkStart w:id="87" w:name="_Toc27226"/>
      <w:bookmarkStart w:id="88" w:name="_Toc29784"/>
      <w:bookmarkStart w:id="89" w:name="_Toc90742390"/>
      <w:r>
        <w:rPr>
          <w:rFonts w:ascii="Times New Roman" w:hint="eastAsia"/>
          <w:color w:val="auto"/>
          <w:sz w:val="30"/>
        </w:rPr>
        <w:lastRenderedPageBreak/>
        <w:t>第五部分</w:t>
      </w:r>
      <w:r w:rsidR="003B468C">
        <w:rPr>
          <w:rFonts w:ascii="Times New Roman" w:hint="eastAsia"/>
          <w:color w:val="auto"/>
          <w:sz w:val="30"/>
        </w:rPr>
        <w:t>基金</w:t>
      </w:r>
      <w:r>
        <w:rPr>
          <w:rFonts w:ascii="Times New Roman" w:hint="eastAsia"/>
          <w:color w:val="auto"/>
          <w:sz w:val="30"/>
        </w:rPr>
        <w:t>的存续</w:t>
      </w:r>
      <w:bookmarkEnd w:id="76"/>
    </w:p>
    <w:p w14:paraId="10BC9D14" w14:textId="77777777" w:rsidR="000811ED" w:rsidRDefault="000811ED">
      <w:pPr>
        <w:spacing w:line="360" w:lineRule="auto"/>
        <w:ind w:firstLineChars="236" w:firstLine="566"/>
        <w:rPr>
          <w:bCs/>
          <w:sz w:val="24"/>
        </w:rPr>
      </w:pPr>
    </w:p>
    <w:p w14:paraId="2EE2C675" w14:textId="44F74EFD" w:rsidR="000811ED" w:rsidRDefault="002A0A22">
      <w:pPr>
        <w:spacing w:line="360" w:lineRule="auto"/>
        <w:ind w:firstLineChars="236" w:firstLine="566"/>
        <w:rPr>
          <w:bCs/>
          <w:sz w:val="24"/>
        </w:rPr>
      </w:pPr>
      <w:r>
        <w:rPr>
          <w:rFonts w:hint="eastAsia"/>
          <w:bCs/>
          <w:sz w:val="24"/>
        </w:rPr>
        <w:t>基金合同</w:t>
      </w:r>
      <w:r w:rsidR="00DB5AE0">
        <w:rPr>
          <w:rFonts w:hint="eastAsia"/>
          <w:bCs/>
          <w:sz w:val="24"/>
        </w:rPr>
        <w:t>生效后，连续</w:t>
      </w:r>
      <w:r w:rsidR="00DB5AE0">
        <w:rPr>
          <w:rFonts w:hint="eastAsia"/>
          <w:bCs/>
          <w:sz w:val="24"/>
        </w:rPr>
        <w:t>20</w:t>
      </w:r>
      <w:r w:rsidR="00DB5AE0">
        <w:rPr>
          <w:rFonts w:hint="eastAsia"/>
          <w:bCs/>
          <w:sz w:val="24"/>
        </w:rPr>
        <w:t>个工作日出现</w:t>
      </w:r>
      <w:r w:rsidR="003B468C">
        <w:rPr>
          <w:rFonts w:hint="eastAsia"/>
          <w:bCs/>
          <w:sz w:val="24"/>
        </w:rPr>
        <w:t>基金</w:t>
      </w:r>
      <w:r w:rsidR="00DB5AE0">
        <w:rPr>
          <w:rFonts w:hint="eastAsia"/>
          <w:bCs/>
          <w:sz w:val="24"/>
        </w:rPr>
        <w:t>份额持有人数量不满</w:t>
      </w:r>
      <w:r w:rsidR="00DB5AE0">
        <w:rPr>
          <w:rFonts w:hint="eastAsia"/>
          <w:bCs/>
          <w:sz w:val="24"/>
        </w:rPr>
        <w:t>200</w:t>
      </w:r>
      <w:r w:rsidR="00DB5AE0">
        <w:rPr>
          <w:rFonts w:hint="eastAsia"/>
          <w:bCs/>
          <w:sz w:val="24"/>
        </w:rPr>
        <w:t>人或者</w:t>
      </w:r>
      <w:r w:rsidR="003B468C">
        <w:rPr>
          <w:rFonts w:hint="eastAsia"/>
          <w:bCs/>
          <w:sz w:val="24"/>
        </w:rPr>
        <w:t>基金</w:t>
      </w:r>
      <w:r w:rsidR="00DB5AE0">
        <w:rPr>
          <w:rFonts w:hint="eastAsia"/>
          <w:bCs/>
          <w:sz w:val="24"/>
        </w:rPr>
        <w:t>资产净值低于</w:t>
      </w:r>
      <w:r w:rsidR="00DB5AE0">
        <w:rPr>
          <w:rFonts w:hint="eastAsia"/>
          <w:bCs/>
          <w:sz w:val="24"/>
        </w:rPr>
        <w:t>5000</w:t>
      </w:r>
      <w:r w:rsidR="00DB5AE0">
        <w:rPr>
          <w:rFonts w:hint="eastAsia"/>
          <w:bCs/>
          <w:sz w:val="24"/>
        </w:rPr>
        <w:t>万元情形的，</w:t>
      </w:r>
      <w:r w:rsidR="001B07B3">
        <w:rPr>
          <w:rFonts w:hint="eastAsia"/>
          <w:bCs/>
          <w:sz w:val="24"/>
        </w:rPr>
        <w:t>基金</w:t>
      </w:r>
      <w:r w:rsidR="00DB5AE0">
        <w:rPr>
          <w:rFonts w:hint="eastAsia"/>
          <w:bCs/>
          <w:sz w:val="24"/>
        </w:rPr>
        <w:t>管理人应当在定期报告中予以披露；连续</w:t>
      </w:r>
      <w:r w:rsidR="00DB5AE0">
        <w:rPr>
          <w:rFonts w:hint="eastAsia"/>
          <w:bCs/>
          <w:sz w:val="24"/>
        </w:rPr>
        <w:t>60</w:t>
      </w:r>
      <w:r w:rsidR="00DB5AE0">
        <w:rPr>
          <w:rFonts w:hint="eastAsia"/>
          <w:bCs/>
          <w:sz w:val="24"/>
        </w:rPr>
        <w:t>个工作日出现前述情形的，</w:t>
      </w:r>
      <w:r w:rsidR="001B07B3">
        <w:rPr>
          <w:rFonts w:hint="eastAsia"/>
          <w:bCs/>
          <w:sz w:val="24"/>
        </w:rPr>
        <w:t>基金</w:t>
      </w:r>
      <w:r w:rsidR="00DB5AE0">
        <w:rPr>
          <w:rFonts w:hint="eastAsia"/>
          <w:bCs/>
          <w:sz w:val="24"/>
        </w:rPr>
        <w:t>管理人应当在</w:t>
      </w:r>
      <w:r w:rsidR="00DB5AE0">
        <w:rPr>
          <w:rFonts w:hint="eastAsia"/>
          <w:bCs/>
          <w:sz w:val="24"/>
        </w:rPr>
        <w:t>10</w:t>
      </w:r>
      <w:r w:rsidR="00DB5AE0">
        <w:rPr>
          <w:rFonts w:hint="eastAsia"/>
          <w:bCs/>
          <w:sz w:val="24"/>
        </w:rPr>
        <w:t>个</w:t>
      </w:r>
      <w:r w:rsidR="00DB5AE0">
        <w:rPr>
          <w:bCs/>
          <w:sz w:val="24"/>
        </w:rPr>
        <w:t>工作日内</w:t>
      </w:r>
      <w:r w:rsidR="00DB5AE0">
        <w:rPr>
          <w:rFonts w:hint="eastAsia"/>
          <w:bCs/>
          <w:sz w:val="24"/>
        </w:rPr>
        <w:t>向中国证监会报告并提出解决方案，解决</w:t>
      </w:r>
      <w:r w:rsidR="00DB5AE0">
        <w:rPr>
          <w:bCs/>
          <w:sz w:val="24"/>
        </w:rPr>
        <w:t>方案包括</w:t>
      </w:r>
      <w:r w:rsidR="00DB5AE0">
        <w:rPr>
          <w:rFonts w:hint="eastAsia"/>
          <w:bCs/>
          <w:sz w:val="24"/>
        </w:rPr>
        <w:t>持续运作</w:t>
      </w:r>
      <w:r w:rsidR="00DB5AE0">
        <w:rPr>
          <w:bCs/>
          <w:sz w:val="24"/>
        </w:rPr>
        <w:t>、</w:t>
      </w:r>
      <w:r w:rsidR="00DB5AE0">
        <w:rPr>
          <w:rFonts w:hint="eastAsia"/>
          <w:bCs/>
          <w:sz w:val="24"/>
        </w:rPr>
        <w:t>转换运作方式、与其他</w:t>
      </w:r>
      <w:r>
        <w:rPr>
          <w:rFonts w:hint="eastAsia"/>
          <w:bCs/>
          <w:sz w:val="24"/>
        </w:rPr>
        <w:t>基金</w:t>
      </w:r>
      <w:r w:rsidR="00DB5AE0">
        <w:rPr>
          <w:rFonts w:hint="eastAsia"/>
          <w:bCs/>
          <w:sz w:val="24"/>
        </w:rPr>
        <w:t>合并或者终止</w:t>
      </w:r>
      <w:r>
        <w:rPr>
          <w:rFonts w:hint="eastAsia"/>
          <w:bCs/>
          <w:sz w:val="24"/>
        </w:rPr>
        <w:t>基金合同</w:t>
      </w:r>
      <w:r w:rsidR="00DB5AE0">
        <w:rPr>
          <w:rFonts w:hint="eastAsia"/>
          <w:bCs/>
          <w:sz w:val="24"/>
        </w:rPr>
        <w:t>等，并在</w:t>
      </w:r>
      <w:r w:rsidR="00DB5AE0">
        <w:rPr>
          <w:rFonts w:hint="eastAsia"/>
          <w:bCs/>
          <w:sz w:val="24"/>
        </w:rPr>
        <w:t>6</w:t>
      </w:r>
      <w:r w:rsidR="00DB5AE0">
        <w:rPr>
          <w:rFonts w:hint="eastAsia"/>
          <w:bCs/>
          <w:sz w:val="24"/>
        </w:rPr>
        <w:t>个月</w:t>
      </w:r>
      <w:r w:rsidR="00DB5AE0">
        <w:rPr>
          <w:bCs/>
          <w:sz w:val="24"/>
        </w:rPr>
        <w:t>内</w:t>
      </w:r>
      <w:r w:rsidR="00DB5AE0">
        <w:rPr>
          <w:rFonts w:hint="eastAsia"/>
          <w:bCs/>
          <w:sz w:val="24"/>
        </w:rPr>
        <w:t>召</w:t>
      </w:r>
      <w:r w:rsidR="001120D7">
        <w:rPr>
          <w:bCs/>
          <w:sz w:val="24"/>
        </w:rPr>
        <w:t>集</w:t>
      </w:r>
      <w:r w:rsidR="003B468C">
        <w:rPr>
          <w:rFonts w:hint="eastAsia"/>
          <w:bCs/>
          <w:sz w:val="24"/>
        </w:rPr>
        <w:t>基金</w:t>
      </w:r>
      <w:r w:rsidR="00DB5AE0">
        <w:rPr>
          <w:rFonts w:hint="eastAsia"/>
          <w:bCs/>
          <w:sz w:val="24"/>
        </w:rPr>
        <w:t>份额持有人大会进行表决。</w:t>
      </w:r>
    </w:p>
    <w:p w14:paraId="4CE44734" w14:textId="77777777" w:rsidR="000811ED" w:rsidRDefault="00DB5AE0">
      <w:pPr>
        <w:spacing w:line="360" w:lineRule="auto"/>
        <w:ind w:firstLineChars="236" w:firstLine="566"/>
        <w:rPr>
          <w:bCs/>
          <w:sz w:val="24"/>
        </w:rPr>
      </w:pPr>
      <w:r>
        <w:rPr>
          <w:rFonts w:hint="eastAsia"/>
          <w:bCs/>
          <w:sz w:val="24"/>
        </w:rPr>
        <w:t>法律法规或中国证监会另有规定时，从其规定。</w:t>
      </w:r>
    </w:p>
    <w:p w14:paraId="6C8C616A" w14:textId="77777777" w:rsidR="000811ED" w:rsidRDefault="000811ED">
      <w:pPr>
        <w:ind w:firstLineChars="236" w:firstLine="566"/>
        <w:rPr>
          <w:bCs/>
          <w:sz w:val="24"/>
        </w:rPr>
      </w:pPr>
    </w:p>
    <w:p w14:paraId="6082234E" w14:textId="5E9E1A46" w:rsidR="000811ED" w:rsidRDefault="00DB5AE0">
      <w:pPr>
        <w:pStyle w:val="1"/>
        <w:spacing w:before="0" w:after="0"/>
        <w:jc w:val="center"/>
        <w:rPr>
          <w:rFonts w:ascii="Times New Roman"/>
          <w:color w:val="auto"/>
          <w:sz w:val="30"/>
        </w:rPr>
      </w:pPr>
      <w:bookmarkStart w:id="90" w:name="_Toc17244"/>
      <w:bookmarkStart w:id="91" w:name="_Toc20733"/>
      <w:bookmarkStart w:id="92" w:name="_Toc10463"/>
      <w:bookmarkStart w:id="93" w:name="_Toc1270"/>
      <w:bookmarkStart w:id="94" w:name="_Toc123102453"/>
      <w:bookmarkStart w:id="95" w:name="_Toc23261"/>
      <w:bookmarkStart w:id="96" w:name="_Toc98560352"/>
      <w:bookmarkStart w:id="97" w:name="_Toc141703886"/>
      <w:bookmarkStart w:id="98" w:name="_Toc48649707"/>
      <w:bookmarkStart w:id="99" w:name="_Toc610"/>
      <w:bookmarkStart w:id="100" w:name="_Toc7920"/>
      <w:bookmarkStart w:id="101" w:name="_Toc123051452"/>
      <w:bookmarkStart w:id="102" w:name="_Toc139991736"/>
      <w:bookmarkStart w:id="103" w:name="_Toc23822"/>
      <w:bookmarkStart w:id="104" w:name="_Toc79392606"/>
      <w:bookmarkStart w:id="105" w:name="_Toc1427"/>
      <w:bookmarkStart w:id="106" w:name="_Toc4003"/>
      <w:bookmarkStart w:id="107" w:name="_Toc123112234"/>
      <w:bookmarkEnd w:id="77"/>
      <w:bookmarkEnd w:id="78"/>
      <w:bookmarkEnd w:id="79"/>
      <w:bookmarkEnd w:id="80"/>
      <w:bookmarkEnd w:id="81"/>
      <w:bookmarkEnd w:id="82"/>
      <w:bookmarkEnd w:id="83"/>
      <w:bookmarkEnd w:id="84"/>
      <w:bookmarkEnd w:id="85"/>
      <w:bookmarkEnd w:id="86"/>
      <w:bookmarkEnd w:id="87"/>
      <w:bookmarkEnd w:id="88"/>
      <w:bookmarkEnd w:id="89"/>
      <w:r>
        <w:rPr>
          <w:rFonts w:ascii="Times New Roman"/>
          <w:color w:val="auto"/>
          <w:sz w:val="30"/>
        </w:rPr>
        <w:br w:type="page"/>
      </w:r>
      <w:bookmarkStart w:id="108" w:name="_Toc181022213"/>
      <w:r>
        <w:rPr>
          <w:rFonts w:ascii="Times New Roman"/>
          <w:color w:val="auto"/>
          <w:sz w:val="30"/>
        </w:rPr>
        <w:lastRenderedPageBreak/>
        <w:t>第</w:t>
      </w:r>
      <w:r>
        <w:rPr>
          <w:rFonts w:ascii="Times New Roman" w:hint="eastAsia"/>
          <w:color w:val="auto"/>
          <w:sz w:val="30"/>
        </w:rPr>
        <w:t>六</w:t>
      </w:r>
      <w:r>
        <w:rPr>
          <w:rFonts w:ascii="Times New Roman"/>
          <w:color w:val="auto"/>
          <w:sz w:val="30"/>
        </w:rPr>
        <w:t>部</w:t>
      </w:r>
      <w:proofErr w:type="gramStart"/>
      <w:r>
        <w:rPr>
          <w:rFonts w:ascii="Times New Roman"/>
          <w:color w:val="auto"/>
          <w:sz w:val="30"/>
        </w:rPr>
        <w:t>分</w:t>
      </w:r>
      <w:r w:rsidR="003B468C">
        <w:rPr>
          <w:rFonts w:ascii="Times New Roman" w:hint="eastAsia"/>
          <w:color w:val="auto"/>
          <w:sz w:val="30"/>
        </w:rPr>
        <w:t>基金</w:t>
      </w:r>
      <w:proofErr w:type="gramEnd"/>
      <w:r>
        <w:rPr>
          <w:rFonts w:ascii="Times New Roman"/>
          <w:color w:val="auto"/>
          <w:sz w:val="30"/>
        </w:rPr>
        <w:t>份额的申购与赎回</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B9154A7" w14:textId="77777777" w:rsidR="000811ED" w:rsidRDefault="000811ED">
      <w:pPr>
        <w:spacing w:line="360" w:lineRule="auto"/>
        <w:ind w:firstLine="540"/>
        <w:rPr>
          <w:bCs/>
          <w:sz w:val="24"/>
        </w:rPr>
      </w:pPr>
    </w:p>
    <w:p w14:paraId="11698B66" w14:textId="77777777" w:rsidR="000811ED" w:rsidRDefault="00DB5AE0">
      <w:pPr>
        <w:spacing w:line="360" w:lineRule="auto"/>
        <w:ind w:firstLineChars="200" w:firstLine="480"/>
        <w:rPr>
          <w:bCs/>
          <w:sz w:val="24"/>
        </w:rPr>
      </w:pPr>
      <w:r>
        <w:rPr>
          <w:bCs/>
          <w:sz w:val="24"/>
        </w:rPr>
        <w:t>一、申购和赎回场所</w:t>
      </w:r>
    </w:p>
    <w:p w14:paraId="19157DEE" w14:textId="1448449F" w:rsidR="000811ED" w:rsidRDefault="00DB5AE0">
      <w:pPr>
        <w:spacing w:line="360" w:lineRule="auto"/>
        <w:ind w:firstLineChars="200" w:firstLine="480"/>
        <w:rPr>
          <w:bCs/>
          <w:sz w:val="24"/>
        </w:rPr>
      </w:pPr>
      <w:bookmarkStart w:id="109" w:name="_Hlk56977211"/>
      <w:r>
        <w:rPr>
          <w:bCs/>
          <w:sz w:val="24"/>
        </w:rPr>
        <w:t>本</w:t>
      </w:r>
      <w:r w:rsidR="003B468C">
        <w:rPr>
          <w:bCs/>
          <w:sz w:val="24"/>
        </w:rPr>
        <w:t>基金</w:t>
      </w:r>
      <w:r>
        <w:rPr>
          <w:bCs/>
          <w:sz w:val="24"/>
        </w:rPr>
        <w:t>的申购与赎回将通过销售机构进行</w:t>
      </w:r>
      <w:r w:rsidR="00592975">
        <w:rPr>
          <w:rFonts w:hint="eastAsia"/>
          <w:bCs/>
          <w:sz w:val="24"/>
        </w:rPr>
        <w:t>，</w:t>
      </w:r>
      <w:r>
        <w:rPr>
          <w:bCs/>
          <w:sz w:val="24"/>
        </w:rPr>
        <w:t>具体的销售</w:t>
      </w:r>
      <w:r>
        <w:rPr>
          <w:rFonts w:hint="eastAsia"/>
          <w:bCs/>
          <w:sz w:val="24"/>
        </w:rPr>
        <w:t>机构</w:t>
      </w:r>
      <w:r>
        <w:rPr>
          <w:bCs/>
          <w:sz w:val="24"/>
        </w:rPr>
        <w:t>将由</w:t>
      </w:r>
      <w:r w:rsidR="0071446F">
        <w:rPr>
          <w:bCs/>
          <w:sz w:val="24"/>
        </w:rPr>
        <w:t>基金管理人</w:t>
      </w:r>
      <w:r>
        <w:rPr>
          <w:bCs/>
          <w:sz w:val="24"/>
        </w:rPr>
        <w:t>在招募说明书或其</w:t>
      </w:r>
      <w:r>
        <w:rPr>
          <w:rFonts w:hint="eastAsia"/>
          <w:bCs/>
          <w:sz w:val="24"/>
        </w:rPr>
        <w:t>网站</w:t>
      </w:r>
      <w:r>
        <w:rPr>
          <w:bCs/>
          <w:sz w:val="24"/>
        </w:rPr>
        <w:t>列明。</w:t>
      </w:r>
      <w:r w:rsidR="00FD08F4">
        <w:rPr>
          <w:rFonts w:hint="eastAsia"/>
          <w:bCs/>
          <w:sz w:val="24"/>
        </w:rPr>
        <w:t>基金</w:t>
      </w:r>
      <w:r>
        <w:rPr>
          <w:bCs/>
          <w:sz w:val="24"/>
        </w:rPr>
        <w:t>管理人可根据情况变更或增减销售机构，并</w:t>
      </w:r>
      <w:r>
        <w:rPr>
          <w:rFonts w:hint="eastAsia"/>
          <w:bCs/>
          <w:sz w:val="24"/>
        </w:rPr>
        <w:t>在</w:t>
      </w:r>
      <w:r w:rsidR="0071446F">
        <w:rPr>
          <w:rFonts w:hint="eastAsia"/>
          <w:bCs/>
          <w:sz w:val="24"/>
        </w:rPr>
        <w:t>基金管理人</w:t>
      </w:r>
      <w:r>
        <w:rPr>
          <w:rFonts w:hint="eastAsia"/>
          <w:bCs/>
          <w:sz w:val="24"/>
        </w:rPr>
        <w:t>网站公示</w:t>
      </w:r>
      <w:r>
        <w:rPr>
          <w:bCs/>
          <w:sz w:val="24"/>
        </w:rPr>
        <w:t>。</w:t>
      </w:r>
      <w:r w:rsidR="003B468C">
        <w:rPr>
          <w:rFonts w:hint="eastAsia"/>
          <w:bCs/>
          <w:sz w:val="24"/>
        </w:rPr>
        <w:t>基金</w:t>
      </w:r>
      <w:r>
        <w:rPr>
          <w:bCs/>
          <w:sz w:val="24"/>
        </w:rPr>
        <w:t>投资者应当</w:t>
      </w:r>
      <w:r>
        <w:rPr>
          <w:rFonts w:hint="eastAsia"/>
          <w:bCs/>
          <w:sz w:val="24"/>
        </w:rPr>
        <w:t>在</w:t>
      </w:r>
      <w:r>
        <w:rPr>
          <w:bCs/>
          <w:sz w:val="24"/>
        </w:rPr>
        <w:t>销售机构办理</w:t>
      </w:r>
      <w:r w:rsidR="003B468C">
        <w:rPr>
          <w:rFonts w:hint="eastAsia"/>
          <w:bCs/>
          <w:sz w:val="24"/>
        </w:rPr>
        <w:t>基金</w:t>
      </w:r>
      <w:r>
        <w:rPr>
          <w:bCs/>
          <w:sz w:val="24"/>
        </w:rPr>
        <w:t>销售业务的营业场所或按销售机构提供的其他方式办理</w:t>
      </w:r>
      <w:r w:rsidR="003B468C">
        <w:rPr>
          <w:rFonts w:hint="eastAsia"/>
          <w:bCs/>
          <w:sz w:val="24"/>
        </w:rPr>
        <w:t>基金</w:t>
      </w:r>
      <w:r>
        <w:rPr>
          <w:bCs/>
          <w:sz w:val="24"/>
        </w:rPr>
        <w:t>份额的申购与赎回。</w:t>
      </w:r>
    </w:p>
    <w:p w14:paraId="688CDDF0" w14:textId="5A5489A1" w:rsidR="000811ED" w:rsidRDefault="00DB5AE0">
      <w:pPr>
        <w:spacing w:line="360" w:lineRule="auto"/>
        <w:ind w:firstLineChars="200" w:firstLine="480"/>
        <w:rPr>
          <w:bCs/>
          <w:sz w:val="24"/>
        </w:rPr>
      </w:pPr>
      <w:proofErr w:type="gramStart"/>
      <w:r>
        <w:rPr>
          <w:rFonts w:hint="eastAsia"/>
          <w:bCs/>
          <w:sz w:val="24"/>
        </w:rPr>
        <w:t>若</w:t>
      </w:r>
      <w:r w:rsidR="0071446F">
        <w:rPr>
          <w:rFonts w:hint="eastAsia"/>
          <w:bCs/>
          <w:sz w:val="24"/>
        </w:rPr>
        <w:t>基金</w:t>
      </w:r>
      <w:proofErr w:type="gramEnd"/>
      <w:r w:rsidR="0071446F">
        <w:rPr>
          <w:rFonts w:hint="eastAsia"/>
          <w:bCs/>
          <w:sz w:val="24"/>
        </w:rPr>
        <w:t>管理人</w:t>
      </w:r>
      <w:r>
        <w:rPr>
          <w:rFonts w:hint="eastAsia"/>
          <w:bCs/>
          <w:sz w:val="24"/>
        </w:rPr>
        <w:t>或其指定的销售机构开通电话、传真或网上等交易方式，投资人可以通过上述方式进行</w:t>
      </w:r>
      <w:r w:rsidR="003B468C">
        <w:rPr>
          <w:rFonts w:hint="eastAsia"/>
          <w:bCs/>
          <w:sz w:val="24"/>
        </w:rPr>
        <w:t>基金</w:t>
      </w:r>
      <w:r>
        <w:rPr>
          <w:rFonts w:hint="eastAsia"/>
          <w:bCs/>
          <w:sz w:val="24"/>
        </w:rPr>
        <w:t>份额的申购与赎回。具体办法由</w:t>
      </w:r>
      <w:r w:rsidR="0071446F">
        <w:rPr>
          <w:rFonts w:hint="eastAsia"/>
          <w:bCs/>
          <w:sz w:val="24"/>
        </w:rPr>
        <w:t>基金管理人</w:t>
      </w:r>
      <w:r>
        <w:rPr>
          <w:rFonts w:hint="eastAsia"/>
          <w:bCs/>
          <w:sz w:val="24"/>
        </w:rPr>
        <w:t>或指定的销售机构另行公告。</w:t>
      </w:r>
    </w:p>
    <w:bookmarkEnd w:id="109"/>
    <w:p w14:paraId="7F2B2F27" w14:textId="77777777" w:rsidR="000811ED" w:rsidRDefault="00DB5AE0">
      <w:pPr>
        <w:spacing w:line="360" w:lineRule="auto"/>
        <w:ind w:firstLineChars="200" w:firstLine="480"/>
        <w:rPr>
          <w:bCs/>
          <w:sz w:val="24"/>
        </w:rPr>
      </w:pPr>
      <w:r>
        <w:rPr>
          <w:bCs/>
          <w:sz w:val="24"/>
        </w:rPr>
        <w:t>二、申购和赎回的开放日及时间</w:t>
      </w:r>
    </w:p>
    <w:p w14:paraId="36BCEBBF" w14:textId="77777777" w:rsidR="000811ED" w:rsidRDefault="00DB5AE0">
      <w:pPr>
        <w:spacing w:line="360" w:lineRule="auto"/>
        <w:ind w:firstLineChars="200" w:firstLine="480"/>
        <w:rPr>
          <w:bCs/>
          <w:sz w:val="24"/>
        </w:rPr>
      </w:pPr>
      <w:r>
        <w:rPr>
          <w:rFonts w:hint="eastAsia"/>
          <w:bCs/>
          <w:sz w:val="24"/>
        </w:rPr>
        <w:t>1</w:t>
      </w:r>
      <w:r>
        <w:rPr>
          <w:rFonts w:hint="eastAsia"/>
          <w:bCs/>
          <w:sz w:val="24"/>
        </w:rPr>
        <w:t>、开放日及开放时间</w:t>
      </w:r>
    </w:p>
    <w:p w14:paraId="08ACCC8A" w14:textId="78166B1F" w:rsidR="000811ED" w:rsidRDefault="00DB5AE0">
      <w:pPr>
        <w:spacing w:line="360" w:lineRule="auto"/>
        <w:ind w:firstLineChars="200" w:firstLine="480"/>
        <w:rPr>
          <w:bCs/>
          <w:sz w:val="24"/>
        </w:rPr>
      </w:pPr>
      <w:r>
        <w:rPr>
          <w:rFonts w:hint="eastAsia"/>
          <w:bCs/>
          <w:sz w:val="24"/>
        </w:rPr>
        <w:t>投资人在开放日办理</w:t>
      </w:r>
      <w:r w:rsidR="003B468C">
        <w:rPr>
          <w:rFonts w:hint="eastAsia"/>
          <w:bCs/>
          <w:sz w:val="24"/>
        </w:rPr>
        <w:t>基金</w:t>
      </w:r>
      <w:r>
        <w:rPr>
          <w:rFonts w:hint="eastAsia"/>
          <w:bCs/>
          <w:sz w:val="24"/>
        </w:rPr>
        <w:t>份额的申购和赎回，具体办理时间为上海证券交易所、深圳证券交易所的正常交易日的交易时间。但</w:t>
      </w:r>
      <w:r w:rsidR="0071446F">
        <w:rPr>
          <w:rFonts w:hint="eastAsia"/>
          <w:bCs/>
          <w:sz w:val="24"/>
        </w:rPr>
        <w:t>基金管理人</w:t>
      </w:r>
      <w:r>
        <w:rPr>
          <w:rFonts w:hint="eastAsia"/>
          <w:bCs/>
          <w:sz w:val="24"/>
        </w:rPr>
        <w:t>根据法律法规、中国证监会的要求或</w:t>
      </w:r>
      <w:r w:rsidR="00964638">
        <w:rPr>
          <w:rFonts w:hint="eastAsia"/>
          <w:bCs/>
          <w:sz w:val="24"/>
        </w:rPr>
        <w:t>本基金合同</w:t>
      </w:r>
      <w:r>
        <w:rPr>
          <w:rFonts w:hint="eastAsia"/>
          <w:bCs/>
          <w:sz w:val="24"/>
        </w:rPr>
        <w:t>的规定公告暂停申购、赎回时除外。开放日的具体业务办理时间在届时相关公告中载明。</w:t>
      </w:r>
    </w:p>
    <w:p w14:paraId="682F8EEA" w14:textId="3BFA6B41" w:rsidR="000811ED" w:rsidRDefault="002A0A22">
      <w:pPr>
        <w:spacing w:line="360" w:lineRule="auto"/>
        <w:ind w:firstLineChars="200" w:firstLine="480"/>
        <w:rPr>
          <w:bCs/>
          <w:sz w:val="24"/>
        </w:rPr>
      </w:pPr>
      <w:r>
        <w:rPr>
          <w:rFonts w:hint="eastAsia"/>
          <w:bCs/>
          <w:sz w:val="24"/>
        </w:rPr>
        <w:t>基金合同</w:t>
      </w:r>
      <w:r w:rsidR="00DB5AE0">
        <w:rPr>
          <w:rFonts w:hint="eastAsia"/>
          <w:bCs/>
          <w:sz w:val="24"/>
        </w:rPr>
        <w:t>生效后，若出现新的证券交易市场、证券交易所交易时间变更或其他特殊情况，</w:t>
      </w:r>
      <w:r w:rsidR="0071446F">
        <w:rPr>
          <w:rFonts w:hint="eastAsia"/>
          <w:bCs/>
          <w:sz w:val="24"/>
        </w:rPr>
        <w:t>基金管理人</w:t>
      </w:r>
      <w:r w:rsidR="00DB5AE0">
        <w:rPr>
          <w:rFonts w:hint="eastAsia"/>
          <w:bCs/>
          <w:sz w:val="24"/>
        </w:rPr>
        <w:t>将视情况对前述开放日及开放时间进行相应的调整，但应在实施日前依照《信息披露办法》的有关规定在规定媒介上公告。</w:t>
      </w:r>
    </w:p>
    <w:p w14:paraId="038A9D79" w14:textId="77777777" w:rsidR="000811ED" w:rsidRDefault="00DB5AE0">
      <w:pPr>
        <w:spacing w:line="360" w:lineRule="auto"/>
        <w:ind w:firstLineChars="200" w:firstLine="480"/>
        <w:rPr>
          <w:bCs/>
          <w:sz w:val="24"/>
        </w:rPr>
      </w:pPr>
      <w:r>
        <w:rPr>
          <w:rFonts w:hint="eastAsia"/>
          <w:bCs/>
          <w:sz w:val="24"/>
        </w:rPr>
        <w:t>2</w:t>
      </w:r>
      <w:r>
        <w:rPr>
          <w:rFonts w:hint="eastAsia"/>
          <w:bCs/>
          <w:sz w:val="24"/>
        </w:rPr>
        <w:t>、申购、赎回开始日及业务办理时间</w:t>
      </w:r>
    </w:p>
    <w:p w14:paraId="77C7E519" w14:textId="1A4BB276" w:rsidR="000811ED" w:rsidRDefault="0071446F">
      <w:pPr>
        <w:spacing w:line="360" w:lineRule="auto"/>
        <w:ind w:firstLineChars="200" w:firstLine="480"/>
        <w:rPr>
          <w:bCs/>
          <w:sz w:val="24"/>
        </w:rPr>
      </w:pPr>
      <w:r>
        <w:rPr>
          <w:rFonts w:hint="eastAsia"/>
          <w:bCs/>
          <w:sz w:val="24"/>
        </w:rPr>
        <w:t>基金管理人</w:t>
      </w:r>
      <w:r w:rsidR="00DB5AE0">
        <w:rPr>
          <w:rFonts w:hint="eastAsia"/>
          <w:bCs/>
          <w:sz w:val="24"/>
        </w:rPr>
        <w:t>可根据实际情况依法决定本</w:t>
      </w:r>
      <w:r w:rsidR="003B468C">
        <w:rPr>
          <w:rFonts w:hint="eastAsia"/>
          <w:bCs/>
          <w:sz w:val="24"/>
        </w:rPr>
        <w:t>基金</w:t>
      </w:r>
      <w:r w:rsidR="00DB5AE0">
        <w:rPr>
          <w:rFonts w:hint="eastAsia"/>
          <w:bCs/>
          <w:sz w:val="24"/>
        </w:rPr>
        <w:t>开始办理申购、赎回的具体日期，具体业务办理时间在相关公告中规定。</w:t>
      </w:r>
    </w:p>
    <w:p w14:paraId="4AACEE7C" w14:textId="508D9ADA" w:rsidR="000811ED" w:rsidRDefault="0071446F">
      <w:pPr>
        <w:spacing w:line="360" w:lineRule="auto"/>
        <w:ind w:firstLineChars="200" w:firstLine="480"/>
        <w:rPr>
          <w:bCs/>
          <w:sz w:val="24"/>
        </w:rPr>
      </w:pPr>
      <w:r>
        <w:rPr>
          <w:rFonts w:hint="eastAsia"/>
          <w:bCs/>
          <w:sz w:val="24"/>
        </w:rPr>
        <w:t>基金管理人</w:t>
      </w:r>
      <w:r w:rsidR="00DB5AE0">
        <w:rPr>
          <w:rFonts w:hint="eastAsia"/>
          <w:bCs/>
          <w:sz w:val="24"/>
        </w:rPr>
        <w:t>自</w:t>
      </w:r>
      <w:r w:rsidR="002A0A22">
        <w:rPr>
          <w:rFonts w:hint="eastAsia"/>
          <w:bCs/>
          <w:sz w:val="24"/>
        </w:rPr>
        <w:t>基金合同</w:t>
      </w:r>
      <w:r w:rsidR="00DB5AE0">
        <w:rPr>
          <w:rFonts w:hint="eastAsia"/>
          <w:bCs/>
          <w:sz w:val="24"/>
        </w:rPr>
        <w:t>生效之日起一定期限内不办理申购、赎回业务，期限不超过三个月，具体业务办理时间在相关公告中规定。</w:t>
      </w:r>
    </w:p>
    <w:p w14:paraId="6745F55E" w14:textId="637A7A8E" w:rsidR="000811ED" w:rsidRDefault="00DB5AE0">
      <w:pPr>
        <w:spacing w:line="360" w:lineRule="auto"/>
        <w:ind w:firstLineChars="200" w:firstLine="480"/>
        <w:rPr>
          <w:bCs/>
          <w:sz w:val="24"/>
        </w:rPr>
      </w:pPr>
      <w:r>
        <w:rPr>
          <w:rFonts w:hint="eastAsia"/>
          <w:sz w:val="24"/>
        </w:rPr>
        <w:t>在确定申购开始与赎回开始时间后，</w:t>
      </w:r>
      <w:r w:rsidR="0071446F">
        <w:rPr>
          <w:rFonts w:hint="eastAsia"/>
          <w:sz w:val="24"/>
        </w:rPr>
        <w:t>基金管理人</w:t>
      </w:r>
      <w:r>
        <w:rPr>
          <w:rFonts w:hint="eastAsia"/>
          <w:sz w:val="24"/>
        </w:rPr>
        <w:t>应在申购、赎回开放期前依照《信息披露办法》的有关规定在规定媒介上公告申购与赎回的开始时间</w:t>
      </w:r>
      <w:r>
        <w:rPr>
          <w:rFonts w:hint="eastAsia"/>
          <w:bCs/>
          <w:sz w:val="24"/>
        </w:rPr>
        <w:t>。</w:t>
      </w:r>
    </w:p>
    <w:p w14:paraId="01E30DB0" w14:textId="44AE69A8" w:rsidR="000811ED" w:rsidRDefault="0071446F">
      <w:pPr>
        <w:spacing w:line="360" w:lineRule="auto"/>
        <w:ind w:firstLineChars="200" w:firstLine="480"/>
        <w:rPr>
          <w:bCs/>
          <w:sz w:val="24"/>
        </w:rPr>
      </w:pPr>
      <w:r>
        <w:rPr>
          <w:rFonts w:hint="eastAsia"/>
          <w:bCs/>
          <w:sz w:val="24"/>
        </w:rPr>
        <w:t>基金管理人</w:t>
      </w:r>
      <w:r w:rsidR="00DB5AE0">
        <w:rPr>
          <w:rFonts w:hint="eastAsia"/>
          <w:bCs/>
          <w:sz w:val="24"/>
        </w:rPr>
        <w:t>不得在</w:t>
      </w:r>
      <w:r w:rsidR="002A0A22">
        <w:rPr>
          <w:rFonts w:hint="eastAsia"/>
          <w:bCs/>
          <w:sz w:val="24"/>
        </w:rPr>
        <w:t>基金合同</w:t>
      </w:r>
      <w:r w:rsidR="00DB5AE0">
        <w:rPr>
          <w:rFonts w:hint="eastAsia"/>
          <w:bCs/>
          <w:sz w:val="24"/>
        </w:rPr>
        <w:t>约定之外的日期或者时间办理</w:t>
      </w:r>
      <w:r w:rsidR="003B468C">
        <w:rPr>
          <w:rFonts w:hint="eastAsia"/>
          <w:bCs/>
          <w:sz w:val="24"/>
        </w:rPr>
        <w:t>基金</w:t>
      </w:r>
      <w:r w:rsidR="00DB5AE0">
        <w:rPr>
          <w:rFonts w:hint="eastAsia"/>
          <w:bCs/>
          <w:sz w:val="24"/>
        </w:rPr>
        <w:t>份额的申购、赎回或者转换。开放期内，投资人在</w:t>
      </w:r>
      <w:r w:rsidR="002A0A22">
        <w:rPr>
          <w:rFonts w:hint="eastAsia"/>
          <w:bCs/>
          <w:sz w:val="24"/>
        </w:rPr>
        <w:t>基金合同</w:t>
      </w:r>
      <w:r w:rsidR="00DB5AE0">
        <w:rPr>
          <w:rFonts w:hint="eastAsia"/>
          <w:bCs/>
          <w:sz w:val="24"/>
        </w:rPr>
        <w:t>约定之外的日期和时间提出申购、赎回或转换申请</w:t>
      </w:r>
      <w:proofErr w:type="gramStart"/>
      <w:r w:rsidR="00DB5AE0">
        <w:rPr>
          <w:rFonts w:hint="eastAsia"/>
          <w:bCs/>
          <w:sz w:val="24"/>
        </w:rPr>
        <w:t>且登记</w:t>
      </w:r>
      <w:proofErr w:type="gramEnd"/>
      <w:r w:rsidR="00DB5AE0">
        <w:rPr>
          <w:rFonts w:hint="eastAsia"/>
          <w:bCs/>
          <w:sz w:val="24"/>
        </w:rPr>
        <w:t>机构确认接受的，其</w:t>
      </w:r>
      <w:r w:rsidR="003B468C">
        <w:rPr>
          <w:rFonts w:hint="eastAsia"/>
          <w:bCs/>
          <w:sz w:val="24"/>
        </w:rPr>
        <w:t>基金</w:t>
      </w:r>
      <w:r w:rsidR="00DB5AE0">
        <w:rPr>
          <w:rFonts w:hint="eastAsia"/>
          <w:bCs/>
          <w:sz w:val="24"/>
        </w:rPr>
        <w:t>份额申购、赎回价格为下一开放</w:t>
      </w:r>
      <w:r w:rsidR="00DB5AE0">
        <w:rPr>
          <w:rFonts w:hint="eastAsia"/>
          <w:bCs/>
          <w:sz w:val="24"/>
        </w:rPr>
        <w:lastRenderedPageBreak/>
        <w:t>日</w:t>
      </w:r>
      <w:r w:rsidR="003B468C">
        <w:rPr>
          <w:rFonts w:hint="eastAsia"/>
          <w:bCs/>
          <w:sz w:val="24"/>
        </w:rPr>
        <w:t>基金</w:t>
      </w:r>
      <w:r w:rsidR="00DB5AE0">
        <w:rPr>
          <w:rFonts w:hint="eastAsia"/>
          <w:bCs/>
          <w:sz w:val="24"/>
        </w:rPr>
        <w:t>份额申购、赎回或转换的价格。开放期最后一日，投资人在</w:t>
      </w:r>
      <w:r w:rsidR="002A0A22">
        <w:rPr>
          <w:rFonts w:hint="eastAsia"/>
          <w:bCs/>
          <w:sz w:val="24"/>
        </w:rPr>
        <w:t>基金合同</w:t>
      </w:r>
      <w:r w:rsidR="00DB5AE0">
        <w:rPr>
          <w:rFonts w:hint="eastAsia"/>
          <w:bCs/>
          <w:sz w:val="24"/>
        </w:rPr>
        <w:t>约定之外的时间提出申购、赎回或转换申请，视为无效申请。开放期以及开放</w:t>
      </w:r>
      <w:proofErr w:type="gramStart"/>
      <w:r w:rsidR="00DB5AE0">
        <w:rPr>
          <w:rFonts w:hint="eastAsia"/>
          <w:bCs/>
          <w:sz w:val="24"/>
        </w:rPr>
        <w:t>期办理</w:t>
      </w:r>
      <w:proofErr w:type="gramEnd"/>
      <w:r w:rsidR="00DB5AE0">
        <w:rPr>
          <w:rFonts w:hint="eastAsia"/>
          <w:bCs/>
          <w:sz w:val="24"/>
        </w:rPr>
        <w:t>申购与赎回业务的具体事宜</w:t>
      </w:r>
      <w:proofErr w:type="gramStart"/>
      <w:r w:rsidR="00DB5AE0">
        <w:rPr>
          <w:rFonts w:hint="eastAsia"/>
          <w:bCs/>
          <w:sz w:val="24"/>
        </w:rPr>
        <w:t>见</w:t>
      </w:r>
      <w:r>
        <w:rPr>
          <w:rFonts w:hint="eastAsia"/>
          <w:bCs/>
          <w:sz w:val="24"/>
        </w:rPr>
        <w:t>基</w:t>
      </w:r>
      <w:proofErr w:type="gramEnd"/>
      <w:r>
        <w:rPr>
          <w:rFonts w:hint="eastAsia"/>
          <w:bCs/>
          <w:sz w:val="24"/>
        </w:rPr>
        <w:t>金管理人</w:t>
      </w:r>
      <w:r w:rsidR="00DB5AE0">
        <w:rPr>
          <w:rFonts w:hint="eastAsia"/>
          <w:bCs/>
          <w:sz w:val="24"/>
        </w:rPr>
        <w:t>届时发布的相关公告。</w:t>
      </w:r>
    </w:p>
    <w:p w14:paraId="7E90DA0C" w14:textId="77777777" w:rsidR="000811ED" w:rsidRDefault="00DB5AE0">
      <w:pPr>
        <w:spacing w:line="360" w:lineRule="auto"/>
        <w:ind w:firstLineChars="200" w:firstLine="480"/>
        <w:rPr>
          <w:bCs/>
          <w:sz w:val="24"/>
        </w:rPr>
      </w:pPr>
      <w:r>
        <w:rPr>
          <w:bCs/>
          <w:sz w:val="24"/>
        </w:rPr>
        <w:t>三、申购与赎回的原则</w:t>
      </w:r>
    </w:p>
    <w:p w14:paraId="1609F8A6" w14:textId="72183648" w:rsidR="000811ED" w:rsidRDefault="00DB5AE0">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w:t>
      </w:r>
      <w:r w:rsidR="003B468C">
        <w:rPr>
          <w:bCs/>
          <w:sz w:val="24"/>
        </w:rPr>
        <w:t>基金</w:t>
      </w:r>
      <w:r>
        <w:rPr>
          <w:bCs/>
          <w:sz w:val="24"/>
        </w:rPr>
        <w:t>份额净值为基准进行计算。</w:t>
      </w:r>
    </w:p>
    <w:p w14:paraId="1794AD48" w14:textId="77777777" w:rsidR="000811ED" w:rsidRDefault="00DB5AE0">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3DC866BE" w14:textId="5A2BBB02" w:rsidR="000811ED" w:rsidRDefault="00DB5AE0">
      <w:pPr>
        <w:spacing w:line="360" w:lineRule="auto"/>
        <w:ind w:firstLineChars="200" w:firstLine="480"/>
        <w:rPr>
          <w:bCs/>
          <w:sz w:val="24"/>
        </w:rPr>
      </w:pPr>
      <w:r>
        <w:rPr>
          <w:bCs/>
          <w:sz w:val="24"/>
        </w:rPr>
        <w:t>3</w:t>
      </w:r>
      <w:r>
        <w:rPr>
          <w:rFonts w:hint="eastAsia"/>
          <w:bCs/>
          <w:sz w:val="24"/>
        </w:rPr>
        <w:t>、</w:t>
      </w:r>
      <w:r>
        <w:rPr>
          <w:bCs/>
          <w:sz w:val="24"/>
        </w:rPr>
        <w:t>当日的申购与赎回申请可以在</w:t>
      </w:r>
      <w:r w:rsidR="0071446F">
        <w:rPr>
          <w:bCs/>
          <w:sz w:val="24"/>
        </w:rPr>
        <w:t>基金管理人</w:t>
      </w:r>
      <w:r>
        <w:rPr>
          <w:bCs/>
          <w:sz w:val="24"/>
        </w:rPr>
        <w:t>规定的时间以内撤销</w:t>
      </w:r>
      <w:r>
        <w:rPr>
          <w:rFonts w:hint="eastAsia"/>
          <w:bCs/>
          <w:sz w:val="24"/>
        </w:rPr>
        <w:t>，</w:t>
      </w:r>
      <w:r w:rsidR="003B468C">
        <w:rPr>
          <w:rFonts w:hint="eastAsia"/>
          <w:bCs/>
          <w:sz w:val="24"/>
        </w:rPr>
        <w:t>基金</w:t>
      </w:r>
      <w:r>
        <w:rPr>
          <w:rFonts w:hint="eastAsia"/>
          <w:bCs/>
          <w:sz w:val="24"/>
        </w:rPr>
        <w:t>销售机构另有规定的，以</w:t>
      </w:r>
      <w:r w:rsidR="003B468C">
        <w:rPr>
          <w:rFonts w:hint="eastAsia"/>
          <w:bCs/>
          <w:sz w:val="24"/>
        </w:rPr>
        <w:t>基金</w:t>
      </w:r>
      <w:r>
        <w:rPr>
          <w:rFonts w:hint="eastAsia"/>
          <w:bCs/>
          <w:sz w:val="24"/>
        </w:rPr>
        <w:t>销售机构的规定为准</w:t>
      </w:r>
      <w:r>
        <w:rPr>
          <w:bCs/>
          <w:sz w:val="24"/>
        </w:rPr>
        <w:t>。</w:t>
      </w:r>
    </w:p>
    <w:p w14:paraId="4C1A5AB8" w14:textId="4D94ADDC" w:rsidR="00231790" w:rsidRPr="005A3D16" w:rsidRDefault="00DB5AE0">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w:t>
      </w:r>
      <w:r>
        <w:rPr>
          <w:rFonts w:hint="eastAsia"/>
          <w:bCs/>
          <w:sz w:val="24"/>
        </w:rPr>
        <w:t>持有</w:t>
      </w:r>
      <w:r w:rsidR="003B468C">
        <w:rPr>
          <w:rFonts w:hint="eastAsia"/>
          <w:bCs/>
          <w:sz w:val="24"/>
        </w:rPr>
        <w:t>基金</w:t>
      </w:r>
      <w:r>
        <w:rPr>
          <w:rFonts w:hint="eastAsia"/>
          <w:bCs/>
          <w:sz w:val="24"/>
        </w:rPr>
        <w:t>份额登记日期</w:t>
      </w:r>
      <w:r>
        <w:rPr>
          <w:bCs/>
          <w:sz w:val="24"/>
        </w:rPr>
        <w:t>的先后次序进行顺序赎回。</w:t>
      </w:r>
      <w:r w:rsidR="003B468C">
        <w:rPr>
          <w:rFonts w:hint="eastAsia"/>
          <w:bCs/>
          <w:sz w:val="24"/>
        </w:rPr>
        <w:t>基金</w:t>
      </w:r>
      <w:r w:rsidR="00231790" w:rsidRPr="00231790">
        <w:rPr>
          <w:rFonts w:hint="eastAsia"/>
          <w:bCs/>
          <w:sz w:val="24"/>
        </w:rPr>
        <w:t>份额持有人持有国元元赢</w:t>
      </w:r>
      <w:r w:rsidR="005B4AB6">
        <w:rPr>
          <w:rFonts w:hint="eastAsia"/>
          <w:bCs/>
          <w:sz w:val="24"/>
        </w:rPr>
        <w:t>六</w:t>
      </w:r>
      <w:r w:rsidR="005B4AB6" w:rsidRPr="00231790">
        <w:rPr>
          <w:rFonts w:hint="eastAsia"/>
          <w:bCs/>
          <w:sz w:val="24"/>
        </w:rPr>
        <w:t>个月</w:t>
      </w:r>
      <w:r w:rsidR="005B4AB6">
        <w:rPr>
          <w:rFonts w:hint="eastAsia"/>
          <w:bCs/>
          <w:sz w:val="24"/>
        </w:rPr>
        <w:t>定期开放</w:t>
      </w:r>
      <w:r w:rsidR="00231790" w:rsidRPr="00231790">
        <w:rPr>
          <w:rFonts w:hint="eastAsia"/>
          <w:bCs/>
          <w:sz w:val="24"/>
        </w:rPr>
        <w:t>债券型集合资产管理计划的份额期限</w:t>
      </w:r>
      <w:r w:rsidR="00DF24E0" w:rsidRPr="0047031F">
        <w:rPr>
          <w:rFonts w:hint="eastAsia"/>
          <w:bCs/>
          <w:sz w:val="24"/>
        </w:rPr>
        <w:t>连续计算。</w:t>
      </w:r>
    </w:p>
    <w:p w14:paraId="2A171A90" w14:textId="5BDEBEEB" w:rsidR="000811ED" w:rsidRDefault="00DB5AE0">
      <w:pPr>
        <w:spacing w:line="360" w:lineRule="auto"/>
        <w:ind w:firstLineChars="200" w:firstLine="480"/>
        <w:rPr>
          <w:bCs/>
          <w:sz w:val="24"/>
        </w:rPr>
      </w:pPr>
      <w:r w:rsidRPr="005A3D16">
        <w:rPr>
          <w:bCs/>
          <w:sz w:val="24"/>
        </w:rPr>
        <w:t>5</w:t>
      </w:r>
      <w:r w:rsidRPr="005A3D16">
        <w:rPr>
          <w:bCs/>
          <w:sz w:val="24"/>
        </w:rPr>
        <w:t>、办理申购、赎回业务时，应当遵循</w:t>
      </w:r>
      <w:r w:rsidR="003B468C">
        <w:rPr>
          <w:bCs/>
          <w:sz w:val="24"/>
        </w:rPr>
        <w:t>基金</w:t>
      </w:r>
      <w:r w:rsidRPr="005A3D16">
        <w:rPr>
          <w:bCs/>
          <w:sz w:val="24"/>
        </w:rPr>
        <w:t>份额持有人利</w:t>
      </w:r>
      <w:r>
        <w:rPr>
          <w:bCs/>
          <w:sz w:val="24"/>
        </w:rPr>
        <w:t>益优先原则</w:t>
      </w:r>
      <w:r>
        <w:rPr>
          <w:rFonts w:hint="eastAsia"/>
          <w:bCs/>
          <w:sz w:val="24"/>
        </w:rPr>
        <w:t>，确保投资者的合法权益不受损害并得到公平对待</w:t>
      </w:r>
      <w:r>
        <w:rPr>
          <w:bCs/>
          <w:sz w:val="24"/>
        </w:rPr>
        <w:t>。</w:t>
      </w:r>
    </w:p>
    <w:p w14:paraId="5362D85C" w14:textId="73ECA7C7" w:rsidR="000811ED" w:rsidRDefault="0071446F">
      <w:pPr>
        <w:spacing w:line="360" w:lineRule="auto"/>
        <w:ind w:firstLineChars="200" w:firstLine="480"/>
        <w:rPr>
          <w:bCs/>
        </w:rPr>
      </w:pPr>
      <w:r>
        <w:rPr>
          <w:bCs/>
          <w:sz w:val="24"/>
        </w:rPr>
        <w:t>基金管理人</w:t>
      </w:r>
      <w:r w:rsidR="00DB5AE0">
        <w:rPr>
          <w:bCs/>
          <w:sz w:val="24"/>
        </w:rPr>
        <w:t>可在法律法规允许的情况下，对上述原则进行调整。</w:t>
      </w:r>
      <w:r>
        <w:rPr>
          <w:bCs/>
          <w:sz w:val="24"/>
        </w:rPr>
        <w:t>基金管理人</w:t>
      </w:r>
      <w:r w:rsidR="00DB5AE0">
        <w:rPr>
          <w:bCs/>
          <w:sz w:val="24"/>
        </w:rPr>
        <w:t>必须在新规则开始实施前依照《信息披露办法》的有关规定在</w:t>
      </w:r>
      <w:r w:rsidR="00DB5AE0">
        <w:rPr>
          <w:rFonts w:hint="eastAsia"/>
          <w:bCs/>
          <w:sz w:val="24"/>
        </w:rPr>
        <w:t>规定媒介</w:t>
      </w:r>
      <w:r w:rsidR="00DB5AE0">
        <w:rPr>
          <w:bCs/>
          <w:sz w:val="24"/>
        </w:rPr>
        <w:t>上公告。</w:t>
      </w:r>
    </w:p>
    <w:p w14:paraId="1213174B" w14:textId="77777777" w:rsidR="000811ED" w:rsidRDefault="00DB5AE0">
      <w:pPr>
        <w:spacing w:line="360" w:lineRule="auto"/>
        <w:ind w:firstLineChars="200" w:firstLine="480"/>
        <w:rPr>
          <w:bCs/>
          <w:sz w:val="24"/>
        </w:rPr>
      </w:pPr>
      <w:r>
        <w:rPr>
          <w:bCs/>
          <w:sz w:val="24"/>
        </w:rPr>
        <w:t>四、申购与赎回的程序</w:t>
      </w:r>
    </w:p>
    <w:p w14:paraId="017151DF" w14:textId="77777777" w:rsidR="000811ED" w:rsidRDefault="00DB5AE0">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735E7F45" w14:textId="77777777" w:rsidR="000811ED" w:rsidRDefault="00DB5AE0">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w:t>
      </w:r>
    </w:p>
    <w:p w14:paraId="0B45812B" w14:textId="77777777" w:rsidR="000811ED" w:rsidRDefault="00DB5AE0">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0478FA75" w14:textId="29506A55" w:rsidR="000811ED" w:rsidRDefault="00DB5AE0">
      <w:pPr>
        <w:spacing w:line="360" w:lineRule="auto"/>
        <w:ind w:firstLineChars="200" w:firstLine="480"/>
        <w:rPr>
          <w:bCs/>
          <w:sz w:val="24"/>
        </w:rPr>
      </w:pPr>
      <w:r>
        <w:rPr>
          <w:bCs/>
          <w:sz w:val="24"/>
          <w:lang w:val="zh-CN"/>
        </w:rPr>
        <w:t>投资人申购</w:t>
      </w:r>
      <w:r w:rsidR="003B468C">
        <w:rPr>
          <w:rFonts w:hint="eastAsia"/>
          <w:bCs/>
          <w:sz w:val="24"/>
        </w:rPr>
        <w:t>基金</w:t>
      </w:r>
      <w:r>
        <w:rPr>
          <w:bCs/>
          <w:sz w:val="24"/>
          <w:lang w:val="zh-CN"/>
        </w:rPr>
        <w:t>份额时，必须全额交付申购款项，投资人交付</w:t>
      </w:r>
      <w:r>
        <w:rPr>
          <w:rFonts w:hint="eastAsia"/>
          <w:bCs/>
          <w:sz w:val="24"/>
          <w:lang w:val="zh-CN"/>
        </w:rPr>
        <w:t>申购</w:t>
      </w:r>
      <w:r>
        <w:rPr>
          <w:bCs/>
          <w:sz w:val="24"/>
          <w:lang w:val="zh-CN"/>
        </w:rPr>
        <w:t>款项，申购成立；登记机构确认</w:t>
      </w:r>
      <w:r w:rsidR="003B468C">
        <w:rPr>
          <w:rFonts w:hint="eastAsia"/>
          <w:bCs/>
          <w:sz w:val="24"/>
          <w:lang w:val="zh-CN"/>
        </w:rPr>
        <w:t>基金</w:t>
      </w:r>
      <w:r>
        <w:rPr>
          <w:bCs/>
          <w:sz w:val="24"/>
          <w:lang w:val="zh-CN"/>
        </w:rPr>
        <w:t>份额时，申购生效。</w:t>
      </w:r>
    </w:p>
    <w:p w14:paraId="302D17F2" w14:textId="68E108AA" w:rsidR="000811ED" w:rsidRDefault="003B468C">
      <w:pPr>
        <w:spacing w:line="360" w:lineRule="auto"/>
        <w:ind w:firstLineChars="200" w:firstLine="480"/>
        <w:rPr>
          <w:bCs/>
          <w:sz w:val="24"/>
        </w:rPr>
      </w:pPr>
      <w:r>
        <w:rPr>
          <w:bCs/>
          <w:sz w:val="24"/>
        </w:rPr>
        <w:t>基金</w:t>
      </w:r>
      <w:r w:rsidR="00DB5AE0">
        <w:rPr>
          <w:bCs/>
          <w:sz w:val="24"/>
        </w:rPr>
        <w:t>份额持有人递交赎回申请，赎回成立；登记机构确认赎回时，赎回生效。投资者赎回申请生效后</w:t>
      </w:r>
      <w:r w:rsidR="00DB5AE0">
        <w:rPr>
          <w:rFonts w:hint="eastAsia"/>
          <w:bCs/>
          <w:sz w:val="24"/>
        </w:rPr>
        <w:t>，</w:t>
      </w:r>
      <w:r w:rsidR="0071446F">
        <w:rPr>
          <w:bCs/>
          <w:sz w:val="24"/>
        </w:rPr>
        <w:t>基金管理人</w:t>
      </w:r>
      <w:r w:rsidR="00DB5AE0">
        <w:rPr>
          <w:bCs/>
          <w:sz w:val="24"/>
        </w:rPr>
        <w:t>将在</w:t>
      </w:r>
      <w:r w:rsidR="00DB5AE0">
        <w:rPr>
          <w:bCs/>
          <w:sz w:val="24"/>
        </w:rPr>
        <w:t>T</w:t>
      </w:r>
      <w:r w:rsidR="00DB5AE0">
        <w:rPr>
          <w:bCs/>
          <w:sz w:val="24"/>
        </w:rPr>
        <w:t>＋</w:t>
      </w:r>
      <w:r w:rsidR="00DB5AE0">
        <w:rPr>
          <w:rFonts w:hint="eastAsia"/>
          <w:bCs/>
          <w:sz w:val="24"/>
        </w:rPr>
        <w:t>7</w:t>
      </w:r>
      <w:r w:rsidR="00DB5AE0">
        <w:rPr>
          <w:bCs/>
          <w:sz w:val="24"/>
        </w:rPr>
        <w:t>日</w:t>
      </w:r>
      <w:r w:rsidR="00DB5AE0">
        <w:rPr>
          <w:bCs/>
          <w:sz w:val="24"/>
        </w:rPr>
        <w:t>(</w:t>
      </w:r>
      <w:r w:rsidR="00DB5AE0">
        <w:rPr>
          <w:bCs/>
          <w:sz w:val="24"/>
        </w:rPr>
        <w:t>包括该日</w:t>
      </w:r>
      <w:r w:rsidR="00DB5AE0">
        <w:rPr>
          <w:bCs/>
          <w:sz w:val="24"/>
        </w:rPr>
        <w:t>)</w:t>
      </w:r>
      <w:r w:rsidR="00DB5AE0">
        <w:rPr>
          <w:bCs/>
          <w:sz w:val="24"/>
        </w:rPr>
        <w:t>内支付赎回款项。</w:t>
      </w:r>
      <w:r w:rsidR="00DB5AE0">
        <w:rPr>
          <w:rFonts w:hint="eastAsia"/>
          <w:sz w:val="24"/>
        </w:rPr>
        <w:t>遇证券交易所或交易市场数据传输延迟、通讯系统故障、银行数据交换系统故障</w:t>
      </w:r>
      <w:r w:rsidR="00DB5AE0">
        <w:rPr>
          <w:rFonts w:hint="eastAsia"/>
          <w:bCs/>
          <w:sz w:val="24"/>
        </w:rPr>
        <w:t>或</w:t>
      </w:r>
      <w:r w:rsidR="00DB5AE0">
        <w:rPr>
          <w:rFonts w:hint="eastAsia"/>
          <w:sz w:val="24"/>
        </w:rPr>
        <w:t>其他</w:t>
      </w:r>
      <w:proofErr w:type="gramStart"/>
      <w:r w:rsidR="00DB5AE0">
        <w:rPr>
          <w:rFonts w:hint="eastAsia"/>
          <w:sz w:val="24"/>
        </w:rPr>
        <w:t>非</w:t>
      </w:r>
      <w:r w:rsidR="0071446F">
        <w:rPr>
          <w:rFonts w:hint="eastAsia"/>
          <w:sz w:val="24"/>
        </w:rPr>
        <w:t>基金</w:t>
      </w:r>
      <w:proofErr w:type="gramEnd"/>
      <w:r w:rsidR="0071446F">
        <w:rPr>
          <w:rFonts w:hint="eastAsia"/>
          <w:sz w:val="24"/>
        </w:rPr>
        <w:t>管理人</w:t>
      </w:r>
      <w:r w:rsidR="00DB5AE0">
        <w:rPr>
          <w:rFonts w:hint="eastAsia"/>
          <w:sz w:val="24"/>
        </w:rPr>
        <w:t>及</w:t>
      </w:r>
      <w:r w:rsidR="0071446F">
        <w:rPr>
          <w:rFonts w:hint="eastAsia"/>
          <w:sz w:val="24"/>
        </w:rPr>
        <w:t>基金托管人</w:t>
      </w:r>
      <w:r w:rsidR="00DB5AE0">
        <w:rPr>
          <w:rFonts w:hint="eastAsia"/>
          <w:sz w:val="24"/>
        </w:rPr>
        <w:t>所能控制的因素影响业务处理流程时，赎回款项顺延至上述情形消除后的下一个工作日划出。</w:t>
      </w:r>
      <w:r w:rsidR="00DB5AE0">
        <w:rPr>
          <w:bCs/>
          <w:sz w:val="24"/>
        </w:rPr>
        <w:t>在发生巨额赎回</w:t>
      </w:r>
      <w:r w:rsidR="00DB5AE0">
        <w:rPr>
          <w:rFonts w:hint="eastAsia"/>
          <w:sz w:val="24"/>
        </w:rPr>
        <w:t>或</w:t>
      </w:r>
      <w:r w:rsidR="00964638">
        <w:rPr>
          <w:rFonts w:hint="eastAsia"/>
          <w:sz w:val="24"/>
        </w:rPr>
        <w:t>本基金合同</w:t>
      </w:r>
      <w:r w:rsidR="00DB5AE0">
        <w:rPr>
          <w:rFonts w:hint="eastAsia"/>
          <w:sz w:val="24"/>
        </w:rPr>
        <w:t>载明的延缓支付赎回款项的情形</w:t>
      </w:r>
      <w:r w:rsidR="00DB5AE0">
        <w:rPr>
          <w:bCs/>
          <w:sz w:val="24"/>
        </w:rPr>
        <w:t>时，款项的支付办法参照</w:t>
      </w:r>
      <w:r w:rsidR="00964638">
        <w:rPr>
          <w:bCs/>
          <w:sz w:val="24"/>
        </w:rPr>
        <w:t>本基金合同</w:t>
      </w:r>
      <w:r w:rsidR="00DB5AE0">
        <w:rPr>
          <w:bCs/>
          <w:sz w:val="24"/>
        </w:rPr>
        <w:t>有关条款处理。</w:t>
      </w:r>
    </w:p>
    <w:p w14:paraId="4CFC76A8" w14:textId="77777777" w:rsidR="000811ED" w:rsidRDefault="00DB5AE0">
      <w:pPr>
        <w:spacing w:line="360" w:lineRule="auto"/>
        <w:ind w:firstLineChars="200" w:firstLine="480"/>
        <w:rPr>
          <w:bCs/>
          <w:sz w:val="24"/>
        </w:rPr>
      </w:pPr>
      <w:r>
        <w:rPr>
          <w:bCs/>
          <w:sz w:val="24"/>
        </w:rPr>
        <w:lastRenderedPageBreak/>
        <w:t>3</w:t>
      </w:r>
      <w:r>
        <w:rPr>
          <w:rFonts w:hint="eastAsia"/>
          <w:bCs/>
          <w:sz w:val="24"/>
        </w:rPr>
        <w:t>、</w:t>
      </w:r>
      <w:r>
        <w:rPr>
          <w:bCs/>
          <w:sz w:val="24"/>
        </w:rPr>
        <w:t>申购和赎回申请的确认</w:t>
      </w:r>
    </w:p>
    <w:p w14:paraId="0C60D969" w14:textId="1DDC1888" w:rsidR="000811ED" w:rsidRDefault="0071446F">
      <w:pPr>
        <w:spacing w:line="360" w:lineRule="auto"/>
        <w:ind w:firstLineChars="200" w:firstLine="480"/>
        <w:rPr>
          <w:bCs/>
          <w:sz w:val="24"/>
        </w:rPr>
      </w:pPr>
      <w:r>
        <w:rPr>
          <w:bCs/>
          <w:sz w:val="24"/>
        </w:rPr>
        <w:t>基金管理人</w:t>
      </w:r>
      <w:r w:rsidR="00DB5AE0">
        <w:rPr>
          <w:bCs/>
          <w:sz w:val="24"/>
        </w:rPr>
        <w:t>应以交易时间结束前受理</w:t>
      </w:r>
      <w:r w:rsidR="00DB5AE0">
        <w:rPr>
          <w:rFonts w:hint="eastAsia"/>
          <w:bCs/>
          <w:sz w:val="24"/>
        </w:rPr>
        <w:t>有效</w:t>
      </w:r>
      <w:r w:rsidR="00DB5AE0">
        <w:rPr>
          <w:bCs/>
          <w:sz w:val="24"/>
        </w:rPr>
        <w:t>申购和赎回申请的当天作为申购或赎回申请日</w:t>
      </w:r>
      <w:r w:rsidR="00DB5AE0">
        <w:rPr>
          <w:bCs/>
          <w:sz w:val="24"/>
        </w:rPr>
        <w:t>(T</w:t>
      </w:r>
      <w:r w:rsidR="00DB5AE0">
        <w:rPr>
          <w:bCs/>
          <w:sz w:val="24"/>
        </w:rPr>
        <w:t>日</w:t>
      </w:r>
      <w:r w:rsidR="00DB5AE0">
        <w:rPr>
          <w:bCs/>
          <w:sz w:val="24"/>
        </w:rPr>
        <w:t>)</w:t>
      </w:r>
      <w:r w:rsidR="00DB5AE0">
        <w:rPr>
          <w:bCs/>
          <w:sz w:val="24"/>
        </w:rPr>
        <w:t>，在正常情况下，登记机构在</w:t>
      </w:r>
      <w:r w:rsidR="00DB5AE0">
        <w:rPr>
          <w:bCs/>
          <w:sz w:val="24"/>
        </w:rPr>
        <w:t>T+1</w:t>
      </w:r>
      <w:r w:rsidR="00DB5AE0">
        <w:rPr>
          <w:bCs/>
          <w:sz w:val="24"/>
        </w:rPr>
        <w:t>日内对该交易的有效性进行确认。</w:t>
      </w:r>
      <w:r w:rsidR="00DB5AE0">
        <w:rPr>
          <w:bCs/>
          <w:sz w:val="24"/>
        </w:rPr>
        <w:t>T</w:t>
      </w:r>
      <w:r w:rsidR="00DB5AE0">
        <w:rPr>
          <w:bCs/>
          <w:sz w:val="24"/>
        </w:rPr>
        <w:t>日提交的有效申请，投资人</w:t>
      </w:r>
      <w:r w:rsidR="00DB5AE0">
        <w:rPr>
          <w:rFonts w:hint="eastAsia"/>
          <w:bCs/>
          <w:sz w:val="24"/>
        </w:rPr>
        <w:t>应</w:t>
      </w:r>
      <w:r w:rsidR="00DB5AE0">
        <w:rPr>
          <w:bCs/>
          <w:sz w:val="24"/>
        </w:rPr>
        <w:t>在</w:t>
      </w:r>
      <w:r w:rsidR="00DB5AE0">
        <w:rPr>
          <w:bCs/>
          <w:sz w:val="24"/>
        </w:rPr>
        <w:t>T+2</w:t>
      </w:r>
      <w:r w:rsidR="00DB5AE0">
        <w:rPr>
          <w:bCs/>
          <w:sz w:val="24"/>
        </w:rPr>
        <w:t>日后</w:t>
      </w:r>
      <w:r w:rsidR="00DB5AE0">
        <w:rPr>
          <w:bCs/>
          <w:sz w:val="24"/>
        </w:rPr>
        <w:t>(</w:t>
      </w:r>
      <w:r w:rsidR="00DB5AE0">
        <w:rPr>
          <w:bCs/>
          <w:sz w:val="24"/>
        </w:rPr>
        <w:t>包括该日</w:t>
      </w:r>
      <w:r w:rsidR="00DB5AE0">
        <w:rPr>
          <w:bCs/>
          <w:sz w:val="24"/>
        </w:rPr>
        <w:t>)</w:t>
      </w:r>
      <w:r w:rsidR="00DB5AE0">
        <w:rPr>
          <w:rFonts w:hint="eastAsia"/>
          <w:bCs/>
          <w:sz w:val="24"/>
        </w:rPr>
        <w:t>及时</w:t>
      </w:r>
      <w:r w:rsidR="00DB5AE0">
        <w:rPr>
          <w:bCs/>
          <w:sz w:val="24"/>
        </w:rPr>
        <w:t>到销售网点柜台或以销售机构规定的其他方式查询申请的确认情况。若申购不成功，则申购款项退还给投资人。</w:t>
      </w:r>
      <w:r>
        <w:rPr>
          <w:rFonts w:hint="eastAsia"/>
          <w:sz w:val="24"/>
        </w:rPr>
        <w:t>基金管理人</w:t>
      </w:r>
      <w:r w:rsidR="00DB5AE0">
        <w:rPr>
          <w:rFonts w:hint="eastAsia"/>
          <w:sz w:val="24"/>
        </w:rPr>
        <w:t>可以在法律法规允许的范围内，对上述业务办理时间进行调整，并</w:t>
      </w:r>
      <w:r w:rsidR="00DB5AE0">
        <w:rPr>
          <w:rFonts w:hint="eastAsia"/>
          <w:bCs/>
          <w:sz w:val="24"/>
        </w:rPr>
        <w:t>在调整实施日前按照《信息披露办法》的有关规定在规定媒介上</w:t>
      </w:r>
      <w:r w:rsidR="00DB5AE0">
        <w:rPr>
          <w:rFonts w:hint="eastAsia"/>
          <w:sz w:val="24"/>
        </w:rPr>
        <w:t>提前公告</w:t>
      </w:r>
      <w:r w:rsidR="00DB5AE0">
        <w:rPr>
          <w:rFonts w:hint="eastAsia"/>
          <w:bCs/>
          <w:sz w:val="24"/>
        </w:rPr>
        <w:t>。</w:t>
      </w:r>
    </w:p>
    <w:p w14:paraId="7A814478" w14:textId="1FA5CAA3" w:rsidR="000811ED" w:rsidRDefault="003B468C">
      <w:pPr>
        <w:spacing w:line="360" w:lineRule="auto"/>
        <w:ind w:firstLineChars="200" w:firstLine="480"/>
        <w:rPr>
          <w:bCs/>
          <w:sz w:val="24"/>
        </w:rPr>
      </w:pPr>
      <w:r>
        <w:rPr>
          <w:rFonts w:hint="eastAsia"/>
          <w:bCs/>
          <w:sz w:val="24"/>
        </w:rPr>
        <w:t>基金</w:t>
      </w:r>
      <w:r w:rsidR="00DB5AE0">
        <w:rPr>
          <w:rFonts w:hint="eastAsia"/>
          <w:bCs/>
          <w:sz w:val="24"/>
        </w:rPr>
        <w:t>销售机构对申购、赎回申请的受理并不代表该申请一定成功，而仅代表销售机构确实接收到申请。申购、赎回的确认以登记机构的确认结果为准。对于申请的确认情况，投资人应及时查询</w:t>
      </w:r>
      <w:r w:rsidR="00DB5AE0">
        <w:rPr>
          <w:rFonts w:hint="eastAsia"/>
          <w:sz w:val="24"/>
        </w:rPr>
        <w:t>并妥善行使合法权利</w:t>
      </w:r>
      <w:r w:rsidR="00DB5AE0">
        <w:rPr>
          <w:rFonts w:hint="eastAsia"/>
          <w:bCs/>
          <w:sz w:val="24"/>
        </w:rPr>
        <w:t>。</w:t>
      </w:r>
    </w:p>
    <w:p w14:paraId="4C2C99B1" w14:textId="77777777" w:rsidR="000811ED" w:rsidRDefault="00DB5AE0">
      <w:pPr>
        <w:spacing w:line="360" w:lineRule="auto"/>
        <w:ind w:firstLineChars="200" w:firstLine="480"/>
        <w:rPr>
          <w:bCs/>
          <w:sz w:val="24"/>
        </w:rPr>
      </w:pPr>
      <w:r>
        <w:rPr>
          <w:bCs/>
          <w:sz w:val="24"/>
        </w:rPr>
        <w:t>五、申购和赎回的数量限制</w:t>
      </w:r>
    </w:p>
    <w:p w14:paraId="6610FCEE" w14:textId="365B8FA7" w:rsidR="000811ED" w:rsidRDefault="00DB5AE0">
      <w:pPr>
        <w:spacing w:line="360" w:lineRule="auto"/>
        <w:ind w:firstLineChars="200" w:firstLine="480"/>
        <w:rPr>
          <w:bCs/>
          <w:sz w:val="24"/>
        </w:rPr>
      </w:pPr>
      <w:r>
        <w:rPr>
          <w:bCs/>
          <w:sz w:val="24"/>
        </w:rPr>
        <w:t>1</w:t>
      </w:r>
      <w:r>
        <w:rPr>
          <w:rFonts w:hint="eastAsia"/>
          <w:bCs/>
          <w:sz w:val="24"/>
        </w:rPr>
        <w:t>、</w:t>
      </w:r>
      <w:r w:rsidR="0071446F">
        <w:rPr>
          <w:bCs/>
          <w:sz w:val="24"/>
        </w:rPr>
        <w:t>基金管理人</w:t>
      </w:r>
      <w:r>
        <w:rPr>
          <w:bCs/>
          <w:sz w:val="24"/>
        </w:rPr>
        <w:t>可以规定投资人首次申购和每次申购的最低金额以及每次赎回的最低份额，具体规定请参见招募说明书</w:t>
      </w:r>
      <w:r>
        <w:rPr>
          <w:rFonts w:hint="eastAsia"/>
          <w:bCs/>
          <w:sz w:val="24"/>
        </w:rPr>
        <w:t>或相关公告</w:t>
      </w:r>
      <w:r>
        <w:rPr>
          <w:bCs/>
          <w:sz w:val="24"/>
        </w:rPr>
        <w:t>。</w:t>
      </w:r>
    </w:p>
    <w:p w14:paraId="34C42A4D" w14:textId="2286444A" w:rsidR="000811ED" w:rsidRDefault="00DB5AE0">
      <w:pPr>
        <w:spacing w:line="360" w:lineRule="auto"/>
        <w:ind w:firstLineChars="200" w:firstLine="480"/>
        <w:rPr>
          <w:bCs/>
          <w:sz w:val="24"/>
        </w:rPr>
      </w:pPr>
      <w:r>
        <w:rPr>
          <w:bCs/>
          <w:sz w:val="24"/>
        </w:rPr>
        <w:t>2</w:t>
      </w:r>
      <w:r>
        <w:rPr>
          <w:rFonts w:hint="eastAsia"/>
          <w:bCs/>
          <w:sz w:val="24"/>
        </w:rPr>
        <w:t>、</w:t>
      </w:r>
      <w:r w:rsidR="0071446F">
        <w:rPr>
          <w:bCs/>
          <w:sz w:val="24"/>
        </w:rPr>
        <w:t>基金管理人</w:t>
      </w:r>
      <w:r>
        <w:rPr>
          <w:bCs/>
          <w:sz w:val="24"/>
        </w:rPr>
        <w:t>可以规定投资人每个</w:t>
      </w:r>
      <w:r w:rsidR="003B468C">
        <w:rPr>
          <w:rFonts w:hint="eastAsia"/>
          <w:bCs/>
          <w:sz w:val="24"/>
        </w:rPr>
        <w:t>基金</w:t>
      </w:r>
      <w:r>
        <w:rPr>
          <w:bCs/>
          <w:sz w:val="24"/>
        </w:rPr>
        <w:t>交易账户的最低</w:t>
      </w:r>
      <w:r w:rsidR="003B468C">
        <w:rPr>
          <w:rFonts w:hint="eastAsia"/>
          <w:bCs/>
          <w:sz w:val="24"/>
        </w:rPr>
        <w:t>基金</w:t>
      </w:r>
      <w:r>
        <w:rPr>
          <w:bCs/>
          <w:sz w:val="24"/>
        </w:rPr>
        <w:t>份额余额，具体规定请参见招募说明书</w:t>
      </w:r>
      <w:r>
        <w:rPr>
          <w:rFonts w:hint="eastAsia"/>
          <w:bCs/>
          <w:sz w:val="24"/>
        </w:rPr>
        <w:t>或相关公告</w:t>
      </w:r>
      <w:r>
        <w:rPr>
          <w:bCs/>
          <w:sz w:val="24"/>
        </w:rPr>
        <w:t>。</w:t>
      </w:r>
    </w:p>
    <w:p w14:paraId="64979EC4" w14:textId="7303F976" w:rsidR="000811ED" w:rsidRDefault="00DB5AE0">
      <w:pPr>
        <w:spacing w:line="360" w:lineRule="auto"/>
        <w:ind w:firstLineChars="200" w:firstLine="480"/>
        <w:rPr>
          <w:bCs/>
          <w:sz w:val="24"/>
        </w:rPr>
      </w:pPr>
      <w:r>
        <w:rPr>
          <w:bCs/>
          <w:sz w:val="24"/>
        </w:rPr>
        <w:t>3</w:t>
      </w:r>
      <w:r>
        <w:rPr>
          <w:rFonts w:hint="eastAsia"/>
          <w:bCs/>
          <w:sz w:val="24"/>
        </w:rPr>
        <w:t>、</w:t>
      </w:r>
      <w:r w:rsidR="0071446F">
        <w:rPr>
          <w:bCs/>
          <w:sz w:val="24"/>
        </w:rPr>
        <w:t>基金管理人</w:t>
      </w:r>
      <w:r>
        <w:rPr>
          <w:bCs/>
          <w:sz w:val="24"/>
        </w:rPr>
        <w:t>可以规定单个投资人累计持有的</w:t>
      </w:r>
      <w:r w:rsidR="003B468C">
        <w:rPr>
          <w:rFonts w:hint="eastAsia"/>
          <w:bCs/>
          <w:sz w:val="24"/>
        </w:rPr>
        <w:t>基金</w:t>
      </w:r>
      <w:r>
        <w:rPr>
          <w:bCs/>
          <w:sz w:val="24"/>
        </w:rPr>
        <w:t>份额上限，具体规定请参见招募说明书</w:t>
      </w:r>
      <w:r>
        <w:rPr>
          <w:rFonts w:hint="eastAsia"/>
          <w:bCs/>
          <w:sz w:val="24"/>
        </w:rPr>
        <w:t>或相关公告</w:t>
      </w:r>
      <w:r>
        <w:rPr>
          <w:bCs/>
          <w:sz w:val="24"/>
        </w:rPr>
        <w:t>。</w:t>
      </w:r>
    </w:p>
    <w:p w14:paraId="27B2BA65" w14:textId="03830A8F" w:rsidR="000811ED" w:rsidRDefault="00DB5AE0">
      <w:pPr>
        <w:spacing w:line="360" w:lineRule="auto"/>
        <w:ind w:firstLineChars="200" w:firstLine="480"/>
        <w:rPr>
          <w:bCs/>
          <w:sz w:val="24"/>
        </w:rPr>
      </w:pPr>
      <w:r>
        <w:rPr>
          <w:bCs/>
          <w:sz w:val="24"/>
        </w:rPr>
        <w:t>4</w:t>
      </w:r>
      <w:r>
        <w:rPr>
          <w:bCs/>
          <w:sz w:val="24"/>
        </w:rPr>
        <w:t>、当接受申购申请对存量</w:t>
      </w:r>
      <w:r w:rsidR="003B468C">
        <w:rPr>
          <w:bCs/>
          <w:sz w:val="24"/>
        </w:rPr>
        <w:t>基金</w:t>
      </w:r>
      <w:r>
        <w:rPr>
          <w:bCs/>
          <w:sz w:val="24"/>
        </w:rPr>
        <w:t>份额持有人利益构成潜在重大不利影响时，</w:t>
      </w:r>
      <w:r w:rsidR="0071446F">
        <w:rPr>
          <w:bCs/>
          <w:sz w:val="24"/>
        </w:rPr>
        <w:t>基金管理人</w:t>
      </w:r>
      <w:r>
        <w:rPr>
          <w:bCs/>
          <w:sz w:val="24"/>
        </w:rPr>
        <w:t>应当采取设定单一投资者申购金额上限或</w:t>
      </w:r>
      <w:r w:rsidR="003B468C">
        <w:rPr>
          <w:rFonts w:hint="eastAsia"/>
          <w:bCs/>
          <w:sz w:val="24"/>
        </w:rPr>
        <w:t>基金</w:t>
      </w:r>
      <w:r>
        <w:rPr>
          <w:bCs/>
          <w:sz w:val="24"/>
        </w:rPr>
        <w:t>单日净申购比例上限、拒绝大额申购、暂停</w:t>
      </w:r>
      <w:r w:rsidR="003B468C">
        <w:rPr>
          <w:rFonts w:hint="eastAsia"/>
          <w:bCs/>
          <w:sz w:val="24"/>
        </w:rPr>
        <w:t>基金</w:t>
      </w:r>
      <w:r>
        <w:rPr>
          <w:bCs/>
          <w:sz w:val="24"/>
        </w:rPr>
        <w:t>申购等措施，切实保护存量</w:t>
      </w:r>
      <w:r w:rsidR="003B468C">
        <w:rPr>
          <w:bCs/>
          <w:sz w:val="24"/>
        </w:rPr>
        <w:t>基金</w:t>
      </w:r>
      <w:r>
        <w:rPr>
          <w:bCs/>
          <w:sz w:val="24"/>
        </w:rPr>
        <w:t>份额持有人的合法权益。</w:t>
      </w:r>
      <w:r w:rsidR="0071446F">
        <w:rPr>
          <w:bCs/>
          <w:sz w:val="24"/>
        </w:rPr>
        <w:t>基金管理人</w:t>
      </w:r>
      <w:r>
        <w:rPr>
          <w:bCs/>
          <w:sz w:val="24"/>
        </w:rPr>
        <w:t>基于投资运作与风险控制的需要，可采取上述措施对</w:t>
      </w:r>
      <w:r w:rsidR="003B468C">
        <w:rPr>
          <w:rFonts w:hint="eastAsia"/>
          <w:bCs/>
          <w:sz w:val="24"/>
        </w:rPr>
        <w:t>基金</w:t>
      </w:r>
      <w:r>
        <w:rPr>
          <w:bCs/>
          <w:sz w:val="24"/>
        </w:rPr>
        <w:t>规模予以控制。</w:t>
      </w:r>
      <w:r>
        <w:rPr>
          <w:sz w:val="24"/>
        </w:rPr>
        <w:t>具体</w:t>
      </w:r>
      <w:proofErr w:type="gramStart"/>
      <w:r>
        <w:rPr>
          <w:sz w:val="24"/>
        </w:rPr>
        <w:t>见</w:t>
      </w:r>
      <w:r w:rsidR="0071446F">
        <w:rPr>
          <w:sz w:val="24"/>
        </w:rPr>
        <w:t>基金</w:t>
      </w:r>
      <w:proofErr w:type="gramEnd"/>
      <w:r w:rsidR="0071446F">
        <w:rPr>
          <w:sz w:val="24"/>
        </w:rPr>
        <w:t>管理人</w:t>
      </w:r>
      <w:r>
        <w:rPr>
          <w:sz w:val="24"/>
        </w:rPr>
        <w:t>相关公告</w:t>
      </w:r>
      <w:r>
        <w:rPr>
          <w:bCs/>
          <w:sz w:val="24"/>
        </w:rPr>
        <w:t>。</w:t>
      </w:r>
    </w:p>
    <w:p w14:paraId="0EA56B78" w14:textId="7BAE5549" w:rsidR="000811ED" w:rsidRDefault="00DB5AE0">
      <w:pPr>
        <w:spacing w:line="360" w:lineRule="auto"/>
        <w:ind w:firstLineChars="200" w:firstLine="480"/>
        <w:rPr>
          <w:bCs/>
          <w:sz w:val="24"/>
        </w:rPr>
      </w:pPr>
      <w:r>
        <w:rPr>
          <w:rFonts w:hint="eastAsia"/>
          <w:bCs/>
          <w:sz w:val="24"/>
        </w:rPr>
        <w:t>5</w:t>
      </w:r>
      <w:r>
        <w:rPr>
          <w:rFonts w:hint="eastAsia"/>
          <w:bCs/>
          <w:sz w:val="24"/>
        </w:rPr>
        <w:t>、</w:t>
      </w:r>
      <w:r w:rsidR="0071446F">
        <w:rPr>
          <w:bCs/>
          <w:sz w:val="24"/>
        </w:rPr>
        <w:t>基金管理人</w:t>
      </w:r>
      <w:r>
        <w:rPr>
          <w:bCs/>
          <w:sz w:val="24"/>
        </w:rPr>
        <w:t>可在法律法规允许的情况下，调整上述规定申购金额和赎回份额</w:t>
      </w:r>
      <w:r>
        <w:rPr>
          <w:rFonts w:hint="eastAsia"/>
          <w:bCs/>
          <w:sz w:val="24"/>
        </w:rPr>
        <w:t>等</w:t>
      </w:r>
      <w:r>
        <w:rPr>
          <w:bCs/>
          <w:sz w:val="24"/>
        </w:rPr>
        <w:t>数量限制。</w:t>
      </w:r>
      <w:r w:rsidR="0071446F">
        <w:rPr>
          <w:sz w:val="24"/>
        </w:rPr>
        <w:t>基金管理人</w:t>
      </w:r>
      <w:r>
        <w:rPr>
          <w:sz w:val="24"/>
        </w:rPr>
        <w:t>必须在调整实施前依照《信息披露办法》的有关规定在</w:t>
      </w:r>
      <w:r>
        <w:rPr>
          <w:rFonts w:hint="eastAsia"/>
          <w:sz w:val="24"/>
        </w:rPr>
        <w:t>规定媒介</w:t>
      </w:r>
      <w:r>
        <w:rPr>
          <w:sz w:val="24"/>
        </w:rPr>
        <w:t>上公告</w:t>
      </w:r>
      <w:r>
        <w:rPr>
          <w:bCs/>
          <w:sz w:val="24"/>
        </w:rPr>
        <w:t>。</w:t>
      </w:r>
    </w:p>
    <w:p w14:paraId="7B188599" w14:textId="77777777" w:rsidR="000811ED" w:rsidRDefault="00DB5AE0">
      <w:pPr>
        <w:spacing w:line="360" w:lineRule="auto"/>
        <w:ind w:firstLineChars="200" w:firstLine="480"/>
        <w:rPr>
          <w:bCs/>
          <w:sz w:val="24"/>
        </w:rPr>
      </w:pPr>
      <w:r>
        <w:rPr>
          <w:bCs/>
          <w:sz w:val="24"/>
        </w:rPr>
        <w:t>六、申购和赎回的价格、费用及其用途</w:t>
      </w:r>
    </w:p>
    <w:p w14:paraId="76CA48D2" w14:textId="0AAED176" w:rsidR="000811ED" w:rsidRDefault="00DB5AE0">
      <w:pPr>
        <w:spacing w:line="360" w:lineRule="auto"/>
        <w:ind w:firstLineChars="200" w:firstLine="480"/>
        <w:rPr>
          <w:bCs/>
          <w:sz w:val="24"/>
        </w:rPr>
      </w:pPr>
      <w:r>
        <w:rPr>
          <w:bCs/>
          <w:sz w:val="24"/>
        </w:rPr>
        <w:t>1</w:t>
      </w:r>
      <w:r>
        <w:rPr>
          <w:rFonts w:hint="eastAsia"/>
          <w:bCs/>
          <w:sz w:val="24"/>
        </w:rPr>
        <w:t>、本</w:t>
      </w:r>
      <w:r w:rsidR="003B468C">
        <w:rPr>
          <w:rFonts w:hint="eastAsia"/>
          <w:bCs/>
          <w:sz w:val="24"/>
        </w:rPr>
        <w:t>基金</w:t>
      </w:r>
      <w:r>
        <w:rPr>
          <w:rFonts w:hint="eastAsia"/>
          <w:bCs/>
          <w:sz w:val="24"/>
        </w:rPr>
        <w:t>份额净值的计算，保留到小数点后</w:t>
      </w:r>
      <w:r>
        <w:rPr>
          <w:rFonts w:hint="eastAsia"/>
          <w:bCs/>
          <w:sz w:val="24"/>
        </w:rPr>
        <w:t>4</w:t>
      </w:r>
      <w:r>
        <w:rPr>
          <w:rFonts w:hint="eastAsia"/>
          <w:bCs/>
          <w:sz w:val="24"/>
        </w:rPr>
        <w:t>位，小数点后第</w:t>
      </w:r>
      <w:r>
        <w:rPr>
          <w:rFonts w:hint="eastAsia"/>
          <w:bCs/>
          <w:sz w:val="24"/>
        </w:rPr>
        <w:t>5</w:t>
      </w:r>
      <w:r>
        <w:rPr>
          <w:rFonts w:hint="eastAsia"/>
          <w:bCs/>
          <w:sz w:val="24"/>
        </w:rPr>
        <w:t>位四舍五入，由此产生的收益或损失由</w:t>
      </w:r>
      <w:r w:rsidR="003B468C">
        <w:rPr>
          <w:rFonts w:hint="eastAsia"/>
          <w:bCs/>
          <w:sz w:val="24"/>
        </w:rPr>
        <w:t>基金</w:t>
      </w:r>
      <w:r>
        <w:rPr>
          <w:rFonts w:hint="eastAsia"/>
          <w:bCs/>
          <w:sz w:val="24"/>
        </w:rPr>
        <w:t>财产承担。</w:t>
      </w:r>
      <w:r>
        <w:rPr>
          <w:rFonts w:hint="eastAsia"/>
          <w:bCs/>
          <w:sz w:val="24"/>
        </w:rPr>
        <w:t>T</w:t>
      </w:r>
      <w:r>
        <w:rPr>
          <w:rFonts w:hint="eastAsia"/>
          <w:bCs/>
          <w:sz w:val="24"/>
        </w:rPr>
        <w:t>日的</w:t>
      </w:r>
      <w:r w:rsidR="003B468C">
        <w:rPr>
          <w:rFonts w:hint="eastAsia"/>
          <w:bCs/>
          <w:sz w:val="24"/>
        </w:rPr>
        <w:t>基金</w:t>
      </w:r>
      <w:r>
        <w:rPr>
          <w:rFonts w:hint="eastAsia"/>
          <w:bCs/>
          <w:sz w:val="24"/>
        </w:rPr>
        <w:t>份额净值在当天收市后</w:t>
      </w:r>
      <w:r>
        <w:rPr>
          <w:rFonts w:hint="eastAsia"/>
          <w:bCs/>
          <w:sz w:val="24"/>
        </w:rPr>
        <w:lastRenderedPageBreak/>
        <w:t>计算，并按</w:t>
      </w:r>
      <w:r w:rsidR="002A0A22">
        <w:rPr>
          <w:rFonts w:hint="eastAsia"/>
          <w:bCs/>
          <w:sz w:val="24"/>
        </w:rPr>
        <w:t>基金合同</w:t>
      </w:r>
      <w:r>
        <w:rPr>
          <w:rFonts w:hint="eastAsia"/>
          <w:bCs/>
          <w:sz w:val="24"/>
        </w:rPr>
        <w:t>约定公告。遇特殊情况，经履行适当程序，可以适当延迟计算或公告。</w:t>
      </w:r>
    </w:p>
    <w:p w14:paraId="4958A570" w14:textId="1DC61D44" w:rsidR="000811ED" w:rsidRDefault="00DB5AE0">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w:t>
      </w:r>
      <w:r w:rsidR="003B468C">
        <w:rPr>
          <w:bCs/>
          <w:sz w:val="24"/>
        </w:rPr>
        <w:t>基金</w:t>
      </w:r>
      <w:r>
        <w:rPr>
          <w:bCs/>
          <w:sz w:val="24"/>
        </w:rPr>
        <w:t>申购份额的计算详见</w:t>
      </w:r>
      <w:r>
        <w:rPr>
          <w:rFonts w:hint="eastAsia"/>
          <w:bCs/>
          <w:sz w:val="24"/>
        </w:rPr>
        <w:t>《招募说明书》。本</w:t>
      </w:r>
      <w:r w:rsidR="003B468C">
        <w:rPr>
          <w:rFonts w:hint="eastAsia"/>
          <w:bCs/>
          <w:sz w:val="24"/>
        </w:rPr>
        <w:t>基金</w:t>
      </w:r>
      <w:r>
        <w:rPr>
          <w:rFonts w:hint="eastAsia"/>
          <w:bCs/>
          <w:sz w:val="24"/>
        </w:rPr>
        <w:t>申购费率由</w:t>
      </w:r>
      <w:r w:rsidR="0071446F">
        <w:rPr>
          <w:rFonts w:hint="eastAsia"/>
          <w:bCs/>
          <w:sz w:val="24"/>
        </w:rPr>
        <w:t>基金管理人</w:t>
      </w:r>
      <w:r>
        <w:rPr>
          <w:rFonts w:hint="eastAsia"/>
          <w:bCs/>
          <w:sz w:val="24"/>
        </w:rPr>
        <w:t>决定，并在招募说明书及</w:t>
      </w:r>
      <w:r w:rsidR="0071446F">
        <w:rPr>
          <w:rFonts w:hint="eastAsia"/>
          <w:bCs/>
          <w:sz w:val="24"/>
        </w:rPr>
        <w:t>基金</w:t>
      </w:r>
      <w:r>
        <w:rPr>
          <w:rFonts w:hint="eastAsia"/>
          <w:bCs/>
          <w:sz w:val="24"/>
        </w:rPr>
        <w:t>产品资料概要中列示。</w:t>
      </w:r>
      <w:r>
        <w:rPr>
          <w:bCs/>
          <w:sz w:val="24"/>
        </w:rPr>
        <w:t>申购的有效份额为净申购金额除以当日的</w:t>
      </w:r>
      <w:r w:rsidR="003B468C">
        <w:rPr>
          <w:bCs/>
          <w:sz w:val="24"/>
        </w:rPr>
        <w:t>基金</w:t>
      </w:r>
      <w:r>
        <w:rPr>
          <w:bCs/>
          <w:sz w:val="24"/>
        </w:rPr>
        <w:t>份额净值，有效份额单位为份，上述计算结果均按四舍五入方法，保留到小数点后</w:t>
      </w:r>
      <w:r>
        <w:rPr>
          <w:rFonts w:hint="eastAsia"/>
          <w:bCs/>
          <w:sz w:val="24"/>
        </w:rPr>
        <w:t>2</w:t>
      </w:r>
      <w:r>
        <w:rPr>
          <w:bCs/>
          <w:sz w:val="24"/>
        </w:rPr>
        <w:t>位，由此产生的收益或损失由</w:t>
      </w:r>
      <w:r w:rsidR="003B468C">
        <w:rPr>
          <w:rFonts w:hint="eastAsia"/>
          <w:bCs/>
          <w:sz w:val="24"/>
        </w:rPr>
        <w:t>基金</w:t>
      </w:r>
      <w:r>
        <w:rPr>
          <w:bCs/>
          <w:sz w:val="24"/>
        </w:rPr>
        <w:t>财产承担。</w:t>
      </w:r>
    </w:p>
    <w:p w14:paraId="68CF8AFC" w14:textId="3EEF45C0" w:rsidR="000811ED" w:rsidRDefault="00DB5AE0">
      <w:pPr>
        <w:spacing w:line="360" w:lineRule="auto"/>
        <w:ind w:firstLineChars="200" w:firstLine="480"/>
        <w:rPr>
          <w:bCs/>
          <w:sz w:val="24"/>
        </w:rPr>
      </w:pPr>
      <w:r>
        <w:rPr>
          <w:bCs/>
          <w:sz w:val="24"/>
        </w:rPr>
        <w:t>3</w:t>
      </w:r>
      <w:r>
        <w:rPr>
          <w:rFonts w:hint="eastAsia"/>
          <w:bCs/>
          <w:sz w:val="24"/>
        </w:rPr>
        <w:t>、</w:t>
      </w:r>
      <w:r>
        <w:rPr>
          <w:bCs/>
          <w:sz w:val="24"/>
        </w:rPr>
        <w:t>赎回金额的计算及处理方式：本</w:t>
      </w:r>
      <w:r w:rsidR="003B468C">
        <w:rPr>
          <w:bCs/>
          <w:sz w:val="24"/>
        </w:rPr>
        <w:t>基金</w:t>
      </w:r>
      <w:r>
        <w:rPr>
          <w:bCs/>
          <w:sz w:val="24"/>
        </w:rPr>
        <w:t>赎回金额的计算详见《招募说明书》。本</w:t>
      </w:r>
      <w:r w:rsidR="003B468C">
        <w:rPr>
          <w:bCs/>
          <w:sz w:val="24"/>
        </w:rPr>
        <w:t>基金</w:t>
      </w:r>
      <w:r>
        <w:rPr>
          <w:bCs/>
          <w:sz w:val="24"/>
        </w:rPr>
        <w:t>的赎回费率由</w:t>
      </w:r>
      <w:r w:rsidR="0071446F">
        <w:rPr>
          <w:bCs/>
          <w:sz w:val="24"/>
        </w:rPr>
        <w:t>基金管理人</w:t>
      </w:r>
      <w:r>
        <w:rPr>
          <w:bCs/>
          <w:sz w:val="24"/>
        </w:rPr>
        <w:t>决定，</w:t>
      </w:r>
      <w:r>
        <w:rPr>
          <w:sz w:val="24"/>
        </w:rPr>
        <w:t>并在招募说明书</w:t>
      </w:r>
      <w:r>
        <w:rPr>
          <w:rFonts w:hint="eastAsia"/>
          <w:sz w:val="24"/>
        </w:rPr>
        <w:t>及</w:t>
      </w:r>
      <w:r w:rsidR="0071446F">
        <w:rPr>
          <w:rFonts w:hint="eastAsia"/>
          <w:bCs/>
          <w:sz w:val="24"/>
        </w:rPr>
        <w:t>基金</w:t>
      </w:r>
      <w:r>
        <w:rPr>
          <w:sz w:val="24"/>
        </w:rPr>
        <w:t>产品资料概要中列示</w:t>
      </w:r>
      <w:r>
        <w:rPr>
          <w:bCs/>
          <w:sz w:val="24"/>
        </w:rPr>
        <w:t>。赎回金额为按实际确认的有效赎回份额乘以当日</w:t>
      </w:r>
      <w:r w:rsidR="003B468C">
        <w:rPr>
          <w:bCs/>
          <w:sz w:val="24"/>
        </w:rPr>
        <w:t>基金</w:t>
      </w:r>
      <w:r>
        <w:rPr>
          <w:bCs/>
          <w:sz w:val="24"/>
        </w:rPr>
        <w:t>份额净值并扣除相应的费用，赎回金额单位为元。上述计算结果均按四舍五入方法，保留到小数点后</w:t>
      </w:r>
      <w:r>
        <w:rPr>
          <w:rFonts w:hint="eastAsia"/>
          <w:bCs/>
          <w:sz w:val="24"/>
        </w:rPr>
        <w:t>2</w:t>
      </w:r>
      <w:r>
        <w:rPr>
          <w:bCs/>
          <w:sz w:val="24"/>
        </w:rPr>
        <w:t>位，由此产生的收益或损失由</w:t>
      </w:r>
      <w:r w:rsidR="003B468C">
        <w:rPr>
          <w:rFonts w:hint="eastAsia"/>
          <w:bCs/>
          <w:sz w:val="24"/>
        </w:rPr>
        <w:t>基金</w:t>
      </w:r>
      <w:r>
        <w:rPr>
          <w:bCs/>
          <w:sz w:val="24"/>
        </w:rPr>
        <w:t>财产承担。</w:t>
      </w:r>
    </w:p>
    <w:p w14:paraId="7D13C274" w14:textId="1F67800B" w:rsidR="000811ED" w:rsidRDefault="00DB5AE0">
      <w:pPr>
        <w:spacing w:line="360" w:lineRule="auto"/>
        <w:ind w:firstLineChars="200" w:firstLine="480"/>
        <w:rPr>
          <w:bCs/>
          <w:sz w:val="24"/>
        </w:rPr>
      </w:pPr>
      <w:r>
        <w:rPr>
          <w:bCs/>
          <w:sz w:val="24"/>
        </w:rPr>
        <w:t>4</w:t>
      </w:r>
      <w:r>
        <w:rPr>
          <w:rFonts w:hint="eastAsia"/>
          <w:bCs/>
          <w:sz w:val="24"/>
        </w:rPr>
        <w:t>、</w:t>
      </w:r>
      <w:r>
        <w:rPr>
          <w:bCs/>
          <w:sz w:val="24"/>
        </w:rPr>
        <w:t>本</w:t>
      </w:r>
      <w:r w:rsidR="003B468C">
        <w:rPr>
          <w:bCs/>
          <w:sz w:val="24"/>
        </w:rPr>
        <w:t>基金</w:t>
      </w:r>
      <w:r>
        <w:rPr>
          <w:bCs/>
          <w:sz w:val="24"/>
        </w:rPr>
        <w:t>的申购费率</w:t>
      </w:r>
      <w:r>
        <w:rPr>
          <w:rFonts w:hint="eastAsia"/>
          <w:bCs/>
          <w:sz w:val="24"/>
        </w:rPr>
        <w:t>、</w:t>
      </w:r>
      <w:r>
        <w:rPr>
          <w:bCs/>
          <w:sz w:val="24"/>
        </w:rPr>
        <w:t>申购份额具体的计算方法</w:t>
      </w:r>
      <w:r>
        <w:rPr>
          <w:rFonts w:hint="eastAsia"/>
          <w:bCs/>
          <w:sz w:val="24"/>
        </w:rPr>
        <w:t>、</w:t>
      </w:r>
      <w:r>
        <w:rPr>
          <w:bCs/>
          <w:sz w:val="24"/>
        </w:rPr>
        <w:t>赎回费率</w:t>
      </w:r>
      <w:r>
        <w:rPr>
          <w:rFonts w:hint="eastAsia"/>
          <w:bCs/>
          <w:sz w:val="24"/>
        </w:rPr>
        <w:t>、</w:t>
      </w:r>
      <w:r>
        <w:rPr>
          <w:bCs/>
          <w:sz w:val="24"/>
        </w:rPr>
        <w:t>赎回金额具体的计算方法和收费方式由</w:t>
      </w:r>
      <w:r w:rsidR="0071446F">
        <w:rPr>
          <w:bCs/>
          <w:sz w:val="24"/>
        </w:rPr>
        <w:t>基金管理人</w:t>
      </w:r>
      <w:r>
        <w:rPr>
          <w:bCs/>
          <w:sz w:val="24"/>
        </w:rPr>
        <w:t>根据</w:t>
      </w:r>
      <w:r w:rsidR="002A0A22">
        <w:rPr>
          <w:bCs/>
          <w:sz w:val="24"/>
        </w:rPr>
        <w:t>基金合同</w:t>
      </w:r>
      <w:r>
        <w:rPr>
          <w:bCs/>
          <w:sz w:val="24"/>
        </w:rPr>
        <w:t>的规定确定</w:t>
      </w:r>
      <w:r>
        <w:rPr>
          <w:rFonts w:hint="eastAsia"/>
          <w:bCs/>
          <w:sz w:val="24"/>
        </w:rPr>
        <w:t>，</w:t>
      </w:r>
      <w:r>
        <w:rPr>
          <w:bCs/>
          <w:sz w:val="24"/>
        </w:rPr>
        <w:t>并在招募说明书中列示</w:t>
      </w:r>
      <w:r>
        <w:rPr>
          <w:rFonts w:hint="eastAsia"/>
          <w:bCs/>
          <w:sz w:val="24"/>
        </w:rPr>
        <w:t>。</w:t>
      </w:r>
      <w:r w:rsidR="0071446F">
        <w:rPr>
          <w:bCs/>
          <w:sz w:val="24"/>
        </w:rPr>
        <w:t>基金管理人</w:t>
      </w:r>
      <w:r>
        <w:rPr>
          <w:bCs/>
          <w:sz w:val="24"/>
        </w:rPr>
        <w:t>可以在</w:t>
      </w:r>
      <w:r w:rsidR="002A0A22">
        <w:rPr>
          <w:rFonts w:hint="eastAsia"/>
          <w:bCs/>
          <w:sz w:val="24"/>
        </w:rPr>
        <w:t>基金合同</w:t>
      </w:r>
      <w:r>
        <w:rPr>
          <w:bCs/>
          <w:sz w:val="24"/>
        </w:rPr>
        <w:t>约定的范围内调整费率或收费方式</w:t>
      </w:r>
      <w:r>
        <w:rPr>
          <w:rFonts w:hint="eastAsia"/>
          <w:bCs/>
          <w:sz w:val="24"/>
        </w:rPr>
        <w:t>，</w:t>
      </w:r>
      <w:r>
        <w:rPr>
          <w:bCs/>
          <w:sz w:val="24"/>
        </w:rPr>
        <w:t>并最迟应于新的费率或收费方式实施日前依照</w:t>
      </w:r>
      <w:r>
        <w:rPr>
          <w:rFonts w:hint="eastAsia"/>
          <w:bCs/>
          <w:sz w:val="24"/>
        </w:rPr>
        <w:t>《信息披露办法》的有关规定在规定媒介上公告</w:t>
      </w:r>
      <w:r w:rsidR="004426CC">
        <w:rPr>
          <w:rFonts w:hint="eastAsia"/>
          <w:bCs/>
          <w:sz w:val="24"/>
        </w:rPr>
        <w:t>。</w:t>
      </w:r>
    </w:p>
    <w:p w14:paraId="7A17E555" w14:textId="2332AC41" w:rsidR="000811ED" w:rsidRDefault="00DB5AE0">
      <w:pPr>
        <w:spacing w:line="360" w:lineRule="auto"/>
        <w:ind w:firstLineChars="200" w:firstLine="480"/>
        <w:rPr>
          <w:bCs/>
          <w:sz w:val="24"/>
        </w:rPr>
      </w:pPr>
      <w:r>
        <w:rPr>
          <w:bCs/>
          <w:sz w:val="24"/>
        </w:rPr>
        <w:t>5</w:t>
      </w:r>
      <w:r>
        <w:rPr>
          <w:bCs/>
          <w:sz w:val="24"/>
        </w:rPr>
        <w:t>、当本</w:t>
      </w:r>
      <w:r w:rsidR="003B468C">
        <w:rPr>
          <w:bCs/>
          <w:sz w:val="24"/>
        </w:rPr>
        <w:t>基金</w:t>
      </w:r>
      <w:r>
        <w:rPr>
          <w:bCs/>
          <w:sz w:val="24"/>
        </w:rPr>
        <w:t>发生大额申购或赎回情形时，</w:t>
      </w:r>
      <w:r w:rsidR="0071446F">
        <w:rPr>
          <w:bCs/>
          <w:sz w:val="24"/>
        </w:rPr>
        <w:t>基金管理人</w:t>
      </w:r>
      <w:r>
        <w:rPr>
          <w:bCs/>
          <w:sz w:val="24"/>
        </w:rPr>
        <w:t>可以采用摆动定价机制，以确保</w:t>
      </w:r>
      <w:r w:rsidR="003B468C">
        <w:rPr>
          <w:rFonts w:hint="eastAsia"/>
          <w:bCs/>
          <w:sz w:val="24"/>
        </w:rPr>
        <w:t>基金</w:t>
      </w:r>
      <w:r>
        <w:rPr>
          <w:bCs/>
          <w:sz w:val="24"/>
        </w:rPr>
        <w:t>估值的公平性。具体处理原则与操作规范遵循相关法律法规以及监管部门、自律规则的规定。</w:t>
      </w:r>
    </w:p>
    <w:p w14:paraId="01C5DE33" w14:textId="0CC911EB" w:rsidR="000811ED" w:rsidRDefault="00DB5AE0">
      <w:pPr>
        <w:spacing w:line="360" w:lineRule="auto"/>
        <w:ind w:firstLineChars="200" w:firstLine="480"/>
        <w:rPr>
          <w:bCs/>
          <w:sz w:val="24"/>
        </w:rPr>
      </w:pPr>
      <w:r>
        <w:rPr>
          <w:bCs/>
          <w:sz w:val="24"/>
        </w:rPr>
        <w:t>6</w:t>
      </w:r>
      <w:r>
        <w:rPr>
          <w:bCs/>
          <w:sz w:val="24"/>
        </w:rPr>
        <w:t>、</w:t>
      </w:r>
      <w:r w:rsidR="0071446F">
        <w:rPr>
          <w:rFonts w:hint="eastAsia"/>
          <w:sz w:val="24"/>
          <w:szCs w:val="24"/>
        </w:rPr>
        <w:t>基金管理人</w:t>
      </w:r>
      <w:r>
        <w:rPr>
          <w:rFonts w:hint="eastAsia"/>
          <w:sz w:val="24"/>
          <w:szCs w:val="24"/>
        </w:rPr>
        <w:t>可以在不违反法律法规规定及</w:t>
      </w:r>
      <w:r w:rsidR="002A0A22">
        <w:rPr>
          <w:rFonts w:hint="eastAsia"/>
          <w:sz w:val="24"/>
          <w:szCs w:val="24"/>
        </w:rPr>
        <w:t>基金合同</w:t>
      </w:r>
      <w:r>
        <w:rPr>
          <w:rFonts w:hint="eastAsia"/>
          <w:sz w:val="24"/>
          <w:szCs w:val="24"/>
        </w:rPr>
        <w:t>约定且对存量</w:t>
      </w:r>
      <w:r w:rsidR="003B468C">
        <w:rPr>
          <w:rFonts w:hint="eastAsia"/>
          <w:sz w:val="24"/>
          <w:szCs w:val="24"/>
        </w:rPr>
        <w:t>基金</w:t>
      </w:r>
      <w:r>
        <w:rPr>
          <w:rFonts w:hint="eastAsia"/>
          <w:sz w:val="24"/>
          <w:szCs w:val="24"/>
        </w:rPr>
        <w:t>份额持有人利益无实质性不利影响的情形下根据市场情况制定</w:t>
      </w:r>
      <w:r w:rsidR="003B468C">
        <w:rPr>
          <w:rFonts w:hint="eastAsia"/>
          <w:bCs/>
          <w:sz w:val="24"/>
        </w:rPr>
        <w:t>基金</w:t>
      </w:r>
      <w:r>
        <w:rPr>
          <w:rFonts w:hint="eastAsia"/>
          <w:sz w:val="24"/>
          <w:szCs w:val="24"/>
        </w:rPr>
        <w:t>促销计划，定期或不定期地开展</w:t>
      </w:r>
      <w:r w:rsidR="003B468C">
        <w:rPr>
          <w:rFonts w:hint="eastAsia"/>
          <w:bCs/>
          <w:sz w:val="24"/>
        </w:rPr>
        <w:t>基金</w:t>
      </w:r>
      <w:r>
        <w:rPr>
          <w:rFonts w:hint="eastAsia"/>
          <w:sz w:val="24"/>
          <w:szCs w:val="24"/>
        </w:rPr>
        <w:t>促销活动。在</w:t>
      </w:r>
      <w:r w:rsidR="003B468C">
        <w:rPr>
          <w:rFonts w:hint="eastAsia"/>
          <w:bCs/>
          <w:sz w:val="24"/>
        </w:rPr>
        <w:t>基金</w:t>
      </w:r>
      <w:r>
        <w:rPr>
          <w:rFonts w:hint="eastAsia"/>
          <w:sz w:val="24"/>
          <w:szCs w:val="24"/>
        </w:rPr>
        <w:t>促销活动期间，按相关监管部门要求履行必要手续后，</w:t>
      </w:r>
      <w:r w:rsidR="0071446F">
        <w:rPr>
          <w:rFonts w:hint="eastAsia"/>
          <w:sz w:val="24"/>
          <w:szCs w:val="24"/>
        </w:rPr>
        <w:t>基金管理人</w:t>
      </w:r>
      <w:r>
        <w:rPr>
          <w:rFonts w:hint="eastAsia"/>
          <w:sz w:val="24"/>
          <w:szCs w:val="24"/>
        </w:rPr>
        <w:t>可以适当调低</w:t>
      </w:r>
      <w:r w:rsidR="003B468C">
        <w:rPr>
          <w:rFonts w:hint="eastAsia"/>
          <w:bCs/>
          <w:sz w:val="24"/>
        </w:rPr>
        <w:t>基金</w:t>
      </w:r>
      <w:r>
        <w:rPr>
          <w:rFonts w:hint="eastAsia"/>
          <w:sz w:val="24"/>
          <w:szCs w:val="24"/>
        </w:rPr>
        <w:t>销售费用，并进行公告。</w:t>
      </w:r>
    </w:p>
    <w:p w14:paraId="1EEA08CC" w14:textId="77777777" w:rsidR="000811ED" w:rsidRDefault="00DB5AE0">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13602B6B" w14:textId="18C12A6F" w:rsidR="000811ED" w:rsidRDefault="00DB5AE0">
      <w:pPr>
        <w:spacing w:line="360" w:lineRule="auto"/>
        <w:ind w:firstLineChars="200" w:firstLine="480"/>
        <w:rPr>
          <w:bCs/>
          <w:sz w:val="24"/>
        </w:rPr>
      </w:pPr>
      <w:r>
        <w:rPr>
          <w:bCs/>
          <w:sz w:val="24"/>
        </w:rPr>
        <w:t>在开放期内</w:t>
      </w:r>
      <w:r>
        <w:rPr>
          <w:rFonts w:hint="eastAsia"/>
          <w:bCs/>
          <w:sz w:val="24"/>
        </w:rPr>
        <w:t>，</w:t>
      </w:r>
      <w:r>
        <w:rPr>
          <w:bCs/>
          <w:sz w:val="24"/>
        </w:rPr>
        <w:t>发生下列情况时，</w:t>
      </w:r>
      <w:r w:rsidR="0071446F">
        <w:rPr>
          <w:bCs/>
          <w:sz w:val="24"/>
        </w:rPr>
        <w:t>基金管理人</w:t>
      </w:r>
      <w:r>
        <w:rPr>
          <w:bCs/>
          <w:sz w:val="24"/>
        </w:rPr>
        <w:t>可拒绝或暂停接受投资人的申购申请：</w:t>
      </w:r>
    </w:p>
    <w:p w14:paraId="6B6E5FEA" w14:textId="4585916E" w:rsidR="000811ED" w:rsidRDefault="00DB5AE0">
      <w:pPr>
        <w:spacing w:line="360" w:lineRule="auto"/>
        <w:ind w:firstLineChars="200" w:firstLine="480"/>
        <w:rPr>
          <w:bCs/>
          <w:sz w:val="24"/>
        </w:rPr>
      </w:pPr>
      <w:r>
        <w:rPr>
          <w:bCs/>
          <w:sz w:val="24"/>
        </w:rPr>
        <w:t>1</w:t>
      </w:r>
      <w:r>
        <w:rPr>
          <w:rFonts w:hint="eastAsia"/>
          <w:bCs/>
          <w:sz w:val="24"/>
        </w:rPr>
        <w:t>、</w:t>
      </w:r>
      <w:r>
        <w:rPr>
          <w:bCs/>
          <w:sz w:val="24"/>
        </w:rPr>
        <w:t>因不可抗力导致</w:t>
      </w:r>
      <w:r w:rsidR="003B468C">
        <w:rPr>
          <w:rFonts w:hint="eastAsia"/>
          <w:bCs/>
          <w:sz w:val="24"/>
        </w:rPr>
        <w:t>基金</w:t>
      </w:r>
      <w:r>
        <w:rPr>
          <w:bCs/>
          <w:sz w:val="24"/>
        </w:rPr>
        <w:t>无法正常运作。</w:t>
      </w:r>
    </w:p>
    <w:p w14:paraId="04628F1E" w14:textId="3201B95F" w:rsidR="000811ED" w:rsidRDefault="00DB5AE0">
      <w:pPr>
        <w:spacing w:line="360" w:lineRule="auto"/>
        <w:ind w:firstLineChars="200" w:firstLine="480"/>
        <w:rPr>
          <w:bCs/>
          <w:sz w:val="24"/>
        </w:rPr>
      </w:pPr>
      <w:r>
        <w:rPr>
          <w:rFonts w:hint="eastAsia"/>
          <w:bCs/>
          <w:sz w:val="24"/>
        </w:rPr>
        <w:t>2</w:t>
      </w:r>
      <w:r>
        <w:rPr>
          <w:rFonts w:hint="eastAsia"/>
          <w:bCs/>
          <w:sz w:val="24"/>
        </w:rPr>
        <w:t>、发生</w:t>
      </w:r>
      <w:r w:rsidR="002A0A22">
        <w:rPr>
          <w:rFonts w:hint="eastAsia"/>
          <w:bCs/>
          <w:sz w:val="24"/>
        </w:rPr>
        <w:t>基金合同</w:t>
      </w:r>
      <w:r>
        <w:rPr>
          <w:rFonts w:hint="eastAsia"/>
          <w:bCs/>
          <w:sz w:val="24"/>
        </w:rPr>
        <w:t>规定的暂停</w:t>
      </w:r>
      <w:r w:rsidR="003B468C">
        <w:rPr>
          <w:rFonts w:hint="eastAsia"/>
          <w:bCs/>
          <w:sz w:val="24"/>
        </w:rPr>
        <w:t>基金</w:t>
      </w:r>
      <w:r>
        <w:rPr>
          <w:rFonts w:hint="eastAsia"/>
          <w:bCs/>
          <w:sz w:val="24"/>
        </w:rPr>
        <w:t>资产估值情况时，</w:t>
      </w:r>
      <w:r w:rsidR="0071446F">
        <w:rPr>
          <w:rFonts w:hint="eastAsia"/>
          <w:bCs/>
          <w:sz w:val="24"/>
        </w:rPr>
        <w:t>基金管理人</w:t>
      </w:r>
      <w:r>
        <w:rPr>
          <w:rFonts w:hint="eastAsia"/>
          <w:bCs/>
          <w:sz w:val="24"/>
        </w:rPr>
        <w:t>可暂停接受</w:t>
      </w:r>
      <w:r>
        <w:rPr>
          <w:rFonts w:hint="eastAsia"/>
          <w:bCs/>
          <w:sz w:val="24"/>
        </w:rPr>
        <w:lastRenderedPageBreak/>
        <w:t>投资人的申购申请。</w:t>
      </w:r>
    </w:p>
    <w:p w14:paraId="54193628" w14:textId="05E5D2BF" w:rsidR="000811ED" w:rsidRDefault="00DB5AE0">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w:t>
      </w:r>
      <w:r w:rsidR="0071446F">
        <w:rPr>
          <w:bCs/>
          <w:sz w:val="24"/>
        </w:rPr>
        <w:t>基金管理人</w:t>
      </w:r>
      <w:r>
        <w:rPr>
          <w:bCs/>
          <w:sz w:val="24"/>
        </w:rPr>
        <w:t>无法计算当日</w:t>
      </w:r>
      <w:r w:rsidR="003B468C">
        <w:rPr>
          <w:bCs/>
          <w:sz w:val="24"/>
        </w:rPr>
        <w:t>基金</w:t>
      </w:r>
      <w:r>
        <w:rPr>
          <w:bCs/>
          <w:sz w:val="24"/>
        </w:rPr>
        <w:t>资产净值。</w:t>
      </w:r>
    </w:p>
    <w:p w14:paraId="663F8893" w14:textId="5CD29E23" w:rsidR="000811ED" w:rsidRDefault="00DB5AE0">
      <w:pPr>
        <w:spacing w:line="360" w:lineRule="auto"/>
        <w:ind w:firstLineChars="200" w:firstLine="480"/>
        <w:rPr>
          <w:bCs/>
          <w:sz w:val="24"/>
        </w:rPr>
      </w:pPr>
      <w:bookmarkStart w:id="110" w:name="_Hlt70481650"/>
      <w:bookmarkEnd w:id="110"/>
      <w:r>
        <w:rPr>
          <w:rFonts w:hint="eastAsia"/>
          <w:bCs/>
          <w:sz w:val="24"/>
        </w:rPr>
        <w:t>4</w:t>
      </w:r>
      <w:r>
        <w:rPr>
          <w:rFonts w:hint="eastAsia"/>
          <w:bCs/>
          <w:sz w:val="24"/>
        </w:rPr>
        <w:t>、</w:t>
      </w:r>
      <w:r>
        <w:rPr>
          <w:bCs/>
          <w:sz w:val="24"/>
        </w:rPr>
        <w:t>接受某笔或某些申购申请可能会影响或损害现有</w:t>
      </w:r>
      <w:r w:rsidR="003B468C">
        <w:rPr>
          <w:bCs/>
          <w:sz w:val="24"/>
        </w:rPr>
        <w:t>基金</w:t>
      </w:r>
      <w:r>
        <w:rPr>
          <w:bCs/>
          <w:sz w:val="24"/>
        </w:rPr>
        <w:t>份额持有人利益时。</w:t>
      </w:r>
    </w:p>
    <w:p w14:paraId="2E676CC2" w14:textId="58319765" w:rsidR="000811ED" w:rsidRDefault="00DB5AE0">
      <w:pPr>
        <w:spacing w:line="360" w:lineRule="auto"/>
        <w:ind w:firstLineChars="200" w:firstLine="480"/>
        <w:rPr>
          <w:bCs/>
          <w:sz w:val="24"/>
        </w:rPr>
      </w:pPr>
      <w:r>
        <w:rPr>
          <w:rFonts w:hint="eastAsia"/>
          <w:bCs/>
          <w:sz w:val="24"/>
        </w:rPr>
        <w:t>5</w:t>
      </w:r>
      <w:r>
        <w:rPr>
          <w:rFonts w:hint="eastAsia"/>
          <w:bCs/>
          <w:sz w:val="24"/>
        </w:rPr>
        <w:t>、</w:t>
      </w:r>
      <w:r w:rsidR="003B468C">
        <w:rPr>
          <w:rFonts w:hint="eastAsia"/>
          <w:bCs/>
          <w:sz w:val="24"/>
        </w:rPr>
        <w:t>基金</w:t>
      </w:r>
      <w:r>
        <w:rPr>
          <w:bCs/>
          <w:sz w:val="24"/>
        </w:rPr>
        <w:t>资产规模过大，使</w:t>
      </w:r>
      <w:r w:rsidR="0071446F">
        <w:rPr>
          <w:bCs/>
          <w:sz w:val="24"/>
        </w:rPr>
        <w:t>基金管理人</w:t>
      </w:r>
      <w:r>
        <w:rPr>
          <w:bCs/>
          <w:sz w:val="24"/>
        </w:rPr>
        <w:t>无法找到合适的投资品种，或其他可能对</w:t>
      </w:r>
      <w:r w:rsidR="003B468C">
        <w:rPr>
          <w:rFonts w:hint="eastAsia"/>
          <w:bCs/>
          <w:sz w:val="24"/>
        </w:rPr>
        <w:t>基金</w:t>
      </w:r>
      <w:r>
        <w:rPr>
          <w:bCs/>
          <w:sz w:val="24"/>
        </w:rPr>
        <w:t>业绩产生负面影响，或发生其他损害现有</w:t>
      </w:r>
      <w:r w:rsidR="003B468C">
        <w:rPr>
          <w:bCs/>
          <w:sz w:val="24"/>
        </w:rPr>
        <w:t>基金</w:t>
      </w:r>
      <w:r>
        <w:rPr>
          <w:bCs/>
          <w:sz w:val="24"/>
        </w:rPr>
        <w:t>份额持有人利益的情形。</w:t>
      </w:r>
    </w:p>
    <w:p w14:paraId="50C423E5" w14:textId="6CDA317A" w:rsidR="000811ED" w:rsidRDefault="00DB5AE0">
      <w:pPr>
        <w:spacing w:line="360" w:lineRule="auto"/>
        <w:ind w:firstLineChars="200" w:firstLine="480"/>
        <w:rPr>
          <w:bCs/>
          <w:sz w:val="24"/>
        </w:rPr>
      </w:pPr>
      <w:r>
        <w:rPr>
          <w:rFonts w:hint="eastAsia"/>
          <w:bCs/>
          <w:sz w:val="24"/>
        </w:rPr>
        <w:t>6</w:t>
      </w:r>
      <w:r>
        <w:rPr>
          <w:rFonts w:hint="eastAsia"/>
          <w:bCs/>
          <w:sz w:val="24"/>
        </w:rPr>
        <w:t>、当前一估值日</w:t>
      </w:r>
      <w:r w:rsidR="003B468C">
        <w:rPr>
          <w:rFonts w:hint="eastAsia"/>
          <w:bCs/>
          <w:sz w:val="24"/>
        </w:rPr>
        <w:t>基金</w:t>
      </w:r>
      <w:r>
        <w:rPr>
          <w:rFonts w:hint="eastAsia"/>
          <w:bCs/>
          <w:sz w:val="24"/>
        </w:rPr>
        <w:t>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w:t>
      </w:r>
      <w:r w:rsidR="0071446F">
        <w:rPr>
          <w:rFonts w:hint="eastAsia"/>
          <w:bCs/>
          <w:sz w:val="24"/>
        </w:rPr>
        <w:t>基金托管人</w:t>
      </w:r>
      <w:r>
        <w:rPr>
          <w:rFonts w:hint="eastAsia"/>
          <w:bCs/>
          <w:sz w:val="24"/>
        </w:rPr>
        <w:t>协商确认后，</w:t>
      </w:r>
      <w:r w:rsidR="0071446F">
        <w:rPr>
          <w:rFonts w:hint="eastAsia"/>
          <w:bCs/>
          <w:sz w:val="24"/>
        </w:rPr>
        <w:t>基金管理人</w:t>
      </w:r>
      <w:r>
        <w:rPr>
          <w:rFonts w:hint="eastAsia"/>
          <w:bCs/>
          <w:sz w:val="24"/>
        </w:rPr>
        <w:t>应当暂停接受</w:t>
      </w:r>
      <w:r w:rsidR="003B468C">
        <w:rPr>
          <w:rFonts w:hint="eastAsia"/>
          <w:bCs/>
          <w:sz w:val="24"/>
        </w:rPr>
        <w:t>基金</w:t>
      </w:r>
      <w:r>
        <w:rPr>
          <w:rFonts w:hint="eastAsia"/>
          <w:bCs/>
          <w:sz w:val="24"/>
        </w:rPr>
        <w:t>申购申请。</w:t>
      </w:r>
    </w:p>
    <w:p w14:paraId="0FA1E4BB" w14:textId="31C36005" w:rsidR="000811ED" w:rsidRDefault="00DB5AE0">
      <w:pPr>
        <w:spacing w:line="360" w:lineRule="auto"/>
        <w:ind w:firstLineChars="200" w:firstLine="480"/>
        <w:rPr>
          <w:bCs/>
          <w:sz w:val="24"/>
        </w:rPr>
      </w:pPr>
      <w:r>
        <w:rPr>
          <w:rFonts w:hint="eastAsia"/>
          <w:bCs/>
          <w:sz w:val="24"/>
        </w:rPr>
        <w:t>7</w:t>
      </w:r>
      <w:r>
        <w:rPr>
          <w:rFonts w:hint="eastAsia"/>
          <w:bCs/>
          <w:sz w:val="24"/>
        </w:rPr>
        <w:t>、</w:t>
      </w:r>
      <w:r w:rsidR="0071446F">
        <w:rPr>
          <w:rFonts w:hint="eastAsia"/>
          <w:bCs/>
          <w:sz w:val="24"/>
        </w:rPr>
        <w:t>基金管理人</w:t>
      </w:r>
      <w:r>
        <w:rPr>
          <w:rFonts w:hint="eastAsia"/>
          <w:bCs/>
          <w:sz w:val="24"/>
        </w:rPr>
        <w:t>接受某笔或者某些申购申请有可能导致单一投资者持有</w:t>
      </w:r>
      <w:r w:rsidR="003B468C">
        <w:rPr>
          <w:rFonts w:hint="eastAsia"/>
          <w:bCs/>
          <w:sz w:val="24"/>
        </w:rPr>
        <w:t>基金</w:t>
      </w:r>
      <w:r>
        <w:rPr>
          <w:rFonts w:hint="eastAsia"/>
          <w:bCs/>
          <w:sz w:val="24"/>
        </w:rPr>
        <w:t>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50D099EC" w14:textId="77777777" w:rsidR="000811ED" w:rsidRDefault="00DB5AE0">
      <w:pPr>
        <w:spacing w:line="360" w:lineRule="auto"/>
        <w:ind w:firstLineChars="200" w:firstLine="480"/>
        <w:rPr>
          <w:bCs/>
          <w:sz w:val="24"/>
        </w:rPr>
      </w:pPr>
      <w:r>
        <w:rPr>
          <w:rFonts w:hint="eastAsia"/>
          <w:bCs/>
          <w:sz w:val="24"/>
        </w:rPr>
        <w:t>8</w:t>
      </w:r>
      <w:r>
        <w:rPr>
          <w:rFonts w:hint="eastAsia"/>
          <w:bCs/>
          <w:sz w:val="24"/>
        </w:rPr>
        <w:t>、</w:t>
      </w:r>
      <w:r>
        <w:rPr>
          <w:bCs/>
          <w:sz w:val="24"/>
        </w:rPr>
        <w:t>法律法规规定或中国证监会认定的其他情形。</w:t>
      </w:r>
    </w:p>
    <w:p w14:paraId="6DADD137" w14:textId="5FDA9C4F" w:rsidR="000811ED" w:rsidRDefault="00DB5AE0">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8</w:t>
      </w:r>
      <w:r>
        <w:rPr>
          <w:bCs/>
          <w:sz w:val="24"/>
        </w:rPr>
        <w:t>项暂停申购情形之一</w:t>
      </w:r>
      <w:proofErr w:type="gramStart"/>
      <w:r>
        <w:rPr>
          <w:bCs/>
          <w:sz w:val="24"/>
        </w:rPr>
        <w:t>且</w:t>
      </w:r>
      <w:r w:rsidR="0071446F">
        <w:rPr>
          <w:bCs/>
          <w:sz w:val="24"/>
        </w:rPr>
        <w:t>基金</w:t>
      </w:r>
      <w:proofErr w:type="gramEnd"/>
      <w:r w:rsidR="0071446F">
        <w:rPr>
          <w:bCs/>
          <w:sz w:val="24"/>
        </w:rPr>
        <w:t>管理人</w:t>
      </w:r>
      <w:r>
        <w:rPr>
          <w:bCs/>
          <w:sz w:val="24"/>
        </w:rPr>
        <w:t>决定暂停接受投资人申购申请时，</w:t>
      </w:r>
      <w:r w:rsidR="0071446F">
        <w:rPr>
          <w:bCs/>
          <w:sz w:val="24"/>
        </w:rPr>
        <w:t>基金管理人</w:t>
      </w:r>
      <w:r>
        <w:rPr>
          <w:bCs/>
          <w:sz w:val="24"/>
        </w:rPr>
        <w:t>应当根据有关规定在</w:t>
      </w:r>
      <w:r>
        <w:rPr>
          <w:rFonts w:hint="eastAsia"/>
          <w:bCs/>
          <w:sz w:val="24"/>
        </w:rPr>
        <w:t>规定媒介</w:t>
      </w:r>
      <w:r>
        <w:rPr>
          <w:bCs/>
          <w:sz w:val="24"/>
        </w:rPr>
        <w:t>上刊登暂停申购公告。</w:t>
      </w:r>
      <w:r>
        <w:rPr>
          <w:rFonts w:hint="eastAsia"/>
          <w:bCs/>
          <w:sz w:val="24"/>
        </w:rPr>
        <w:t>发生上述第</w:t>
      </w:r>
      <w:r>
        <w:rPr>
          <w:bCs/>
          <w:sz w:val="24"/>
        </w:rPr>
        <w:t>7</w:t>
      </w:r>
      <w:r>
        <w:rPr>
          <w:rFonts w:hint="eastAsia"/>
          <w:bCs/>
          <w:sz w:val="24"/>
        </w:rPr>
        <w:t>项情形时，</w:t>
      </w:r>
      <w:r w:rsidR="0071446F">
        <w:rPr>
          <w:rFonts w:hint="eastAsia"/>
          <w:bCs/>
          <w:sz w:val="24"/>
        </w:rPr>
        <w:t>基金管理人</w:t>
      </w:r>
      <w:r>
        <w:rPr>
          <w:rFonts w:hint="eastAsia"/>
          <w:bCs/>
          <w:sz w:val="24"/>
        </w:rPr>
        <w:t>可以采取比例确认等方式对该投资人的申购申请进行限制，</w:t>
      </w:r>
      <w:r w:rsidR="0071446F">
        <w:rPr>
          <w:rFonts w:hint="eastAsia"/>
          <w:bCs/>
          <w:sz w:val="24"/>
        </w:rPr>
        <w:t>基金管理人</w:t>
      </w:r>
      <w:r>
        <w:rPr>
          <w:rFonts w:hint="eastAsia"/>
          <w:bCs/>
          <w:sz w:val="24"/>
        </w:rPr>
        <w:t>有权拒绝该等全部或者部分申购申请。</w:t>
      </w:r>
      <w:r>
        <w:rPr>
          <w:bCs/>
          <w:sz w:val="24"/>
        </w:rPr>
        <w:t>如果投资人的申购申请被</w:t>
      </w:r>
      <w:r>
        <w:rPr>
          <w:rFonts w:hint="eastAsia"/>
          <w:bCs/>
          <w:sz w:val="24"/>
        </w:rPr>
        <w:t>全部或部分</w:t>
      </w:r>
      <w:r>
        <w:rPr>
          <w:bCs/>
          <w:sz w:val="24"/>
        </w:rPr>
        <w:t>拒绝，被拒绝</w:t>
      </w:r>
      <w:r>
        <w:rPr>
          <w:rFonts w:hint="eastAsia"/>
          <w:bCs/>
          <w:sz w:val="24"/>
        </w:rPr>
        <w:t>部分</w:t>
      </w:r>
      <w:r>
        <w:rPr>
          <w:bCs/>
          <w:sz w:val="24"/>
        </w:rPr>
        <w:t>的申购款项将退还给投资人。</w:t>
      </w:r>
      <w:r>
        <w:rPr>
          <w:rFonts w:hint="eastAsia"/>
          <w:bCs/>
          <w:sz w:val="24"/>
        </w:rPr>
        <w:t>在暂停申购的情况消除时，</w:t>
      </w:r>
      <w:r w:rsidR="0071446F">
        <w:rPr>
          <w:rFonts w:hint="eastAsia"/>
          <w:bCs/>
          <w:sz w:val="24"/>
        </w:rPr>
        <w:t>基金管理人</w:t>
      </w:r>
      <w:r>
        <w:rPr>
          <w:rFonts w:hint="eastAsia"/>
          <w:bCs/>
          <w:sz w:val="24"/>
        </w:rPr>
        <w:t>应及时恢复申购业务的办理并公告，开放期按暂停申购的期间相应顺延。</w:t>
      </w:r>
      <w:r w:rsidR="0071446F">
        <w:rPr>
          <w:rFonts w:hint="eastAsia"/>
          <w:sz w:val="24"/>
        </w:rPr>
        <w:t>基金管理人</w:t>
      </w:r>
      <w:r>
        <w:rPr>
          <w:rFonts w:hint="eastAsia"/>
          <w:sz w:val="24"/>
        </w:rPr>
        <w:t>有权合理调整申购业务的办理期间并予以公告</w:t>
      </w:r>
      <w:r>
        <w:rPr>
          <w:sz w:val="24"/>
        </w:rPr>
        <w:t>。</w:t>
      </w:r>
    </w:p>
    <w:p w14:paraId="40402D0E" w14:textId="77777777" w:rsidR="000811ED" w:rsidRDefault="00DB5AE0">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790D5882" w14:textId="60AB71F7" w:rsidR="000811ED" w:rsidRDefault="00DB5AE0">
      <w:pPr>
        <w:spacing w:line="360" w:lineRule="auto"/>
        <w:ind w:firstLineChars="200" w:firstLine="480"/>
        <w:rPr>
          <w:bCs/>
          <w:sz w:val="24"/>
        </w:rPr>
      </w:pPr>
      <w:r>
        <w:rPr>
          <w:rFonts w:hint="eastAsia"/>
          <w:bCs/>
          <w:sz w:val="24"/>
        </w:rPr>
        <w:t>在开放期内，发生下列情形时，</w:t>
      </w:r>
      <w:r w:rsidR="0071446F">
        <w:rPr>
          <w:rFonts w:hint="eastAsia"/>
          <w:bCs/>
          <w:sz w:val="24"/>
        </w:rPr>
        <w:t>基金管理人</w:t>
      </w:r>
      <w:r>
        <w:rPr>
          <w:rFonts w:hint="eastAsia"/>
          <w:bCs/>
          <w:sz w:val="24"/>
        </w:rPr>
        <w:t>可暂停接受投资人的赎回申请或延缓支付赎回款项：</w:t>
      </w:r>
    </w:p>
    <w:p w14:paraId="10097F0C" w14:textId="2C4006D2" w:rsidR="000811ED" w:rsidRDefault="00DB5AE0">
      <w:pPr>
        <w:spacing w:line="360" w:lineRule="auto"/>
        <w:ind w:firstLineChars="200" w:firstLine="480"/>
        <w:rPr>
          <w:bCs/>
          <w:sz w:val="24"/>
        </w:rPr>
      </w:pPr>
      <w:r>
        <w:rPr>
          <w:rFonts w:hint="eastAsia"/>
          <w:bCs/>
          <w:sz w:val="24"/>
        </w:rPr>
        <w:t>1</w:t>
      </w:r>
      <w:r>
        <w:rPr>
          <w:rFonts w:hint="eastAsia"/>
          <w:bCs/>
          <w:sz w:val="24"/>
        </w:rPr>
        <w:t>、因不可抗力导致</w:t>
      </w:r>
      <w:r w:rsidR="0071446F">
        <w:rPr>
          <w:rFonts w:hint="eastAsia"/>
          <w:bCs/>
          <w:sz w:val="24"/>
        </w:rPr>
        <w:t>基金管理人</w:t>
      </w:r>
      <w:r>
        <w:rPr>
          <w:rFonts w:hint="eastAsia"/>
          <w:bCs/>
          <w:sz w:val="24"/>
        </w:rPr>
        <w:t>不能支付赎回款项。</w:t>
      </w:r>
    </w:p>
    <w:p w14:paraId="575BA0BC" w14:textId="2C66FCE5" w:rsidR="000811ED" w:rsidRDefault="00DB5AE0">
      <w:pPr>
        <w:spacing w:line="360" w:lineRule="auto"/>
        <w:ind w:firstLineChars="200" w:firstLine="480"/>
        <w:rPr>
          <w:bCs/>
          <w:sz w:val="24"/>
        </w:rPr>
      </w:pPr>
      <w:r>
        <w:rPr>
          <w:rFonts w:hint="eastAsia"/>
          <w:bCs/>
          <w:sz w:val="24"/>
        </w:rPr>
        <w:t>2</w:t>
      </w:r>
      <w:r>
        <w:rPr>
          <w:rFonts w:hint="eastAsia"/>
          <w:bCs/>
          <w:sz w:val="24"/>
        </w:rPr>
        <w:t>、发生</w:t>
      </w:r>
      <w:r w:rsidR="002A0A22">
        <w:rPr>
          <w:rFonts w:hint="eastAsia"/>
          <w:bCs/>
          <w:sz w:val="24"/>
        </w:rPr>
        <w:t>基金合同</w:t>
      </w:r>
      <w:r>
        <w:rPr>
          <w:rFonts w:hint="eastAsia"/>
          <w:bCs/>
          <w:sz w:val="24"/>
        </w:rPr>
        <w:t>规定的暂停</w:t>
      </w:r>
      <w:r w:rsidR="003B468C">
        <w:rPr>
          <w:rFonts w:hint="eastAsia"/>
          <w:bCs/>
          <w:sz w:val="24"/>
        </w:rPr>
        <w:t>基金</w:t>
      </w:r>
      <w:r>
        <w:rPr>
          <w:rFonts w:hint="eastAsia"/>
          <w:bCs/>
          <w:sz w:val="24"/>
        </w:rPr>
        <w:t>资产估值情况时，</w:t>
      </w:r>
      <w:r w:rsidR="0071446F">
        <w:rPr>
          <w:rFonts w:hint="eastAsia"/>
          <w:bCs/>
          <w:sz w:val="24"/>
        </w:rPr>
        <w:t>基金管理人</w:t>
      </w:r>
      <w:r>
        <w:rPr>
          <w:rFonts w:hint="eastAsia"/>
          <w:bCs/>
          <w:sz w:val="24"/>
        </w:rPr>
        <w:t>可暂停接受投资人的赎回申请或延缓支付赎回款项。</w:t>
      </w:r>
    </w:p>
    <w:p w14:paraId="71324108" w14:textId="649FDDE5" w:rsidR="000811ED" w:rsidRDefault="00DB5AE0">
      <w:pPr>
        <w:spacing w:line="360" w:lineRule="auto"/>
        <w:ind w:firstLineChars="200" w:firstLine="480"/>
        <w:rPr>
          <w:bCs/>
          <w:sz w:val="24"/>
        </w:rPr>
      </w:pPr>
      <w:r>
        <w:rPr>
          <w:rFonts w:hint="eastAsia"/>
          <w:bCs/>
          <w:sz w:val="24"/>
        </w:rPr>
        <w:t>3</w:t>
      </w:r>
      <w:r>
        <w:rPr>
          <w:rFonts w:hint="eastAsia"/>
          <w:bCs/>
          <w:sz w:val="24"/>
        </w:rPr>
        <w:t>、证券交易所交易时间非正常停市，导致</w:t>
      </w:r>
      <w:r w:rsidR="0071446F">
        <w:rPr>
          <w:rFonts w:hint="eastAsia"/>
          <w:bCs/>
          <w:sz w:val="24"/>
        </w:rPr>
        <w:t>基金管理人</w:t>
      </w:r>
      <w:r>
        <w:rPr>
          <w:rFonts w:hint="eastAsia"/>
          <w:bCs/>
          <w:sz w:val="24"/>
        </w:rPr>
        <w:t>无法计算当日</w:t>
      </w:r>
      <w:r w:rsidR="003B468C">
        <w:rPr>
          <w:rFonts w:hint="eastAsia"/>
          <w:bCs/>
          <w:sz w:val="24"/>
        </w:rPr>
        <w:t>基金</w:t>
      </w:r>
      <w:r>
        <w:rPr>
          <w:rFonts w:hint="eastAsia"/>
          <w:bCs/>
          <w:sz w:val="24"/>
        </w:rPr>
        <w:t>资产净值。</w:t>
      </w:r>
    </w:p>
    <w:p w14:paraId="2FF5CFF6" w14:textId="4BB8E407" w:rsidR="000811ED" w:rsidRDefault="00DB5AE0">
      <w:pPr>
        <w:spacing w:line="360" w:lineRule="auto"/>
        <w:ind w:firstLineChars="200" w:firstLine="480"/>
        <w:rPr>
          <w:bCs/>
          <w:sz w:val="24"/>
        </w:rPr>
      </w:pPr>
      <w:r>
        <w:rPr>
          <w:bCs/>
          <w:sz w:val="24"/>
        </w:rPr>
        <w:t>4</w:t>
      </w:r>
      <w:r>
        <w:rPr>
          <w:rFonts w:hint="eastAsia"/>
          <w:bCs/>
          <w:sz w:val="24"/>
        </w:rPr>
        <w:t>、发生继续接受赎回申请将损害现有</w:t>
      </w:r>
      <w:r w:rsidR="003B468C">
        <w:rPr>
          <w:rFonts w:hint="eastAsia"/>
          <w:bCs/>
          <w:sz w:val="24"/>
        </w:rPr>
        <w:t>基金</w:t>
      </w:r>
      <w:r>
        <w:rPr>
          <w:rFonts w:hint="eastAsia"/>
          <w:bCs/>
          <w:sz w:val="24"/>
        </w:rPr>
        <w:t>份额持有人利益的情形时，</w:t>
      </w:r>
      <w:r w:rsidR="0071446F">
        <w:rPr>
          <w:rFonts w:hint="eastAsia"/>
          <w:bCs/>
          <w:sz w:val="24"/>
        </w:rPr>
        <w:t>基金</w:t>
      </w:r>
      <w:r w:rsidR="0071446F">
        <w:rPr>
          <w:rFonts w:hint="eastAsia"/>
          <w:bCs/>
          <w:sz w:val="24"/>
        </w:rPr>
        <w:lastRenderedPageBreak/>
        <w:t>管理人</w:t>
      </w:r>
      <w:r>
        <w:rPr>
          <w:rFonts w:hint="eastAsia"/>
          <w:bCs/>
          <w:sz w:val="24"/>
        </w:rPr>
        <w:t>可暂停接受</w:t>
      </w:r>
      <w:r w:rsidR="003B468C">
        <w:rPr>
          <w:rFonts w:hint="eastAsia"/>
          <w:bCs/>
          <w:sz w:val="24"/>
        </w:rPr>
        <w:t>基金</w:t>
      </w:r>
      <w:r>
        <w:rPr>
          <w:rFonts w:hint="eastAsia"/>
          <w:bCs/>
          <w:sz w:val="24"/>
        </w:rPr>
        <w:t>份额持有人的赎回申请。</w:t>
      </w:r>
    </w:p>
    <w:p w14:paraId="0437D42E" w14:textId="256C4BD4" w:rsidR="000811ED" w:rsidRDefault="00DB5AE0">
      <w:pPr>
        <w:spacing w:line="360" w:lineRule="auto"/>
        <w:ind w:firstLineChars="200" w:firstLine="480"/>
        <w:rPr>
          <w:bCs/>
          <w:sz w:val="24"/>
        </w:rPr>
      </w:pPr>
      <w:r>
        <w:rPr>
          <w:bCs/>
          <w:sz w:val="24"/>
        </w:rPr>
        <w:t>5</w:t>
      </w:r>
      <w:r>
        <w:rPr>
          <w:rFonts w:hint="eastAsia"/>
          <w:bCs/>
          <w:sz w:val="24"/>
        </w:rPr>
        <w:t>、当前一估值日</w:t>
      </w:r>
      <w:r w:rsidR="003B468C">
        <w:rPr>
          <w:rFonts w:hint="eastAsia"/>
          <w:bCs/>
          <w:sz w:val="24"/>
        </w:rPr>
        <w:t>基金</w:t>
      </w:r>
      <w:r>
        <w:rPr>
          <w:rFonts w:hint="eastAsia"/>
          <w:bCs/>
          <w:sz w:val="24"/>
        </w:rPr>
        <w:t>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w:t>
      </w:r>
      <w:r w:rsidR="0071446F">
        <w:rPr>
          <w:rFonts w:hint="eastAsia"/>
          <w:bCs/>
          <w:sz w:val="24"/>
        </w:rPr>
        <w:t>基金托管人</w:t>
      </w:r>
      <w:r>
        <w:rPr>
          <w:rFonts w:hint="eastAsia"/>
          <w:bCs/>
          <w:sz w:val="24"/>
        </w:rPr>
        <w:t>协商确认后，</w:t>
      </w:r>
      <w:r w:rsidR="0071446F">
        <w:rPr>
          <w:rFonts w:hint="eastAsia"/>
          <w:bCs/>
          <w:sz w:val="24"/>
        </w:rPr>
        <w:t>基金管理人</w:t>
      </w:r>
      <w:r>
        <w:rPr>
          <w:rFonts w:hint="eastAsia"/>
          <w:bCs/>
          <w:sz w:val="24"/>
        </w:rPr>
        <w:t>应当延缓支付赎回款项或暂停接受</w:t>
      </w:r>
      <w:r w:rsidR="003B468C">
        <w:rPr>
          <w:rFonts w:hint="eastAsia"/>
          <w:bCs/>
          <w:sz w:val="24"/>
        </w:rPr>
        <w:t>基金</w:t>
      </w:r>
      <w:r>
        <w:rPr>
          <w:rFonts w:hint="eastAsia"/>
          <w:bCs/>
          <w:sz w:val="24"/>
        </w:rPr>
        <w:t>赎回申请。</w:t>
      </w:r>
    </w:p>
    <w:p w14:paraId="6CD3AAF2" w14:textId="77777777" w:rsidR="000811ED" w:rsidRDefault="00DB5AE0">
      <w:pPr>
        <w:spacing w:line="360" w:lineRule="auto"/>
        <w:ind w:firstLineChars="200" w:firstLine="480"/>
        <w:rPr>
          <w:bCs/>
          <w:sz w:val="24"/>
        </w:rPr>
      </w:pPr>
      <w:r>
        <w:rPr>
          <w:bCs/>
          <w:sz w:val="24"/>
        </w:rPr>
        <w:t>6</w:t>
      </w:r>
      <w:r>
        <w:rPr>
          <w:rFonts w:hint="eastAsia"/>
          <w:bCs/>
          <w:sz w:val="24"/>
        </w:rPr>
        <w:t>、法律法规规定或中国证监会认定的其他情形。</w:t>
      </w:r>
    </w:p>
    <w:p w14:paraId="0F51F5A3" w14:textId="6E8CF2DA" w:rsidR="000811ED" w:rsidRDefault="00DB5AE0">
      <w:pPr>
        <w:spacing w:line="360" w:lineRule="auto"/>
        <w:ind w:firstLineChars="200" w:firstLine="480"/>
        <w:rPr>
          <w:bCs/>
        </w:rPr>
      </w:pPr>
      <w:r>
        <w:rPr>
          <w:bCs/>
          <w:sz w:val="24"/>
        </w:rPr>
        <w:t>发生上述情形之一</w:t>
      </w:r>
      <w:proofErr w:type="gramStart"/>
      <w:r>
        <w:rPr>
          <w:bCs/>
          <w:sz w:val="24"/>
        </w:rPr>
        <w:t>且</w:t>
      </w:r>
      <w:r w:rsidR="0071446F">
        <w:rPr>
          <w:bCs/>
          <w:sz w:val="24"/>
        </w:rPr>
        <w:t>基金</w:t>
      </w:r>
      <w:proofErr w:type="gramEnd"/>
      <w:r w:rsidR="0071446F">
        <w:rPr>
          <w:bCs/>
          <w:sz w:val="24"/>
        </w:rPr>
        <w:t>管理人</w:t>
      </w:r>
      <w:r>
        <w:rPr>
          <w:bCs/>
          <w:sz w:val="24"/>
        </w:rPr>
        <w:t>决定暂停赎回或延缓支付赎回款项时，</w:t>
      </w:r>
      <w:r w:rsidR="0071446F">
        <w:rPr>
          <w:bCs/>
          <w:sz w:val="24"/>
        </w:rPr>
        <w:t>基金管理人</w:t>
      </w:r>
      <w:r>
        <w:rPr>
          <w:bCs/>
          <w:sz w:val="24"/>
        </w:rPr>
        <w:t>应在当日报中国证监会备案，已确认的赎回申请，</w:t>
      </w:r>
      <w:r w:rsidR="0071446F">
        <w:rPr>
          <w:bCs/>
          <w:sz w:val="24"/>
        </w:rPr>
        <w:t>基金管理人</w:t>
      </w:r>
      <w:r>
        <w:rPr>
          <w:bCs/>
          <w:sz w:val="24"/>
        </w:rPr>
        <w:t>应足额支付；如暂时不能足额支付，应将可支付部分按单个账户申请量占申请总量的比例分配给赎回申请人，未支付部分可延期支付。</w:t>
      </w:r>
      <w:r w:rsidR="003B468C">
        <w:rPr>
          <w:rFonts w:hint="eastAsia"/>
          <w:bCs/>
          <w:sz w:val="24"/>
        </w:rPr>
        <w:t>基金</w:t>
      </w:r>
      <w:r>
        <w:rPr>
          <w:bCs/>
          <w:sz w:val="24"/>
        </w:rPr>
        <w:t>份额持有人在申请赎回时可事先选择将当日可能未获受理部分予以撤销。在暂停赎回的情况消除时，</w:t>
      </w:r>
      <w:r w:rsidR="0071446F">
        <w:rPr>
          <w:bCs/>
          <w:sz w:val="24"/>
        </w:rPr>
        <w:t>基金管理人</w:t>
      </w:r>
      <w:r>
        <w:rPr>
          <w:bCs/>
          <w:sz w:val="24"/>
        </w:rPr>
        <w:t>应及时恢复赎回业务的办理并公告</w:t>
      </w:r>
      <w:r>
        <w:rPr>
          <w:rFonts w:hint="eastAsia"/>
          <w:bCs/>
          <w:sz w:val="24"/>
        </w:rPr>
        <w:t>，开放期按暂停赎回的期间相应顺延。</w:t>
      </w:r>
      <w:r w:rsidR="0071446F">
        <w:rPr>
          <w:rFonts w:hint="eastAsia"/>
          <w:bCs/>
          <w:sz w:val="24"/>
        </w:rPr>
        <w:t>基金管理人</w:t>
      </w:r>
      <w:r>
        <w:rPr>
          <w:rFonts w:hint="eastAsia"/>
          <w:bCs/>
          <w:sz w:val="24"/>
        </w:rPr>
        <w:t>有权合理调整赎回业务的办理期间并予以公告。</w:t>
      </w:r>
    </w:p>
    <w:p w14:paraId="56491B19" w14:textId="77777777" w:rsidR="00593E65" w:rsidRPr="00593E65" w:rsidRDefault="00DB5AE0" w:rsidP="00593E65">
      <w:pPr>
        <w:spacing w:line="360" w:lineRule="auto"/>
        <w:ind w:firstLineChars="200" w:firstLine="480"/>
        <w:rPr>
          <w:bCs/>
          <w:sz w:val="24"/>
        </w:rPr>
      </w:pPr>
      <w:r>
        <w:rPr>
          <w:bCs/>
          <w:sz w:val="24"/>
        </w:rPr>
        <w:t>九</w:t>
      </w:r>
      <w:r>
        <w:rPr>
          <w:rFonts w:hint="eastAsia"/>
          <w:bCs/>
          <w:sz w:val="24"/>
        </w:rPr>
        <w:t>、</w:t>
      </w:r>
      <w:r w:rsidR="00593E65" w:rsidRPr="00593E65">
        <w:rPr>
          <w:bCs/>
          <w:sz w:val="24"/>
        </w:rPr>
        <w:t>巨额赎回的情形及处理方式</w:t>
      </w:r>
    </w:p>
    <w:p w14:paraId="4DA1605A" w14:textId="77777777" w:rsidR="00593E65" w:rsidRPr="00593E65" w:rsidRDefault="00593E65" w:rsidP="00593E65">
      <w:pPr>
        <w:spacing w:line="360" w:lineRule="auto"/>
        <w:ind w:firstLineChars="200" w:firstLine="480"/>
        <w:rPr>
          <w:bCs/>
          <w:sz w:val="24"/>
        </w:rPr>
      </w:pPr>
      <w:r w:rsidRPr="00593E65">
        <w:rPr>
          <w:bCs/>
          <w:sz w:val="24"/>
        </w:rPr>
        <w:t>1</w:t>
      </w:r>
      <w:r w:rsidRPr="00593E65">
        <w:rPr>
          <w:rFonts w:hint="eastAsia"/>
          <w:bCs/>
          <w:sz w:val="24"/>
        </w:rPr>
        <w:t>、</w:t>
      </w:r>
      <w:r w:rsidRPr="00593E65">
        <w:rPr>
          <w:bCs/>
          <w:sz w:val="24"/>
        </w:rPr>
        <w:t>巨额赎回的认定</w:t>
      </w:r>
    </w:p>
    <w:p w14:paraId="42FA4778" w14:textId="162E9CF1" w:rsidR="00593E65" w:rsidRPr="00593E65" w:rsidRDefault="00593E65" w:rsidP="00593E65">
      <w:pPr>
        <w:spacing w:line="360" w:lineRule="auto"/>
        <w:ind w:firstLineChars="200" w:firstLine="480"/>
        <w:rPr>
          <w:bCs/>
          <w:sz w:val="24"/>
        </w:rPr>
      </w:pPr>
      <w:r w:rsidRPr="00593E65">
        <w:rPr>
          <w:bCs/>
          <w:sz w:val="24"/>
        </w:rPr>
        <w:t>若本</w:t>
      </w:r>
      <w:r w:rsidR="003B468C">
        <w:rPr>
          <w:bCs/>
          <w:sz w:val="24"/>
        </w:rPr>
        <w:t>基金</w:t>
      </w:r>
      <w:r w:rsidRPr="00593E65">
        <w:rPr>
          <w:bCs/>
          <w:sz w:val="24"/>
        </w:rPr>
        <w:t>开放期内单个开放日内的</w:t>
      </w:r>
      <w:r w:rsidR="003B468C">
        <w:rPr>
          <w:rFonts w:hint="eastAsia"/>
          <w:bCs/>
          <w:sz w:val="24"/>
        </w:rPr>
        <w:t>基金</w:t>
      </w:r>
      <w:r w:rsidRPr="00593E65">
        <w:rPr>
          <w:bCs/>
          <w:sz w:val="24"/>
        </w:rPr>
        <w:t>份额净赎回申请</w:t>
      </w:r>
      <w:r w:rsidRPr="00593E65">
        <w:rPr>
          <w:bCs/>
          <w:sz w:val="24"/>
        </w:rPr>
        <w:t>(</w:t>
      </w:r>
      <w:r w:rsidRPr="00593E65">
        <w:rPr>
          <w:bCs/>
          <w:sz w:val="24"/>
        </w:rPr>
        <w:t>赎回申请份额总数加上</w:t>
      </w:r>
      <w:r w:rsidR="003B468C">
        <w:rPr>
          <w:rFonts w:hint="eastAsia"/>
          <w:bCs/>
          <w:sz w:val="24"/>
        </w:rPr>
        <w:t>基金</w:t>
      </w:r>
      <w:r w:rsidRPr="00593E65">
        <w:rPr>
          <w:bCs/>
          <w:sz w:val="24"/>
        </w:rPr>
        <w:t>转换中转出申请份额总数后扣除申购申请份额总数及</w:t>
      </w:r>
      <w:r w:rsidR="003B468C">
        <w:rPr>
          <w:rFonts w:hint="eastAsia"/>
          <w:bCs/>
          <w:sz w:val="24"/>
        </w:rPr>
        <w:t>基金</w:t>
      </w:r>
      <w:r w:rsidRPr="00593E65">
        <w:rPr>
          <w:bCs/>
          <w:sz w:val="24"/>
        </w:rPr>
        <w:t>转换中转入申请份额总数后的余额</w:t>
      </w:r>
      <w:r w:rsidRPr="00593E65">
        <w:rPr>
          <w:bCs/>
          <w:sz w:val="24"/>
        </w:rPr>
        <w:t>)</w:t>
      </w:r>
      <w:r w:rsidRPr="00593E65">
        <w:rPr>
          <w:bCs/>
          <w:sz w:val="24"/>
        </w:rPr>
        <w:t>超过前一</w:t>
      </w:r>
      <w:r w:rsidRPr="00593E65">
        <w:rPr>
          <w:rFonts w:hint="eastAsia"/>
          <w:bCs/>
          <w:sz w:val="24"/>
        </w:rPr>
        <w:t>工作日</w:t>
      </w:r>
      <w:r w:rsidR="003B468C">
        <w:rPr>
          <w:rFonts w:hint="eastAsia"/>
          <w:bCs/>
          <w:sz w:val="24"/>
        </w:rPr>
        <w:t>基金</w:t>
      </w:r>
      <w:r w:rsidRPr="00593E65">
        <w:rPr>
          <w:bCs/>
          <w:sz w:val="24"/>
        </w:rPr>
        <w:t>总份额的</w:t>
      </w:r>
      <w:r w:rsidRPr="00593E65">
        <w:rPr>
          <w:bCs/>
          <w:sz w:val="24"/>
        </w:rPr>
        <w:t>20%</w:t>
      </w:r>
      <w:r w:rsidRPr="00593E65">
        <w:rPr>
          <w:bCs/>
          <w:sz w:val="24"/>
        </w:rPr>
        <w:t>，即认为是发生了巨额赎回。</w:t>
      </w:r>
    </w:p>
    <w:p w14:paraId="16949A37" w14:textId="77777777" w:rsidR="00593E65" w:rsidRPr="00593E65" w:rsidRDefault="00593E65" w:rsidP="00593E65">
      <w:pPr>
        <w:spacing w:line="360" w:lineRule="auto"/>
        <w:ind w:firstLineChars="200" w:firstLine="480"/>
        <w:rPr>
          <w:bCs/>
          <w:sz w:val="24"/>
        </w:rPr>
      </w:pPr>
      <w:r w:rsidRPr="00593E65">
        <w:rPr>
          <w:bCs/>
          <w:sz w:val="24"/>
        </w:rPr>
        <w:t>2</w:t>
      </w:r>
      <w:r w:rsidRPr="00593E65">
        <w:rPr>
          <w:rFonts w:hint="eastAsia"/>
          <w:bCs/>
          <w:sz w:val="24"/>
        </w:rPr>
        <w:t>、</w:t>
      </w:r>
      <w:r w:rsidRPr="00593E65">
        <w:rPr>
          <w:bCs/>
          <w:sz w:val="24"/>
        </w:rPr>
        <w:t>巨额赎回的处理方式</w:t>
      </w:r>
    </w:p>
    <w:p w14:paraId="5DECFEBB" w14:textId="5ECAF04F" w:rsidR="00593E65" w:rsidRPr="00593E65" w:rsidRDefault="00593E65" w:rsidP="00593E65">
      <w:pPr>
        <w:spacing w:line="360" w:lineRule="auto"/>
        <w:ind w:firstLineChars="200" w:firstLine="480"/>
        <w:rPr>
          <w:bCs/>
          <w:sz w:val="24"/>
        </w:rPr>
      </w:pPr>
      <w:r w:rsidRPr="00593E65">
        <w:rPr>
          <w:bCs/>
          <w:sz w:val="24"/>
        </w:rPr>
        <w:t>当</w:t>
      </w:r>
      <w:r w:rsidR="003B468C">
        <w:rPr>
          <w:rFonts w:hint="eastAsia"/>
          <w:bCs/>
          <w:sz w:val="24"/>
        </w:rPr>
        <w:t>基金</w:t>
      </w:r>
      <w:r w:rsidRPr="00593E65">
        <w:rPr>
          <w:rFonts w:hint="eastAsia"/>
          <w:bCs/>
          <w:sz w:val="24"/>
        </w:rPr>
        <w:t>开放期内单个开放日</w:t>
      </w:r>
      <w:r w:rsidRPr="00593E65">
        <w:rPr>
          <w:bCs/>
          <w:sz w:val="24"/>
        </w:rPr>
        <w:t>出现巨额赎回时，</w:t>
      </w:r>
      <w:r w:rsidR="0071446F">
        <w:rPr>
          <w:bCs/>
          <w:sz w:val="24"/>
        </w:rPr>
        <w:t>基金管理人</w:t>
      </w:r>
      <w:r w:rsidRPr="00593E65">
        <w:rPr>
          <w:bCs/>
          <w:sz w:val="24"/>
        </w:rPr>
        <w:t>可以根据</w:t>
      </w:r>
      <w:r w:rsidR="003B468C">
        <w:rPr>
          <w:rFonts w:hint="eastAsia"/>
          <w:bCs/>
          <w:sz w:val="24"/>
        </w:rPr>
        <w:t>基金</w:t>
      </w:r>
      <w:r w:rsidRPr="00593E65">
        <w:rPr>
          <w:bCs/>
          <w:sz w:val="24"/>
        </w:rPr>
        <w:t>当时的资产组合状况决定全额赎回或</w:t>
      </w:r>
      <w:r w:rsidRPr="00593E65">
        <w:rPr>
          <w:rFonts w:hint="eastAsia"/>
          <w:bCs/>
          <w:sz w:val="24"/>
        </w:rPr>
        <w:t>延缓支付赎回款项</w:t>
      </w:r>
      <w:r w:rsidRPr="00593E65">
        <w:rPr>
          <w:bCs/>
          <w:sz w:val="24"/>
        </w:rPr>
        <w:t>。</w:t>
      </w:r>
    </w:p>
    <w:p w14:paraId="67F52219" w14:textId="2A71F778" w:rsidR="00593E65" w:rsidRPr="00593E65" w:rsidRDefault="00593E65" w:rsidP="00593E65">
      <w:pPr>
        <w:spacing w:line="360" w:lineRule="auto"/>
        <w:ind w:firstLineChars="200" w:firstLine="480"/>
        <w:rPr>
          <w:bCs/>
          <w:sz w:val="24"/>
        </w:rPr>
      </w:pPr>
      <w:r w:rsidRPr="00593E65">
        <w:rPr>
          <w:bCs/>
          <w:sz w:val="24"/>
        </w:rPr>
        <w:t>（</w:t>
      </w:r>
      <w:r w:rsidRPr="00593E65">
        <w:rPr>
          <w:bCs/>
          <w:sz w:val="24"/>
        </w:rPr>
        <w:t>1</w:t>
      </w:r>
      <w:r w:rsidRPr="00593E65">
        <w:rPr>
          <w:bCs/>
          <w:sz w:val="24"/>
        </w:rPr>
        <w:t>）全额赎回：当</w:t>
      </w:r>
      <w:r w:rsidR="0071446F">
        <w:rPr>
          <w:bCs/>
          <w:sz w:val="24"/>
        </w:rPr>
        <w:t>基金管理人</w:t>
      </w:r>
      <w:r w:rsidRPr="00593E65">
        <w:rPr>
          <w:bCs/>
          <w:sz w:val="24"/>
        </w:rPr>
        <w:t>认为有能力支付投资人的全部赎回申请时，按正常赎回程序执行。</w:t>
      </w:r>
    </w:p>
    <w:p w14:paraId="61115567" w14:textId="5D0AA934" w:rsidR="00701268" w:rsidRPr="00593E65" w:rsidRDefault="00593E65" w:rsidP="00593E65">
      <w:pPr>
        <w:spacing w:line="360" w:lineRule="auto"/>
        <w:ind w:firstLineChars="200" w:firstLine="480"/>
        <w:rPr>
          <w:bCs/>
          <w:sz w:val="24"/>
        </w:rPr>
      </w:pPr>
      <w:r w:rsidRPr="00593E65">
        <w:rPr>
          <w:bCs/>
          <w:sz w:val="24"/>
        </w:rPr>
        <w:t>（</w:t>
      </w:r>
      <w:r w:rsidRPr="00593E65">
        <w:rPr>
          <w:rFonts w:hint="eastAsia"/>
          <w:bCs/>
          <w:sz w:val="24"/>
        </w:rPr>
        <w:t>2</w:t>
      </w:r>
      <w:r w:rsidRPr="00593E65">
        <w:rPr>
          <w:bCs/>
          <w:sz w:val="24"/>
        </w:rPr>
        <w:t>）</w:t>
      </w:r>
      <w:r w:rsidR="0071446F">
        <w:rPr>
          <w:rFonts w:hint="eastAsia"/>
          <w:bCs/>
          <w:sz w:val="24"/>
        </w:rPr>
        <w:t>部分延期</w:t>
      </w:r>
      <w:r w:rsidRPr="00593E65">
        <w:rPr>
          <w:rFonts w:hint="eastAsia"/>
          <w:bCs/>
          <w:sz w:val="24"/>
        </w:rPr>
        <w:t>赎回：当</w:t>
      </w:r>
      <w:r w:rsidR="0071446F">
        <w:rPr>
          <w:rFonts w:hint="eastAsia"/>
          <w:bCs/>
          <w:sz w:val="24"/>
        </w:rPr>
        <w:t>基金管理人</w:t>
      </w:r>
      <w:r w:rsidRPr="00593E65">
        <w:rPr>
          <w:rFonts w:hint="eastAsia"/>
          <w:bCs/>
          <w:sz w:val="24"/>
        </w:rPr>
        <w:t>认为支付投资人的赎回</w:t>
      </w:r>
      <w:r w:rsidR="00894F38">
        <w:rPr>
          <w:rFonts w:hint="eastAsia"/>
          <w:bCs/>
          <w:sz w:val="24"/>
        </w:rPr>
        <w:t>款项</w:t>
      </w:r>
      <w:r w:rsidRPr="00593E65">
        <w:rPr>
          <w:rFonts w:hint="eastAsia"/>
          <w:bCs/>
          <w:sz w:val="24"/>
        </w:rPr>
        <w:t>有困难或认为因支付投资人的赎回</w:t>
      </w:r>
      <w:r w:rsidR="00894F38">
        <w:rPr>
          <w:rFonts w:hint="eastAsia"/>
          <w:bCs/>
          <w:sz w:val="24"/>
        </w:rPr>
        <w:t>款项</w:t>
      </w:r>
      <w:r w:rsidRPr="00593E65">
        <w:rPr>
          <w:rFonts w:hint="eastAsia"/>
          <w:bCs/>
          <w:sz w:val="24"/>
        </w:rPr>
        <w:t>而进行的财产变现可能会对</w:t>
      </w:r>
      <w:r w:rsidR="003B468C">
        <w:rPr>
          <w:rFonts w:hint="eastAsia"/>
          <w:bCs/>
          <w:sz w:val="24"/>
        </w:rPr>
        <w:t>基金</w:t>
      </w:r>
      <w:r w:rsidRPr="00593E65">
        <w:rPr>
          <w:rFonts w:hint="eastAsia"/>
          <w:bCs/>
          <w:sz w:val="24"/>
        </w:rPr>
        <w:t>资产净值造成较大波动时，</w:t>
      </w:r>
      <w:r w:rsidR="0071446F">
        <w:rPr>
          <w:rFonts w:hint="eastAsia"/>
          <w:bCs/>
          <w:sz w:val="24"/>
        </w:rPr>
        <w:t>基金管理人</w:t>
      </w:r>
      <w:r w:rsidR="00894F38">
        <w:rPr>
          <w:rFonts w:hint="eastAsia"/>
          <w:bCs/>
          <w:sz w:val="24"/>
        </w:rPr>
        <w:t>在</w:t>
      </w:r>
      <w:r w:rsidRPr="00593E65">
        <w:rPr>
          <w:rFonts w:hint="eastAsia"/>
          <w:bCs/>
          <w:sz w:val="24"/>
        </w:rPr>
        <w:t>当日</w:t>
      </w:r>
      <w:r w:rsidR="00894F38">
        <w:rPr>
          <w:rFonts w:hint="eastAsia"/>
          <w:bCs/>
          <w:sz w:val="24"/>
        </w:rPr>
        <w:t>接受</w:t>
      </w:r>
      <w:r w:rsidRPr="00593E65">
        <w:rPr>
          <w:rFonts w:hint="eastAsia"/>
          <w:bCs/>
          <w:sz w:val="24"/>
        </w:rPr>
        <w:t>赎回比例不低于上一工作日</w:t>
      </w:r>
      <w:r w:rsidR="003B468C">
        <w:rPr>
          <w:rFonts w:hint="eastAsia"/>
          <w:bCs/>
          <w:sz w:val="24"/>
        </w:rPr>
        <w:t>基金</w:t>
      </w:r>
      <w:r w:rsidRPr="00593E65">
        <w:rPr>
          <w:rFonts w:hint="eastAsia"/>
          <w:bCs/>
          <w:sz w:val="24"/>
        </w:rPr>
        <w:t>总份额的</w:t>
      </w:r>
      <w:r w:rsidRPr="00593E65">
        <w:rPr>
          <w:rFonts w:hint="eastAsia"/>
          <w:bCs/>
          <w:sz w:val="24"/>
        </w:rPr>
        <w:t>20%</w:t>
      </w:r>
      <w:r w:rsidR="00894F38">
        <w:rPr>
          <w:rFonts w:hint="eastAsia"/>
          <w:bCs/>
          <w:sz w:val="24"/>
        </w:rPr>
        <w:t>的前提下</w:t>
      </w:r>
      <w:r w:rsidRPr="00593E65">
        <w:rPr>
          <w:rFonts w:hint="eastAsia"/>
          <w:bCs/>
          <w:sz w:val="24"/>
        </w:rPr>
        <w:t>，</w:t>
      </w:r>
      <w:r w:rsidR="00894F38">
        <w:rPr>
          <w:rFonts w:hint="eastAsia"/>
          <w:bCs/>
          <w:sz w:val="24"/>
        </w:rPr>
        <w:t>可对</w:t>
      </w:r>
      <w:r w:rsidRPr="00593E65">
        <w:rPr>
          <w:rFonts w:hint="eastAsia"/>
          <w:bCs/>
          <w:sz w:val="24"/>
        </w:rPr>
        <w:t>其余赎回申请</w:t>
      </w:r>
      <w:r w:rsidR="00894F38">
        <w:rPr>
          <w:rFonts w:hint="eastAsia"/>
          <w:bCs/>
          <w:sz w:val="24"/>
        </w:rPr>
        <w:t>延期办理。对于当日的赎回申请，应当按单个账户赎回申请量占赎回申请总量的比例，确定当日受理的赎回份额；对于未能赎回部分，投资人在提交赎回申请时可以选择延期赎回或取消赎回。选择延期赎回的，</w:t>
      </w:r>
      <w:r w:rsidR="00894F38">
        <w:rPr>
          <w:rFonts w:hint="eastAsia"/>
          <w:bCs/>
          <w:sz w:val="24"/>
        </w:rPr>
        <w:lastRenderedPageBreak/>
        <w:t>将自动转入下一个开放日继续赎回，直到全部赎回为止；选择取消赎回的，当日未获受理的部分赎回申请将被撤销。延期的赎回申请与下一开放日赎回申请一并处理，无优先权</w:t>
      </w:r>
      <w:proofErr w:type="gramStart"/>
      <w:r w:rsidR="00894F38">
        <w:rPr>
          <w:rFonts w:hint="eastAsia"/>
          <w:bCs/>
          <w:sz w:val="24"/>
        </w:rPr>
        <w:t>并以下</w:t>
      </w:r>
      <w:proofErr w:type="gramEnd"/>
      <w:r w:rsidR="00894F38">
        <w:rPr>
          <w:rFonts w:hint="eastAsia"/>
          <w:bCs/>
          <w:sz w:val="24"/>
        </w:rPr>
        <w:t>一开放日基金份额净值为基础计算赎回金额，以此类推，直到全部赎回为止。如投资人在提交赎回申请时未作明确选择，投资人未能赎回部分作自动延期赎回处理。部分延期赎回不受单笔赎回最低份额的限制。</w:t>
      </w:r>
      <w:r w:rsidR="007C10F7" w:rsidRPr="00657773">
        <w:rPr>
          <w:rFonts w:hint="eastAsia"/>
          <w:bCs/>
          <w:sz w:val="24"/>
        </w:rPr>
        <w:t>如延期办理期限超过开放期的，开放期相应延长，延长的开放期内不办理申购，亦不接受新的赎回申请，即基金管理人仅为</w:t>
      </w:r>
      <w:proofErr w:type="gramStart"/>
      <w:r w:rsidR="007C10F7" w:rsidRPr="00657773">
        <w:rPr>
          <w:rFonts w:hint="eastAsia"/>
          <w:bCs/>
          <w:sz w:val="24"/>
        </w:rPr>
        <w:t>原开放</w:t>
      </w:r>
      <w:proofErr w:type="gramEnd"/>
      <w:r w:rsidR="007C10F7" w:rsidRPr="00657773">
        <w:rPr>
          <w:rFonts w:hint="eastAsia"/>
          <w:bCs/>
          <w:sz w:val="24"/>
        </w:rPr>
        <w:t>期内因提交赎回申请超过前一工作日基金总份额</w:t>
      </w:r>
      <w:r w:rsidR="007C10F7" w:rsidRPr="00657773">
        <w:rPr>
          <w:rFonts w:hint="eastAsia"/>
          <w:bCs/>
          <w:sz w:val="24"/>
        </w:rPr>
        <w:t xml:space="preserve"> </w:t>
      </w:r>
      <w:r w:rsidR="007C10F7" w:rsidRPr="00B14B1B">
        <w:rPr>
          <w:bCs/>
          <w:sz w:val="24"/>
        </w:rPr>
        <w:t>20</w:t>
      </w:r>
      <w:r w:rsidR="007C10F7" w:rsidRPr="00657773">
        <w:rPr>
          <w:rFonts w:hint="eastAsia"/>
          <w:bCs/>
          <w:sz w:val="24"/>
        </w:rPr>
        <w:t>%</w:t>
      </w:r>
      <w:r w:rsidR="007C10F7" w:rsidRPr="00657773">
        <w:rPr>
          <w:rFonts w:hint="eastAsia"/>
          <w:bCs/>
          <w:sz w:val="24"/>
        </w:rPr>
        <w:t>以上而被延期办理赎回的单个基金份额持有人办理赎回业务。</w:t>
      </w:r>
    </w:p>
    <w:p w14:paraId="63721EB1" w14:textId="70917145" w:rsidR="00593E65" w:rsidRPr="00593E65" w:rsidRDefault="00593E65" w:rsidP="00593E65">
      <w:pPr>
        <w:spacing w:line="360" w:lineRule="auto"/>
        <w:ind w:firstLineChars="200" w:firstLine="480"/>
        <w:rPr>
          <w:bCs/>
          <w:sz w:val="24"/>
        </w:rPr>
      </w:pPr>
      <w:r w:rsidRPr="00593E65">
        <w:rPr>
          <w:rFonts w:hint="eastAsia"/>
          <w:bCs/>
          <w:sz w:val="24"/>
        </w:rPr>
        <w:t>（</w:t>
      </w:r>
      <w:r w:rsidRPr="00593E65">
        <w:rPr>
          <w:rFonts w:hint="eastAsia"/>
          <w:bCs/>
          <w:sz w:val="24"/>
        </w:rPr>
        <w:t>3</w:t>
      </w:r>
      <w:r w:rsidRPr="00593E65">
        <w:rPr>
          <w:rFonts w:hint="eastAsia"/>
          <w:bCs/>
          <w:sz w:val="24"/>
        </w:rPr>
        <w:t>）</w:t>
      </w:r>
      <w:r w:rsidR="00894F38">
        <w:rPr>
          <w:rFonts w:hint="eastAsia"/>
          <w:bCs/>
          <w:sz w:val="24"/>
        </w:rPr>
        <w:t>当基金出现巨额赎回且存在单个基金份额持有人赎回申请超过前一工作日基金总份额</w:t>
      </w:r>
      <w:r w:rsidR="00894F38">
        <w:rPr>
          <w:bCs/>
          <w:sz w:val="24"/>
        </w:rPr>
        <w:t>2</w:t>
      </w:r>
      <w:r w:rsidR="00894F38">
        <w:rPr>
          <w:rFonts w:hint="eastAsia"/>
          <w:bCs/>
          <w:sz w:val="24"/>
        </w:rPr>
        <w:t>0%</w:t>
      </w:r>
      <w:r w:rsidR="00894F38">
        <w:rPr>
          <w:rFonts w:hint="eastAsia"/>
          <w:bCs/>
          <w:sz w:val="24"/>
        </w:rPr>
        <w:t>的情形下，基金管理人有权对该单个基金份额持有人超出该比例的赎回申请实施延期办理；对该单个基金份额持有人剩余赎回申请，基金管理人可以根据前款“（</w:t>
      </w:r>
      <w:r w:rsidR="00894F38">
        <w:rPr>
          <w:rFonts w:hint="eastAsia"/>
          <w:bCs/>
          <w:sz w:val="24"/>
        </w:rPr>
        <w:t>1</w:t>
      </w:r>
      <w:r w:rsidR="00894F38">
        <w:rPr>
          <w:rFonts w:hint="eastAsia"/>
          <w:bCs/>
          <w:sz w:val="24"/>
        </w:rPr>
        <w:t>）全额赎回”或“（</w:t>
      </w:r>
      <w:r w:rsidR="00894F38">
        <w:rPr>
          <w:rFonts w:hint="eastAsia"/>
          <w:bCs/>
          <w:sz w:val="24"/>
        </w:rPr>
        <w:t>2</w:t>
      </w:r>
      <w:r w:rsidR="00894F38">
        <w:rPr>
          <w:rFonts w:hint="eastAsia"/>
          <w:bCs/>
          <w:sz w:val="24"/>
        </w:rPr>
        <w:t>）部分延期赎回”约定的方式与其他账户的赎回申请一并办理。</w:t>
      </w:r>
    </w:p>
    <w:p w14:paraId="2C104E89" w14:textId="77777777" w:rsidR="00593E65" w:rsidRPr="00593E65" w:rsidRDefault="00593E65" w:rsidP="00593E65">
      <w:pPr>
        <w:spacing w:line="360" w:lineRule="auto"/>
        <w:ind w:firstLineChars="200" w:firstLine="480"/>
        <w:rPr>
          <w:bCs/>
          <w:sz w:val="24"/>
        </w:rPr>
      </w:pPr>
      <w:r w:rsidRPr="00593E65">
        <w:rPr>
          <w:bCs/>
          <w:sz w:val="24"/>
        </w:rPr>
        <w:t>3</w:t>
      </w:r>
      <w:r w:rsidRPr="00593E65">
        <w:rPr>
          <w:rFonts w:hint="eastAsia"/>
          <w:bCs/>
          <w:sz w:val="24"/>
        </w:rPr>
        <w:t>、</w:t>
      </w:r>
      <w:r w:rsidRPr="00593E65">
        <w:rPr>
          <w:bCs/>
          <w:sz w:val="24"/>
        </w:rPr>
        <w:t>巨额赎回的公告</w:t>
      </w:r>
    </w:p>
    <w:p w14:paraId="08A19645" w14:textId="79CFEB9C" w:rsidR="000811ED" w:rsidRDefault="00593E65" w:rsidP="00593E65">
      <w:pPr>
        <w:spacing w:line="360" w:lineRule="auto"/>
        <w:ind w:firstLineChars="200" w:firstLine="480"/>
        <w:rPr>
          <w:bCs/>
        </w:rPr>
      </w:pPr>
      <w:r w:rsidRPr="00593E65">
        <w:rPr>
          <w:bCs/>
          <w:sz w:val="24"/>
        </w:rPr>
        <w:t>当发生上述</w:t>
      </w:r>
      <w:r w:rsidRPr="00593E65">
        <w:rPr>
          <w:rFonts w:hint="eastAsia"/>
          <w:bCs/>
          <w:sz w:val="24"/>
        </w:rPr>
        <w:t>巨额</w:t>
      </w:r>
      <w:r w:rsidRPr="00593E65">
        <w:rPr>
          <w:bCs/>
          <w:sz w:val="24"/>
        </w:rPr>
        <w:t>赎回并</w:t>
      </w:r>
      <w:r w:rsidRPr="00593E65">
        <w:rPr>
          <w:rFonts w:hint="eastAsia"/>
          <w:bCs/>
          <w:sz w:val="24"/>
        </w:rPr>
        <w:t>延缓支付赎回款项</w:t>
      </w:r>
      <w:r w:rsidRPr="00593E65">
        <w:rPr>
          <w:bCs/>
          <w:sz w:val="24"/>
        </w:rPr>
        <w:t>，</w:t>
      </w:r>
      <w:r w:rsidR="0071446F">
        <w:rPr>
          <w:bCs/>
          <w:sz w:val="24"/>
        </w:rPr>
        <w:t>基金管理人</w:t>
      </w:r>
      <w:r w:rsidRPr="00593E65">
        <w:rPr>
          <w:bCs/>
          <w:sz w:val="24"/>
        </w:rPr>
        <w:t>应当通过邮寄、传真或者招募说明书规定的其他方式在</w:t>
      </w:r>
      <w:r w:rsidRPr="00593E65">
        <w:rPr>
          <w:rFonts w:hint="eastAsia"/>
          <w:bCs/>
          <w:sz w:val="24"/>
        </w:rPr>
        <w:t>3</w:t>
      </w:r>
      <w:r w:rsidRPr="00593E65">
        <w:rPr>
          <w:bCs/>
          <w:sz w:val="24"/>
        </w:rPr>
        <w:t>个交易日内通知</w:t>
      </w:r>
      <w:r w:rsidR="003B468C">
        <w:rPr>
          <w:rFonts w:hint="eastAsia"/>
          <w:bCs/>
          <w:sz w:val="24"/>
        </w:rPr>
        <w:t>基金</w:t>
      </w:r>
      <w:r w:rsidRPr="00593E65">
        <w:rPr>
          <w:bCs/>
          <w:sz w:val="24"/>
        </w:rPr>
        <w:t>份额持有人，说明有关处理方法，</w:t>
      </w:r>
      <w:r w:rsidRPr="00593E65">
        <w:rPr>
          <w:rFonts w:hint="eastAsia"/>
          <w:bCs/>
          <w:sz w:val="24"/>
        </w:rPr>
        <w:t>并在</w:t>
      </w:r>
      <w:r w:rsidRPr="00593E65">
        <w:rPr>
          <w:rFonts w:hint="eastAsia"/>
          <w:bCs/>
          <w:sz w:val="24"/>
        </w:rPr>
        <w:t>2</w:t>
      </w:r>
      <w:r w:rsidRPr="00593E65">
        <w:rPr>
          <w:rFonts w:hint="eastAsia"/>
          <w:bCs/>
          <w:sz w:val="24"/>
        </w:rPr>
        <w:t>日内</w:t>
      </w:r>
      <w:r w:rsidRPr="00593E65">
        <w:rPr>
          <w:bCs/>
          <w:sz w:val="24"/>
        </w:rPr>
        <w:t>在</w:t>
      </w:r>
      <w:r w:rsidRPr="00593E65">
        <w:rPr>
          <w:rFonts w:hint="eastAsia"/>
          <w:bCs/>
          <w:sz w:val="24"/>
        </w:rPr>
        <w:t>规定媒介</w:t>
      </w:r>
      <w:r w:rsidRPr="00593E65">
        <w:rPr>
          <w:bCs/>
          <w:sz w:val="24"/>
        </w:rPr>
        <w:t>上刊登公告。</w:t>
      </w:r>
      <w:r w:rsidR="001F69FD">
        <w:rPr>
          <w:rFonts w:hint="eastAsia"/>
          <w:bCs/>
          <w:sz w:val="24"/>
        </w:rPr>
        <w:t xml:space="preserve"> </w:t>
      </w:r>
    </w:p>
    <w:p w14:paraId="3A0E86E5" w14:textId="77777777" w:rsidR="000811ED" w:rsidRDefault="00DB5AE0">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5A59D103" w14:textId="388EA6A0" w:rsidR="000811ED" w:rsidRDefault="00DB5AE0">
      <w:pPr>
        <w:spacing w:line="360" w:lineRule="auto"/>
        <w:ind w:firstLineChars="200" w:firstLine="480"/>
        <w:rPr>
          <w:bCs/>
          <w:sz w:val="24"/>
        </w:rPr>
      </w:pPr>
      <w:r>
        <w:rPr>
          <w:bCs/>
          <w:sz w:val="24"/>
        </w:rPr>
        <w:t>1</w:t>
      </w:r>
      <w:r>
        <w:rPr>
          <w:rFonts w:hint="eastAsia"/>
          <w:bCs/>
          <w:sz w:val="24"/>
        </w:rPr>
        <w:t>、</w:t>
      </w:r>
      <w:r>
        <w:rPr>
          <w:bCs/>
          <w:sz w:val="24"/>
        </w:rPr>
        <w:t>发生上述暂停申购或赎回情况的，</w:t>
      </w:r>
      <w:r w:rsidR="0071446F">
        <w:rPr>
          <w:bCs/>
          <w:sz w:val="24"/>
        </w:rPr>
        <w:t>基金管理人</w:t>
      </w:r>
      <w:r>
        <w:rPr>
          <w:bCs/>
          <w:sz w:val="24"/>
        </w:rPr>
        <w:t>应在规定期限内在</w:t>
      </w:r>
      <w:r>
        <w:rPr>
          <w:rFonts w:hint="eastAsia"/>
          <w:bCs/>
          <w:sz w:val="24"/>
        </w:rPr>
        <w:t>规定媒介</w:t>
      </w:r>
      <w:r>
        <w:rPr>
          <w:bCs/>
          <w:sz w:val="24"/>
        </w:rPr>
        <w:t>上刊登暂停公告。</w:t>
      </w:r>
    </w:p>
    <w:p w14:paraId="42B4476B" w14:textId="21953A6D" w:rsidR="000811ED" w:rsidRDefault="00DB5AE0">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w:t>
      </w:r>
      <w:r w:rsidR="0071446F">
        <w:rPr>
          <w:bCs/>
          <w:sz w:val="24"/>
        </w:rPr>
        <w:t>基金管理人</w:t>
      </w:r>
      <w:r>
        <w:rPr>
          <w:bCs/>
          <w:sz w:val="24"/>
        </w:rPr>
        <w:t>应于重新开放日，在</w:t>
      </w:r>
      <w:r>
        <w:rPr>
          <w:rFonts w:hint="eastAsia"/>
          <w:bCs/>
          <w:sz w:val="24"/>
        </w:rPr>
        <w:t>规定媒介</w:t>
      </w:r>
      <w:r>
        <w:rPr>
          <w:bCs/>
          <w:sz w:val="24"/>
        </w:rPr>
        <w:t>上刊登</w:t>
      </w:r>
      <w:r w:rsidR="003B468C">
        <w:rPr>
          <w:rFonts w:hint="eastAsia"/>
          <w:bCs/>
          <w:sz w:val="24"/>
        </w:rPr>
        <w:t>基金</w:t>
      </w:r>
      <w:r>
        <w:rPr>
          <w:bCs/>
          <w:sz w:val="24"/>
        </w:rPr>
        <w:t>重新开放申购或赎回公告，并公布最近</w:t>
      </w:r>
      <w:r>
        <w:rPr>
          <w:bCs/>
          <w:sz w:val="24"/>
        </w:rPr>
        <w:t>1</w:t>
      </w:r>
      <w:r>
        <w:rPr>
          <w:bCs/>
          <w:sz w:val="24"/>
        </w:rPr>
        <w:t>个</w:t>
      </w:r>
      <w:r w:rsidR="00987D47">
        <w:rPr>
          <w:rFonts w:hint="eastAsia"/>
          <w:bCs/>
          <w:sz w:val="24"/>
        </w:rPr>
        <w:t>工作</w:t>
      </w:r>
      <w:r>
        <w:rPr>
          <w:bCs/>
          <w:sz w:val="24"/>
        </w:rPr>
        <w:t>日的</w:t>
      </w:r>
      <w:r w:rsidR="003B468C">
        <w:rPr>
          <w:bCs/>
          <w:sz w:val="24"/>
        </w:rPr>
        <w:t>基金</w:t>
      </w:r>
      <w:r>
        <w:rPr>
          <w:bCs/>
          <w:sz w:val="24"/>
        </w:rPr>
        <w:t>份额净值。</w:t>
      </w:r>
    </w:p>
    <w:p w14:paraId="192499DB" w14:textId="55CBC0C5" w:rsidR="000811ED" w:rsidRDefault="00DB5AE0">
      <w:pPr>
        <w:spacing w:line="360" w:lineRule="auto"/>
        <w:ind w:firstLineChars="200" w:firstLine="480"/>
        <w:rPr>
          <w:bCs/>
          <w:sz w:val="24"/>
        </w:rPr>
      </w:pPr>
      <w:r>
        <w:rPr>
          <w:bCs/>
          <w:sz w:val="24"/>
        </w:rPr>
        <w:t>3</w:t>
      </w:r>
      <w:r>
        <w:rPr>
          <w:bCs/>
          <w:sz w:val="24"/>
        </w:rPr>
        <w:t>、</w:t>
      </w:r>
      <w:r>
        <w:rPr>
          <w:rFonts w:hint="eastAsia"/>
          <w:bCs/>
          <w:sz w:val="24"/>
        </w:rPr>
        <w:t>若暂停时间超过</w:t>
      </w:r>
      <w:r>
        <w:rPr>
          <w:rFonts w:hint="eastAsia"/>
          <w:bCs/>
          <w:sz w:val="24"/>
        </w:rPr>
        <w:t>1</w:t>
      </w:r>
      <w:r>
        <w:rPr>
          <w:rFonts w:hint="eastAsia"/>
          <w:bCs/>
          <w:sz w:val="24"/>
        </w:rPr>
        <w:t>日，</w:t>
      </w:r>
      <w:proofErr w:type="gramStart"/>
      <w:r>
        <w:rPr>
          <w:rFonts w:hint="eastAsia"/>
          <w:bCs/>
          <w:sz w:val="24"/>
        </w:rPr>
        <w:t>则</w:t>
      </w:r>
      <w:r w:rsidR="0071446F">
        <w:rPr>
          <w:rFonts w:hint="eastAsia"/>
          <w:bCs/>
          <w:sz w:val="24"/>
        </w:rPr>
        <w:t>基金</w:t>
      </w:r>
      <w:proofErr w:type="gramEnd"/>
      <w:r w:rsidR="0071446F">
        <w:rPr>
          <w:rFonts w:hint="eastAsia"/>
          <w:bCs/>
          <w:sz w:val="24"/>
        </w:rPr>
        <w:t>管理人</w:t>
      </w:r>
      <w:r>
        <w:rPr>
          <w:rFonts w:hint="eastAsia"/>
          <w:bCs/>
          <w:sz w:val="24"/>
        </w:rPr>
        <w:t>可以根据《信息披露办法》的有关规定，最迟于重新开放申购或赎回日，在规定媒介上刊登</w:t>
      </w:r>
      <w:r w:rsidR="003B468C">
        <w:rPr>
          <w:rFonts w:hint="eastAsia"/>
          <w:bCs/>
          <w:sz w:val="24"/>
        </w:rPr>
        <w:t>基金</w:t>
      </w:r>
      <w:r>
        <w:rPr>
          <w:rFonts w:hint="eastAsia"/>
          <w:bCs/>
          <w:sz w:val="24"/>
        </w:rPr>
        <w:t>重新开放申购或赎回公告，并公布最近</w:t>
      </w:r>
      <w:r>
        <w:rPr>
          <w:rFonts w:hint="eastAsia"/>
          <w:bCs/>
          <w:sz w:val="24"/>
        </w:rPr>
        <w:t>1</w:t>
      </w:r>
      <w:r>
        <w:rPr>
          <w:rFonts w:hint="eastAsia"/>
          <w:bCs/>
          <w:sz w:val="24"/>
        </w:rPr>
        <w:t>个</w:t>
      </w:r>
      <w:r w:rsidR="00987D47">
        <w:rPr>
          <w:rFonts w:hint="eastAsia"/>
          <w:bCs/>
          <w:sz w:val="24"/>
        </w:rPr>
        <w:t>工作</w:t>
      </w:r>
      <w:r>
        <w:rPr>
          <w:rFonts w:hint="eastAsia"/>
          <w:bCs/>
          <w:sz w:val="24"/>
        </w:rPr>
        <w:t>日的</w:t>
      </w:r>
      <w:r w:rsidR="003B468C">
        <w:rPr>
          <w:rFonts w:hint="eastAsia"/>
          <w:bCs/>
          <w:sz w:val="24"/>
        </w:rPr>
        <w:t>基金</w:t>
      </w:r>
      <w:r>
        <w:rPr>
          <w:rFonts w:hint="eastAsia"/>
          <w:bCs/>
          <w:sz w:val="24"/>
        </w:rPr>
        <w:t>份额净值；也可以根据实际情况在暂停公告中明确重新开放申购或赎回的时间，届时不再另行发布重新开放的公告</w:t>
      </w:r>
      <w:r>
        <w:rPr>
          <w:bCs/>
          <w:sz w:val="24"/>
        </w:rPr>
        <w:t>。</w:t>
      </w:r>
    </w:p>
    <w:p w14:paraId="2C2F3310" w14:textId="04AF3836" w:rsidR="000811ED" w:rsidRDefault="00DB5AE0">
      <w:pPr>
        <w:spacing w:line="360" w:lineRule="auto"/>
        <w:ind w:firstLineChars="200" w:firstLine="480"/>
        <w:rPr>
          <w:bCs/>
          <w:sz w:val="24"/>
        </w:rPr>
      </w:pPr>
      <w:r>
        <w:rPr>
          <w:bCs/>
          <w:sz w:val="24"/>
        </w:rPr>
        <w:t>十一</w:t>
      </w:r>
      <w:r>
        <w:rPr>
          <w:rFonts w:hint="eastAsia"/>
          <w:bCs/>
          <w:sz w:val="24"/>
        </w:rPr>
        <w:t>、</w:t>
      </w:r>
      <w:r w:rsidR="003B468C">
        <w:rPr>
          <w:rFonts w:hint="eastAsia"/>
          <w:bCs/>
          <w:sz w:val="24"/>
        </w:rPr>
        <w:t>基金</w:t>
      </w:r>
      <w:r>
        <w:rPr>
          <w:bCs/>
          <w:sz w:val="24"/>
        </w:rPr>
        <w:t>转换</w:t>
      </w:r>
    </w:p>
    <w:p w14:paraId="29C6B1C0" w14:textId="5EEFCBD1" w:rsidR="000811ED" w:rsidRDefault="0071446F">
      <w:pPr>
        <w:spacing w:line="360" w:lineRule="auto"/>
        <w:ind w:firstLineChars="200" w:firstLine="480"/>
        <w:rPr>
          <w:bCs/>
          <w:sz w:val="24"/>
        </w:rPr>
      </w:pPr>
      <w:r>
        <w:rPr>
          <w:bCs/>
          <w:sz w:val="24"/>
        </w:rPr>
        <w:t>基金管理人</w:t>
      </w:r>
      <w:r w:rsidR="00DB5AE0">
        <w:rPr>
          <w:bCs/>
          <w:sz w:val="24"/>
        </w:rPr>
        <w:t>可以根据相关法律法规以及</w:t>
      </w:r>
      <w:r w:rsidR="00964638">
        <w:rPr>
          <w:bCs/>
          <w:sz w:val="24"/>
        </w:rPr>
        <w:t>本基金合同</w:t>
      </w:r>
      <w:r w:rsidR="00DB5AE0">
        <w:rPr>
          <w:bCs/>
          <w:sz w:val="24"/>
        </w:rPr>
        <w:t>的规定决定开办本</w:t>
      </w:r>
      <w:r w:rsidR="003B468C">
        <w:rPr>
          <w:bCs/>
          <w:sz w:val="24"/>
        </w:rPr>
        <w:t>基金</w:t>
      </w:r>
      <w:r w:rsidR="00DB5AE0">
        <w:rPr>
          <w:bCs/>
          <w:sz w:val="24"/>
        </w:rPr>
        <w:t>与</w:t>
      </w:r>
      <w:r>
        <w:rPr>
          <w:bCs/>
          <w:sz w:val="24"/>
        </w:rPr>
        <w:t>基金管理人</w:t>
      </w:r>
      <w:r w:rsidR="00DB5AE0">
        <w:rPr>
          <w:bCs/>
          <w:sz w:val="24"/>
        </w:rPr>
        <w:t>管理的其他</w:t>
      </w:r>
      <w:r w:rsidR="002A0A22">
        <w:rPr>
          <w:rFonts w:hint="eastAsia"/>
          <w:bCs/>
          <w:sz w:val="24"/>
        </w:rPr>
        <w:t>基金</w:t>
      </w:r>
      <w:r w:rsidR="00DB5AE0">
        <w:rPr>
          <w:bCs/>
          <w:sz w:val="24"/>
        </w:rPr>
        <w:t>之间的转换业务，</w:t>
      </w:r>
      <w:r w:rsidR="003B468C">
        <w:rPr>
          <w:rFonts w:hint="eastAsia"/>
          <w:bCs/>
          <w:sz w:val="24"/>
        </w:rPr>
        <w:t>基金</w:t>
      </w:r>
      <w:r w:rsidR="00DB5AE0">
        <w:rPr>
          <w:bCs/>
          <w:sz w:val="24"/>
        </w:rPr>
        <w:t>转换可以收取一定的转换费，</w:t>
      </w:r>
      <w:r w:rsidR="00DB5AE0">
        <w:rPr>
          <w:bCs/>
          <w:sz w:val="24"/>
        </w:rPr>
        <w:lastRenderedPageBreak/>
        <w:t>相关规则由</w:t>
      </w:r>
      <w:r>
        <w:rPr>
          <w:bCs/>
          <w:sz w:val="24"/>
        </w:rPr>
        <w:t>基金管理人</w:t>
      </w:r>
      <w:r w:rsidR="00DB5AE0">
        <w:rPr>
          <w:bCs/>
          <w:sz w:val="24"/>
        </w:rPr>
        <w:t>届时根据相关法律法规及</w:t>
      </w:r>
      <w:r w:rsidR="00964638">
        <w:rPr>
          <w:bCs/>
          <w:sz w:val="24"/>
        </w:rPr>
        <w:t>本基金合同</w:t>
      </w:r>
      <w:r w:rsidR="00DB5AE0">
        <w:rPr>
          <w:bCs/>
          <w:sz w:val="24"/>
        </w:rPr>
        <w:t>的规定制定并公告，并提前告知</w:t>
      </w:r>
      <w:r>
        <w:rPr>
          <w:bCs/>
          <w:sz w:val="24"/>
        </w:rPr>
        <w:t>基金托管人</w:t>
      </w:r>
      <w:r w:rsidR="00DB5AE0">
        <w:rPr>
          <w:bCs/>
          <w:sz w:val="24"/>
        </w:rPr>
        <w:t>与相关机构。</w:t>
      </w:r>
    </w:p>
    <w:p w14:paraId="469DCA6C" w14:textId="306AF987" w:rsidR="000811ED" w:rsidRDefault="00DB5AE0">
      <w:pPr>
        <w:spacing w:line="360" w:lineRule="auto"/>
        <w:ind w:firstLineChars="200" w:firstLine="480"/>
        <w:rPr>
          <w:bCs/>
          <w:sz w:val="24"/>
        </w:rPr>
      </w:pPr>
      <w:r>
        <w:rPr>
          <w:bCs/>
          <w:sz w:val="24"/>
        </w:rPr>
        <w:t>十二</w:t>
      </w:r>
      <w:r>
        <w:rPr>
          <w:rFonts w:hint="eastAsia"/>
          <w:bCs/>
          <w:sz w:val="24"/>
        </w:rPr>
        <w:t>、</w:t>
      </w:r>
      <w:r w:rsidR="003B468C">
        <w:rPr>
          <w:rFonts w:hint="eastAsia"/>
          <w:bCs/>
          <w:sz w:val="24"/>
        </w:rPr>
        <w:t>基金</w:t>
      </w:r>
      <w:r>
        <w:rPr>
          <w:bCs/>
          <w:sz w:val="24"/>
        </w:rPr>
        <w:t>的</w:t>
      </w:r>
      <w:proofErr w:type="gramStart"/>
      <w:r>
        <w:rPr>
          <w:bCs/>
          <w:sz w:val="24"/>
        </w:rPr>
        <w:t>非交易</w:t>
      </w:r>
      <w:proofErr w:type="gramEnd"/>
      <w:r>
        <w:rPr>
          <w:bCs/>
          <w:sz w:val="24"/>
        </w:rPr>
        <w:t>过户</w:t>
      </w:r>
    </w:p>
    <w:p w14:paraId="2E6B6980" w14:textId="08F2A960" w:rsidR="000811ED" w:rsidRDefault="003B468C">
      <w:pPr>
        <w:spacing w:line="360" w:lineRule="auto"/>
        <w:ind w:firstLineChars="200" w:firstLine="480"/>
        <w:rPr>
          <w:bCs/>
          <w:sz w:val="24"/>
        </w:rPr>
      </w:pPr>
      <w:r>
        <w:rPr>
          <w:rFonts w:hint="eastAsia"/>
          <w:bCs/>
          <w:sz w:val="24"/>
        </w:rPr>
        <w:t>基金</w:t>
      </w:r>
      <w:r w:rsidR="00DB5AE0">
        <w:rPr>
          <w:bCs/>
          <w:sz w:val="24"/>
        </w:rPr>
        <w:t>的</w:t>
      </w:r>
      <w:proofErr w:type="gramStart"/>
      <w:r w:rsidR="00DB5AE0">
        <w:rPr>
          <w:bCs/>
          <w:sz w:val="24"/>
        </w:rPr>
        <w:t>非交易</w:t>
      </w:r>
      <w:proofErr w:type="gramEnd"/>
      <w:r w:rsidR="00DB5AE0">
        <w:rPr>
          <w:bCs/>
          <w:sz w:val="24"/>
        </w:rPr>
        <w:t>过户是指</w:t>
      </w:r>
      <w:r>
        <w:rPr>
          <w:rFonts w:hint="eastAsia"/>
          <w:bCs/>
          <w:sz w:val="24"/>
        </w:rPr>
        <w:t>基金</w:t>
      </w:r>
      <w:r w:rsidR="00DB5AE0">
        <w:rPr>
          <w:bCs/>
          <w:sz w:val="24"/>
        </w:rPr>
        <w:t>登记机构受理继承、捐赠和司法强制执行</w:t>
      </w:r>
      <w:r w:rsidR="00DB5AE0">
        <w:rPr>
          <w:rFonts w:hint="eastAsia"/>
          <w:bCs/>
          <w:sz w:val="24"/>
        </w:rPr>
        <w:t>等情形</w:t>
      </w:r>
      <w:r w:rsidR="00DB5AE0">
        <w:rPr>
          <w:bCs/>
          <w:sz w:val="24"/>
        </w:rPr>
        <w:t>而产生的</w:t>
      </w:r>
      <w:proofErr w:type="gramStart"/>
      <w:r w:rsidR="00DB5AE0">
        <w:rPr>
          <w:bCs/>
          <w:sz w:val="24"/>
        </w:rPr>
        <w:t>非交</w:t>
      </w:r>
      <w:proofErr w:type="gramEnd"/>
      <w:r w:rsidR="00DB5AE0">
        <w:rPr>
          <w:bCs/>
          <w:sz w:val="24"/>
        </w:rPr>
        <w:t>易过户以及登记机构认可、符合法律法规的其它</w:t>
      </w:r>
      <w:proofErr w:type="gramStart"/>
      <w:r w:rsidR="00DB5AE0">
        <w:rPr>
          <w:bCs/>
          <w:sz w:val="24"/>
        </w:rPr>
        <w:t>非交</w:t>
      </w:r>
      <w:proofErr w:type="gramEnd"/>
      <w:r w:rsidR="00DB5AE0">
        <w:rPr>
          <w:bCs/>
          <w:sz w:val="24"/>
        </w:rPr>
        <w:t>易过户。无论在上述何种情况下，接受划转的主体必须是依法可以持有本</w:t>
      </w:r>
      <w:r>
        <w:rPr>
          <w:bCs/>
          <w:sz w:val="24"/>
        </w:rPr>
        <w:t>基金</w:t>
      </w:r>
      <w:r w:rsidR="00DB5AE0">
        <w:rPr>
          <w:bCs/>
          <w:sz w:val="24"/>
        </w:rPr>
        <w:t>份额的投资人。</w:t>
      </w:r>
    </w:p>
    <w:p w14:paraId="69BB2C4A" w14:textId="34068537" w:rsidR="000811ED" w:rsidRDefault="00DB5AE0">
      <w:pPr>
        <w:spacing w:line="360" w:lineRule="auto"/>
        <w:ind w:firstLineChars="200" w:firstLine="480"/>
        <w:rPr>
          <w:bCs/>
          <w:sz w:val="24"/>
        </w:rPr>
      </w:pPr>
      <w:r>
        <w:rPr>
          <w:rFonts w:ascii="宋体" w:hAnsi="宋体" w:hint="eastAsia"/>
          <w:sz w:val="24"/>
        </w:rPr>
        <w:t>继承是指</w:t>
      </w:r>
      <w:r w:rsidR="003B468C">
        <w:rPr>
          <w:rFonts w:ascii="宋体" w:hAnsi="宋体" w:hint="eastAsia"/>
          <w:sz w:val="24"/>
        </w:rPr>
        <w:t>基金</w:t>
      </w:r>
      <w:r>
        <w:rPr>
          <w:rFonts w:ascii="宋体" w:hAnsi="宋体" w:hint="eastAsia"/>
          <w:sz w:val="24"/>
        </w:rPr>
        <w:t>份额持有人死亡，其持有的</w:t>
      </w:r>
      <w:r w:rsidR="003B468C">
        <w:rPr>
          <w:rFonts w:hint="eastAsia"/>
          <w:bCs/>
          <w:sz w:val="24"/>
        </w:rPr>
        <w:t>基金</w:t>
      </w:r>
      <w:r>
        <w:rPr>
          <w:rFonts w:ascii="宋体" w:hAnsi="宋体" w:hint="eastAsia"/>
          <w:sz w:val="24"/>
        </w:rPr>
        <w:t>份额由其合法的继承人继承；</w:t>
      </w:r>
      <w:proofErr w:type="gramStart"/>
      <w:r>
        <w:rPr>
          <w:rFonts w:ascii="宋体" w:hAnsi="宋体" w:hint="eastAsia"/>
          <w:sz w:val="24"/>
        </w:rPr>
        <w:t>捐赠指</w:t>
      </w:r>
      <w:proofErr w:type="gramEnd"/>
      <w:r w:rsidR="003B468C">
        <w:rPr>
          <w:rFonts w:ascii="宋体" w:hAnsi="宋体" w:hint="eastAsia"/>
          <w:sz w:val="24"/>
        </w:rPr>
        <w:t>基金</w:t>
      </w:r>
      <w:r>
        <w:rPr>
          <w:rFonts w:ascii="宋体" w:hAnsi="宋体" w:hint="eastAsia"/>
          <w:sz w:val="24"/>
        </w:rPr>
        <w:t>份额持有人将其合法持有的</w:t>
      </w:r>
      <w:r w:rsidR="003B468C">
        <w:rPr>
          <w:rFonts w:hint="eastAsia"/>
          <w:bCs/>
          <w:sz w:val="24"/>
        </w:rPr>
        <w:t>基金</w:t>
      </w:r>
      <w:r>
        <w:rPr>
          <w:rFonts w:ascii="宋体" w:hAnsi="宋体" w:hint="eastAsia"/>
          <w:sz w:val="24"/>
        </w:rPr>
        <w:t>份额捐赠给福利性质的基金会或社会团体；司法强制执行是指司法机构依据生效司法文书将</w:t>
      </w:r>
      <w:r w:rsidR="003B468C">
        <w:rPr>
          <w:rFonts w:ascii="宋体" w:hAnsi="宋体" w:hint="eastAsia"/>
          <w:sz w:val="24"/>
        </w:rPr>
        <w:t>基金</w:t>
      </w:r>
      <w:r>
        <w:rPr>
          <w:rFonts w:ascii="宋体" w:hAnsi="宋体" w:hint="eastAsia"/>
          <w:sz w:val="24"/>
        </w:rPr>
        <w:t>份额持有人持有的</w:t>
      </w:r>
      <w:r w:rsidR="003B468C">
        <w:rPr>
          <w:rFonts w:hint="eastAsia"/>
          <w:bCs/>
          <w:sz w:val="24"/>
        </w:rPr>
        <w:t>基金</w:t>
      </w:r>
      <w:r>
        <w:rPr>
          <w:rFonts w:ascii="宋体" w:hAnsi="宋体" w:hint="eastAsia"/>
          <w:sz w:val="24"/>
        </w:rPr>
        <w:t>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w:t>
      </w:r>
      <w:r w:rsidR="003B468C">
        <w:rPr>
          <w:rFonts w:hint="eastAsia"/>
          <w:bCs/>
          <w:sz w:val="24"/>
        </w:rPr>
        <w:t>基金</w:t>
      </w:r>
      <w:r>
        <w:rPr>
          <w:rFonts w:ascii="宋体" w:hAnsi="宋体" w:hint="eastAsia"/>
          <w:sz w:val="24"/>
        </w:rPr>
        <w:t>登记机构要求提供的相关资料，对于符合条件的</w:t>
      </w:r>
      <w:proofErr w:type="gramStart"/>
      <w:r>
        <w:rPr>
          <w:rFonts w:ascii="宋体" w:hAnsi="宋体" w:hint="eastAsia"/>
          <w:sz w:val="24"/>
        </w:rPr>
        <w:t>非交易过户申请</w:t>
      </w:r>
      <w:proofErr w:type="gramEnd"/>
      <w:r>
        <w:rPr>
          <w:rFonts w:ascii="宋体" w:hAnsi="宋体" w:hint="eastAsia"/>
          <w:sz w:val="24"/>
        </w:rPr>
        <w:t>按</w:t>
      </w:r>
      <w:r w:rsidR="003B468C">
        <w:rPr>
          <w:rFonts w:hint="eastAsia"/>
          <w:bCs/>
          <w:sz w:val="24"/>
        </w:rPr>
        <w:t>基金</w:t>
      </w:r>
      <w:r>
        <w:rPr>
          <w:rFonts w:ascii="宋体" w:hAnsi="宋体" w:hint="eastAsia"/>
          <w:sz w:val="24"/>
        </w:rPr>
        <w:t>登记机构的规定办理，并按</w:t>
      </w:r>
      <w:r w:rsidR="003B468C">
        <w:rPr>
          <w:rFonts w:hint="eastAsia"/>
          <w:bCs/>
          <w:sz w:val="24"/>
        </w:rPr>
        <w:t>基金</w:t>
      </w:r>
      <w:r>
        <w:rPr>
          <w:rFonts w:ascii="宋体" w:hAnsi="宋体" w:hint="eastAsia"/>
          <w:sz w:val="24"/>
        </w:rPr>
        <w:t>登记机构规定的标准收费。</w:t>
      </w:r>
    </w:p>
    <w:p w14:paraId="4C9EF616" w14:textId="79317135" w:rsidR="000811ED" w:rsidRDefault="00DB5AE0">
      <w:pPr>
        <w:spacing w:line="360" w:lineRule="auto"/>
        <w:ind w:firstLineChars="200" w:firstLine="480"/>
        <w:rPr>
          <w:bCs/>
          <w:sz w:val="24"/>
        </w:rPr>
      </w:pPr>
      <w:r>
        <w:rPr>
          <w:bCs/>
          <w:sz w:val="24"/>
        </w:rPr>
        <w:t>十三</w:t>
      </w:r>
      <w:r>
        <w:rPr>
          <w:rFonts w:hint="eastAsia"/>
          <w:bCs/>
          <w:sz w:val="24"/>
        </w:rPr>
        <w:t>、</w:t>
      </w:r>
      <w:r w:rsidR="003B468C">
        <w:rPr>
          <w:rFonts w:hint="eastAsia"/>
          <w:bCs/>
          <w:sz w:val="24"/>
        </w:rPr>
        <w:t>基金</w:t>
      </w:r>
      <w:r>
        <w:rPr>
          <w:bCs/>
          <w:sz w:val="24"/>
        </w:rPr>
        <w:t>的转托管</w:t>
      </w:r>
    </w:p>
    <w:p w14:paraId="095396B8" w14:textId="7C872E39" w:rsidR="000811ED" w:rsidRDefault="003B468C">
      <w:pPr>
        <w:spacing w:line="360" w:lineRule="auto"/>
        <w:ind w:firstLineChars="200" w:firstLine="480"/>
        <w:rPr>
          <w:bCs/>
          <w:sz w:val="24"/>
        </w:rPr>
      </w:pPr>
      <w:r>
        <w:rPr>
          <w:rFonts w:ascii="宋体" w:hAnsi="宋体" w:hint="eastAsia"/>
          <w:sz w:val="24"/>
        </w:rPr>
        <w:t>基金</w:t>
      </w:r>
      <w:r w:rsidR="00DB5AE0">
        <w:rPr>
          <w:bCs/>
          <w:sz w:val="24"/>
        </w:rPr>
        <w:t>份额持有人可办理已持有</w:t>
      </w:r>
      <w:r>
        <w:rPr>
          <w:rFonts w:hint="eastAsia"/>
          <w:bCs/>
          <w:sz w:val="24"/>
        </w:rPr>
        <w:t>基金</w:t>
      </w:r>
      <w:r w:rsidR="00DB5AE0">
        <w:rPr>
          <w:bCs/>
          <w:sz w:val="24"/>
        </w:rPr>
        <w:t>份额在不同销售机构之间的转托管，</w:t>
      </w:r>
      <w:r>
        <w:rPr>
          <w:rFonts w:hint="eastAsia"/>
          <w:bCs/>
          <w:sz w:val="24"/>
        </w:rPr>
        <w:t>基金</w:t>
      </w:r>
      <w:r w:rsidR="00DB5AE0">
        <w:rPr>
          <w:bCs/>
          <w:sz w:val="24"/>
        </w:rPr>
        <w:t>销售机构可以按照规定的标准收取转托管费。</w:t>
      </w:r>
    </w:p>
    <w:p w14:paraId="66C9B375" w14:textId="77777777" w:rsidR="000811ED" w:rsidRDefault="00DB5AE0">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62F68C8F" w14:textId="5D92B4BC" w:rsidR="000811ED" w:rsidRDefault="0071446F">
      <w:pPr>
        <w:spacing w:line="360" w:lineRule="auto"/>
        <w:ind w:firstLineChars="200" w:firstLine="480"/>
        <w:rPr>
          <w:bCs/>
          <w:sz w:val="24"/>
        </w:rPr>
      </w:pPr>
      <w:r>
        <w:rPr>
          <w:bCs/>
          <w:sz w:val="24"/>
        </w:rPr>
        <w:t>基金管理人</w:t>
      </w:r>
      <w:r w:rsidR="00DB5AE0">
        <w:rPr>
          <w:bCs/>
          <w:sz w:val="24"/>
        </w:rPr>
        <w:t>可以为投资人办理定期定额投资计划，具体规则由</w:t>
      </w:r>
      <w:r>
        <w:rPr>
          <w:bCs/>
          <w:sz w:val="24"/>
        </w:rPr>
        <w:t>基金管理人</w:t>
      </w:r>
      <w:r w:rsidR="00DB5AE0">
        <w:rPr>
          <w:bCs/>
          <w:sz w:val="24"/>
        </w:rPr>
        <w:t>另行规定。投资人在办理定期定额投资计划时可自行约定每期申购金额，每期申购金额必须不低于</w:t>
      </w:r>
      <w:r>
        <w:rPr>
          <w:bCs/>
          <w:sz w:val="24"/>
        </w:rPr>
        <w:t>基金管理人</w:t>
      </w:r>
      <w:r w:rsidR="00DB5AE0">
        <w:rPr>
          <w:bCs/>
          <w:sz w:val="24"/>
        </w:rPr>
        <w:t>在相关公告或更新的招募说明书中所规定的定期定额投资计划最低申购金额。</w:t>
      </w:r>
    </w:p>
    <w:p w14:paraId="277B29DC" w14:textId="602C6CFB" w:rsidR="000811ED" w:rsidRDefault="00DB5AE0">
      <w:pPr>
        <w:spacing w:line="360" w:lineRule="auto"/>
        <w:ind w:firstLineChars="200" w:firstLine="480"/>
        <w:rPr>
          <w:bCs/>
          <w:sz w:val="24"/>
        </w:rPr>
      </w:pPr>
      <w:r>
        <w:rPr>
          <w:rFonts w:hint="eastAsia"/>
          <w:bCs/>
          <w:sz w:val="24"/>
        </w:rPr>
        <w:t>十五、</w:t>
      </w:r>
      <w:r w:rsidR="003B468C">
        <w:rPr>
          <w:rFonts w:hint="eastAsia"/>
          <w:bCs/>
          <w:sz w:val="24"/>
        </w:rPr>
        <w:t>基金</w:t>
      </w:r>
      <w:r>
        <w:rPr>
          <w:rFonts w:hint="eastAsia"/>
          <w:bCs/>
          <w:sz w:val="24"/>
        </w:rPr>
        <w:t>份额的冻结和解冻与质押</w:t>
      </w:r>
    </w:p>
    <w:p w14:paraId="3B01A394" w14:textId="06238DFE" w:rsidR="000811ED" w:rsidRDefault="00DB5AE0">
      <w:pPr>
        <w:spacing w:line="360" w:lineRule="auto"/>
        <w:ind w:firstLineChars="200" w:firstLine="480"/>
        <w:rPr>
          <w:bCs/>
          <w:sz w:val="24"/>
        </w:rPr>
      </w:pPr>
      <w:r>
        <w:rPr>
          <w:rFonts w:hint="eastAsia"/>
          <w:bCs/>
          <w:sz w:val="24"/>
        </w:rPr>
        <w:t>登记机构只受理国家有权机关依法要求的</w:t>
      </w:r>
      <w:r w:rsidR="003B468C">
        <w:rPr>
          <w:rFonts w:hint="eastAsia"/>
          <w:bCs/>
          <w:sz w:val="24"/>
        </w:rPr>
        <w:t>基金</w:t>
      </w:r>
      <w:r>
        <w:rPr>
          <w:rFonts w:hint="eastAsia"/>
          <w:bCs/>
          <w:sz w:val="24"/>
        </w:rPr>
        <w:t>份额的冻结与解冻，以及登记机构认可、符合法律法规的其他情况下的冻结与解冻。</w:t>
      </w:r>
      <w:r w:rsidR="003B468C">
        <w:rPr>
          <w:rFonts w:hint="eastAsia"/>
          <w:bCs/>
          <w:sz w:val="24"/>
        </w:rPr>
        <w:t>基金</w:t>
      </w:r>
      <w:r>
        <w:rPr>
          <w:rFonts w:hint="eastAsia"/>
          <w:bCs/>
          <w:sz w:val="24"/>
        </w:rPr>
        <w:t>账户或</w:t>
      </w:r>
      <w:r w:rsidR="003B468C">
        <w:rPr>
          <w:rFonts w:hint="eastAsia"/>
          <w:bCs/>
          <w:sz w:val="24"/>
        </w:rPr>
        <w:t>基金</w:t>
      </w:r>
      <w:r>
        <w:rPr>
          <w:rFonts w:hint="eastAsia"/>
          <w:bCs/>
          <w:sz w:val="24"/>
        </w:rPr>
        <w:t>份额被冻结的，被冻结部分产生的权益一并冻结，被冻结部分份额仍然参与收益分配与支付，法律法规另有规定的除外。</w:t>
      </w:r>
    </w:p>
    <w:p w14:paraId="48ED499E" w14:textId="43295A5B" w:rsidR="000811ED" w:rsidRDefault="00DB5AE0">
      <w:pPr>
        <w:spacing w:line="360" w:lineRule="auto"/>
        <w:ind w:firstLineChars="200" w:firstLine="480"/>
        <w:rPr>
          <w:bCs/>
          <w:sz w:val="24"/>
        </w:rPr>
      </w:pPr>
      <w:r>
        <w:rPr>
          <w:rFonts w:hint="eastAsia"/>
          <w:bCs/>
          <w:sz w:val="24"/>
        </w:rPr>
        <w:t>如相关法律法规允许</w:t>
      </w:r>
      <w:r w:rsidR="0071446F">
        <w:rPr>
          <w:rFonts w:hint="eastAsia"/>
          <w:bCs/>
          <w:sz w:val="24"/>
        </w:rPr>
        <w:t>基金管理人</w:t>
      </w:r>
      <w:r>
        <w:rPr>
          <w:rFonts w:hint="eastAsia"/>
          <w:bCs/>
          <w:sz w:val="24"/>
        </w:rPr>
        <w:t>办理</w:t>
      </w:r>
      <w:r w:rsidR="003B468C">
        <w:rPr>
          <w:rFonts w:hint="eastAsia"/>
          <w:bCs/>
          <w:sz w:val="24"/>
        </w:rPr>
        <w:t>基金</w:t>
      </w:r>
      <w:r>
        <w:rPr>
          <w:rFonts w:hint="eastAsia"/>
          <w:bCs/>
          <w:sz w:val="24"/>
        </w:rPr>
        <w:t>份额的质押业务或其他</w:t>
      </w:r>
      <w:r w:rsidR="003B468C">
        <w:rPr>
          <w:rFonts w:hint="eastAsia"/>
          <w:bCs/>
          <w:sz w:val="24"/>
        </w:rPr>
        <w:t>基金</w:t>
      </w:r>
      <w:r>
        <w:rPr>
          <w:rFonts w:hint="eastAsia"/>
          <w:bCs/>
          <w:sz w:val="24"/>
        </w:rPr>
        <w:t>业务，</w:t>
      </w:r>
      <w:r w:rsidR="0071446F">
        <w:rPr>
          <w:rFonts w:hint="eastAsia"/>
          <w:bCs/>
          <w:sz w:val="24"/>
        </w:rPr>
        <w:t>基金管理人</w:t>
      </w:r>
      <w:r>
        <w:rPr>
          <w:rFonts w:hint="eastAsia"/>
          <w:bCs/>
          <w:sz w:val="24"/>
        </w:rPr>
        <w:t>将制定和实施相应的业务规则。</w:t>
      </w:r>
    </w:p>
    <w:p w14:paraId="522E1EF8" w14:textId="247C28E8" w:rsidR="000811ED" w:rsidRDefault="00DB5AE0">
      <w:pPr>
        <w:spacing w:line="360" w:lineRule="auto"/>
        <w:ind w:firstLineChars="200" w:firstLine="480"/>
        <w:rPr>
          <w:sz w:val="24"/>
        </w:rPr>
      </w:pPr>
      <w:r>
        <w:rPr>
          <w:rFonts w:hint="eastAsia"/>
          <w:sz w:val="24"/>
        </w:rPr>
        <w:t>十六、</w:t>
      </w:r>
      <w:r w:rsidR="003B468C">
        <w:rPr>
          <w:rFonts w:hint="eastAsia"/>
          <w:bCs/>
          <w:sz w:val="24"/>
        </w:rPr>
        <w:t>基金</w:t>
      </w:r>
      <w:r>
        <w:rPr>
          <w:rFonts w:hint="eastAsia"/>
          <w:sz w:val="24"/>
        </w:rPr>
        <w:t>份额的转让</w:t>
      </w:r>
    </w:p>
    <w:p w14:paraId="4E66F180" w14:textId="35F69331" w:rsidR="000811ED" w:rsidRDefault="00DB5AE0">
      <w:pPr>
        <w:spacing w:line="360" w:lineRule="auto"/>
        <w:ind w:firstLineChars="200" w:firstLine="480"/>
        <w:rPr>
          <w:bCs/>
          <w:sz w:val="24"/>
        </w:rPr>
      </w:pPr>
      <w:r>
        <w:rPr>
          <w:rFonts w:hint="eastAsia"/>
          <w:sz w:val="24"/>
        </w:rPr>
        <w:t>在法律法规允许且条件具备的情况下，</w:t>
      </w:r>
      <w:r w:rsidR="0071446F">
        <w:rPr>
          <w:rFonts w:hint="eastAsia"/>
          <w:sz w:val="24"/>
        </w:rPr>
        <w:t>基金管理人</w:t>
      </w:r>
      <w:r>
        <w:rPr>
          <w:rFonts w:hint="eastAsia"/>
          <w:sz w:val="24"/>
        </w:rPr>
        <w:t>可受理</w:t>
      </w:r>
      <w:r w:rsidR="003B468C">
        <w:rPr>
          <w:rFonts w:hint="eastAsia"/>
          <w:sz w:val="24"/>
        </w:rPr>
        <w:t>基金</w:t>
      </w:r>
      <w:r>
        <w:rPr>
          <w:rFonts w:hint="eastAsia"/>
          <w:sz w:val="24"/>
        </w:rPr>
        <w:t>份额持有人通</w:t>
      </w:r>
      <w:r>
        <w:rPr>
          <w:rFonts w:hint="eastAsia"/>
          <w:sz w:val="24"/>
        </w:rPr>
        <w:lastRenderedPageBreak/>
        <w:t>过中国证监会认可的交易场所或者交易方式进行份额转让的申请并由登记机构办理</w:t>
      </w:r>
      <w:r w:rsidR="003B468C">
        <w:rPr>
          <w:rFonts w:hint="eastAsia"/>
          <w:sz w:val="24"/>
        </w:rPr>
        <w:t>基金</w:t>
      </w:r>
      <w:r>
        <w:rPr>
          <w:rFonts w:hint="eastAsia"/>
          <w:sz w:val="24"/>
        </w:rPr>
        <w:t>份额的过户登记。</w:t>
      </w:r>
      <w:r w:rsidR="0071446F">
        <w:rPr>
          <w:rFonts w:hint="eastAsia"/>
          <w:sz w:val="24"/>
        </w:rPr>
        <w:t>基金管理人</w:t>
      </w:r>
      <w:r>
        <w:rPr>
          <w:rFonts w:hint="eastAsia"/>
          <w:sz w:val="24"/>
        </w:rPr>
        <w:t>拟受理</w:t>
      </w:r>
      <w:r w:rsidR="003B468C">
        <w:rPr>
          <w:rFonts w:hint="eastAsia"/>
          <w:sz w:val="24"/>
        </w:rPr>
        <w:t>基金</w:t>
      </w:r>
      <w:r>
        <w:rPr>
          <w:rFonts w:hint="eastAsia"/>
          <w:sz w:val="24"/>
        </w:rPr>
        <w:t>份额转让业务的，将提前公告，</w:t>
      </w:r>
      <w:r w:rsidR="003B468C">
        <w:rPr>
          <w:rFonts w:hint="eastAsia"/>
          <w:sz w:val="24"/>
        </w:rPr>
        <w:t>基金</w:t>
      </w:r>
      <w:r>
        <w:rPr>
          <w:rFonts w:hint="eastAsia"/>
          <w:sz w:val="24"/>
        </w:rPr>
        <w:t>份额持有人应根据</w:t>
      </w:r>
      <w:r w:rsidR="0071446F">
        <w:rPr>
          <w:rFonts w:hint="eastAsia"/>
          <w:sz w:val="24"/>
        </w:rPr>
        <w:t>基金管理人</w:t>
      </w:r>
      <w:r>
        <w:rPr>
          <w:rFonts w:hint="eastAsia"/>
          <w:sz w:val="24"/>
        </w:rPr>
        <w:t>公告的业务规则办理</w:t>
      </w:r>
      <w:r w:rsidR="003B468C">
        <w:rPr>
          <w:rFonts w:hint="eastAsia"/>
          <w:sz w:val="24"/>
        </w:rPr>
        <w:t>基金</w:t>
      </w:r>
      <w:r>
        <w:rPr>
          <w:rFonts w:hint="eastAsia"/>
          <w:sz w:val="24"/>
        </w:rPr>
        <w:t>份额转让业务。</w:t>
      </w:r>
    </w:p>
    <w:p w14:paraId="5E4B9A6F" w14:textId="4F79903F" w:rsidR="00884E86" w:rsidRPr="00884E86" w:rsidRDefault="00884E86" w:rsidP="00884E86">
      <w:pPr>
        <w:spacing w:line="360" w:lineRule="auto"/>
        <w:ind w:firstLineChars="200" w:firstLine="480"/>
        <w:rPr>
          <w:bCs/>
          <w:sz w:val="24"/>
        </w:rPr>
      </w:pPr>
      <w:r w:rsidRPr="00884E86">
        <w:rPr>
          <w:rFonts w:hint="eastAsia"/>
          <w:bCs/>
          <w:sz w:val="24"/>
        </w:rPr>
        <w:t>十</w:t>
      </w:r>
      <w:r>
        <w:rPr>
          <w:rFonts w:hint="eastAsia"/>
          <w:bCs/>
          <w:sz w:val="24"/>
        </w:rPr>
        <w:t>七</w:t>
      </w:r>
      <w:r w:rsidRPr="00884E86">
        <w:rPr>
          <w:rFonts w:hint="eastAsia"/>
          <w:bCs/>
          <w:sz w:val="24"/>
        </w:rPr>
        <w:t>、实施</w:t>
      </w:r>
      <w:proofErr w:type="gramStart"/>
      <w:r w:rsidRPr="00884E86">
        <w:rPr>
          <w:rFonts w:hint="eastAsia"/>
          <w:bCs/>
          <w:sz w:val="24"/>
        </w:rPr>
        <w:t>侧袋机制</w:t>
      </w:r>
      <w:proofErr w:type="gramEnd"/>
      <w:r w:rsidRPr="00884E86">
        <w:rPr>
          <w:rFonts w:hint="eastAsia"/>
          <w:bCs/>
          <w:sz w:val="24"/>
        </w:rPr>
        <w:t>期间本</w:t>
      </w:r>
      <w:r w:rsidR="003B468C">
        <w:rPr>
          <w:rFonts w:hint="eastAsia"/>
          <w:bCs/>
          <w:sz w:val="24"/>
        </w:rPr>
        <w:t>基金</w:t>
      </w:r>
      <w:r w:rsidRPr="00884E86">
        <w:rPr>
          <w:rFonts w:hint="eastAsia"/>
          <w:bCs/>
          <w:sz w:val="24"/>
        </w:rPr>
        <w:t>的申购与赎回</w:t>
      </w:r>
    </w:p>
    <w:p w14:paraId="1570737C" w14:textId="598C25E2" w:rsidR="000811ED" w:rsidRDefault="00884E86" w:rsidP="00884E86">
      <w:pPr>
        <w:spacing w:line="360" w:lineRule="auto"/>
        <w:ind w:firstLineChars="200" w:firstLine="480"/>
        <w:rPr>
          <w:bCs/>
          <w:sz w:val="24"/>
        </w:rPr>
      </w:pPr>
      <w:r w:rsidRPr="00884E86">
        <w:rPr>
          <w:rFonts w:hint="eastAsia"/>
          <w:bCs/>
          <w:sz w:val="24"/>
        </w:rPr>
        <w:t>本</w:t>
      </w:r>
      <w:r w:rsidR="003B468C">
        <w:rPr>
          <w:rFonts w:hint="eastAsia"/>
          <w:bCs/>
          <w:sz w:val="24"/>
        </w:rPr>
        <w:t>基金</w:t>
      </w:r>
      <w:r w:rsidRPr="00884E86">
        <w:rPr>
          <w:rFonts w:hint="eastAsia"/>
          <w:bCs/>
          <w:sz w:val="24"/>
        </w:rPr>
        <w:t>实施</w:t>
      </w:r>
      <w:proofErr w:type="gramStart"/>
      <w:r w:rsidRPr="00884E86">
        <w:rPr>
          <w:rFonts w:hint="eastAsia"/>
          <w:bCs/>
          <w:sz w:val="24"/>
        </w:rPr>
        <w:t>侧袋机制</w:t>
      </w:r>
      <w:proofErr w:type="gramEnd"/>
      <w:r w:rsidRPr="00884E86">
        <w:rPr>
          <w:rFonts w:hint="eastAsia"/>
          <w:bCs/>
          <w:sz w:val="24"/>
        </w:rPr>
        <w:t>的，本</w:t>
      </w:r>
      <w:r w:rsidR="003B468C">
        <w:rPr>
          <w:rFonts w:hint="eastAsia"/>
          <w:bCs/>
          <w:sz w:val="24"/>
        </w:rPr>
        <w:t>基金</w:t>
      </w:r>
      <w:r w:rsidRPr="00884E86">
        <w:rPr>
          <w:rFonts w:hint="eastAsia"/>
          <w:bCs/>
          <w:sz w:val="24"/>
        </w:rPr>
        <w:t>的申购和赎回安排详见招募说明书或相关公告。</w:t>
      </w:r>
    </w:p>
    <w:p w14:paraId="160B29C0" w14:textId="70964017" w:rsidR="000811ED" w:rsidRDefault="00DB5AE0">
      <w:pPr>
        <w:pStyle w:val="1"/>
        <w:spacing w:before="0" w:after="0"/>
        <w:jc w:val="center"/>
        <w:rPr>
          <w:rFonts w:ascii="Times New Roman"/>
          <w:color w:val="auto"/>
          <w:sz w:val="30"/>
        </w:rPr>
      </w:pPr>
      <w:r>
        <w:rPr>
          <w:rFonts w:ascii="Times New Roman"/>
          <w:b w:val="0"/>
          <w:bCs/>
          <w:color w:val="auto"/>
        </w:rPr>
        <w:br w:type="page"/>
      </w:r>
      <w:bookmarkStart w:id="111" w:name="_Toc139991737"/>
      <w:bookmarkStart w:id="112" w:name="_Toc31235"/>
      <w:bookmarkStart w:id="113" w:name="_Toc29251"/>
      <w:bookmarkStart w:id="114" w:name="_Toc3601"/>
      <w:bookmarkStart w:id="115" w:name="_Toc12245"/>
      <w:bookmarkStart w:id="116" w:name="_Toc15143"/>
      <w:bookmarkStart w:id="117" w:name="_Toc98560353"/>
      <w:bookmarkStart w:id="118" w:name="_Toc26207"/>
      <w:bookmarkStart w:id="119" w:name="_Toc123102454"/>
      <w:bookmarkStart w:id="120" w:name="_Toc31644"/>
      <w:bookmarkStart w:id="121" w:name="_Toc6405"/>
      <w:bookmarkStart w:id="122" w:name="_Toc123051453"/>
      <w:bookmarkStart w:id="123" w:name="_Toc14835"/>
      <w:bookmarkStart w:id="124" w:name="_Toc31653"/>
      <w:bookmarkStart w:id="125" w:name="_Toc141703887"/>
      <w:bookmarkStart w:id="126" w:name="_Toc123112235"/>
      <w:bookmarkStart w:id="127" w:name="_Toc181022214"/>
      <w:r>
        <w:rPr>
          <w:rFonts w:ascii="Times New Roman"/>
          <w:color w:val="auto"/>
          <w:sz w:val="30"/>
        </w:rPr>
        <w:lastRenderedPageBreak/>
        <w:t>第</w:t>
      </w:r>
      <w:r>
        <w:rPr>
          <w:rFonts w:ascii="Times New Roman" w:hint="eastAsia"/>
          <w:color w:val="auto"/>
          <w:sz w:val="30"/>
        </w:rPr>
        <w:t>七</w:t>
      </w:r>
      <w:r>
        <w:rPr>
          <w:rFonts w:ascii="Times New Roman"/>
          <w:color w:val="auto"/>
          <w:sz w:val="30"/>
        </w:rPr>
        <w:t>部分</w:t>
      </w:r>
      <w:r w:rsidR="002A0A22">
        <w:rPr>
          <w:rFonts w:ascii="Times New Roman"/>
          <w:color w:val="auto"/>
          <w:sz w:val="30"/>
        </w:rPr>
        <w:t>基金合同</w:t>
      </w:r>
      <w:r>
        <w:rPr>
          <w:rFonts w:ascii="Times New Roman"/>
          <w:color w:val="auto"/>
          <w:sz w:val="30"/>
        </w:rPr>
        <w:t>当事人及权利义务</w:t>
      </w:r>
      <w:bookmarkStart w:id="128" w:name="_Hlt55355235"/>
      <w:bookmarkStart w:id="129" w:name="_Toc15118234"/>
      <w:bookmarkStart w:id="130" w:name="_Toc523711668"/>
      <w:bookmarkStart w:id="131" w:name="_Toc57530239"/>
      <w:bookmarkStart w:id="132" w:name="_Toc7939258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454D6C16" w14:textId="77777777" w:rsidR="000811ED" w:rsidRDefault="000811ED">
      <w:pPr>
        <w:spacing w:line="360" w:lineRule="auto"/>
        <w:ind w:firstLineChars="200" w:firstLine="480"/>
        <w:rPr>
          <w:bCs/>
          <w:sz w:val="24"/>
        </w:rPr>
      </w:pPr>
    </w:p>
    <w:p w14:paraId="463870D1" w14:textId="280193C6" w:rsidR="000811ED" w:rsidRDefault="00DB5AE0">
      <w:pPr>
        <w:spacing w:line="360" w:lineRule="auto"/>
        <w:ind w:firstLineChars="200" w:firstLine="480"/>
        <w:rPr>
          <w:bCs/>
          <w:sz w:val="24"/>
        </w:rPr>
      </w:pPr>
      <w:r>
        <w:rPr>
          <w:bCs/>
          <w:sz w:val="24"/>
        </w:rPr>
        <w:t>一、</w:t>
      </w:r>
      <w:bookmarkEnd w:id="129"/>
      <w:bookmarkEnd w:id="130"/>
      <w:bookmarkEnd w:id="131"/>
      <w:bookmarkEnd w:id="132"/>
      <w:r w:rsidR="00701268">
        <w:rPr>
          <w:rFonts w:hint="eastAsia"/>
          <w:bCs/>
          <w:sz w:val="24"/>
        </w:rPr>
        <w:t>基金</w:t>
      </w:r>
      <w:r>
        <w:rPr>
          <w:bCs/>
          <w:sz w:val="24"/>
        </w:rPr>
        <w:t>管理人</w:t>
      </w:r>
    </w:p>
    <w:p w14:paraId="7E4CE02F" w14:textId="1A265DDE" w:rsidR="000811ED" w:rsidRDefault="00DB5AE0">
      <w:pPr>
        <w:spacing w:line="360" w:lineRule="auto"/>
        <w:ind w:firstLineChars="200" w:firstLine="480"/>
        <w:rPr>
          <w:bCs/>
          <w:sz w:val="24"/>
        </w:rPr>
      </w:pPr>
      <w:bookmarkStart w:id="133" w:name="_Toc15118237"/>
      <w:r>
        <w:rPr>
          <w:rFonts w:hint="eastAsia"/>
          <w:bCs/>
          <w:sz w:val="24"/>
        </w:rPr>
        <w:t>（一）</w:t>
      </w:r>
      <w:r>
        <w:rPr>
          <w:rFonts w:hint="eastAsia"/>
          <w:bCs/>
          <w:sz w:val="24"/>
        </w:rPr>
        <w:tab/>
      </w:r>
      <w:r w:rsidR="00701268">
        <w:rPr>
          <w:rFonts w:hint="eastAsia"/>
          <w:bCs/>
          <w:sz w:val="24"/>
        </w:rPr>
        <w:t>基金</w:t>
      </w:r>
      <w:r>
        <w:rPr>
          <w:rFonts w:hint="eastAsia"/>
          <w:bCs/>
          <w:sz w:val="24"/>
        </w:rPr>
        <w:t>管理人简况</w:t>
      </w:r>
    </w:p>
    <w:p w14:paraId="6641583E" w14:textId="4F25AF43" w:rsidR="000811ED" w:rsidRDefault="00DB5AE0">
      <w:pPr>
        <w:spacing w:line="360" w:lineRule="auto"/>
        <w:ind w:firstLineChars="200" w:firstLine="480"/>
        <w:rPr>
          <w:bCs/>
          <w:sz w:val="24"/>
        </w:rPr>
      </w:pPr>
      <w:r>
        <w:rPr>
          <w:rFonts w:hint="eastAsia"/>
          <w:bCs/>
          <w:sz w:val="24"/>
        </w:rPr>
        <w:t>名称：</w:t>
      </w:r>
      <w:r w:rsidR="0071446F">
        <w:rPr>
          <w:bCs/>
          <w:sz w:val="24"/>
          <w:szCs w:val="24"/>
        </w:rPr>
        <w:t>长盛基金管理有限公司</w:t>
      </w:r>
    </w:p>
    <w:p w14:paraId="73E33563" w14:textId="702F72A8" w:rsidR="000811ED" w:rsidRDefault="00DB5AE0">
      <w:pPr>
        <w:spacing w:line="360" w:lineRule="auto"/>
        <w:ind w:firstLineChars="200" w:firstLine="480"/>
        <w:rPr>
          <w:bCs/>
          <w:sz w:val="24"/>
        </w:rPr>
      </w:pPr>
      <w:r>
        <w:rPr>
          <w:rFonts w:hint="eastAsia"/>
          <w:bCs/>
          <w:sz w:val="24"/>
        </w:rPr>
        <w:t>住所：</w:t>
      </w:r>
      <w:r w:rsidR="0071446F">
        <w:rPr>
          <w:bCs/>
          <w:sz w:val="24"/>
          <w:szCs w:val="24"/>
        </w:rPr>
        <w:t>深圳市福田中心区福中三路诺德金融中心主楼</w:t>
      </w:r>
      <w:r w:rsidR="0071446F">
        <w:rPr>
          <w:bCs/>
          <w:sz w:val="24"/>
          <w:szCs w:val="24"/>
        </w:rPr>
        <w:t>10D</w:t>
      </w:r>
    </w:p>
    <w:p w14:paraId="6E840242" w14:textId="674E84B9" w:rsidR="000811ED" w:rsidRDefault="00DB5AE0">
      <w:pPr>
        <w:spacing w:line="360" w:lineRule="auto"/>
        <w:ind w:firstLineChars="200" w:firstLine="480"/>
        <w:rPr>
          <w:bCs/>
          <w:sz w:val="24"/>
        </w:rPr>
      </w:pPr>
      <w:r>
        <w:rPr>
          <w:rFonts w:hint="eastAsia"/>
          <w:bCs/>
          <w:sz w:val="24"/>
        </w:rPr>
        <w:t>法定代表人：</w:t>
      </w:r>
      <w:bookmarkStart w:id="134" w:name="Text8"/>
      <w:r w:rsidR="0071446F">
        <w:rPr>
          <w:rFonts w:hint="eastAsia"/>
          <w:bCs/>
          <w:sz w:val="24"/>
        </w:rPr>
        <w:t>胡甲</w:t>
      </w:r>
      <w:bookmarkEnd w:id="134"/>
    </w:p>
    <w:p w14:paraId="5957A260" w14:textId="3E8726F4" w:rsidR="000811ED" w:rsidRDefault="00DB5AE0">
      <w:pPr>
        <w:spacing w:line="360" w:lineRule="auto"/>
        <w:ind w:firstLineChars="200" w:firstLine="480"/>
        <w:rPr>
          <w:bCs/>
          <w:sz w:val="24"/>
        </w:rPr>
      </w:pPr>
      <w:r>
        <w:rPr>
          <w:rFonts w:hint="eastAsia"/>
          <w:bCs/>
          <w:sz w:val="24"/>
        </w:rPr>
        <w:t>设立日期：</w:t>
      </w:r>
      <w:r w:rsidR="0071446F">
        <w:rPr>
          <w:bCs/>
          <w:sz w:val="24"/>
          <w:szCs w:val="24"/>
        </w:rPr>
        <w:t>1999</w:t>
      </w:r>
      <w:r w:rsidR="0071446F">
        <w:rPr>
          <w:bCs/>
          <w:sz w:val="24"/>
          <w:szCs w:val="24"/>
        </w:rPr>
        <w:t>年</w:t>
      </w:r>
      <w:r w:rsidR="0071446F">
        <w:rPr>
          <w:bCs/>
          <w:sz w:val="24"/>
          <w:szCs w:val="24"/>
        </w:rPr>
        <w:t>3</w:t>
      </w:r>
      <w:r w:rsidR="0071446F">
        <w:rPr>
          <w:bCs/>
          <w:sz w:val="24"/>
          <w:szCs w:val="24"/>
        </w:rPr>
        <w:t>月</w:t>
      </w:r>
      <w:r w:rsidR="0071446F">
        <w:rPr>
          <w:bCs/>
          <w:sz w:val="24"/>
          <w:szCs w:val="24"/>
        </w:rPr>
        <w:t>26</w:t>
      </w:r>
      <w:r w:rsidR="0071446F">
        <w:rPr>
          <w:bCs/>
          <w:sz w:val="24"/>
          <w:szCs w:val="24"/>
        </w:rPr>
        <w:t>日</w:t>
      </w:r>
    </w:p>
    <w:p w14:paraId="11FD1538" w14:textId="281E0D86" w:rsidR="000811ED" w:rsidRDefault="00DB5AE0">
      <w:pPr>
        <w:spacing w:line="360" w:lineRule="auto"/>
        <w:ind w:firstLineChars="200" w:firstLine="480"/>
        <w:rPr>
          <w:bCs/>
          <w:sz w:val="24"/>
        </w:rPr>
      </w:pPr>
      <w:r>
        <w:rPr>
          <w:rFonts w:hint="eastAsia"/>
          <w:bCs/>
          <w:sz w:val="24"/>
        </w:rPr>
        <w:t>批准设立机关及批准设立文号：</w:t>
      </w:r>
      <w:r w:rsidR="00DE3C3E" w:rsidRPr="00DE3C3E">
        <w:rPr>
          <w:rFonts w:hint="eastAsia"/>
          <w:bCs/>
          <w:sz w:val="24"/>
        </w:rPr>
        <w:t>中国</w:t>
      </w:r>
      <w:r w:rsidR="0071446F">
        <w:rPr>
          <w:bCs/>
          <w:sz w:val="24"/>
          <w:szCs w:val="24"/>
        </w:rPr>
        <w:t>证券监督管理委员会证</w:t>
      </w:r>
      <w:proofErr w:type="gramStart"/>
      <w:r w:rsidR="0071446F">
        <w:rPr>
          <w:bCs/>
          <w:sz w:val="24"/>
          <w:szCs w:val="24"/>
        </w:rPr>
        <w:t>监基金字</w:t>
      </w:r>
      <w:proofErr w:type="gramEnd"/>
      <w:r w:rsidR="0071446F">
        <w:rPr>
          <w:bCs/>
          <w:sz w:val="24"/>
          <w:szCs w:val="24"/>
        </w:rPr>
        <w:t>【</w:t>
      </w:r>
      <w:r w:rsidR="0071446F">
        <w:rPr>
          <w:bCs/>
          <w:sz w:val="24"/>
          <w:szCs w:val="24"/>
        </w:rPr>
        <w:t>1999</w:t>
      </w:r>
      <w:r w:rsidR="0071446F">
        <w:rPr>
          <w:bCs/>
          <w:sz w:val="24"/>
          <w:szCs w:val="24"/>
        </w:rPr>
        <w:t>】</w:t>
      </w:r>
      <w:r w:rsidR="0071446F">
        <w:rPr>
          <w:bCs/>
          <w:sz w:val="24"/>
          <w:szCs w:val="24"/>
        </w:rPr>
        <w:t>6</w:t>
      </w:r>
      <w:r w:rsidR="0071446F">
        <w:rPr>
          <w:bCs/>
          <w:sz w:val="24"/>
          <w:szCs w:val="24"/>
        </w:rPr>
        <w:t>号</w:t>
      </w:r>
    </w:p>
    <w:p w14:paraId="3523BEBD" w14:textId="23F99AC8" w:rsidR="000811ED" w:rsidRDefault="00DB5AE0">
      <w:pPr>
        <w:spacing w:line="360" w:lineRule="auto"/>
        <w:ind w:firstLineChars="200" w:firstLine="480"/>
        <w:rPr>
          <w:bCs/>
          <w:sz w:val="24"/>
        </w:rPr>
      </w:pPr>
      <w:r>
        <w:rPr>
          <w:rFonts w:hint="eastAsia"/>
          <w:bCs/>
          <w:sz w:val="24"/>
        </w:rPr>
        <w:t>组织形式：</w:t>
      </w:r>
      <w:r w:rsidR="0071446F">
        <w:rPr>
          <w:bCs/>
          <w:sz w:val="24"/>
          <w:szCs w:val="24"/>
        </w:rPr>
        <w:t>有限责任公司（中外合资）</w:t>
      </w:r>
    </w:p>
    <w:p w14:paraId="375937BF" w14:textId="3FFEF3E3" w:rsidR="000811ED" w:rsidRDefault="00DB5AE0">
      <w:pPr>
        <w:spacing w:line="360" w:lineRule="auto"/>
        <w:ind w:firstLineChars="200" w:firstLine="480"/>
        <w:rPr>
          <w:bCs/>
          <w:sz w:val="24"/>
        </w:rPr>
      </w:pPr>
      <w:r>
        <w:rPr>
          <w:rFonts w:hint="eastAsia"/>
          <w:bCs/>
          <w:sz w:val="24"/>
        </w:rPr>
        <w:t>注册资本：</w:t>
      </w:r>
      <w:r w:rsidR="00CB7247" w:rsidRPr="00CB7247">
        <w:rPr>
          <w:rFonts w:hint="eastAsia"/>
          <w:bCs/>
          <w:sz w:val="24"/>
        </w:rPr>
        <w:t>人民币</w:t>
      </w:r>
      <w:r w:rsidR="0071446F">
        <w:rPr>
          <w:rFonts w:hint="eastAsia"/>
          <w:bCs/>
          <w:sz w:val="24"/>
        </w:rPr>
        <w:t>贰亿零陆佰万元整</w:t>
      </w:r>
    </w:p>
    <w:p w14:paraId="74BC611E" w14:textId="77777777" w:rsidR="000811ED" w:rsidRDefault="00DB5AE0">
      <w:pPr>
        <w:spacing w:line="360" w:lineRule="auto"/>
        <w:ind w:firstLineChars="200" w:firstLine="480"/>
        <w:rPr>
          <w:bCs/>
          <w:sz w:val="24"/>
        </w:rPr>
      </w:pPr>
      <w:r>
        <w:rPr>
          <w:rFonts w:hint="eastAsia"/>
          <w:bCs/>
          <w:sz w:val="24"/>
        </w:rPr>
        <w:t>存续期限：</w:t>
      </w:r>
      <w:r w:rsidR="008D3791">
        <w:rPr>
          <w:rFonts w:hint="eastAsia"/>
          <w:bCs/>
          <w:sz w:val="24"/>
        </w:rPr>
        <w:t>持续经营</w:t>
      </w:r>
    </w:p>
    <w:p w14:paraId="79E6A7B8" w14:textId="32DF26BB" w:rsidR="000811ED" w:rsidRDefault="00DB5AE0">
      <w:pPr>
        <w:spacing w:line="360" w:lineRule="auto"/>
        <w:ind w:firstLineChars="200" w:firstLine="480"/>
        <w:rPr>
          <w:bCs/>
          <w:sz w:val="24"/>
        </w:rPr>
      </w:pPr>
      <w:r>
        <w:rPr>
          <w:rFonts w:hint="eastAsia"/>
          <w:bCs/>
          <w:sz w:val="24"/>
        </w:rPr>
        <w:t>联系电话：</w:t>
      </w:r>
      <w:r w:rsidR="0071446F">
        <w:rPr>
          <w:bCs/>
          <w:sz w:val="24"/>
          <w:szCs w:val="24"/>
        </w:rPr>
        <w:t>010-</w:t>
      </w:r>
      <w:r w:rsidR="0071446F">
        <w:rPr>
          <w:rFonts w:hint="eastAsia"/>
          <w:bCs/>
          <w:sz w:val="24"/>
        </w:rPr>
        <w:t>86497888</w:t>
      </w:r>
    </w:p>
    <w:p w14:paraId="20BD265F" w14:textId="35DD908D" w:rsidR="000811ED" w:rsidRDefault="00DB5AE0">
      <w:pPr>
        <w:spacing w:line="360" w:lineRule="auto"/>
        <w:ind w:firstLineChars="200" w:firstLine="480"/>
        <w:rPr>
          <w:bCs/>
          <w:sz w:val="24"/>
        </w:rPr>
      </w:pPr>
      <w:r>
        <w:rPr>
          <w:bCs/>
          <w:sz w:val="24"/>
        </w:rPr>
        <w:t>（二）</w:t>
      </w:r>
      <w:r>
        <w:rPr>
          <w:bCs/>
          <w:sz w:val="24"/>
        </w:rPr>
        <w:tab/>
      </w:r>
      <w:r w:rsidR="0071446F">
        <w:rPr>
          <w:bCs/>
          <w:sz w:val="24"/>
        </w:rPr>
        <w:t>基金管理人</w:t>
      </w:r>
      <w:r>
        <w:rPr>
          <w:bCs/>
          <w:sz w:val="24"/>
        </w:rPr>
        <w:t>的权利与义务</w:t>
      </w:r>
      <w:bookmarkEnd w:id="133"/>
    </w:p>
    <w:p w14:paraId="1375CCFA" w14:textId="0FFF490B" w:rsidR="000811ED" w:rsidRDefault="00DB5AE0">
      <w:pPr>
        <w:spacing w:line="360" w:lineRule="auto"/>
        <w:ind w:firstLineChars="200" w:firstLine="480"/>
        <w:rPr>
          <w:bCs/>
          <w:sz w:val="24"/>
        </w:rPr>
      </w:pPr>
      <w:r>
        <w:rPr>
          <w:bCs/>
          <w:sz w:val="24"/>
        </w:rPr>
        <w:t>1</w:t>
      </w:r>
      <w:r>
        <w:rPr>
          <w:bCs/>
          <w:sz w:val="24"/>
        </w:rPr>
        <w:t>、根据《基金法》、《运作办法》及其他有关规定，</w:t>
      </w:r>
      <w:r w:rsidR="0071446F">
        <w:rPr>
          <w:bCs/>
          <w:sz w:val="24"/>
        </w:rPr>
        <w:t>基金管理人</w:t>
      </w:r>
      <w:r>
        <w:rPr>
          <w:bCs/>
          <w:sz w:val="24"/>
        </w:rPr>
        <w:t>的权利包括但不限于：</w:t>
      </w:r>
    </w:p>
    <w:p w14:paraId="29454AB8" w14:textId="77777777" w:rsidR="000811ED" w:rsidRDefault="00DB5AE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w:t>
      </w:r>
    </w:p>
    <w:p w14:paraId="62503BA6" w14:textId="5DF1BD70" w:rsidR="000811ED" w:rsidRDefault="00DB5AE0">
      <w:pPr>
        <w:spacing w:line="360" w:lineRule="auto"/>
        <w:ind w:firstLineChars="200" w:firstLine="480"/>
        <w:rPr>
          <w:bCs/>
          <w:sz w:val="24"/>
        </w:rPr>
      </w:pPr>
      <w:r>
        <w:rPr>
          <w:bCs/>
          <w:sz w:val="24"/>
        </w:rPr>
        <w:t>（</w:t>
      </w:r>
      <w:r>
        <w:rPr>
          <w:bCs/>
          <w:sz w:val="24"/>
        </w:rPr>
        <w:t>2</w:t>
      </w:r>
      <w:r>
        <w:rPr>
          <w:bCs/>
          <w:sz w:val="24"/>
        </w:rPr>
        <w:t>）自《</w:t>
      </w:r>
      <w:r w:rsidR="002A0A22">
        <w:rPr>
          <w:bCs/>
          <w:sz w:val="24"/>
        </w:rPr>
        <w:t>基金合同</w:t>
      </w:r>
      <w:r>
        <w:rPr>
          <w:bCs/>
          <w:sz w:val="24"/>
        </w:rPr>
        <w:t>》生效之日起，根据法律法规和《</w:t>
      </w:r>
      <w:r w:rsidR="002A0A22">
        <w:rPr>
          <w:bCs/>
          <w:sz w:val="24"/>
        </w:rPr>
        <w:t>基金合同</w:t>
      </w:r>
      <w:r>
        <w:rPr>
          <w:bCs/>
          <w:sz w:val="24"/>
        </w:rPr>
        <w:t>》独立运用并管理</w:t>
      </w:r>
      <w:r w:rsidR="003B468C">
        <w:rPr>
          <w:rFonts w:hint="eastAsia"/>
          <w:bCs/>
          <w:sz w:val="24"/>
        </w:rPr>
        <w:t>基金</w:t>
      </w:r>
      <w:r>
        <w:rPr>
          <w:bCs/>
          <w:sz w:val="24"/>
        </w:rPr>
        <w:t>财产；</w:t>
      </w:r>
    </w:p>
    <w:p w14:paraId="3B0D4218" w14:textId="19EB2459" w:rsidR="000811ED" w:rsidRDefault="00DB5AE0">
      <w:pPr>
        <w:spacing w:line="360" w:lineRule="auto"/>
        <w:ind w:firstLineChars="200" w:firstLine="480"/>
        <w:rPr>
          <w:bCs/>
          <w:sz w:val="24"/>
        </w:rPr>
      </w:pPr>
      <w:r>
        <w:rPr>
          <w:bCs/>
          <w:sz w:val="24"/>
        </w:rPr>
        <w:t>（</w:t>
      </w:r>
      <w:r>
        <w:rPr>
          <w:bCs/>
          <w:sz w:val="24"/>
        </w:rPr>
        <w:t>3</w:t>
      </w:r>
      <w:r>
        <w:rPr>
          <w:bCs/>
          <w:sz w:val="24"/>
        </w:rPr>
        <w:t>）依照《</w:t>
      </w:r>
      <w:r w:rsidR="002A0A22">
        <w:rPr>
          <w:bCs/>
          <w:sz w:val="24"/>
        </w:rPr>
        <w:t>基金合同</w:t>
      </w:r>
      <w:r>
        <w:rPr>
          <w:bCs/>
          <w:sz w:val="24"/>
        </w:rPr>
        <w:t>》收取</w:t>
      </w:r>
      <w:r w:rsidR="003B468C">
        <w:rPr>
          <w:rFonts w:hint="eastAsia"/>
          <w:bCs/>
          <w:sz w:val="24"/>
        </w:rPr>
        <w:t>基金</w:t>
      </w:r>
      <w:r>
        <w:rPr>
          <w:bCs/>
          <w:sz w:val="24"/>
        </w:rPr>
        <w:t>管理费以及法律法规规定或中国证监会批准的其他费用；</w:t>
      </w:r>
    </w:p>
    <w:p w14:paraId="06AD770D" w14:textId="6CDE18A3" w:rsidR="000811ED" w:rsidRDefault="00DB5AE0">
      <w:pPr>
        <w:spacing w:line="360" w:lineRule="auto"/>
        <w:ind w:firstLineChars="200" w:firstLine="480"/>
        <w:rPr>
          <w:bCs/>
          <w:sz w:val="24"/>
        </w:rPr>
      </w:pPr>
      <w:r>
        <w:rPr>
          <w:bCs/>
          <w:sz w:val="24"/>
        </w:rPr>
        <w:t>（</w:t>
      </w:r>
      <w:r>
        <w:rPr>
          <w:bCs/>
          <w:sz w:val="24"/>
        </w:rPr>
        <w:t>4</w:t>
      </w:r>
      <w:r>
        <w:rPr>
          <w:bCs/>
          <w:sz w:val="24"/>
        </w:rPr>
        <w:t>）销售</w:t>
      </w:r>
      <w:r w:rsidR="003B468C">
        <w:rPr>
          <w:rFonts w:hint="eastAsia"/>
          <w:bCs/>
          <w:sz w:val="24"/>
        </w:rPr>
        <w:t>基金</w:t>
      </w:r>
      <w:r>
        <w:rPr>
          <w:bCs/>
          <w:sz w:val="24"/>
        </w:rPr>
        <w:t>份额；</w:t>
      </w:r>
    </w:p>
    <w:p w14:paraId="47BCE984" w14:textId="1F6408CC" w:rsidR="000811ED" w:rsidRDefault="00DB5AE0">
      <w:pPr>
        <w:spacing w:line="360" w:lineRule="auto"/>
        <w:ind w:firstLineChars="200" w:firstLine="480"/>
        <w:rPr>
          <w:bCs/>
          <w:sz w:val="24"/>
        </w:rPr>
      </w:pPr>
      <w:r>
        <w:rPr>
          <w:bCs/>
          <w:sz w:val="24"/>
        </w:rPr>
        <w:t>（</w:t>
      </w:r>
      <w:r>
        <w:rPr>
          <w:bCs/>
          <w:sz w:val="24"/>
        </w:rPr>
        <w:t>5</w:t>
      </w:r>
      <w:r>
        <w:rPr>
          <w:bCs/>
          <w:sz w:val="24"/>
        </w:rPr>
        <w:t>）</w:t>
      </w:r>
      <w:bookmarkStart w:id="135" w:name="_Hlt88896155"/>
      <w:r>
        <w:rPr>
          <w:rFonts w:hint="eastAsia"/>
          <w:bCs/>
          <w:sz w:val="24"/>
        </w:rPr>
        <w:t>按照规定</w:t>
      </w:r>
      <w:r>
        <w:rPr>
          <w:bCs/>
          <w:sz w:val="24"/>
        </w:rPr>
        <w:t>召集</w:t>
      </w:r>
      <w:bookmarkEnd w:id="135"/>
      <w:r w:rsidR="003B468C">
        <w:rPr>
          <w:rFonts w:hint="eastAsia"/>
          <w:bCs/>
          <w:sz w:val="24"/>
        </w:rPr>
        <w:t>基金</w:t>
      </w:r>
      <w:r>
        <w:rPr>
          <w:bCs/>
          <w:sz w:val="24"/>
        </w:rPr>
        <w:t>份额持有人大会；</w:t>
      </w:r>
    </w:p>
    <w:p w14:paraId="355744D8" w14:textId="10502E2D" w:rsidR="000811ED" w:rsidRDefault="00DB5AE0">
      <w:pPr>
        <w:spacing w:line="360" w:lineRule="auto"/>
        <w:ind w:firstLineChars="200" w:firstLine="480"/>
        <w:rPr>
          <w:bCs/>
          <w:sz w:val="24"/>
        </w:rPr>
      </w:pPr>
      <w:r>
        <w:rPr>
          <w:bCs/>
          <w:sz w:val="24"/>
        </w:rPr>
        <w:t>（</w:t>
      </w:r>
      <w:r>
        <w:rPr>
          <w:bCs/>
          <w:sz w:val="24"/>
        </w:rPr>
        <w:t>6</w:t>
      </w:r>
      <w:r>
        <w:rPr>
          <w:bCs/>
          <w:sz w:val="24"/>
        </w:rPr>
        <w:t>）依据《</w:t>
      </w:r>
      <w:r w:rsidR="002A0A22">
        <w:rPr>
          <w:bCs/>
          <w:sz w:val="24"/>
        </w:rPr>
        <w:t>基金合同</w:t>
      </w:r>
      <w:r>
        <w:rPr>
          <w:bCs/>
          <w:sz w:val="24"/>
        </w:rPr>
        <w:t>》及有关法律规定监督</w:t>
      </w:r>
      <w:r w:rsidR="0071446F">
        <w:rPr>
          <w:bCs/>
          <w:sz w:val="24"/>
        </w:rPr>
        <w:t>基金托管人</w:t>
      </w:r>
      <w:r>
        <w:rPr>
          <w:bCs/>
          <w:sz w:val="24"/>
        </w:rPr>
        <w:t>，如认为</w:t>
      </w:r>
      <w:r w:rsidR="0071446F">
        <w:rPr>
          <w:bCs/>
          <w:sz w:val="24"/>
        </w:rPr>
        <w:t>基金托管人</w:t>
      </w:r>
      <w:r>
        <w:rPr>
          <w:bCs/>
          <w:sz w:val="24"/>
        </w:rPr>
        <w:t>违反了《</w:t>
      </w:r>
      <w:r w:rsidR="002A0A22">
        <w:rPr>
          <w:bCs/>
          <w:sz w:val="24"/>
        </w:rPr>
        <w:t>基金合同</w:t>
      </w:r>
      <w:r>
        <w:rPr>
          <w:bCs/>
          <w:sz w:val="24"/>
        </w:rPr>
        <w:t>》及国家有关法律规定，应呈报中国证监会和其他监管部门，并采取必要措施保护</w:t>
      </w:r>
      <w:r w:rsidR="003B468C">
        <w:rPr>
          <w:rFonts w:hint="eastAsia"/>
          <w:bCs/>
          <w:sz w:val="24"/>
        </w:rPr>
        <w:t>基金</w:t>
      </w:r>
      <w:r>
        <w:rPr>
          <w:bCs/>
          <w:sz w:val="24"/>
        </w:rPr>
        <w:t>投资者的利益；</w:t>
      </w:r>
    </w:p>
    <w:p w14:paraId="6FF8EEC7" w14:textId="26E3FBB7" w:rsidR="000811ED" w:rsidRDefault="00DB5AE0">
      <w:pPr>
        <w:spacing w:line="360" w:lineRule="auto"/>
        <w:ind w:firstLineChars="200" w:firstLine="480"/>
        <w:rPr>
          <w:bCs/>
          <w:sz w:val="24"/>
        </w:rPr>
      </w:pPr>
      <w:r>
        <w:rPr>
          <w:bCs/>
          <w:sz w:val="24"/>
        </w:rPr>
        <w:t>（</w:t>
      </w:r>
      <w:r>
        <w:rPr>
          <w:bCs/>
          <w:sz w:val="24"/>
        </w:rPr>
        <w:t>7</w:t>
      </w:r>
      <w:r>
        <w:rPr>
          <w:bCs/>
          <w:sz w:val="24"/>
        </w:rPr>
        <w:t>）在</w:t>
      </w:r>
      <w:r w:rsidR="0071446F">
        <w:rPr>
          <w:bCs/>
          <w:sz w:val="24"/>
        </w:rPr>
        <w:t>基金托管人</w:t>
      </w:r>
      <w:r>
        <w:rPr>
          <w:bCs/>
          <w:sz w:val="24"/>
        </w:rPr>
        <w:t>更换时，提名新的</w:t>
      </w:r>
      <w:r w:rsidR="0071446F">
        <w:rPr>
          <w:bCs/>
          <w:sz w:val="24"/>
        </w:rPr>
        <w:t>基金托管人</w:t>
      </w:r>
      <w:r>
        <w:rPr>
          <w:bCs/>
          <w:sz w:val="24"/>
        </w:rPr>
        <w:t>；</w:t>
      </w:r>
    </w:p>
    <w:p w14:paraId="3BED401B" w14:textId="0D79C9FD" w:rsidR="000811ED" w:rsidRDefault="00DB5AE0">
      <w:pPr>
        <w:spacing w:line="440" w:lineRule="atLeast"/>
        <w:ind w:firstLineChars="200" w:firstLine="480"/>
        <w:rPr>
          <w:bCs/>
          <w:sz w:val="24"/>
        </w:rPr>
      </w:pPr>
      <w:r>
        <w:rPr>
          <w:bCs/>
          <w:sz w:val="24"/>
        </w:rPr>
        <w:t>（</w:t>
      </w:r>
      <w:r>
        <w:rPr>
          <w:bCs/>
          <w:sz w:val="24"/>
        </w:rPr>
        <w:t>8</w:t>
      </w:r>
      <w:r>
        <w:rPr>
          <w:bCs/>
          <w:sz w:val="24"/>
        </w:rPr>
        <w:t>）选择、更换</w:t>
      </w:r>
      <w:r w:rsidR="003B468C">
        <w:rPr>
          <w:bCs/>
          <w:sz w:val="24"/>
        </w:rPr>
        <w:t>基金</w:t>
      </w:r>
      <w:r>
        <w:rPr>
          <w:bCs/>
          <w:sz w:val="24"/>
        </w:rPr>
        <w:t>销售机构，对</w:t>
      </w:r>
      <w:r w:rsidR="003B468C">
        <w:rPr>
          <w:bCs/>
          <w:sz w:val="24"/>
        </w:rPr>
        <w:t>基金</w:t>
      </w:r>
      <w:r>
        <w:rPr>
          <w:bCs/>
          <w:sz w:val="24"/>
        </w:rPr>
        <w:t>销售机构的相关行为进行监督和处</w:t>
      </w:r>
      <w:r>
        <w:rPr>
          <w:bCs/>
          <w:sz w:val="24"/>
        </w:rPr>
        <w:lastRenderedPageBreak/>
        <w:t>理；</w:t>
      </w:r>
    </w:p>
    <w:p w14:paraId="17C1105F" w14:textId="0DFBF2C3" w:rsidR="000811ED" w:rsidRDefault="00DB5AE0">
      <w:pPr>
        <w:spacing w:line="440" w:lineRule="atLeast"/>
        <w:ind w:firstLineChars="200" w:firstLine="480"/>
        <w:rPr>
          <w:bCs/>
          <w:sz w:val="24"/>
        </w:rPr>
      </w:pPr>
      <w:r>
        <w:rPr>
          <w:bCs/>
          <w:sz w:val="24"/>
        </w:rPr>
        <w:t>（</w:t>
      </w:r>
      <w:r>
        <w:rPr>
          <w:bCs/>
          <w:sz w:val="24"/>
        </w:rPr>
        <w:t>9</w:t>
      </w:r>
      <w:r>
        <w:rPr>
          <w:bCs/>
          <w:sz w:val="24"/>
        </w:rPr>
        <w:t>）担任或委托其他符合条件的机构担任</w:t>
      </w:r>
      <w:r w:rsidR="003B468C">
        <w:rPr>
          <w:bCs/>
          <w:sz w:val="24"/>
        </w:rPr>
        <w:t>基金</w:t>
      </w:r>
      <w:r>
        <w:rPr>
          <w:bCs/>
          <w:sz w:val="24"/>
        </w:rPr>
        <w:t>登记机构办理</w:t>
      </w:r>
      <w:r w:rsidR="003B468C">
        <w:rPr>
          <w:rFonts w:hint="eastAsia"/>
          <w:bCs/>
          <w:sz w:val="24"/>
        </w:rPr>
        <w:t>基金</w:t>
      </w:r>
      <w:r>
        <w:rPr>
          <w:bCs/>
          <w:sz w:val="24"/>
        </w:rPr>
        <w:t>登记业务并获得《</w:t>
      </w:r>
      <w:r w:rsidR="002A0A22">
        <w:rPr>
          <w:bCs/>
          <w:sz w:val="24"/>
        </w:rPr>
        <w:t>基金合同</w:t>
      </w:r>
      <w:r>
        <w:rPr>
          <w:bCs/>
          <w:sz w:val="24"/>
        </w:rPr>
        <w:t>》规定的费用；</w:t>
      </w:r>
    </w:p>
    <w:p w14:paraId="649DC7B4" w14:textId="3B21C6C1" w:rsidR="000811ED" w:rsidRDefault="00DB5AE0">
      <w:pPr>
        <w:spacing w:line="440" w:lineRule="atLeast"/>
        <w:ind w:firstLineChars="200" w:firstLine="480"/>
        <w:rPr>
          <w:bCs/>
          <w:sz w:val="24"/>
        </w:rPr>
      </w:pPr>
      <w:r>
        <w:rPr>
          <w:bCs/>
          <w:sz w:val="24"/>
        </w:rPr>
        <w:t>（</w:t>
      </w:r>
      <w:r>
        <w:rPr>
          <w:bCs/>
          <w:sz w:val="24"/>
        </w:rPr>
        <w:t>10</w:t>
      </w:r>
      <w:r>
        <w:rPr>
          <w:bCs/>
          <w:sz w:val="24"/>
        </w:rPr>
        <w:t>）依据《</w:t>
      </w:r>
      <w:r w:rsidR="002A0A22">
        <w:rPr>
          <w:bCs/>
          <w:sz w:val="24"/>
        </w:rPr>
        <w:t>基金合同</w:t>
      </w:r>
      <w:r>
        <w:rPr>
          <w:bCs/>
          <w:sz w:val="24"/>
        </w:rPr>
        <w:t>》及有关法律规定决定</w:t>
      </w:r>
      <w:r w:rsidR="003B468C">
        <w:rPr>
          <w:rFonts w:hint="eastAsia"/>
          <w:bCs/>
          <w:sz w:val="24"/>
        </w:rPr>
        <w:t>基金</w:t>
      </w:r>
      <w:r>
        <w:rPr>
          <w:bCs/>
          <w:sz w:val="24"/>
        </w:rPr>
        <w:t>收益的分配方案；</w:t>
      </w:r>
    </w:p>
    <w:p w14:paraId="14033144" w14:textId="19D2C018" w:rsidR="000811ED" w:rsidRDefault="00DB5AE0">
      <w:pPr>
        <w:spacing w:line="440" w:lineRule="atLeast"/>
        <w:ind w:firstLineChars="200" w:firstLine="480"/>
        <w:rPr>
          <w:bCs/>
          <w:sz w:val="24"/>
        </w:rPr>
      </w:pPr>
      <w:r>
        <w:rPr>
          <w:bCs/>
          <w:sz w:val="24"/>
        </w:rPr>
        <w:t>（</w:t>
      </w:r>
      <w:r>
        <w:rPr>
          <w:bCs/>
          <w:sz w:val="24"/>
        </w:rPr>
        <w:t>11</w:t>
      </w:r>
      <w:r>
        <w:rPr>
          <w:bCs/>
          <w:sz w:val="24"/>
        </w:rPr>
        <w:t>）在《</w:t>
      </w:r>
      <w:r w:rsidR="002A0A22">
        <w:rPr>
          <w:bCs/>
          <w:sz w:val="24"/>
        </w:rPr>
        <w:t>基金合同</w:t>
      </w:r>
      <w:r>
        <w:rPr>
          <w:bCs/>
          <w:sz w:val="24"/>
        </w:rPr>
        <w:t>》约定的范围内，拒绝或暂停受理申购、赎回</w:t>
      </w:r>
      <w:r>
        <w:rPr>
          <w:rFonts w:hint="eastAsia"/>
          <w:bCs/>
          <w:sz w:val="24"/>
        </w:rPr>
        <w:t>与转换</w:t>
      </w:r>
      <w:r>
        <w:rPr>
          <w:bCs/>
          <w:sz w:val="24"/>
        </w:rPr>
        <w:t>申请；</w:t>
      </w:r>
    </w:p>
    <w:p w14:paraId="5985AE41" w14:textId="7AB9FDBC" w:rsidR="000811ED" w:rsidRDefault="00DB5AE0">
      <w:pPr>
        <w:spacing w:line="440" w:lineRule="atLeast"/>
        <w:ind w:firstLineChars="200" w:firstLine="480"/>
        <w:rPr>
          <w:bCs/>
          <w:sz w:val="24"/>
        </w:rPr>
      </w:pPr>
      <w:r>
        <w:rPr>
          <w:bCs/>
          <w:sz w:val="24"/>
        </w:rPr>
        <w:t>（</w:t>
      </w:r>
      <w:r>
        <w:rPr>
          <w:bCs/>
          <w:sz w:val="24"/>
        </w:rPr>
        <w:t>12</w:t>
      </w:r>
      <w:r>
        <w:rPr>
          <w:bCs/>
          <w:sz w:val="24"/>
        </w:rPr>
        <w:t>）依照法律法规为</w:t>
      </w:r>
      <w:r w:rsidR="003B468C">
        <w:rPr>
          <w:rFonts w:hint="eastAsia"/>
          <w:bCs/>
          <w:sz w:val="24"/>
        </w:rPr>
        <w:t>基金</w:t>
      </w:r>
      <w:r>
        <w:rPr>
          <w:bCs/>
          <w:sz w:val="24"/>
        </w:rPr>
        <w:t>的利益行使因</w:t>
      </w:r>
      <w:r w:rsidR="003B468C">
        <w:rPr>
          <w:rFonts w:hint="eastAsia"/>
          <w:bCs/>
          <w:sz w:val="24"/>
        </w:rPr>
        <w:t>基金</w:t>
      </w:r>
      <w:r>
        <w:rPr>
          <w:bCs/>
          <w:sz w:val="24"/>
        </w:rPr>
        <w:t>财产投资于证券所产生的权利；</w:t>
      </w:r>
      <w:r>
        <w:rPr>
          <w:bCs/>
          <w:sz w:val="24"/>
        </w:rPr>
        <w:tab/>
      </w:r>
    </w:p>
    <w:p w14:paraId="787AE86C" w14:textId="0608AED5" w:rsidR="000811ED" w:rsidRDefault="00DB5AE0">
      <w:pPr>
        <w:spacing w:line="440" w:lineRule="atLeast"/>
        <w:ind w:firstLineChars="200" w:firstLine="480"/>
        <w:rPr>
          <w:bCs/>
          <w:sz w:val="24"/>
        </w:rPr>
      </w:pPr>
      <w:r>
        <w:rPr>
          <w:bCs/>
          <w:sz w:val="24"/>
        </w:rPr>
        <w:t>（</w:t>
      </w:r>
      <w:r>
        <w:rPr>
          <w:bCs/>
          <w:sz w:val="24"/>
        </w:rPr>
        <w:t>13</w:t>
      </w:r>
      <w:r>
        <w:rPr>
          <w:bCs/>
          <w:sz w:val="24"/>
        </w:rPr>
        <w:t>）在法律法规允许的前提下，为</w:t>
      </w:r>
      <w:r w:rsidR="003B468C">
        <w:rPr>
          <w:rFonts w:hint="eastAsia"/>
          <w:bCs/>
          <w:sz w:val="24"/>
        </w:rPr>
        <w:t>基金</w:t>
      </w:r>
      <w:r>
        <w:rPr>
          <w:bCs/>
          <w:sz w:val="24"/>
        </w:rPr>
        <w:t>的利益依法为</w:t>
      </w:r>
      <w:r w:rsidR="003B468C">
        <w:rPr>
          <w:rFonts w:hint="eastAsia"/>
          <w:bCs/>
          <w:sz w:val="24"/>
        </w:rPr>
        <w:t>基金</w:t>
      </w:r>
      <w:r>
        <w:rPr>
          <w:bCs/>
          <w:sz w:val="24"/>
        </w:rPr>
        <w:t>进行融资；</w:t>
      </w:r>
    </w:p>
    <w:p w14:paraId="1E337E42" w14:textId="110F47E1" w:rsidR="000811ED" w:rsidRDefault="00DB5AE0">
      <w:pPr>
        <w:spacing w:line="440" w:lineRule="atLeast"/>
        <w:ind w:firstLineChars="200" w:firstLine="480"/>
        <w:rPr>
          <w:bCs/>
          <w:sz w:val="24"/>
        </w:rPr>
      </w:pPr>
      <w:r>
        <w:rPr>
          <w:bCs/>
          <w:sz w:val="24"/>
        </w:rPr>
        <w:t>（</w:t>
      </w:r>
      <w:r>
        <w:rPr>
          <w:bCs/>
          <w:sz w:val="24"/>
        </w:rPr>
        <w:t>14</w:t>
      </w:r>
      <w:r>
        <w:rPr>
          <w:bCs/>
          <w:sz w:val="24"/>
        </w:rPr>
        <w:t>）以</w:t>
      </w:r>
      <w:r w:rsidR="0071446F">
        <w:rPr>
          <w:bCs/>
          <w:sz w:val="24"/>
        </w:rPr>
        <w:t>基金管理人</w:t>
      </w:r>
      <w:r>
        <w:rPr>
          <w:bCs/>
          <w:sz w:val="24"/>
        </w:rPr>
        <w:t>的名义，代表</w:t>
      </w:r>
      <w:r w:rsidR="003B468C">
        <w:rPr>
          <w:rFonts w:hint="eastAsia"/>
          <w:bCs/>
          <w:sz w:val="24"/>
        </w:rPr>
        <w:t>基金</w:t>
      </w:r>
      <w:r>
        <w:rPr>
          <w:bCs/>
          <w:sz w:val="24"/>
        </w:rPr>
        <w:t>份额持有人的利益行使诉讼权利或者实施其他法律行为；</w:t>
      </w:r>
      <w:r>
        <w:rPr>
          <w:bCs/>
          <w:sz w:val="24"/>
        </w:rPr>
        <w:tab/>
      </w:r>
    </w:p>
    <w:p w14:paraId="387F69BE" w14:textId="12454A5F" w:rsidR="000811ED" w:rsidRDefault="00DB5AE0">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w:t>
      </w:r>
      <w:r w:rsidR="003B468C">
        <w:rPr>
          <w:rFonts w:hint="eastAsia"/>
          <w:bCs/>
          <w:sz w:val="24"/>
        </w:rPr>
        <w:t>基金</w:t>
      </w:r>
      <w:r>
        <w:rPr>
          <w:bCs/>
          <w:sz w:val="24"/>
        </w:rPr>
        <w:t>提供服务的外部机构；</w:t>
      </w:r>
      <w:r>
        <w:rPr>
          <w:bCs/>
          <w:sz w:val="24"/>
        </w:rPr>
        <w:tab/>
      </w:r>
    </w:p>
    <w:p w14:paraId="0B08679B" w14:textId="0742EADE" w:rsidR="000811ED" w:rsidRDefault="00DB5AE0">
      <w:pPr>
        <w:spacing w:line="440" w:lineRule="atLeast"/>
        <w:ind w:firstLineChars="200" w:firstLine="480"/>
        <w:rPr>
          <w:bCs/>
          <w:sz w:val="24"/>
        </w:rPr>
      </w:pPr>
      <w:r>
        <w:rPr>
          <w:bCs/>
          <w:sz w:val="24"/>
        </w:rPr>
        <w:t>（</w:t>
      </w:r>
      <w:r>
        <w:rPr>
          <w:bCs/>
          <w:sz w:val="24"/>
        </w:rPr>
        <w:t>16</w:t>
      </w:r>
      <w:r>
        <w:rPr>
          <w:bCs/>
          <w:sz w:val="24"/>
        </w:rPr>
        <w:t>）在符合有关法律、法规的前提下，制订和调整有关</w:t>
      </w:r>
      <w:r w:rsidR="003B468C">
        <w:rPr>
          <w:rFonts w:hint="eastAsia"/>
          <w:bCs/>
          <w:sz w:val="24"/>
        </w:rPr>
        <w:t>基金</w:t>
      </w:r>
      <w:r>
        <w:rPr>
          <w:bCs/>
          <w:sz w:val="24"/>
        </w:rPr>
        <w:t>申购、赎回、转换和</w:t>
      </w:r>
      <w:proofErr w:type="gramStart"/>
      <w:r>
        <w:rPr>
          <w:bCs/>
          <w:sz w:val="24"/>
        </w:rPr>
        <w:t>非交易</w:t>
      </w:r>
      <w:proofErr w:type="gramEnd"/>
      <w:r>
        <w:rPr>
          <w:bCs/>
          <w:sz w:val="24"/>
        </w:rPr>
        <w:t>过户的业务规则；</w:t>
      </w:r>
    </w:p>
    <w:p w14:paraId="5C7B6705" w14:textId="2D38FDA6" w:rsidR="000811ED" w:rsidRDefault="00DB5AE0">
      <w:pPr>
        <w:spacing w:line="440" w:lineRule="atLeast"/>
        <w:ind w:firstLineChars="200" w:firstLine="480"/>
        <w:rPr>
          <w:bCs/>
          <w:sz w:val="24"/>
        </w:rPr>
      </w:pPr>
      <w:r>
        <w:rPr>
          <w:bCs/>
          <w:sz w:val="24"/>
        </w:rPr>
        <w:t>（</w:t>
      </w:r>
      <w:r>
        <w:rPr>
          <w:bCs/>
          <w:sz w:val="24"/>
        </w:rPr>
        <w:t>17</w:t>
      </w:r>
      <w:r>
        <w:rPr>
          <w:bCs/>
          <w:sz w:val="24"/>
        </w:rPr>
        <w:t>）法律法规及中国证监会规定的和《</w:t>
      </w:r>
      <w:r w:rsidR="002A0A22">
        <w:rPr>
          <w:bCs/>
          <w:sz w:val="24"/>
        </w:rPr>
        <w:t>基金合同</w:t>
      </w:r>
      <w:r>
        <w:rPr>
          <w:bCs/>
          <w:sz w:val="24"/>
        </w:rPr>
        <w:t>》约定的其他权利。</w:t>
      </w:r>
    </w:p>
    <w:p w14:paraId="052C1020" w14:textId="7E678937" w:rsidR="000811ED" w:rsidRDefault="00DB5AE0">
      <w:pPr>
        <w:spacing w:line="440" w:lineRule="atLeast"/>
        <w:ind w:firstLineChars="200" w:firstLine="480"/>
        <w:rPr>
          <w:bCs/>
          <w:sz w:val="24"/>
        </w:rPr>
      </w:pPr>
      <w:r>
        <w:rPr>
          <w:bCs/>
          <w:sz w:val="24"/>
        </w:rPr>
        <w:t>2</w:t>
      </w:r>
      <w:r>
        <w:rPr>
          <w:bCs/>
          <w:sz w:val="24"/>
        </w:rPr>
        <w:t>、根据《基金法》、《运作办法》及其他有关规定，</w:t>
      </w:r>
      <w:r w:rsidR="0071446F">
        <w:rPr>
          <w:bCs/>
          <w:sz w:val="24"/>
        </w:rPr>
        <w:t>基金管理人</w:t>
      </w:r>
      <w:r>
        <w:rPr>
          <w:bCs/>
          <w:sz w:val="24"/>
        </w:rPr>
        <w:t>的义务包括但不限于：</w:t>
      </w:r>
    </w:p>
    <w:p w14:paraId="06733EEC" w14:textId="650800DC" w:rsidR="000811ED" w:rsidRDefault="00DB5AE0">
      <w:pPr>
        <w:spacing w:line="440" w:lineRule="atLeast"/>
        <w:ind w:firstLineChars="200" w:firstLine="480"/>
        <w:rPr>
          <w:bCs/>
          <w:sz w:val="24"/>
        </w:rPr>
      </w:pPr>
      <w:bookmarkStart w:id="136" w:name="_Toc523711669"/>
      <w:r>
        <w:rPr>
          <w:bCs/>
          <w:sz w:val="24"/>
        </w:rPr>
        <w:t>（</w:t>
      </w:r>
      <w:r>
        <w:rPr>
          <w:bCs/>
          <w:sz w:val="24"/>
        </w:rPr>
        <w:t>1</w:t>
      </w:r>
      <w:r>
        <w:rPr>
          <w:bCs/>
          <w:sz w:val="24"/>
        </w:rPr>
        <w:t>）</w:t>
      </w:r>
      <w:r>
        <w:rPr>
          <w:rFonts w:hint="eastAsia"/>
          <w:bCs/>
          <w:sz w:val="24"/>
        </w:rPr>
        <w:t>依法募集资金，</w:t>
      </w:r>
      <w:r>
        <w:rPr>
          <w:bCs/>
          <w:sz w:val="24"/>
        </w:rPr>
        <w:t>办理或者委托经中国证监会认定的其他机构代为办理</w:t>
      </w:r>
      <w:r w:rsidR="003B468C">
        <w:rPr>
          <w:rFonts w:hint="eastAsia"/>
          <w:bCs/>
          <w:sz w:val="24"/>
        </w:rPr>
        <w:t>基金</w:t>
      </w:r>
      <w:r>
        <w:rPr>
          <w:bCs/>
          <w:sz w:val="24"/>
        </w:rPr>
        <w:t>份额的申购、赎回和登记事宜；</w:t>
      </w:r>
    </w:p>
    <w:p w14:paraId="0E41860E" w14:textId="7F514D61" w:rsidR="000811ED" w:rsidRDefault="00DB5AE0">
      <w:pPr>
        <w:spacing w:line="440" w:lineRule="atLeast"/>
        <w:ind w:firstLineChars="200" w:firstLine="480"/>
        <w:rPr>
          <w:bCs/>
          <w:sz w:val="24"/>
        </w:rPr>
      </w:pPr>
      <w:r>
        <w:rPr>
          <w:rFonts w:hint="eastAsia"/>
          <w:bCs/>
          <w:sz w:val="24"/>
        </w:rPr>
        <w:t>（</w:t>
      </w:r>
      <w:r>
        <w:rPr>
          <w:rFonts w:hint="eastAsia"/>
          <w:bCs/>
          <w:sz w:val="24"/>
        </w:rPr>
        <w:t>2</w:t>
      </w:r>
      <w:r>
        <w:rPr>
          <w:rFonts w:hint="eastAsia"/>
          <w:bCs/>
          <w:sz w:val="24"/>
        </w:rPr>
        <w:t>）办理</w:t>
      </w:r>
      <w:r w:rsidR="004F4050">
        <w:rPr>
          <w:rFonts w:hint="eastAsia"/>
          <w:bCs/>
          <w:sz w:val="24"/>
        </w:rPr>
        <w:t>基金备案</w:t>
      </w:r>
      <w:r>
        <w:rPr>
          <w:rFonts w:hint="eastAsia"/>
          <w:bCs/>
          <w:sz w:val="24"/>
        </w:rPr>
        <w:t>手续；</w:t>
      </w:r>
    </w:p>
    <w:p w14:paraId="02C081E9" w14:textId="793A2558" w:rsidR="000811ED" w:rsidRDefault="00DB5AE0">
      <w:pPr>
        <w:spacing w:line="440" w:lineRule="atLeast"/>
        <w:ind w:firstLineChars="200" w:firstLine="480"/>
        <w:rPr>
          <w:bCs/>
          <w:sz w:val="24"/>
        </w:rPr>
      </w:pPr>
      <w:r>
        <w:rPr>
          <w:bCs/>
          <w:sz w:val="24"/>
        </w:rPr>
        <w:t>（</w:t>
      </w:r>
      <w:r>
        <w:rPr>
          <w:bCs/>
          <w:sz w:val="24"/>
        </w:rPr>
        <w:t>3</w:t>
      </w:r>
      <w:r>
        <w:rPr>
          <w:bCs/>
          <w:sz w:val="24"/>
        </w:rPr>
        <w:t>）自《</w:t>
      </w:r>
      <w:r w:rsidR="002A0A22">
        <w:rPr>
          <w:bCs/>
          <w:sz w:val="24"/>
        </w:rPr>
        <w:t>基金合同</w:t>
      </w:r>
      <w:r>
        <w:rPr>
          <w:bCs/>
          <w:sz w:val="24"/>
        </w:rPr>
        <w:t>》生效之日起</w:t>
      </w:r>
      <w:r>
        <w:rPr>
          <w:rFonts w:hint="eastAsia"/>
          <w:bCs/>
          <w:sz w:val="24"/>
        </w:rPr>
        <w:t>，</w:t>
      </w:r>
      <w:r>
        <w:rPr>
          <w:bCs/>
          <w:sz w:val="24"/>
        </w:rPr>
        <w:t>以诚实信用、谨慎勤勉的原则管理和运用</w:t>
      </w:r>
      <w:r w:rsidR="003B468C">
        <w:rPr>
          <w:rFonts w:hint="eastAsia"/>
          <w:bCs/>
          <w:sz w:val="24"/>
        </w:rPr>
        <w:t>基金</w:t>
      </w:r>
      <w:r>
        <w:rPr>
          <w:bCs/>
          <w:sz w:val="24"/>
        </w:rPr>
        <w:t>财产；</w:t>
      </w:r>
    </w:p>
    <w:p w14:paraId="2E446B50" w14:textId="0DFF631D" w:rsidR="000811ED" w:rsidRDefault="00DB5AE0">
      <w:pPr>
        <w:spacing w:line="440" w:lineRule="atLeast"/>
        <w:ind w:firstLineChars="200" w:firstLine="480"/>
        <w:rPr>
          <w:bCs/>
          <w:sz w:val="24"/>
        </w:rPr>
      </w:pPr>
      <w:r>
        <w:rPr>
          <w:bCs/>
          <w:sz w:val="24"/>
        </w:rPr>
        <w:t>（</w:t>
      </w:r>
      <w:r>
        <w:rPr>
          <w:bCs/>
          <w:sz w:val="24"/>
        </w:rPr>
        <w:t>4</w:t>
      </w:r>
      <w:r>
        <w:rPr>
          <w:bCs/>
          <w:sz w:val="24"/>
        </w:rPr>
        <w:t>）配备足够的具有专业资格的人员进行</w:t>
      </w:r>
      <w:r w:rsidR="003B468C">
        <w:rPr>
          <w:rFonts w:hint="eastAsia"/>
          <w:bCs/>
          <w:sz w:val="24"/>
        </w:rPr>
        <w:t>基金</w:t>
      </w:r>
      <w:r>
        <w:rPr>
          <w:bCs/>
          <w:sz w:val="24"/>
        </w:rPr>
        <w:t>投资分析、决策，以专业化的经营方式管理和运作</w:t>
      </w:r>
      <w:r w:rsidR="003B468C">
        <w:rPr>
          <w:rFonts w:hint="eastAsia"/>
          <w:bCs/>
          <w:sz w:val="24"/>
        </w:rPr>
        <w:t>基金</w:t>
      </w:r>
      <w:r>
        <w:rPr>
          <w:bCs/>
          <w:sz w:val="24"/>
        </w:rPr>
        <w:t>财产；</w:t>
      </w:r>
    </w:p>
    <w:p w14:paraId="11D5A13A" w14:textId="567B7627" w:rsidR="000811ED" w:rsidRDefault="00DB5AE0">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w:t>
      </w:r>
      <w:r w:rsidR="003B468C">
        <w:rPr>
          <w:rFonts w:hint="eastAsia"/>
          <w:bCs/>
          <w:sz w:val="24"/>
        </w:rPr>
        <w:t>基金</w:t>
      </w:r>
      <w:r>
        <w:rPr>
          <w:bCs/>
          <w:sz w:val="24"/>
        </w:rPr>
        <w:t>财产和</w:t>
      </w:r>
      <w:r w:rsidR="0071446F">
        <w:rPr>
          <w:bCs/>
          <w:sz w:val="24"/>
        </w:rPr>
        <w:t>基金管理人</w:t>
      </w:r>
      <w:r>
        <w:rPr>
          <w:bCs/>
          <w:sz w:val="24"/>
        </w:rPr>
        <w:t>的财产相互独立</w:t>
      </w:r>
      <w:r>
        <w:rPr>
          <w:rFonts w:hint="eastAsia"/>
          <w:bCs/>
          <w:sz w:val="24"/>
        </w:rPr>
        <w:t>，</w:t>
      </w:r>
      <w:r>
        <w:rPr>
          <w:bCs/>
          <w:sz w:val="24"/>
        </w:rPr>
        <w:t>对所管理的不同</w:t>
      </w:r>
      <w:r w:rsidR="003B468C">
        <w:rPr>
          <w:rFonts w:hint="eastAsia"/>
          <w:bCs/>
          <w:sz w:val="24"/>
        </w:rPr>
        <w:t>基金</w:t>
      </w:r>
      <w:r>
        <w:rPr>
          <w:bCs/>
          <w:sz w:val="24"/>
        </w:rPr>
        <w:t>分别管理，分别记账，进行证券投资；</w:t>
      </w:r>
    </w:p>
    <w:p w14:paraId="4B96EB49" w14:textId="2488A405" w:rsidR="000811ED" w:rsidRDefault="00DB5AE0">
      <w:pPr>
        <w:spacing w:line="360" w:lineRule="auto"/>
        <w:ind w:firstLineChars="200" w:firstLine="480"/>
        <w:rPr>
          <w:bCs/>
          <w:sz w:val="24"/>
        </w:rPr>
      </w:pPr>
      <w:r>
        <w:rPr>
          <w:bCs/>
          <w:sz w:val="24"/>
        </w:rPr>
        <w:t>（</w:t>
      </w:r>
      <w:r>
        <w:rPr>
          <w:bCs/>
          <w:sz w:val="24"/>
        </w:rPr>
        <w:t>6</w:t>
      </w:r>
      <w:r>
        <w:rPr>
          <w:bCs/>
          <w:sz w:val="24"/>
        </w:rPr>
        <w:t>）除依据《基金法》、《</w:t>
      </w:r>
      <w:r w:rsidR="002A0A22">
        <w:rPr>
          <w:bCs/>
          <w:sz w:val="24"/>
        </w:rPr>
        <w:t>基金合同</w:t>
      </w:r>
      <w:r>
        <w:rPr>
          <w:bCs/>
          <w:sz w:val="24"/>
        </w:rPr>
        <w:t>》及其他有关规定外</w:t>
      </w:r>
      <w:r>
        <w:rPr>
          <w:rFonts w:hint="eastAsia"/>
          <w:bCs/>
          <w:sz w:val="24"/>
        </w:rPr>
        <w:t>，</w:t>
      </w:r>
      <w:r>
        <w:rPr>
          <w:bCs/>
          <w:sz w:val="24"/>
        </w:rPr>
        <w:t>不得利用</w:t>
      </w:r>
      <w:r w:rsidR="003B468C">
        <w:rPr>
          <w:rFonts w:hint="eastAsia"/>
          <w:bCs/>
          <w:sz w:val="24"/>
        </w:rPr>
        <w:t>基金</w:t>
      </w:r>
      <w:r>
        <w:rPr>
          <w:bCs/>
          <w:sz w:val="24"/>
        </w:rPr>
        <w:t>财产为自己及任何第三人谋取利益，不得委托第三人运作</w:t>
      </w:r>
      <w:r w:rsidR="003B468C">
        <w:rPr>
          <w:rFonts w:hint="eastAsia"/>
          <w:bCs/>
          <w:sz w:val="24"/>
        </w:rPr>
        <w:t>基金</w:t>
      </w:r>
      <w:r>
        <w:rPr>
          <w:bCs/>
          <w:sz w:val="24"/>
        </w:rPr>
        <w:t>财产；</w:t>
      </w:r>
      <w:bookmarkStart w:id="137" w:name="_Hlt88897298"/>
      <w:bookmarkEnd w:id="137"/>
    </w:p>
    <w:p w14:paraId="77CD38B7" w14:textId="2909105C" w:rsidR="000811ED" w:rsidRDefault="00DB5AE0">
      <w:pPr>
        <w:spacing w:line="360" w:lineRule="auto"/>
        <w:ind w:firstLineChars="200" w:firstLine="480"/>
        <w:rPr>
          <w:bCs/>
          <w:sz w:val="24"/>
        </w:rPr>
      </w:pPr>
      <w:r>
        <w:rPr>
          <w:bCs/>
          <w:sz w:val="24"/>
        </w:rPr>
        <w:t>（</w:t>
      </w:r>
      <w:r>
        <w:rPr>
          <w:bCs/>
          <w:sz w:val="24"/>
        </w:rPr>
        <w:t>7</w:t>
      </w:r>
      <w:r>
        <w:rPr>
          <w:bCs/>
          <w:sz w:val="24"/>
        </w:rPr>
        <w:t>）依法接受</w:t>
      </w:r>
      <w:r w:rsidR="0071446F">
        <w:rPr>
          <w:bCs/>
          <w:sz w:val="24"/>
        </w:rPr>
        <w:t>基金托管人</w:t>
      </w:r>
      <w:r>
        <w:rPr>
          <w:bCs/>
          <w:sz w:val="24"/>
        </w:rPr>
        <w:t>的监督；</w:t>
      </w:r>
    </w:p>
    <w:p w14:paraId="1705C596" w14:textId="7B883B93" w:rsidR="000811ED" w:rsidRDefault="00DB5AE0">
      <w:pPr>
        <w:spacing w:line="360" w:lineRule="auto"/>
        <w:ind w:firstLineChars="200" w:firstLine="480"/>
        <w:rPr>
          <w:bCs/>
          <w:sz w:val="24"/>
        </w:rPr>
      </w:pPr>
      <w:r>
        <w:rPr>
          <w:bCs/>
          <w:sz w:val="24"/>
        </w:rPr>
        <w:lastRenderedPageBreak/>
        <w:t>（</w:t>
      </w:r>
      <w:r>
        <w:rPr>
          <w:bCs/>
          <w:sz w:val="24"/>
        </w:rPr>
        <w:t>8</w:t>
      </w:r>
      <w:r>
        <w:rPr>
          <w:bCs/>
          <w:sz w:val="24"/>
        </w:rPr>
        <w:t>）采取适当合理的措施使计算</w:t>
      </w:r>
      <w:r w:rsidR="003B468C">
        <w:rPr>
          <w:rFonts w:hint="eastAsia"/>
          <w:bCs/>
          <w:sz w:val="24"/>
        </w:rPr>
        <w:t>基金</w:t>
      </w:r>
      <w:r>
        <w:rPr>
          <w:bCs/>
          <w:sz w:val="24"/>
        </w:rPr>
        <w:t>份额申购、赎回和注销价格的方法符合《</w:t>
      </w:r>
      <w:r w:rsidR="002A0A22">
        <w:rPr>
          <w:bCs/>
          <w:sz w:val="24"/>
        </w:rPr>
        <w:t>基金合同</w:t>
      </w:r>
      <w:r>
        <w:rPr>
          <w:bCs/>
          <w:sz w:val="24"/>
        </w:rPr>
        <w:t>》等法律文件的规定，按有关规定计算并公告</w:t>
      </w:r>
      <w:r w:rsidR="003B468C">
        <w:rPr>
          <w:bCs/>
          <w:sz w:val="24"/>
        </w:rPr>
        <w:t>基金</w:t>
      </w:r>
      <w:r>
        <w:rPr>
          <w:bCs/>
          <w:sz w:val="24"/>
        </w:rPr>
        <w:t>净值</w:t>
      </w:r>
      <w:r>
        <w:rPr>
          <w:rFonts w:hint="eastAsia"/>
          <w:bCs/>
          <w:sz w:val="24"/>
        </w:rPr>
        <w:t>信息</w:t>
      </w:r>
      <w:r>
        <w:rPr>
          <w:bCs/>
          <w:sz w:val="24"/>
        </w:rPr>
        <w:t>，确定</w:t>
      </w:r>
      <w:r w:rsidR="003B468C">
        <w:rPr>
          <w:rFonts w:hint="eastAsia"/>
          <w:bCs/>
          <w:sz w:val="24"/>
        </w:rPr>
        <w:t>基金</w:t>
      </w:r>
      <w:r>
        <w:rPr>
          <w:bCs/>
          <w:sz w:val="24"/>
        </w:rPr>
        <w:t>份额申购、赎回的价格；</w:t>
      </w:r>
    </w:p>
    <w:p w14:paraId="5379BDC5" w14:textId="3E678156" w:rsidR="000811ED" w:rsidRDefault="00DB5AE0">
      <w:pPr>
        <w:spacing w:line="360" w:lineRule="auto"/>
        <w:ind w:firstLineChars="200" w:firstLine="480"/>
        <w:rPr>
          <w:bCs/>
          <w:sz w:val="24"/>
        </w:rPr>
      </w:pPr>
      <w:r>
        <w:rPr>
          <w:bCs/>
          <w:sz w:val="24"/>
        </w:rPr>
        <w:t>（</w:t>
      </w:r>
      <w:r>
        <w:rPr>
          <w:bCs/>
          <w:sz w:val="24"/>
        </w:rPr>
        <w:t>9</w:t>
      </w:r>
      <w:r>
        <w:rPr>
          <w:bCs/>
          <w:sz w:val="24"/>
        </w:rPr>
        <w:t>）进行</w:t>
      </w:r>
      <w:r w:rsidR="003B468C">
        <w:rPr>
          <w:rFonts w:hint="eastAsia"/>
          <w:bCs/>
          <w:sz w:val="24"/>
        </w:rPr>
        <w:t>基金</w:t>
      </w:r>
      <w:r>
        <w:rPr>
          <w:bCs/>
          <w:sz w:val="24"/>
        </w:rPr>
        <w:t>会计核算并编制</w:t>
      </w:r>
      <w:r w:rsidR="003B468C">
        <w:rPr>
          <w:rFonts w:hint="eastAsia"/>
          <w:bCs/>
          <w:sz w:val="24"/>
        </w:rPr>
        <w:t>基金</w:t>
      </w:r>
      <w:r>
        <w:rPr>
          <w:bCs/>
          <w:sz w:val="24"/>
        </w:rPr>
        <w:t>财务会计报告；</w:t>
      </w:r>
    </w:p>
    <w:p w14:paraId="007203D7" w14:textId="77777777" w:rsidR="000811ED" w:rsidRDefault="00DB5AE0">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14:paraId="3109F758" w14:textId="23D98720" w:rsidR="000811ED" w:rsidRDefault="00DB5AE0">
      <w:pPr>
        <w:spacing w:line="360" w:lineRule="auto"/>
        <w:ind w:firstLineChars="200" w:firstLine="480"/>
        <w:rPr>
          <w:bCs/>
          <w:sz w:val="24"/>
        </w:rPr>
      </w:pPr>
      <w:r>
        <w:rPr>
          <w:bCs/>
          <w:sz w:val="24"/>
        </w:rPr>
        <w:t>（</w:t>
      </w:r>
      <w:r>
        <w:rPr>
          <w:bCs/>
          <w:sz w:val="24"/>
        </w:rPr>
        <w:t>11</w:t>
      </w:r>
      <w:r>
        <w:rPr>
          <w:bCs/>
          <w:sz w:val="24"/>
        </w:rPr>
        <w:t>）严格按照《基金法》、《</w:t>
      </w:r>
      <w:r w:rsidR="002A0A22">
        <w:rPr>
          <w:bCs/>
          <w:sz w:val="24"/>
        </w:rPr>
        <w:t>基金合同</w:t>
      </w:r>
      <w:r>
        <w:rPr>
          <w:bCs/>
          <w:sz w:val="24"/>
        </w:rPr>
        <w:t>》及其他有关规定，履行信息披露及报告义务；</w:t>
      </w:r>
    </w:p>
    <w:p w14:paraId="6662B333" w14:textId="2A24B47D" w:rsidR="000811ED" w:rsidRDefault="00DB5AE0">
      <w:pPr>
        <w:spacing w:line="360" w:lineRule="auto"/>
        <w:ind w:firstLineChars="200" w:firstLine="480"/>
        <w:rPr>
          <w:bCs/>
          <w:sz w:val="24"/>
        </w:rPr>
      </w:pPr>
      <w:r>
        <w:rPr>
          <w:bCs/>
          <w:sz w:val="24"/>
        </w:rPr>
        <w:t>（</w:t>
      </w:r>
      <w:r>
        <w:rPr>
          <w:bCs/>
          <w:sz w:val="24"/>
        </w:rPr>
        <w:t>12</w:t>
      </w:r>
      <w:r>
        <w:rPr>
          <w:bCs/>
          <w:sz w:val="24"/>
        </w:rPr>
        <w:t>）保守</w:t>
      </w:r>
      <w:r w:rsidR="003B468C">
        <w:rPr>
          <w:rFonts w:hint="eastAsia"/>
          <w:bCs/>
          <w:sz w:val="24"/>
        </w:rPr>
        <w:t>基金</w:t>
      </w:r>
      <w:r>
        <w:rPr>
          <w:bCs/>
          <w:sz w:val="24"/>
        </w:rPr>
        <w:t>商业秘密，不泄露</w:t>
      </w:r>
      <w:r w:rsidR="003B468C">
        <w:rPr>
          <w:rFonts w:hint="eastAsia"/>
          <w:bCs/>
          <w:sz w:val="24"/>
        </w:rPr>
        <w:t>基金</w:t>
      </w:r>
      <w:r>
        <w:rPr>
          <w:bCs/>
          <w:sz w:val="24"/>
        </w:rPr>
        <w:t>投资计划、投资意向等。除《基金法》、《</w:t>
      </w:r>
      <w:r w:rsidR="002A0A22">
        <w:rPr>
          <w:bCs/>
          <w:sz w:val="24"/>
        </w:rPr>
        <w:t>基金合同</w:t>
      </w:r>
      <w:r>
        <w:rPr>
          <w:bCs/>
          <w:sz w:val="24"/>
        </w:rPr>
        <w:t>》及其他有关规定另有规定外，在</w:t>
      </w:r>
      <w:r w:rsidR="003B468C">
        <w:rPr>
          <w:rFonts w:hint="eastAsia"/>
          <w:bCs/>
          <w:sz w:val="24"/>
        </w:rPr>
        <w:t>基金</w:t>
      </w:r>
      <w:r>
        <w:rPr>
          <w:bCs/>
          <w:sz w:val="24"/>
        </w:rPr>
        <w:t>信息公开披露前应予保密，不向他人泄露；</w:t>
      </w:r>
    </w:p>
    <w:p w14:paraId="738194C3" w14:textId="1C6448C8" w:rsidR="000811ED" w:rsidRDefault="00DB5AE0">
      <w:pPr>
        <w:spacing w:line="360" w:lineRule="auto"/>
        <w:ind w:firstLineChars="200" w:firstLine="480"/>
        <w:rPr>
          <w:bCs/>
          <w:sz w:val="24"/>
        </w:rPr>
      </w:pPr>
      <w:r>
        <w:rPr>
          <w:bCs/>
          <w:sz w:val="24"/>
        </w:rPr>
        <w:t>（</w:t>
      </w:r>
      <w:r>
        <w:rPr>
          <w:bCs/>
          <w:sz w:val="24"/>
        </w:rPr>
        <w:t>13</w:t>
      </w:r>
      <w:r>
        <w:rPr>
          <w:bCs/>
          <w:sz w:val="24"/>
        </w:rPr>
        <w:t>）按《</w:t>
      </w:r>
      <w:r w:rsidR="002A0A22">
        <w:rPr>
          <w:bCs/>
          <w:sz w:val="24"/>
        </w:rPr>
        <w:t>基金合同</w:t>
      </w:r>
      <w:r>
        <w:rPr>
          <w:bCs/>
          <w:sz w:val="24"/>
        </w:rPr>
        <w:t>》的约定确定</w:t>
      </w:r>
      <w:r w:rsidR="003B468C">
        <w:rPr>
          <w:rFonts w:hint="eastAsia"/>
          <w:bCs/>
          <w:sz w:val="24"/>
        </w:rPr>
        <w:t>基金</w:t>
      </w:r>
      <w:r>
        <w:rPr>
          <w:bCs/>
          <w:sz w:val="24"/>
        </w:rPr>
        <w:t>收益分配方案，及时向</w:t>
      </w:r>
      <w:r w:rsidR="003B468C">
        <w:rPr>
          <w:bCs/>
          <w:sz w:val="24"/>
        </w:rPr>
        <w:t>基金</w:t>
      </w:r>
      <w:r>
        <w:rPr>
          <w:bCs/>
          <w:sz w:val="24"/>
        </w:rPr>
        <w:t>份额持有人分配</w:t>
      </w:r>
      <w:r w:rsidR="003B468C">
        <w:rPr>
          <w:rFonts w:hint="eastAsia"/>
          <w:bCs/>
          <w:sz w:val="24"/>
        </w:rPr>
        <w:t>基金</w:t>
      </w:r>
      <w:r>
        <w:rPr>
          <w:bCs/>
          <w:sz w:val="24"/>
        </w:rPr>
        <w:t>收益；</w:t>
      </w:r>
    </w:p>
    <w:p w14:paraId="4D34EE48" w14:textId="77777777" w:rsidR="000811ED" w:rsidRDefault="00DB5AE0">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02A61A4D" w14:textId="59104AC0" w:rsidR="000811ED" w:rsidRDefault="00DB5AE0">
      <w:pPr>
        <w:spacing w:line="360" w:lineRule="auto"/>
        <w:ind w:firstLineChars="200" w:firstLine="480"/>
        <w:rPr>
          <w:bCs/>
          <w:sz w:val="24"/>
        </w:rPr>
      </w:pPr>
      <w:r>
        <w:rPr>
          <w:bCs/>
          <w:sz w:val="24"/>
        </w:rPr>
        <w:t>（</w:t>
      </w:r>
      <w:r>
        <w:rPr>
          <w:bCs/>
          <w:sz w:val="24"/>
        </w:rPr>
        <w:t>15</w:t>
      </w:r>
      <w:r>
        <w:rPr>
          <w:bCs/>
          <w:sz w:val="24"/>
        </w:rPr>
        <w:t>）依据《基金法》、《</w:t>
      </w:r>
      <w:r w:rsidR="002A0A22">
        <w:rPr>
          <w:bCs/>
          <w:sz w:val="24"/>
        </w:rPr>
        <w:t>基金合同</w:t>
      </w:r>
      <w:r>
        <w:rPr>
          <w:bCs/>
          <w:sz w:val="24"/>
        </w:rPr>
        <w:t>》及其他有关规定召集</w:t>
      </w:r>
      <w:r w:rsidR="003B468C">
        <w:rPr>
          <w:bCs/>
          <w:sz w:val="24"/>
        </w:rPr>
        <w:t>基金</w:t>
      </w:r>
      <w:r>
        <w:rPr>
          <w:bCs/>
          <w:sz w:val="24"/>
        </w:rPr>
        <w:t>份额持有人大会或配合</w:t>
      </w:r>
      <w:r w:rsidR="0071446F">
        <w:rPr>
          <w:bCs/>
          <w:sz w:val="24"/>
        </w:rPr>
        <w:t>基金托管人</w:t>
      </w:r>
      <w:r>
        <w:rPr>
          <w:bCs/>
          <w:sz w:val="24"/>
        </w:rPr>
        <w:t>、</w:t>
      </w:r>
      <w:r w:rsidR="003B468C">
        <w:rPr>
          <w:bCs/>
          <w:sz w:val="24"/>
        </w:rPr>
        <w:t>基金</w:t>
      </w:r>
      <w:r>
        <w:rPr>
          <w:bCs/>
          <w:sz w:val="24"/>
        </w:rPr>
        <w:t>份额持有人依法召集</w:t>
      </w:r>
      <w:r w:rsidR="003B468C">
        <w:rPr>
          <w:bCs/>
          <w:sz w:val="24"/>
        </w:rPr>
        <w:t>基金</w:t>
      </w:r>
      <w:r>
        <w:rPr>
          <w:bCs/>
          <w:sz w:val="24"/>
        </w:rPr>
        <w:t>份额持有人大会；</w:t>
      </w:r>
    </w:p>
    <w:p w14:paraId="394B9CCB" w14:textId="61107D9E" w:rsidR="000811ED" w:rsidRDefault="00DB5AE0">
      <w:pPr>
        <w:spacing w:line="360" w:lineRule="auto"/>
        <w:ind w:firstLineChars="200" w:firstLine="480"/>
        <w:rPr>
          <w:bCs/>
          <w:sz w:val="24"/>
        </w:rPr>
      </w:pPr>
      <w:r>
        <w:rPr>
          <w:bCs/>
          <w:sz w:val="24"/>
        </w:rPr>
        <w:t>（</w:t>
      </w:r>
      <w:r>
        <w:rPr>
          <w:bCs/>
          <w:sz w:val="24"/>
        </w:rPr>
        <w:t>16</w:t>
      </w:r>
      <w:r>
        <w:rPr>
          <w:bCs/>
          <w:sz w:val="24"/>
        </w:rPr>
        <w:t>）按规定保存</w:t>
      </w:r>
      <w:r w:rsidR="003B468C">
        <w:rPr>
          <w:rFonts w:hint="eastAsia"/>
          <w:bCs/>
          <w:sz w:val="24"/>
        </w:rPr>
        <w:t>基金</w:t>
      </w:r>
      <w:r>
        <w:rPr>
          <w:bCs/>
          <w:sz w:val="24"/>
        </w:rPr>
        <w:t>财产管理业务活动的会计账册、报表、记录和其他相关资料</w:t>
      </w:r>
      <w:r w:rsidR="0050099F" w:rsidRPr="0050099F">
        <w:rPr>
          <w:rFonts w:hint="eastAsia"/>
          <w:bCs/>
          <w:sz w:val="24"/>
        </w:rPr>
        <w:t>不低于法律法规规定的最低期限</w:t>
      </w:r>
      <w:r>
        <w:rPr>
          <w:rFonts w:hint="eastAsia"/>
          <w:bCs/>
          <w:sz w:val="24"/>
        </w:rPr>
        <w:t>；</w:t>
      </w:r>
    </w:p>
    <w:p w14:paraId="24CAE0A8" w14:textId="556620CD" w:rsidR="000811ED" w:rsidRDefault="00DB5AE0">
      <w:pPr>
        <w:spacing w:line="360" w:lineRule="auto"/>
        <w:ind w:firstLineChars="200" w:firstLine="480"/>
        <w:rPr>
          <w:bCs/>
          <w:sz w:val="24"/>
        </w:rPr>
      </w:pPr>
      <w:r>
        <w:rPr>
          <w:bCs/>
          <w:sz w:val="24"/>
        </w:rPr>
        <w:t>（</w:t>
      </w:r>
      <w:r>
        <w:rPr>
          <w:bCs/>
          <w:sz w:val="24"/>
        </w:rPr>
        <w:t>17</w:t>
      </w:r>
      <w:r>
        <w:rPr>
          <w:bCs/>
          <w:sz w:val="24"/>
        </w:rPr>
        <w:t>）确保需要向</w:t>
      </w:r>
      <w:r w:rsidR="003B468C">
        <w:rPr>
          <w:rFonts w:hint="eastAsia"/>
          <w:bCs/>
          <w:sz w:val="24"/>
        </w:rPr>
        <w:t>基金</w:t>
      </w:r>
      <w:r>
        <w:rPr>
          <w:bCs/>
          <w:sz w:val="24"/>
        </w:rPr>
        <w:t>投资者提供的各项文件或资料在规定时间发出，并且保证投资者能够按照《</w:t>
      </w:r>
      <w:r w:rsidR="002A0A22">
        <w:rPr>
          <w:bCs/>
          <w:sz w:val="24"/>
        </w:rPr>
        <w:t>基金合同</w:t>
      </w:r>
      <w:r>
        <w:rPr>
          <w:bCs/>
          <w:sz w:val="24"/>
        </w:rPr>
        <w:t>》规定的时间和方式，随时查阅到与</w:t>
      </w:r>
      <w:r w:rsidR="003B468C">
        <w:rPr>
          <w:rFonts w:hint="eastAsia"/>
          <w:bCs/>
          <w:sz w:val="24"/>
        </w:rPr>
        <w:t>基金</w:t>
      </w:r>
      <w:r>
        <w:rPr>
          <w:bCs/>
          <w:sz w:val="24"/>
        </w:rPr>
        <w:t>有关的公开资料，并在支付合理成本的条件下得到有关资料的复印件；</w:t>
      </w:r>
    </w:p>
    <w:p w14:paraId="16194D66" w14:textId="4744F7C2" w:rsidR="000811ED" w:rsidRDefault="00DB5AE0">
      <w:pPr>
        <w:spacing w:line="360" w:lineRule="auto"/>
        <w:ind w:firstLineChars="200" w:firstLine="480"/>
        <w:rPr>
          <w:bCs/>
          <w:sz w:val="24"/>
        </w:rPr>
      </w:pPr>
      <w:r>
        <w:rPr>
          <w:bCs/>
          <w:sz w:val="24"/>
        </w:rPr>
        <w:t>（</w:t>
      </w:r>
      <w:r>
        <w:rPr>
          <w:bCs/>
          <w:sz w:val="24"/>
        </w:rPr>
        <w:t>18</w:t>
      </w:r>
      <w:r>
        <w:rPr>
          <w:bCs/>
          <w:sz w:val="24"/>
        </w:rPr>
        <w:t>）组织并参加</w:t>
      </w:r>
      <w:r w:rsidR="003B468C">
        <w:rPr>
          <w:rFonts w:hint="eastAsia"/>
          <w:bCs/>
          <w:sz w:val="24"/>
        </w:rPr>
        <w:t>基金</w:t>
      </w:r>
      <w:r>
        <w:rPr>
          <w:bCs/>
          <w:sz w:val="24"/>
        </w:rPr>
        <w:t>财产清算小组</w:t>
      </w:r>
      <w:r>
        <w:rPr>
          <w:bCs/>
          <w:sz w:val="24"/>
        </w:rPr>
        <w:t>,</w:t>
      </w:r>
      <w:r>
        <w:rPr>
          <w:bCs/>
          <w:sz w:val="24"/>
        </w:rPr>
        <w:t>参与</w:t>
      </w:r>
      <w:r w:rsidR="003B468C">
        <w:rPr>
          <w:rFonts w:hint="eastAsia"/>
          <w:bCs/>
          <w:sz w:val="24"/>
        </w:rPr>
        <w:t>基金</w:t>
      </w:r>
      <w:r>
        <w:rPr>
          <w:bCs/>
          <w:sz w:val="24"/>
        </w:rPr>
        <w:t>财产的保管、清理、估价、变现和分配；</w:t>
      </w:r>
    </w:p>
    <w:p w14:paraId="63BAF6A7" w14:textId="3BE197CE" w:rsidR="000811ED" w:rsidRDefault="00DB5AE0">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w:t>
      </w:r>
      <w:r w:rsidR="0071446F">
        <w:rPr>
          <w:bCs/>
          <w:sz w:val="24"/>
        </w:rPr>
        <w:t>基金托管人</w:t>
      </w:r>
      <w:r>
        <w:rPr>
          <w:bCs/>
          <w:sz w:val="24"/>
        </w:rPr>
        <w:t>；</w:t>
      </w:r>
    </w:p>
    <w:p w14:paraId="16955224" w14:textId="555AEE35" w:rsidR="000811ED" w:rsidRDefault="00DB5AE0">
      <w:pPr>
        <w:spacing w:line="360" w:lineRule="auto"/>
        <w:ind w:firstLineChars="200" w:firstLine="480"/>
        <w:rPr>
          <w:bCs/>
          <w:sz w:val="24"/>
        </w:rPr>
      </w:pPr>
      <w:r>
        <w:rPr>
          <w:bCs/>
          <w:sz w:val="24"/>
        </w:rPr>
        <w:t>（</w:t>
      </w:r>
      <w:r>
        <w:rPr>
          <w:bCs/>
          <w:sz w:val="24"/>
        </w:rPr>
        <w:t>20</w:t>
      </w:r>
      <w:r>
        <w:rPr>
          <w:bCs/>
          <w:sz w:val="24"/>
        </w:rPr>
        <w:t>）因违反《</w:t>
      </w:r>
      <w:r w:rsidR="002A0A22">
        <w:rPr>
          <w:bCs/>
          <w:sz w:val="24"/>
        </w:rPr>
        <w:t>基金合同</w:t>
      </w:r>
      <w:r>
        <w:rPr>
          <w:bCs/>
          <w:sz w:val="24"/>
        </w:rPr>
        <w:t>》导致</w:t>
      </w:r>
      <w:r w:rsidR="003B468C">
        <w:rPr>
          <w:rFonts w:hint="eastAsia"/>
          <w:bCs/>
          <w:sz w:val="24"/>
        </w:rPr>
        <w:t>基金</w:t>
      </w:r>
      <w:r>
        <w:rPr>
          <w:bCs/>
          <w:sz w:val="24"/>
        </w:rPr>
        <w:t>财产的损失或损害</w:t>
      </w:r>
      <w:r w:rsidR="003B468C">
        <w:rPr>
          <w:bCs/>
          <w:sz w:val="24"/>
        </w:rPr>
        <w:t>基金</w:t>
      </w:r>
      <w:r>
        <w:rPr>
          <w:bCs/>
          <w:sz w:val="24"/>
        </w:rPr>
        <w:t>份额持有人合法权益时，应当承担赔偿责任，其赔偿责任不因其退任而免除；</w:t>
      </w:r>
    </w:p>
    <w:p w14:paraId="797CF103" w14:textId="51377462" w:rsidR="000811ED" w:rsidRDefault="00DB5AE0">
      <w:pPr>
        <w:spacing w:line="360" w:lineRule="auto"/>
        <w:ind w:firstLineChars="200" w:firstLine="480"/>
        <w:rPr>
          <w:bCs/>
          <w:sz w:val="24"/>
        </w:rPr>
      </w:pPr>
      <w:r>
        <w:rPr>
          <w:bCs/>
          <w:sz w:val="24"/>
        </w:rPr>
        <w:t>（</w:t>
      </w:r>
      <w:r>
        <w:rPr>
          <w:bCs/>
          <w:sz w:val="24"/>
        </w:rPr>
        <w:t>21</w:t>
      </w:r>
      <w:r>
        <w:rPr>
          <w:bCs/>
          <w:sz w:val="24"/>
        </w:rPr>
        <w:t>）监督</w:t>
      </w:r>
      <w:r w:rsidR="0071446F">
        <w:rPr>
          <w:bCs/>
          <w:sz w:val="24"/>
        </w:rPr>
        <w:t>基金托管人</w:t>
      </w:r>
      <w:r>
        <w:rPr>
          <w:bCs/>
          <w:sz w:val="24"/>
        </w:rPr>
        <w:t>按法律法规和《</w:t>
      </w:r>
      <w:r w:rsidR="002A0A22">
        <w:rPr>
          <w:bCs/>
          <w:sz w:val="24"/>
        </w:rPr>
        <w:t>基金合同</w:t>
      </w:r>
      <w:r>
        <w:rPr>
          <w:bCs/>
          <w:sz w:val="24"/>
        </w:rPr>
        <w:t>》规定履行自己的义务，</w:t>
      </w:r>
      <w:r w:rsidR="0071446F">
        <w:rPr>
          <w:bCs/>
          <w:sz w:val="24"/>
        </w:rPr>
        <w:t>基金托管人</w:t>
      </w:r>
      <w:r>
        <w:rPr>
          <w:bCs/>
          <w:sz w:val="24"/>
        </w:rPr>
        <w:t>违反《</w:t>
      </w:r>
      <w:r w:rsidR="002A0A22">
        <w:rPr>
          <w:bCs/>
          <w:sz w:val="24"/>
        </w:rPr>
        <w:t>基金合同</w:t>
      </w:r>
      <w:r>
        <w:rPr>
          <w:bCs/>
          <w:sz w:val="24"/>
        </w:rPr>
        <w:t>》造成</w:t>
      </w:r>
      <w:r w:rsidR="003B468C">
        <w:rPr>
          <w:rFonts w:hint="eastAsia"/>
          <w:bCs/>
          <w:sz w:val="24"/>
        </w:rPr>
        <w:t>基金</w:t>
      </w:r>
      <w:r>
        <w:rPr>
          <w:bCs/>
          <w:sz w:val="24"/>
        </w:rPr>
        <w:t>财产损失时，</w:t>
      </w:r>
      <w:r w:rsidR="0071446F">
        <w:rPr>
          <w:bCs/>
          <w:sz w:val="24"/>
        </w:rPr>
        <w:t>基金管理人</w:t>
      </w:r>
      <w:r>
        <w:rPr>
          <w:bCs/>
          <w:sz w:val="24"/>
        </w:rPr>
        <w:t>应为</w:t>
      </w:r>
      <w:r w:rsidR="003B468C">
        <w:rPr>
          <w:bCs/>
          <w:sz w:val="24"/>
        </w:rPr>
        <w:t>基金</w:t>
      </w:r>
      <w:r>
        <w:rPr>
          <w:bCs/>
          <w:sz w:val="24"/>
        </w:rPr>
        <w:t>份额持有人利益向</w:t>
      </w:r>
      <w:r w:rsidR="0071446F">
        <w:rPr>
          <w:bCs/>
          <w:sz w:val="24"/>
        </w:rPr>
        <w:t>基金托管人</w:t>
      </w:r>
      <w:r>
        <w:rPr>
          <w:bCs/>
          <w:sz w:val="24"/>
        </w:rPr>
        <w:t>追偿；</w:t>
      </w:r>
    </w:p>
    <w:p w14:paraId="4936FA4C" w14:textId="4C23F3E7" w:rsidR="000811ED" w:rsidRDefault="00DB5AE0">
      <w:pPr>
        <w:spacing w:line="360" w:lineRule="auto"/>
        <w:ind w:firstLineChars="200" w:firstLine="480"/>
        <w:rPr>
          <w:bCs/>
          <w:sz w:val="24"/>
        </w:rPr>
      </w:pPr>
      <w:r>
        <w:rPr>
          <w:bCs/>
          <w:sz w:val="24"/>
        </w:rPr>
        <w:lastRenderedPageBreak/>
        <w:t>（</w:t>
      </w:r>
      <w:r>
        <w:rPr>
          <w:bCs/>
          <w:sz w:val="24"/>
        </w:rPr>
        <w:t>22</w:t>
      </w:r>
      <w:r>
        <w:rPr>
          <w:bCs/>
          <w:sz w:val="24"/>
        </w:rPr>
        <w:t>）当</w:t>
      </w:r>
      <w:r w:rsidR="0071446F">
        <w:rPr>
          <w:bCs/>
          <w:sz w:val="24"/>
        </w:rPr>
        <w:t>基金管理人</w:t>
      </w:r>
      <w:r>
        <w:rPr>
          <w:bCs/>
          <w:sz w:val="24"/>
        </w:rPr>
        <w:t>将其义务委托第三方处理时，应当对第三方处理有关</w:t>
      </w:r>
      <w:r w:rsidR="003B468C">
        <w:rPr>
          <w:rFonts w:hint="eastAsia"/>
          <w:bCs/>
          <w:sz w:val="24"/>
        </w:rPr>
        <w:t>基金</w:t>
      </w:r>
      <w:r>
        <w:rPr>
          <w:bCs/>
          <w:sz w:val="24"/>
        </w:rPr>
        <w:t>事务的行为承担责任；</w:t>
      </w:r>
    </w:p>
    <w:p w14:paraId="5D2D1956" w14:textId="2795FFEF" w:rsidR="000811ED" w:rsidRDefault="00DB5AE0">
      <w:pPr>
        <w:spacing w:line="360" w:lineRule="auto"/>
        <w:ind w:firstLineChars="200" w:firstLine="480"/>
        <w:rPr>
          <w:bCs/>
          <w:sz w:val="24"/>
        </w:rPr>
      </w:pPr>
      <w:r>
        <w:rPr>
          <w:bCs/>
          <w:sz w:val="24"/>
        </w:rPr>
        <w:t>（</w:t>
      </w:r>
      <w:r>
        <w:rPr>
          <w:bCs/>
          <w:sz w:val="24"/>
        </w:rPr>
        <w:t>23</w:t>
      </w:r>
      <w:r>
        <w:rPr>
          <w:bCs/>
          <w:sz w:val="24"/>
        </w:rPr>
        <w:t>）以</w:t>
      </w:r>
      <w:r w:rsidR="0071446F">
        <w:rPr>
          <w:bCs/>
          <w:sz w:val="24"/>
        </w:rPr>
        <w:t>基金管理人</w:t>
      </w:r>
      <w:r>
        <w:rPr>
          <w:bCs/>
          <w:sz w:val="24"/>
        </w:rPr>
        <w:t>名义，代表</w:t>
      </w:r>
      <w:r w:rsidR="003B468C">
        <w:rPr>
          <w:bCs/>
          <w:sz w:val="24"/>
        </w:rPr>
        <w:t>基金</w:t>
      </w:r>
      <w:r>
        <w:rPr>
          <w:bCs/>
          <w:sz w:val="24"/>
        </w:rPr>
        <w:t>份额持有人利益行使诉讼权利或实施其他法律行为；</w:t>
      </w:r>
    </w:p>
    <w:p w14:paraId="2631EF61" w14:textId="40883A8F" w:rsidR="000811ED" w:rsidRDefault="00DB5AE0">
      <w:pPr>
        <w:spacing w:line="360" w:lineRule="auto"/>
        <w:ind w:firstLineChars="200" w:firstLine="480"/>
        <w:rPr>
          <w:bCs/>
          <w:sz w:val="24"/>
        </w:rPr>
      </w:pPr>
      <w:r>
        <w:rPr>
          <w:bCs/>
          <w:sz w:val="24"/>
        </w:rPr>
        <w:t>（</w:t>
      </w:r>
      <w:r>
        <w:rPr>
          <w:bCs/>
          <w:sz w:val="24"/>
        </w:rPr>
        <w:t>24</w:t>
      </w:r>
      <w:r>
        <w:rPr>
          <w:bCs/>
          <w:sz w:val="24"/>
        </w:rPr>
        <w:t>）执行生效的</w:t>
      </w:r>
      <w:r w:rsidR="003B468C">
        <w:rPr>
          <w:bCs/>
          <w:sz w:val="24"/>
        </w:rPr>
        <w:t>基金</w:t>
      </w:r>
      <w:r>
        <w:rPr>
          <w:bCs/>
          <w:sz w:val="24"/>
        </w:rPr>
        <w:t>份额持有人大会的</w:t>
      </w:r>
      <w:r>
        <w:rPr>
          <w:rFonts w:hint="eastAsia"/>
          <w:bCs/>
          <w:sz w:val="24"/>
        </w:rPr>
        <w:t>决议</w:t>
      </w:r>
      <w:r>
        <w:rPr>
          <w:bCs/>
          <w:sz w:val="24"/>
        </w:rPr>
        <w:t>；</w:t>
      </w:r>
    </w:p>
    <w:p w14:paraId="64B92EBB" w14:textId="453B4568" w:rsidR="000811ED" w:rsidRDefault="00DB5AE0">
      <w:pPr>
        <w:spacing w:line="360" w:lineRule="auto"/>
        <w:ind w:firstLineChars="200" w:firstLine="480"/>
        <w:rPr>
          <w:bCs/>
          <w:sz w:val="24"/>
        </w:rPr>
      </w:pPr>
      <w:r>
        <w:rPr>
          <w:bCs/>
          <w:sz w:val="24"/>
        </w:rPr>
        <w:t>（</w:t>
      </w:r>
      <w:r>
        <w:rPr>
          <w:bCs/>
          <w:sz w:val="24"/>
        </w:rPr>
        <w:t>25</w:t>
      </w:r>
      <w:r>
        <w:rPr>
          <w:bCs/>
          <w:sz w:val="24"/>
        </w:rPr>
        <w:t>）建立并保存</w:t>
      </w:r>
      <w:r w:rsidR="003B468C">
        <w:rPr>
          <w:bCs/>
          <w:sz w:val="24"/>
        </w:rPr>
        <w:t>基金</w:t>
      </w:r>
      <w:r>
        <w:rPr>
          <w:bCs/>
          <w:sz w:val="24"/>
        </w:rPr>
        <w:t>份额持有人名册；</w:t>
      </w:r>
    </w:p>
    <w:p w14:paraId="2F42BB9D" w14:textId="0DE28F3C" w:rsidR="000811ED" w:rsidRDefault="00DB5AE0">
      <w:pPr>
        <w:spacing w:line="360" w:lineRule="auto"/>
        <w:ind w:firstLineChars="200" w:firstLine="480"/>
        <w:rPr>
          <w:bCs/>
          <w:sz w:val="24"/>
        </w:rPr>
      </w:pPr>
      <w:r>
        <w:rPr>
          <w:bCs/>
          <w:sz w:val="24"/>
        </w:rPr>
        <w:t>（</w:t>
      </w:r>
      <w:r>
        <w:rPr>
          <w:bCs/>
          <w:sz w:val="24"/>
        </w:rPr>
        <w:t>26</w:t>
      </w:r>
      <w:r>
        <w:rPr>
          <w:bCs/>
          <w:sz w:val="24"/>
        </w:rPr>
        <w:t>）法律法规及中国证监会规定的和《</w:t>
      </w:r>
      <w:r w:rsidR="002A0A22">
        <w:rPr>
          <w:bCs/>
          <w:sz w:val="24"/>
        </w:rPr>
        <w:t>基金合同</w:t>
      </w:r>
      <w:r>
        <w:rPr>
          <w:bCs/>
          <w:sz w:val="24"/>
        </w:rPr>
        <w:t>》约定的其他义务。</w:t>
      </w:r>
    </w:p>
    <w:p w14:paraId="2E243D4B" w14:textId="479DAC37" w:rsidR="000811ED" w:rsidRDefault="00DB5AE0">
      <w:pPr>
        <w:spacing w:line="360" w:lineRule="auto"/>
        <w:ind w:firstLineChars="200" w:firstLine="480"/>
        <w:rPr>
          <w:bCs/>
          <w:sz w:val="24"/>
        </w:rPr>
      </w:pPr>
      <w:bookmarkStart w:id="138" w:name="_Toc79392581"/>
      <w:bookmarkStart w:id="139" w:name="_Toc15118238"/>
      <w:bookmarkStart w:id="140" w:name="_Toc57530240"/>
      <w:r>
        <w:rPr>
          <w:bCs/>
          <w:sz w:val="24"/>
        </w:rPr>
        <w:t>二、</w:t>
      </w:r>
      <w:bookmarkEnd w:id="136"/>
      <w:bookmarkEnd w:id="138"/>
      <w:bookmarkEnd w:id="139"/>
      <w:bookmarkEnd w:id="140"/>
      <w:r w:rsidR="0071446F">
        <w:rPr>
          <w:bCs/>
          <w:sz w:val="24"/>
        </w:rPr>
        <w:t>基金托管人</w:t>
      </w:r>
    </w:p>
    <w:p w14:paraId="3F50361F" w14:textId="06E49566" w:rsidR="000811ED" w:rsidRDefault="00DB5AE0">
      <w:pPr>
        <w:spacing w:line="360" w:lineRule="auto"/>
        <w:ind w:firstLineChars="200" w:firstLine="480"/>
        <w:rPr>
          <w:bCs/>
          <w:sz w:val="24"/>
        </w:rPr>
      </w:pPr>
      <w:bookmarkStart w:id="141" w:name="_Toc15118239"/>
      <w:r>
        <w:rPr>
          <w:bCs/>
          <w:sz w:val="24"/>
        </w:rPr>
        <w:t>（一）</w:t>
      </w:r>
      <w:r>
        <w:rPr>
          <w:bCs/>
          <w:sz w:val="24"/>
        </w:rPr>
        <w:tab/>
      </w:r>
      <w:r w:rsidR="0071446F">
        <w:rPr>
          <w:bCs/>
          <w:sz w:val="24"/>
        </w:rPr>
        <w:t>基金托管人</w:t>
      </w:r>
      <w:r>
        <w:rPr>
          <w:bCs/>
          <w:sz w:val="24"/>
        </w:rPr>
        <w:t>简况</w:t>
      </w:r>
      <w:bookmarkEnd w:id="141"/>
    </w:p>
    <w:p w14:paraId="03390EDE" w14:textId="77777777" w:rsidR="00D7438B" w:rsidRPr="00D7438B" w:rsidRDefault="00D7438B" w:rsidP="00D7438B">
      <w:pPr>
        <w:spacing w:line="360" w:lineRule="auto"/>
        <w:ind w:firstLineChars="200" w:firstLine="480"/>
        <w:rPr>
          <w:bCs/>
          <w:sz w:val="24"/>
        </w:rPr>
      </w:pPr>
      <w:bookmarkStart w:id="142" w:name="_Toc15118240"/>
      <w:r w:rsidRPr="00D7438B">
        <w:rPr>
          <w:rFonts w:hint="eastAsia"/>
          <w:bCs/>
          <w:sz w:val="24"/>
        </w:rPr>
        <w:t>名称：上海浦东发展银行股份有限公司</w:t>
      </w:r>
    </w:p>
    <w:p w14:paraId="3EFC18B1" w14:textId="7F78C2F5" w:rsidR="00D7438B" w:rsidRPr="00D7438B" w:rsidRDefault="00D7438B" w:rsidP="00D7438B">
      <w:pPr>
        <w:spacing w:line="360" w:lineRule="auto"/>
        <w:ind w:firstLineChars="200" w:firstLine="480"/>
        <w:rPr>
          <w:bCs/>
          <w:sz w:val="24"/>
        </w:rPr>
      </w:pPr>
      <w:r w:rsidRPr="00D7438B">
        <w:rPr>
          <w:rFonts w:hint="eastAsia"/>
          <w:bCs/>
          <w:sz w:val="24"/>
        </w:rPr>
        <w:t>住所：</w:t>
      </w:r>
      <w:r w:rsidR="005611F1" w:rsidRPr="005611F1">
        <w:rPr>
          <w:rFonts w:hint="eastAsia"/>
          <w:bCs/>
          <w:sz w:val="24"/>
        </w:rPr>
        <w:t>上海市中山东一路</w:t>
      </w:r>
      <w:r w:rsidR="005611F1" w:rsidRPr="005611F1">
        <w:rPr>
          <w:rFonts w:hint="eastAsia"/>
          <w:bCs/>
          <w:sz w:val="24"/>
        </w:rPr>
        <w:t>12</w:t>
      </w:r>
      <w:r w:rsidR="005611F1" w:rsidRPr="005611F1">
        <w:rPr>
          <w:rFonts w:hint="eastAsia"/>
          <w:bCs/>
          <w:sz w:val="24"/>
        </w:rPr>
        <w:t>号</w:t>
      </w:r>
    </w:p>
    <w:p w14:paraId="684C0110" w14:textId="56DC25F7" w:rsidR="00D7438B" w:rsidRPr="00D7438B" w:rsidRDefault="00D7438B" w:rsidP="005611F1">
      <w:pPr>
        <w:spacing w:line="360" w:lineRule="auto"/>
        <w:ind w:firstLineChars="200" w:firstLine="480"/>
        <w:rPr>
          <w:bCs/>
          <w:sz w:val="24"/>
        </w:rPr>
      </w:pPr>
      <w:r w:rsidRPr="00D7438B">
        <w:rPr>
          <w:rFonts w:hint="eastAsia"/>
          <w:bCs/>
          <w:sz w:val="24"/>
        </w:rPr>
        <w:t>法定代表人：</w:t>
      </w:r>
      <w:r w:rsidR="005611F1" w:rsidRPr="005611F1">
        <w:rPr>
          <w:rFonts w:hint="eastAsia"/>
          <w:bCs/>
          <w:sz w:val="24"/>
        </w:rPr>
        <w:t>张为忠</w:t>
      </w:r>
    </w:p>
    <w:p w14:paraId="46D1AD96" w14:textId="77777777" w:rsidR="00D7438B" w:rsidRPr="00D7438B" w:rsidRDefault="00D7438B" w:rsidP="00D7438B">
      <w:pPr>
        <w:spacing w:line="360" w:lineRule="auto"/>
        <w:ind w:firstLineChars="200" w:firstLine="480"/>
        <w:rPr>
          <w:bCs/>
          <w:sz w:val="24"/>
        </w:rPr>
      </w:pPr>
      <w:r w:rsidRPr="00D7438B">
        <w:rPr>
          <w:rFonts w:hint="eastAsia"/>
          <w:bCs/>
          <w:sz w:val="24"/>
        </w:rPr>
        <w:t>成立日期：</w:t>
      </w:r>
      <w:r w:rsidRPr="00D7438B">
        <w:rPr>
          <w:rFonts w:hint="eastAsia"/>
          <w:bCs/>
          <w:sz w:val="24"/>
        </w:rPr>
        <w:t>1992</w:t>
      </w:r>
      <w:r w:rsidRPr="00D7438B">
        <w:rPr>
          <w:rFonts w:hint="eastAsia"/>
          <w:bCs/>
          <w:sz w:val="24"/>
        </w:rPr>
        <w:t>年</w:t>
      </w:r>
      <w:r w:rsidRPr="00D7438B">
        <w:rPr>
          <w:rFonts w:hint="eastAsia"/>
          <w:bCs/>
          <w:sz w:val="24"/>
        </w:rPr>
        <w:t>10</w:t>
      </w:r>
      <w:r w:rsidRPr="00D7438B">
        <w:rPr>
          <w:rFonts w:hint="eastAsia"/>
          <w:bCs/>
          <w:sz w:val="24"/>
        </w:rPr>
        <w:t>月</w:t>
      </w:r>
      <w:r w:rsidRPr="00D7438B">
        <w:rPr>
          <w:rFonts w:hint="eastAsia"/>
          <w:bCs/>
          <w:sz w:val="24"/>
        </w:rPr>
        <w:t>19</w:t>
      </w:r>
      <w:r w:rsidRPr="00D7438B">
        <w:rPr>
          <w:rFonts w:hint="eastAsia"/>
          <w:bCs/>
          <w:sz w:val="24"/>
        </w:rPr>
        <w:t>日</w:t>
      </w:r>
    </w:p>
    <w:p w14:paraId="6EBC064C" w14:textId="77777777" w:rsidR="009628C3" w:rsidRPr="009628C3" w:rsidRDefault="009628C3" w:rsidP="009628C3">
      <w:pPr>
        <w:spacing w:line="360" w:lineRule="auto"/>
        <w:ind w:firstLineChars="200" w:firstLine="480"/>
        <w:rPr>
          <w:bCs/>
          <w:sz w:val="24"/>
        </w:rPr>
      </w:pPr>
      <w:r w:rsidRPr="009628C3">
        <w:rPr>
          <w:rFonts w:hint="eastAsia"/>
          <w:bCs/>
          <w:sz w:val="24"/>
        </w:rPr>
        <w:t>批准设立机关及批准设立文号：中国人民银行银复</w:t>
      </w:r>
      <w:r w:rsidRPr="009628C3">
        <w:rPr>
          <w:rFonts w:hint="eastAsia"/>
          <w:bCs/>
          <w:sz w:val="24"/>
        </w:rPr>
        <w:t>[1992]350</w:t>
      </w:r>
      <w:r w:rsidRPr="009628C3">
        <w:rPr>
          <w:rFonts w:hint="eastAsia"/>
          <w:bCs/>
          <w:sz w:val="24"/>
        </w:rPr>
        <w:t>号文</w:t>
      </w:r>
    </w:p>
    <w:p w14:paraId="74FD271C" w14:textId="77777777" w:rsidR="00D7438B" w:rsidRPr="00D7438B" w:rsidRDefault="00D7438B" w:rsidP="00D7438B">
      <w:pPr>
        <w:spacing w:line="360" w:lineRule="auto"/>
        <w:ind w:firstLineChars="200" w:firstLine="480"/>
        <w:rPr>
          <w:bCs/>
          <w:sz w:val="24"/>
        </w:rPr>
      </w:pPr>
      <w:r w:rsidRPr="00D7438B">
        <w:rPr>
          <w:rFonts w:hint="eastAsia"/>
          <w:bCs/>
          <w:sz w:val="24"/>
        </w:rPr>
        <w:t>基金托管业务资格批准机关：中国证监会</w:t>
      </w:r>
    </w:p>
    <w:p w14:paraId="2ED25249" w14:textId="77777777" w:rsidR="00D7438B" w:rsidRPr="00D7438B" w:rsidRDefault="00D7438B" w:rsidP="00D7438B">
      <w:pPr>
        <w:spacing w:line="360" w:lineRule="auto"/>
        <w:ind w:firstLineChars="200" w:firstLine="480"/>
        <w:rPr>
          <w:bCs/>
          <w:sz w:val="24"/>
        </w:rPr>
      </w:pPr>
      <w:r w:rsidRPr="00D7438B">
        <w:rPr>
          <w:rFonts w:hint="eastAsia"/>
          <w:bCs/>
          <w:sz w:val="24"/>
        </w:rPr>
        <w:t>基金托管业务资格文号：证</w:t>
      </w:r>
      <w:proofErr w:type="gramStart"/>
      <w:r w:rsidRPr="00D7438B">
        <w:rPr>
          <w:rFonts w:hint="eastAsia"/>
          <w:bCs/>
          <w:sz w:val="24"/>
        </w:rPr>
        <w:t>监基金字</w:t>
      </w:r>
      <w:proofErr w:type="gramEnd"/>
      <w:r w:rsidRPr="00D7438B">
        <w:rPr>
          <w:rFonts w:hint="eastAsia"/>
          <w:bCs/>
          <w:sz w:val="24"/>
        </w:rPr>
        <w:t>[2003]105</w:t>
      </w:r>
      <w:r w:rsidRPr="00D7438B">
        <w:rPr>
          <w:rFonts w:hint="eastAsia"/>
          <w:bCs/>
          <w:sz w:val="24"/>
        </w:rPr>
        <w:t>号</w:t>
      </w:r>
    </w:p>
    <w:p w14:paraId="55AB90C3" w14:textId="77777777" w:rsidR="00D7438B" w:rsidRPr="00D7438B" w:rsidRDefault="00D7438B" w:rsidP="00D7438B">
      <w:pPr>
        <w:spacing w:line="360" w:lineRule="auto"/>
        <w:ind w:firstLineChars="200" w:firstLine="480"/>
        <w:rPr>
          <w:bCs/>
          <w:sz w:val="24"/>
        </w:rPr>
      </w:pPr>
      <w:r w:rsidRPr="00D7438B">
        <w:rPr>
          <w:rFonts w:hint="eastAsia"/>
          <w:bCs/>
          <w:sz w:val="24"/>
        </w:rPr>
        <w:t>组织形式：股份有限公司（上市）</w:t>
      </w:r>
    </w:p>
    <w:p w14:paraId="31DD654D" w14:textId="77777777" w:rsidR="00D7438B" w:rsidRPr="00D7438B" w:rsidRDefault="00D7438B" w:rsidP="00D7438B">
      <w:pPr>
        <w:spacing w:line="360" w:lineRule="auto"/>
        <w:ind w:firstLineChars="200" w:firstLine="480"/>
        <w:rPr>
          <w:bCs/>
          <w:sz w:val="24"/>
        </w:rPr>
      </w:pPr>
      <w:r w:rsidRPr="00D7438B">
        <w:rPr>
          <w:rFonts w:hint="eastAsia"/>
          <w:bCs/>
          <w:sz w:val="24"/>
        </w:rPr>
        <w:t>注册资本：人民币</w:t>
      </w:r>
      <w:r w:rsidRPr="00D7438B">
        <w:rPr>
          <w:bCs/>
          <w:sz w:val="24"/>
        </w:rPr>
        <w:t>293.52</w:t>
      </w:r>
      <w:r w:rsidRPr="00D7438B">
        <w:rPr>
          <w:rFonts w:hint="eastAsia"/>
          <w:bCs/>
          <w:sz w:val="24"/>
        </w:rPr>
        <w:t>亿元</w:t>
      </w:r>
    </w:p>
    <w:p w14:paraId="15841A5C" w14:textId="77777777" w:rsidR="00D7438B" w:rsidRPr="00D7438B" w:rsidRDefault="00D7438B" w:rsidP="00D7438B">
      <w:pPr>
        <w:spacing w:line="360" w:lineRule="auto"/>
        <w:ind w:firstLineChars="200" w:firstLine="480"/>
        <w:rPr>
          <w:bCs/>
          <w:sz w:val="24"/>
        </w:rPr>
      </w:pPr>
      <w:r w:rsidRPr="00D7438B">
        <w:rPr>
          <w:rFonts w:hint="eastAsia"/>
          <w:bCs/>
          <w:sz w:val="24"/>
        </w:rPr>
        <w:t>经营期限：永久存续</w:t>
      </w:r>
    </w:p>
    <w:p w14:paraId="07F3F7AB" w14:textId="56A96366" w:rsidR="000811ED" w:rsidRDefault="00DB5AE0" w:rsidP="002E0E2F">
      <w:pPr>
        <w:spacing w:line="360" w:lineRule="auto"/>
        <w:ind w:firstLineChars="200" w:firstLine="480"/>
        <w:rPr>
          <w:bCs/>
          <w:sz w:val="24"/>
        </w:rPr>
      </w:pPr>
      <w:r>
        <w:rPr>
          <w:bCs/>
          <w:sz w:val="24"/>
        </w:rPr>
        <w:t>（二）</w:t>
      </w:r>
      <w:r>
        <w:rPr>
          <w:bCs/>
          <w:sz w:val="24"/>
        </w:rPr>
        <w:tab/>
      </w:r>
      <w:r w:rsidR="0071446F">
        <w:rPr>
          <w:bCs/>
          <w:sz w:val="24"/>
        </w:rPr>
        <w:t>基金托管人</w:t>
      </w:r>
      <w:r>
        <w:rPr>
          <w:bCs/>
          <w:sz w:val="24"/>
        </w:rPr>
        <w:t>的权利与义务</w:t>
      </w:r>
      <w:bookmarkEnd w:id="142"/>
    </w:p>
    <w:p w14:paraId="35711019" w14:textId="3B5724C2" w:rsidR="000811ED" w:rsidRDefault="00DB5AE0">
      <w:pPr>
        <w:spacing w:line="360" w:lineRule="auto"/>
        <w:ind w:firstLineChars="200" w:firstLine="480"/>
        <w:rPr>
          <w:bCs/>
          <w:sz w:val="24"/>
        </w:rPr>
      </w:pPr>
      <w:r>
        <w:rPr>
          <w:bCs/>
          <w:sz w:val="24"/>
        </w:rPr>
        <w:t>1</w:t>
      </w:r>
      <w:r>
        <w:rPr>
          <w:bCs/>
          <w:sz w:val="24"/>
        </w:rPr>
        <w:t>、根据《基金法》、《运作办法》及其他有关规定，</w:t>
      </w:r>
      <w:r w:rsidR="0071446F">
        <w:rPr>
          <w:bCs/>
          <w:sz w:val="24"/>
        </w:rPr>
        <w:t>基金托管人</w:t>
      </w:r>
      <w:r>
        <w:rPr>
          <w:bCs/>
          <w:sz w:val="24"/>
        </w:rPr>
        <w:t>的权利包括但不限于：</w:t>
      </w:r>
    </w:p>
    <w:p w14:paraId="4D8352AB" w14:textId="7D141278" w:rsidR="000811ED" w:rsidRDefault="00DB5AE0">
      <w:pPr>
        <w:spacing w:line="360" w:lineRule="auto"/>
        <w:ind w:firstLineChars="200" w:firstLine="480"/>
        <w:rPr>
          <w:bCs/>
          <w:sz w:val="24"/>
        </w:rPr>
      </w:pPr>
      <w:r>
        <w:rPr>
          <w:bCs/>
          <w:sz w:val="24"/>
        </w:rPr>
        <w:t>（</w:t>
      </w:r>
      <w:r>
        <w:rPr>
          <w:bCs/>
          <w:sz w:val="24"/>
        </w:rPr>
        <w:t>1</w:t>
      </w:r>
      <w:r>
        <w:rPr>
          <w:bCs/>
          <w:sz w:val="24"/>
        </w:rPr>
        <w:t>）自《</w:t>
      </w:r>
      <w:r w:rsidR="002A0A22">
        <w:rPr>
          <w:bCs/>
          <w:sz w:val="24"/>
        </w:rPr>
        <w:t>基金合同</w:t>
      </w:r>
      <w:r>
        <w:rPr>
          <w:bCs/>
          <w:sz w:val="24"/>
        </w:rPr>
        <w:t>》生效之日起，依法</w:t>
      </w:r>
      <w:proofErr w:type="gramStart"/>
      <w:r>
        <w:rPr>
          <w:bCs/>
          <w:sz w:val="24"/>
        </w:rPr>
        <w:t>律法规</w:t>
      </w:r>
      <w:proofErr w:type="gramEnd"/>
      <w:r>
        <w:rPr>
          <w:bCs/>
          <w:sz w:val="24"/>
        </w:rPr>
        <w:t>和《</w:t>
      </w:r>
      <w:r w:rsidR="002A0A22">
        <w:rPr>
          <w:bCs/>
          <w:sz w:val="24"/>
        </w:rPr>
        <w:t>基金合同</w:t>
      </w:r>
      <w:r>
        <w:rPr>
          <w:bCs/>
          <w:sz w:val="24"/>
        </w:rPr>
        <w:t>》的规定安全保管</w:t>
      </w:r>
      <w:r w:rsidR="003B468C">
        <w:rPr>
          <w:rFonts w:hint="eastAsia"/>
          <w:bCs/>
          <w:sz w:val="24"/>
        </w:rPr>
        <w:t>基金</w:t>
      </w:r>
      <w:r>
        <w:rPr>
          <w:bCs/>
          <w:sz w:val="24"/>
        </w:rPr>
        <w:t>财产；</w:t>
      </w:r>
    </w:p>
    <w:p w14:paraId="42073DD1" w14:textId="0497DF64" w:rsidR="000811ED" w:rsidRDefault="00DB5AE0">
      <w:pPr>
        <w:spacing w:line="360" w:lineRule="auto"/>
        <w:ind w:firstLineChars="200" w:firstLine="480"/>
        <w:rPr>
          <w:bCs/>
          <w:sz w:val="24"/>
        </w:rPr>
      </w:pPr>
      <w:r>
        <w:rPr>
          <w:bCs/>
          <w:sz w:val="24"/>
        </w:rPr>
        <w:t>（</w:t>
      </w:r>
      <w:r>
        <w:rPr>
          <w:bCs/>
          <w:sz w:val="24"/>
        </w:rPr>
        <w:t>2</w:t>
      </w:r>
      <w:r>
        <w:rPr>
          <w:bCs/>
          <w:sz w:val="24"/>
        </w:rPr>
        <w:t>）依《</w:t>
      </w:r>
      <w:r w:rsidR="002A0A22">
        <w:rPr>
          <w:bCs/>
          <w:sz w:val="24"/>
        </w:rPr>
        <w:t>基金合同</w:t>
      </w:r>
      <w:r>
        <w:rPr>
          <w:bCs/>
          <w:sz w:val="24"/>
        </w:rPr>
        <w:t>》约定获得</w:t>
      </w:r>
      <w:r w:rsidR="003B468C">
        <w:rPr>
          <w:rFonts w:hint="eastAsia"/>
          <w:bCs/>
          <w:sz w:val="24"/>
        </w:rPr>
        <w:t>基金</w:t>
      </w:r>
      <w:r>
        <w:rPr>
          <w:bCs/>
          <w:sz w:val="24"/>
        </w:rPr>
        <w:t>托管费以及法律法规规定或监管部门批准的其他费用；</w:t>
      </w:r>
    </w:p>
    <w:p w14:paraId="2ADB50A5" w14:textId="373CFC88" w:rsidR="000811ED" w:rsidRDefault="00DB5AE0">
      <w:pPr>
        <w:spacing w:line="360" w:lineRule="auto"/>
        <w:ind w:firstLineChars="200" w:firstLine="480"/>
        <w:rPr>
          <w:bCs/>
          <w:sz w:val="24"/>
        </w:rPr>
      </w:pPr>
      <w:r>
        <w:rPr>
          <w:bCs/>
          <w:sz w:val="24"/>
        </w:rPr>
        <w:t>（</w:t>
      </w:r>
      <w:r>
        <w:rPr>
          <w:bCs/>
          <w:sz w:val="24"/>
        </w:rPr>
        <w:t>3</w:t>
      </w:r>
      <w:r>
        <w:rPr>
          <w:bCs/>
          <w:sz w:val="24"/>
        </w:rPr>
        <w:t>）监督</w:t>
      </w:r>
      <w:r w:rsidR="0071446F">
        <w:rPr>
          <w:bCs/>
          <w:sz w:val="24"/>
        </w:rPr>
        <w:t>基金管理人</w:t>
      </w:r>
      <w:r>
        <w:rPr>
          <w:bCs/>
          <w:sz w:val="24"/>
        </w:rPr>
        <w:t>对本</w:t>
      </w:r>
      <w:r w:rsidR="003B468C">
        <w:rPr>
          <w:bCs/>
          <w:sz w:val="24"/>
        </w:rPr>
        <w:t>基金</w:t>
      </w:r>
      <w:r>
        <w:rPr>
          <w:bCs/>
          <w:sz w:val="24"/>
        </w:rPr>
        <w:t>的投资运作，如发现</w:t>
      </w:r>
      <w:r w:rsidR="0071446F">
        <w:rPr>
          <w:bCs/>
          <w:sz w:val="24"/>
        </w:rPr>
        <w:t>基金管理人</w:t>
      </w:r>
      <w:r>
        <w:rPr>
          <w:bCs/>
          <w:sz w:val="24"/>
        </w:rPr>
        <w:t>有违反《</w:t>
      </w:r>
      <w:r w:rsidR="002A0A22">
        <w:rPr>
          <w:bCs/>
          <w:sz w:val="24"/>
        </w:rPr>
        <w:t>基金合同</w:t>
      </w:r>
      <w:r>
        <w:rPr>
          <w:bCs/>
          <w:sz w:val="24"/>
        </w:rPr>
        <w:t>》及国家法律法规行为，对</w:t>
      </w:r>
      <w:r w:rsidR="003B468C">
        <w:rPr>
          <w:rFonts w:hint="eastAsia"/>
          <w:bCs/>
          <w:sz w:val="24"/>
        </w:rPr>
        <w:t>基金</w:t>
      </w:r>
      <w:r>
        <w:rPr>
          <w:bCs/>
          <w:sz w:val="24"/>
        </w:rPr>
        <w:t>财产、其他当事人的利益造成重大损失的情形，应呈报中国证监会，并采取必要措施保护</w:t>
      </w:r>
      <w:r w:rsidR="003B468C">
        <w:rPr>
          <w:rFonts w:hint="eastAsia"/>
          <w:bCs/>
          <w:sz w:val="24"/>
        </w:rPr>
        <w:t>基金</w:t>
      </w:r>
      <w:r>
        <w:rPr>
          <w:bCs/>
          <w:sz w:val="24"/>
        </w:rPr>
        <w:t>投资者的利益；</w:t>
      </w:r>
    </w:p>
    <w:p w14:paraId="3AB19BFD" w14:textId="4F2BBE4C" w:rsidR="000811ED" w:rsidRDefault="00DB5AE0">
      <w:pPr>
        <w:spacing w:line="360" w:lineRule="auto"/>
        <w:ind w:firstLineChars="200" w:firstLine="480"/>
        <w:rPr>
          <w:bCs/>
          <w:sz w:val="24"/>
        </w:rPr>
      </w:pPr>
      <w:r>
        <w:rPr>
          <w:bCs/>
          <w:sz w:val="24"/>
        </w:rPr>
        <w:lastRenderedPageBreak/>
        <w:t>（</w:t>
      </w:r>
      <w:r>
        <w:rPr>
          <w:bCs/>
          <w:sz w:val="24"/>
        </w:rPr>
        <w:t>4</w:t>
      </w:r>
      <w:r>
        <w:rPr>
          <w:bCs/>
          <w:sz w:val="24"/>
        </w:rPr>
        <w:t>）根据相关市场规则，为</w:t>
      </w:r>
      <w:r w:rsidR="003B468C">
        <w:rPr>
          <w:rFonts w:hint="eastAsia"/>
          <w:bCs/>
          <w:sz w:val="24"/>
        </w:rPr>
        <w:t>基金</w:t>
      </w:r>
      <w:r>
        <w:rPr>
          <w:bCs/>
          <w:sz w:val="24"/>
        </w:rPr>
        <w:t>开设</w:t>
      </w:r>
      <w:r>
        <w:rPr>
          <w:rFonts w:hint="eastAsia"/>
          <w:bCs/>
          <w:sz w:val="24"/>
        </w:rPr>
        <w:t>资金账户、</w:t>
      </w:r>
      <w:r>
        <w:rPr>
          <w:bCs/>
          <w:sz w:val="24"/>
        </w:rPr>
        <w:t>证券</w:t>
      </w:r>
      <w:r>
        <w:rPr>
          <w:rFonts w:hint="eastAsia"/>
          <w:bCs/>
          <w:sz w:val="24"/>
        </w:rPr>
        <w:t>账户等投资所需账户</w:t>
      </w:r>
      <w:r>
        <w:rPr>
          <w:bCs/>
          <w:sz w:val="24"/>
        </w:rPr>
        <w:t>、为</w:t>
      </w:r>
      <w:r w:rsidR="003B468C">
        <w:rPr>
          <w:rFonts w:hint="eastAsia"/>
          <w:bCs/>
          <w:sz w:val="24"/>
        </w:rPr>
        <w:t>基金</w:t>
      </w:r>
      <w:r>
        <w:rPr>
          <w:bCs/>
          <w:sz w:val="24"/>
        </w:rPr>
        <w:t>办理证券交易资金清算；</w:t>
      </w:r>
    </w:p>
    <w:p w14:paraId="4ABA0EC7" w14:textId="5C304F6F" w:rsidR="000811ED" w:rsidRDefault="00DB5AE0">
      <w:pPr>
        <w:spacing w:line="360" w:lineRule="auto"/>
        <w:ind w:firstLineChars="200" w:firstLine="480"/>
        <w:rPr>
          <w:bCs/>
          <w:sz w:val="24"/>
        </w:rPr>
      </w:pPr>
      <w:r>
        <w:rPr>
          <w:bCs/>
          <w:sz w:val="24"/>
        </w:rPr>
        <w:t>（</w:t>
      </w:r>
      <w:r>
        <w:rPr>
          <w:bCs/>
          <w:sz w:val="24"/>
        </w:rPr>
        <w:t>5</w:t>
      </w:r>
      <w:r>
        <w:rPr>
          <w:bCs/>
          <w:sz w:val="24"/>
        </w:rPr>
        <w:t>）提议召开或召集</w:t>
      </w:r>
      <w:r w:rsidR="003B468C">
        <w:rPr>
          <w:bCs/>
          <w:sz w:val="24"/>
        </w:rPr>
        <w:t>基金</w:t>
      </w:r>
      <w:r>
        <w:rPr>
          <w:bCs/>
          <w:sz w:val="24"/>
        </w:rPr>
        <w:t>份额持有人大会；</w:t>
      </w:r>
    </w:p>
    <w:p w14:paraId="5ED5C846" w14:textId="575497AC" w:rsidR="000811ED" w:rsidRDefault="00DB5AE0">
      <w:pPr>
        <w:spacing w:line="360" w:lineRule="auto"/>
        <w:ind w:firstLineChars="200" w:firstLine="480"/>
        <w:rPr>
          <w:bCs/>
          <w:sz w:val="24"/>
        </w:rPr>
      </w:pPr>
      <w:r>
        <w:rPr>
          <w:bCs/>
          <w:sz w:val="24"/>
        </w:rPr>
        <w:t>（</w:t>
      </w:r>
      <w:r>
        <w:rPr>
          <w:bCs/>
          <w:sz w:val="24"/>
        </w:rPr>
        <w:t>6</w:t>
      </w:r>
      <w:r>
        <w:rPr>
          <w:bCs/>
          <w:sz w:val="24"/>
        </w:rPr>
        <w:t>）在</w:t>
      </w:r>
      <w:r w:rsidR="0071446F">
        <w:rPr>
          <w:bCs/>
          <w:sz w:val="24"/>
        </w:rPr>
        <w:t>基金管理人</w:t>
      </w:r>
      <w:r>
        <w:rPr>
          <w:bCs/>
          <w:sz w:val="24"/>
        </w:rPr>
        <w:t>更换时，提名新的</w:t>
      </w:r>
      <w:r w:rsidR="0071446F">
        <w:rPr>
          <w:bCs/>
          <w:sz w:val="24"/>
        </w:rPr>
        <w:t>基金管理人</w:t>
      </w:r>
      <w:r>
        <w:rPr>
          <w:bCs/>
          <w:sz w:val="24"/>
        </w:rPr>
        <w:t>；</w:t>
      </w:r>
    </w:p>
    <w:p w14:paraId="4A71196B" w14:textId="634B8549" w:rsidR="000811ED" w:rsidRDefault="00DB5AE0">
      <w:pPr>
        <w:spacing w:line="360" w:lineRule="auto"/>
        <w:ind w:firstLineChars="200" w:firstLine="480"/>
        <w:rPr>
          <w:bCs/>
          <w:sz w:val="24"/>
        </w:rPr>
      </w:pPr>
      <w:r>
        <w:rPr>
          <w:bCs/>
          <w:sz w:val="24"/>
        </w:rPr>
        <w:t>（</w:t>
      </w:r>
      <w:r>
        <w:rPr>
          <w:bCs/>
          <w:sz w:val="24"/>
        </w:rPr>
        <w:t>7</w:t>
      </w:r>
      <w:r>
        <w:rPr>
          <w:bCs/>
          <w:sz w:val="24"/>
        </w:rPr>
        <w:t>）法律法规及中国证监会规定的和《</w:t>
      </w:r>
      <w:r w:rsidR="002A0A22">
        <w:rPr>
          <w:bCs/>
          <w:sz w:val="24"/>
        </w:rPr>
        <w:t>基金合同</w:t>
      </w:r>
      <w:r>
        <w:rPr>
          <w:bCs/>
          <w:sz w:val="24"/>
        </w:rPr>
        <w:t>》约定的其他权利。</w:t>
      </w:r>
    </w:p>
    <w:p w14:paraId="6FE8FE9A" w14:textId="63453F9F" w:rsidR="000811ED" w:rsidRDefault="00DB5AE0">
      <w:pPr>
        <w:spacing w:line="360" w:lineRule="auto"/>
        <w:ind w:firstLineChars="200" w:firstLine="480"/>
        <w:rPr>
          <w:bCs/>
          <w:sz w:val="24"/>
        </w:rPr>
      </w:pPr>
      <w:r>
        <w:rPr>
          <w:bCs/>
          <w:sz w:val="24"/>
        </w:rPr>
        <w:t>2</w:t>
      </w:r>
      <w:r>
        <w:rPr>
          <w:bCs/>
          <w:sz w:val="24"/>
        </w:rPr>
        <w:t>、根据《基金法》、《运作办法》及其他有关规定，</w:t>
      </w:r>
      <w:r w:rsidR="0071446F">
        <w:rPr>
          <w:bCs/>
          <w:sz w:val="24"/>
        </w:rPr>
        <w:t>基金托管人</w:t>
      </w:r>
      <w:r>
        <w:rPr>
          <w:bCs/>
          <w:sz w:val="24"/>
        </w:rPr>
        <w:t>的义务包括但不限于：</w:t>
      </w:r>
    </w:p>
    <w:p w14:paraId="587C46E4" w14:textId="72A6AB7F" w:rsidR="000811ED" w:rsidRDefault="00DB5AE0">
      <w:pPr>
        <w:spacing w:line="360" w:lineRule="auto"/>
        <w:ind w:firstLineChars="200" w:firstLine="480"/>
        <w:rPr>
          <w:bCs/>
          <w:sz w:val="24"/>
        </w:rPr>
      </w:pPr>
      <w:r>
        <w:rPr>
          <w:bCs/>
          <w:sz w:val="24"/>
        </w:rPr>
        <w:t>（</w:t>
      </w:r>
      <w:r>
        <w:rPr>
          <w:bCs/>
          <w:sz w:val="24"/>
        </w:rPr>
        <w:t>1</w:t>
      </w:r>
      <w:r>
        <w:rPr>
          <w:bCs/>
          <w:sz w:val="24"/>
        </w:rPr>
        <w:t>）以诚实信用、勤勉尽责的原则持有并安全保管</w:t>
      </w:r>
      <w:r w:rsidR="003B468C">
        <w:rPr>
          <w:rFonts w:hint="eastAsia"/>
          <w:bCs/>
          <w:sz w:val="24"/>
        </w:rPr>
        <w:t>基金</w:t>
      </w:r>
      <w:r>
        <w:rPr>
          <w:bCs/>
          <w:sz w:val="24"/>
        </w:rPr>
        <w:t>财产；</w:t>
      </w:r>
    </w:p>
    <w:p w14:paraId="32B876DD" w14:textId="7F0E2730" w:rsidR="000811ED" w:rsidRDefault="00DB5AE0">
      <w:pPr>
        <w:spacing w:line="360" w:lineRule="auto"/>
        <w:ind w:firstLineChars="200" w:firstLine="480"/>
        <w:rPr>
          <w:bCs/>
          <w:sz w:val="24"/>
        </w:rPr>
      </w:pPr>
      <w:r>
        <w:rPr>
          <w:bCs/>
          <w:sz w:val="24"/>
        </w:rPr>
        <w:t>（</w:t>
      </w:r>
      <w:r>
        <w:rPr>
          <w:bCs/>
          <w:sz w:val="24"/>
        </w:rPr>
        <w:t>2</w:t>
      </w:r>
      <w:r>
        <w:rPr>
          <w:bCs/>
          <w:sz w:val="24"/>
        </w:rPr>
        <w:t>）设立专门的</w:t>
      </w:r>
      <w:r w:rsidR="0071446F">
        <w:rPr>
          <w:rFonts w:hint="eastAsia"/>
          <w:bCs/>
          <w:sz w:val="24"/>
        </w:rPr>
        <w:t>基金</w:t>
      </w:r>
      <w:r>
        <w:rPr>
          <w:bCs/>
          <w:sz w:val="24"/>
        </w:rPr>
        <w:t>托管部门，具有符合要求的营业场所，配备足够的、合格的熟悉</w:t>
      </w:r>
      <w:r w:rsidR="0071446F">
        <w:rPr>
          <w:rFonts w:hint="eastAsia"/>
          <w:bCs/>
          <w:sz w:val="24"/>
        </w:rPr>
        <w:t>基金</w:t>
      </w:r>
      <w:r>
        <w:rPr>
          <w:bCs/>
          <w:sz w:val="24"/>
        </w:rPr>
        <w:t>托管业务的专职人员，负责</w:t>
      </w:r>
      <w:r w:rsidR="003B468C">
        <w:rPr>
          <w:rFonts w:hint="eastAsia"/>
          <w:bCs/>
          <w:sz w:val="24"/>
        </w:rPr>
        <w:t>基金</w:t>
      </w:r>
      <w:r>
        <w:rPr>
          <w:bCs/>
          <w:sz w:val="24"/>
        </w:rPr>
        <w:t>财产托管事宜；</w:t>
      </w:r>
    </w:p>
    <w:p w14:paraId="69B4D48C" w14:textId="313C29B6" w:rsidR="000811ED" w:rsidRDefault="00DB5AE0">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w:t>
      </w:r>
      <w:r w:rsidR="003B468C">
        <w:rPr>
          <w:rFonts w:hint="eastAsia"/>
          <w:bCs/>
          <w:sz w:val="24"/>
        </w:rPr>
        <w:t>基金</w:t>
      </w:r>
      <w:r>
        <w:rPr>
          <w:bCs/>
          <w:sz w:val="24"/>
        </w:rPr>
        <w:t>财产的安全，保证其托管的</w:t>
      </w:r>
      <w:r w:rsidR="003B468C">
        <w:rPr>
          <w:rFonts w:hint="eastAsia"/>
          <w:bCs/>
          <w:sz w:val="24"/>
        </w:rPr>
        <w:t>基金</w:t>
      </w:r>
      <w:r>
        <w:rPr>
          <w:bCs/>
          <w:sz w:val="24"/>
        </w:rPr>
        <w:t>财产与</w:t>
      </w:r>
      <w:r w:rsidR="0071446F">
        <w:rPr>
          <w:bCs/>
          <w:sz w:val="24"/>
        </w:rPr>
        <w:t>基金托管人</w:t>
      </w:r>
      <w:r>
        <w:rPr>
          <w:bCs/>
          <w:sz w:val="24"/>
        </w:rPr>
        <w:t>自有财产以及不同的</w:t>
      </w:r>
      <w:r w:rsidR="003B468C">
        <w:rPr>
          <w:rFonts w:hint="eastAsia"/>
          <w:bCs/>
          <w:sz w:val="24"/>
        </w:rPr>
        <w:t>基金</w:t>
      </w:r>
      <w:r>
        <w:rPr>
          <w:bCs/>
          <w:sz w:val="24"/>
        </w:rPr>
        <w:t>财产相互独立；对所托管的不同的</w:t>
      </w:r>
      <w:r w:rsidR="003B468C">
        <w:rPr>
          <w:rFonts w:hint="eastAsia"/>
          <w:bCs/>
          <w:sz w:val="24"/>
        </w:rPr>
        <w:t>基金</w:t>
      </w:r>
      <w:r>
        <w:rPr>
          <w:bCs/>
          <w:sz w:val="24"/>
        </w:rPr>
        <w:t>分别设置账户，独立核算，分账管理，保证不同</w:t>
      </w:r>
      <w:r w:rsidR="003B468C">
        <w:rPr>
          <w:rFonts w:hint="eastAsia"/>
          <w:bCs/>
          <w:sz w:val="24"/>
        </w:rPr>
        <w:t>基金</w:t>
      </w:r>
      <w:r>
        <w:rPr>
          <w:bCs/>
          <w:sz w:val="24"/>
        </w:rPr>
        <w:t>之间在账户设置、资金划拨、账册记录等方面相互独立；</w:t>
      </w:r>
    </w:p>
    <w:p w14:paraId="594AFE03" w14:textId="4C152C00" w:rsidR="000811ED" w:rsidRDefault="00DB5AE0">
      <w:pPr>
        <w:spacing w:line="360" w:lineRule="auto"/>
        <w:ind w:firstLineChars="200" w:firstLine="480"/>
        <w:rPr>
          <w:bCs/>
          <w:sz w:val="24"/>
        </w:rPr>
      </w:pPr>
      <w:r>
        <w:rPr>
          <w:bCs/>
          <w:sz w:val="24"/>
        </w:rPr>
        <w:t>（</w:t>
      </w:r>
      <w:r>
        <w:rPr>
          <w:bCs/>
          <w:sz w:val="24"/>
        </w:rPr>
        <w:t>4</w:t>
      </w:r>
      <w:r>
        <w:rPr>
          <w:bCs/>
          <w:sz w:val="24"/>
        </w:rPr>
        <w:t>）除依据《基金法》、《</w:t>
      </w:r>
      <w:r w:rsidR="002A0A22">
        <w:rPr>
          <w:bCs/>
          <w:sz w:val="24"/>
        </w:rPr>
        <w:t>基金合同</w:t>
      </w:r>
      <w:r>
        <w:rPr>
          <w:bCs/>
          <w:sz w:val="24"/>
        </w:rPr>
        <w:t>》及其他有关规定外，不得利用</w:t>
      </w:r>
      <w:r w:rsidR="003B468C">
        <w:rPr>
          <w:rFonts w:hint="eastAsia"/>
          <w:bCs/>
          <w:sz w:val="24"/>
        </w:rPr>
        <w:t>基金</w:t>
      </w:r>
      <w:r>
        <w:rPr>
          <w:bCs/>
          <w:sz w:val="24"/>
        </w:rPr>
        <w:t>财产为自己及任何第三人谋取利益，不得委托第三人托管</w:t>
      </w:r>
      <w:r w:rsidR="003B468C">
        <w:rPr>
          <w:rFonts w:hint="eastAsia"/>
          <w:bCs/>
          <w:sz w:val="24"/>
        </w:rPr>
        <w:t>基金</w:t>
      </w:r>
      <w:r>
        <w:rPr>
          <w:bCs/>
          <w:sz w:val="24"/>
        </w:rPr>
        <w:t>财产；</w:t>
      </w:r>
    </w:p>
    <w:p w14:paraId="2CFF9C4C" w14:textId="3DFAE8FC" w:rsidR="000811ED" w:rsidRDefault="00DB5AE0">
      <w:pPr>
        <w:spacing w:line="360" w:lineRule="auto"/>
        <w:ind w:firstLineChars="200" w:firstLine="480"/>
        <w:rPr>
          <w:bCs/>
          <w:sz w:val="24"/>
        </w:rPr>
      </w:pPr>
      <w:r>
        <w:rPr>
          <w:bCs/>
          <w:sz w:val="24"/>
        </w:rPr>
        <w:t>（</w:t>
      </w:r>
      <w:r>
        <w:rPr>
          <w:bCs/>
          <w:sz w:val="24"/>
        </w:rPr>
        <w:t>5</w:t>
      </w:r>
      <w:r>
        <w:rPr>
          <w:bCs/>
          <w:sz w:val="24"/>
        </w:rPr>
        <w:t>）保管由</w:t>
      </w:r>
      <w:r w:rsidR="0071446F">
        <w:rPr>
          <w:bCs/>
          <w:sz w:val="24"/>
        </w:rPr>
        <w:t>基金管理人</w:t>
      </w:r>
      <w:r>
        <w:rPr>
          <w:bCs/>
          <w:sz w:val="24"/>
        </w:rPr>
        <w:t>代表</w:t>
      </w:r>
      <w:r w:rsidR="003B468C">
        <w:rPr>
          <w:rFonts w:hint="eastAsia"/>
          <w:bCs/>
          <w:sz w:val="24"/>
        </w:rPr>
        <w:t>基金</w:t>
      </w:r>
      <w:r>
        <w:rPr>
          <w:bCs/>
          <w:sz w:val="24"/>
        </w:rPr>
        <w:t>签订的与</w:t>
      </w:r>
      <w:r w:rsidR="003B468C">
        <w:rPr>
          <w:rFonts w:hint="eastAsia"/>
          <w:bCs/>
          <w:sz w:val="24"/>
        </w:rPr>
        <w:t>基金</w:t>
      </w:r>
      <w:r>
        <w:rPr>
          <w:bCs/>
          <w:sz w:val="24"/>
        </w:rPr>
        <w:t>有关的重大合同及有关凭证；</w:t>
      </w:r>
    </w:p>
    <w:p w14:paraId="651BD5F7" w14:textId="597D820C" w:rsidR="000811ED" w:rsidRDefault="00DB5AE0">
      <w:pPr>
        <w:spacing w:line="360" w:lineRule="auto"/>
        <w:ind w:firstLineChars="200" w:firstLine="480"/>
        <w:rPr>
          <w:bCs/>
          <w:sz w:val="24"/>
        </w:rPr>
      </w:pPr>
      <w:r>
        <w:rPr>
          <w:bCs/>
          <w:sz w:val="24"/>
        </w:rPr>
        <w:t>（</w:t>
      </w:r>
      <w:r>
        <w:rPr>
          <w:bCs/>
          <w:sz w:val="24"/>
        </w:rPr>
        <w:t>6</w:t>
      </w:r>
      <w:r>
        <w:rPr>
          <w:bCs/>
          <w:sz w:val="24"/>
        </w:rPr>
        <w:t>）按规定开设</w:t>
      </w:r>
      <w:r w:rsidR="003B468C">
        <w:rPr>
          <w:rFonts w:hint="eastAsia"/>
          <w:bCs/>
          <w:sz w:val="24"/>
        </w:rPr>
        <w:t>基金</w:t>
      </w:r>
      <w:r>
        <w:rPr>
          <w:bCs/>
          <w:sz w:val="24"/>
        </w:rPr>
        <w:t>财产的资金账户和证券账户</w:t>
      </w:r>
      <w:r>
        <w:rPr>
          <w:rFonts w:hint="eastAsia"/>
          <w:bCs/>
          <w:sz w:val="24"/>
        </w:rPr>
        <w:t>等投资所需账户，</w:t>
      </w:r>
      <w:r>
        <w:rPr>
          <w:bCs/>
          <w:sz w:val="24"/>
        </w:rPr>
        <w:t>按照《</w:t>
      </w:r>
      <w:r w:rsidR="002A0A22">
        <w:rPr>
          <w:bCs/>
          <w:sz w:val="24"/>
        </w:rPr>
        <w:t>基金合同</w:t>
      </w:r>
      <w:r>
        <w:rPr>
          <w:bCs/>
          <w:sz w:val="24"/>
        </w:rPr>
        <w:t>》的约定，根据</w:t>
      </w:r>
      <w:r w:rsidR="0071446F">
        <w:rPr>
          <w:bCs/>
          <w:sz w:val="24"/>
        </w:rPr>
        <w:t>基金管理人</w:t>
      </w:r>
      <w:r>
        <w:rPr>
          <w:bCs/>
          <w:sz w:val="24"/>
        </w:rPr>
        <w:t>的投资指令，及时办理清算、交割事宜；</w:t>
      </w:r>
    </w:p>
    <w:p w14:paraId="77EC5412" w14:textId="71E7F447" w:rsidR="000811ED" w:rsidRDefault="00DB5AE0">
      <w:pPr>
        <w:spacing w:line="360" w:lineRule="auto"/>
        <w:ind w:firstLineChars="200" w:firstLine="480"/>
        <w:rPr>
          <w:bCs/>
          <w:sz w:val="24"/>
        </w:rPr>
      </w:pPr>
      <w:r>
        <w:rPr>
          <w:bCs/>
          <w:sz w:val="24"/>
        </w:rPr>
        <w:t>（</w:t>
      </w:r>
      <w:r>
        <w:rPr>
          <w:bCs/>
          <w:sz w:val="24"/>
        </w:rPr>
        <w:t>7</w:t>
      </w:r>
      <w:r>
        <w:rPr>
          <w:bCs/>
          <w:sz w:val="24"/>
        </w:rPr>
        <w:t>）保守</w:t>
      </w:r>
      <w:r w:rsidR="003B468C">
        <w:rPr>
          <w:rFonts w:hint="eastAsia"/>
          <w:bCs/>
          <w:sz w:val="24"/>
        </w:rPr>
        <w:t>基金</w:t>
      </w:r>
      <w:r>
        <w:rPr>
          <w:bCs/>
          <w:sz w:val="24"/>
        </w:rPr>
        <w:t>商业秘密，除《基金法》、《</w:t>
      </w:r>
      <w:r w:rsidR="002A0A22">
        <w:rPr>
          <w:bCs/>
          <w:sz w:val="24"/>
        </w:rPr>
        <w:t>基金合同</w:t>
      </w:r>
      <w:r>
        <w:rPr>
          <w:bCs/>
          <w:sz w:val="24"/>
        </w:rPr>
        <w:t>》及其他有关规定另有规定外，在</w:t>
      </w:r>
      <w:r w:rsidR="003B468C">
        <w:rPr>
          <w:rFonts w:hint="eastAsia"/>
          <w:bCs/>
          <w:sz w:val="24"/>
        </w:rPr>
        <w:t>基金</w:t>
      </w:r>
      <w:r>
        <w:rPr>
          <w:bCs/>
          <w:sz w:val="24"/>
        </w:rPr>
        <w:t>信息公开披露前予以保密，不得向他人泄露；</w:t>
      </w:r>
    </w:p>
    <w:p w14:paraId="40623398" w14:textId="28FF17DC" w:rsidR="000811ED" w:rsidRDefault="00DB5AE0">
      <w:pPr>
        <w:spacing w:line="360" w:lineRule="auto"/>
        <w:ind w:firstLineChars="200" w:firstLine="480"/>
        <w:rPr>
          <w:bCs/>
          <w:sz w:val="24"/>
        </w:rPr>
      </w:pPr>
      <w:r>
        <w:rPr>
          <w:bCs/>
          <w:sz w:val="24"/>
        </w:rPr>
        <w:t>（</w:t>
      </w:r>
      <w:r>
        <w:rPr>
          <w:bCs/>
          <w:sz w:val="24"/>
        </w:rPr>
        <w:t>8</w:t>
      </w:r>
      <w:r>
        <w:rPr>
          <w:bCs/>
          <w:sz w:val="24"/>
        </w:rPr>
        <w:t>）复核、审查</w:t>
      </w:r>
      <w:r w:rsidR="0071446F">
        <w:rPr>
          <w:bCs/>
          <w:sz w:val="24"/>
        </w:rPr>
        <w:t>基金管理人</w:t>
      </w:r>
      <w:r>
        <w:rPr>
          <w:bCs/>
          <w:sz w:val="24"/>
        </w:rPr>
        <w:t>计算的</w:t>
      </w:r>
      <w:r w:rsidR="003B468C">
        <w:rPr>
          <w:bCs/>
          <w:sz w:val="24"/>
        </w:rPr>
        <w:t>基金</w:t>
      </w:r>
      <w:r>
        <w:rPr>
          <w:bCs/>
          <w:sz w:val="24"/>
        </w:rPr>
        <w:t>资产净值、</w:t>
      </w:r>
      <w:r w:rsidR="003B468C">
        <w:rPr>
          <w:bCs/>
          <w:sz w:val="24"/>
        </w:rPr>
        <w:t>基金</w:t>
      </w:r>
      <w:r>
        <w:rPr>
          <w:rFonts w:hint="eastAsia"/>
          <w:bCs/>
          <w:sz w:val="24"/>
        </w:rPr>
        <w:t>份额净值、</w:t>
      </w:r>
      <w:r w:rsidR="003B468C">
        <w:rPr>
          <w:rFonts w:hint="eastAsia"/>
          <w:bCs/>
          <w:sz w:val="24"/>
        </w:rPr>
        <w:t>基金</w:t>
      </w:r>
      <w:r>
        <w:rPr>
          <w:bCs/>
          <w:sz w:val="24"/>
        </w:rPr>
        <w:t>份额申购、赎回价格；</w:t>
      </w:r>
    </w:p>
    <w:p w14:paraId="12622E34" w14:textId="5D432EA3" w:rsidR="000811ED" w:rsidRDefault="00DB5AE0">
      <w:pPr>
        <w:spacing w:line="360" w:lineRule="auto"/>
        <w:ind w:firstLineChars="200" w:firstLine="480"/>
        <w:rPr>
          <w:bCs/>
          <w:sz w:val="24"/>
        </w:rPr>
      </w:pPr>
      <w:r>
        <w:rPr>
          <w:bCs/>
          <w:sz w:val="24"/>
        </w:rPr>
        <w:t>（</w:t>
      </w:r>
      <w:r>
        <w:rPr>
          <w:bCs/>
          <w:sz w:val="24"/>
        </w:rPr>
        <w:t>9</w:t>
      </w:r>
      <w:r>
        <w:rPr>
          <w:bCs/>
          <w:sz w:val="24"/>
        </w:rPr>
        <w:t>）办理与</w:t>
      </w:r>
      <w:r w:rsidR="003B468C">
        <w:rPr>
          <w:rFonts w:hint="eastAsia"/>
          <w:bCs/>
          <w:sz w:val="24"/>
        </w:rPr>
        <w:t>基金</w:t>
      </w:r>
      <w:r>
        <w:rPr>
          <w:bCs/>
          <w:sz w:val="24"/>
        </w:rPr>
        <w:t>托管业务活动有关的信息披露事项；</w:t>
      </w:r>
    </w:p>
    <w:p w14:paraId="5B934E84" w14:textId="5C0527A1" w:rsidR="000811ED" w:rsidRDefault="00DB5AE0">
      <w:pPr>
        <w:spacing w:line="360" w:lineRule="auto"/>
        <w:ind w:firstLineChars="200" w:firstLine="480"/>
        <w:rPr>
          <w:bCs/>
          <w:sz w:val="24"/>
        </w:rPr>
      </w:pPr>
      <w:r>
        <w:rPr>
          <w:bCs/>
          <w:sz w:val="24"/>
        </w:rPr>
        <w:t>（</w:t>
      </w:r>
      <w:r>
        <w:rPr>
          <w:bCs/>
          <w:sz w:val="24"/>
        </w:rPr>
        <w:t>10</w:t>
      </w:r>
      <w:r>
        <w:rPr>
          <w:bCs/>
          <w:sz w:val="24"/>
        </w:rPr>
        <w:t>）对</w:t>
      </w:r>
      <w:r w:rsidR="003B468C">
        <w:rPr>
          <w:rFonts w:hint="eastAsia"/>
          <w:bCs/>
          <w:sz w:val="24"/>
        </w:rPr>
        <w:t>基金</w:t>
      </w:r>
      <w:r>
        <w:rPr>
          <w:bCs/>
          <w:sz w:val="24"/>
        </w:rPr>
        <w:t>财务会计报告、</w:t>
      </w:r>
      <w:r>
        <w:rPr>
          <w:rFonts w:hint="eastAsia"/>
          <w:bCs/>
          <w:sz w:val="24"/>
        </w:rPr>
        <w:t>季度报告、中期</w:t>
      </w:r>
      <w:r>
        <w:rPr>
          <w:bCs/>
          <w:sz w:val="24"/>
        </w:rPr>
        <w:t>报告和年度报告出具意见，说明</w:t>
      </w:r>
      <w:r w:rsidR="0071446F">
        <w:rPr>
          <w:bCs/>
          <w:sz w:val="24"/>
        </w:rPr>
        <w:t>基金管理人</w:t>
      </w:r>
      <w:r>
        <w:rPr>
          <w:bCs/>
          <w:sz w:val="24"/>
        </w:rPr>
        <w:t>在各重要方面的运作是否严格按照《</w:t>
      </w:r>
      <w:r w:rsidR="002A0A22">
        <w:rPr>
          <w:bCs/>
          <w:sz w:val="24"/>
        </w:rPr>
        <w:t>基金合同</w:t>
      </w:r>
      <w:r>
        <w:rPr>
          <w:bCs/>
          <w:sz w:val="24"/>
        </w:rPr>
        <w:t>》的规定进行；如果</w:t>
      </w:r>
      <w:r w:rsidR="0071446F">
        <w:rPr>
          <w:bCs/>
          <w:sz w:val="24"/>
        </w:rPr>
        <w:t>基金管理人</w:t>
      </w:r>
      <w:r>
        <w:rPr>
          <w:bCs/>
          <w:sz w:val="24"/>
        </w:rPr>
        <w:t>有未执行《</w:t>
      </w:r>
      <w:r w:rsidR="002A0A22">
        <w:rPr>
          <w:bCs/>
          <w:sz w:val="24"/>
        </w:rPr>
        <w:t>基金合同</w:t>
      </w:r>
      <w:r>
        <w:rPr>
          <w:bCs/>
          <w:sz w:val="24"/>
        </w:rPr>
        <w:t>》规定的行为，还应当说明</w:t>
      </w:r>
      <w:r w:rsidR="0071446F">
        <w:rPr>
          <w:bCs/>
          <w:sz w:val="24"/>
        </w:rPr>
        <w:t>基金托管人</w:t>
      </w:r>
      <w:r>
        <w:rPr>
          <w:bCs/>
          <w:sz w:val="24"/>
        </w:rPr>
        <w:t>是否采取了适当的措施；</w:t>
      </w:r>
    </w:p>
    <w:p w14:paraId="3D37FEB0" w14:textId="4CCE306B" w:rsidR="000811ED" w:rsidRDefault="00DB5AE0">
      <w:pPr>
        <w:spacing w:line="360" w:lineRule="auto"/>
        <w:ind w:firstLineChars="200" w:firstLine="480"/>
        <w:rPr>
          <w:bCs/>
          <w:sz w:val="24"/>
        </w:rPr>
      </w:pPr>
      <w:r>
        <w:rPr>
          <w:bCs/>
          <w:sz w:val="24"/>
        </w:rPr>
        <w:t>（</w:t>
      </w:r>
      <w:r>
        <w:rPr>
          <w:bCs/>
          <w:sz w:val="24"/>
        </w:rPr>
        <w:t>11</w:t>
      </w:r>
      <w:r>
        <w:rPr>
          <w:bCs/>
          <w:sz w:val="24"/>
        </w:rPr>
        <w:t>）保存</w:t>
      </w:r>
      <w:r w:rsidR="003B468C">
        <w:rPr>
          <w:rFonts w:hint="eastAsia"/>
          <w:bCs/>
          <w:sz w:val="24"/>
        </w:rPr>
        <w:t>基金</w:t>
      </w:r>
      <w:r>
        <w:rPr>
          <w:bCs/>
          <w:sz w:val="24"/>
        </w:rPr>
        <w:t>托管业务活动的记录、账册、报表和其他相关资料</w:t>
      </w:r>
      <w:r w:rsidR="0050099F" w:rsidRPr="0050099F">
        <w:rPr>
          <w:rFonts w:hint="eastAsia"/>
          <w:bCs/>
          <w:sz w:val="24"/>
        </w:rPr>
        <w:t>不低于法</w:t>
      </w:r>
      <w:r w:rsidR="0050099F" w:rsidRPr="0050099F">
        <w:rPr>
          <w:rFonts w:hint="eastAsia"/>
          <w:bCs/>
          <w:sz w:val="24"/>
        </w:rPr>
        <w:lastRenderedPageBreak/>
        <w:t>律法规规定的最低期限</w:t>
      </w:r>
      <w:r>
        <w:rPr>
          <w:bCs/>
          <w:sz w:val="24"/>
        </w:rPr>
        <w:t>；</w:t>
      </w:r>
    </w:p>
    <w:p w14:paraId="28326C86" w14:textId="13A017A6" w:rsidR="000811ED" w:rsidRDefault="00DB5AE0">
      <w:pPr>
        <w:spacing w:line="360" w:lineRule="auto"/>
        <w:ind w:firstLineChars="200" w:firstLine="480"/>
        <w:rPr>
          <w:bCs/>
          <w:sz w:val="24"/>
        </w:rPr>
      </w:pPr>
      <w:r>
        <w:rPr>
          <w:bCs/>
          <w:sz w:val="24"/>
        </w:rPr>
        <w:t>（</w:t>
      </w:r>
      <w:r>
        <w:rPr>
          <w:bCs/>
          <w:sz w:val="24"/>
        </w:rPr>
        <w:t>12</w:t>
      </w:r>
      <w:r>
        <w:rPr>
          <w:bCs/>
          <w:sz w:val="24"/>
        </w:rPr>
        <w:t>）</w:t>
      </w:r>
      <w:r w:rsidR="00D4190C">
        <w:rPr>
          <w:rFonts w:hint="eastAsia"/>
          <w:bCs/>
          <w:sz w:val="24"/>
        </w:rPr>
        <w:t>从</w:t>
      </w:r>
      <w:r w:rsidR="0071446F">
        <w:rPr>
          <w:rFonts w:hint="eastAsia"/>
          <w:bCs/>
          <w:sz w:val="24"/>
        </w:rPr>
        <w:t>基金管理人</w:t>
      </w:r>
      <w:r w:rsidR="00D4190C">
        <w:rPr>
          <w:rFonts w:hint="eastAsia"/>
          <w:bCs/>
          <w:sz w:val="24"/>
        </w:rPr>
        <w:t>或其委托的登记机构处接收并</w:t>
      </w:r>
      <w:r>
        <w:rPr>
          <w:bCs/>
          <w:sz w:val="24"/>
        </w:rPr>
        <w:t>保存</w:t>
      </w:r>
      <w:r w:rsidR="003B468C">
        <w:rPr>
          <w:bCs/>
          <w:sz w:val="24"/>
        </w:rPr>
        <w:t>基金</w:t>
      </w:r>
      <w:r>
        <w:rPr>
          <w:bCs/>
          <w:sz w:val="24"/>
        </w:rPr>
        <w:t>份额持有人名册；</w:t>
      </w:r>
    </w:p>
    <w:p w14:paraId="317A0834" w14:textId="7FB7F43F" w:rsidR="000811ED" w:rsidRDefault="00DB5AE0">
      <w:pPr>
        <w:spacing w:line="360" w:lineRule="auto"/>
        <w:ind w:firstLineChars="200" w:firstLine="480"/>
        <w:rPr>
          <w:bCs/>
          <w:sz w:val="24"/>
        </w:rPr>
      </w:pPr>
      <w:r>
        <w:rPr>
          <w:bCs/>
          <w:sz w:val="24"/>
        </w:rPr>
        <w:t>（</w:t>
      </w:r>
      <w:r>
        <w:rPr>
          <w:bCs/>
          <w:sz w:val="24"/>
        </w:rPr>
        <w:t>13</w:t>
      </w:r>
      <w:r>
        <w:rPr>
          <w:bCs/>
          <w:sz w:val="24"/>
        </w:rPr>
        <w:t>）按规定制作相关账册并与</w:t>
      </w:r>
      <w:r w:rsidR="0071446F">
        <w:rPr>
          <w:bCs/>
          <w:sz w:val="24"/>
        </w:rPr>
        <w:t>基金管理人</w:t>
      </w:r>
      <w:r>
        <w:rPr>
          <w:bCs/>
          <w:sz w:val="24"/>
        </w:rPr>
        <w:t>核对；</w:t>
      </w:r>
    </w:p>
    <w:p w14:paraId="31997D38" w14:textId="26EEE42E" w:rsidR="000811ED" w:rsidRDefault="00DB5AE0">
      <w:pPr>
        <w:spacing w:line="360" w:lineRule="auto"/>
        <w:ind w:firstLineChars="200" w:firstLine="480"/>
        <w:rPr>
          <w:bCs/>
          <w:sz w:val="24"/>
        </w:rPr>
      </w:pPr>
      <w:r>
        <w:rPr>
          <w:bCs/>
          <w:sz w:val="24"/>
        </w:rPr>
        <w:t>（</w:t>
      </w:r>
      <w:r>
        <w:rPr>
          <w:bCs/>
          <w:sz w:val="24"/>
        </w:rPr>
        <w:t>14</w:t>
      </w:r>
      <w:r>
        <w:rPr>
          <w:bCs/>
          <w:sz w:val="24"/>
        </w:rPr>
        <w:t>）依据</w:t>
      </w:r>
      <w:r w:rsidR="0071446F">
        <w:rPr>
          <w:bCs/>
          <w:sz w:val="24"/>
        </w:rPr>
        <w:t>基金管理人</w:t>
      </w:r>
      <w:r>
        <w:rPr>
          <w:bCs/>
          <w:sz w:val="24"/>
        </w:rPr>
        <w:t>的指令或有关规定向</w:t>
      </w:r>
      <w:r w:rsidR="003B468C">
        <w:rPr>
          <w:bCs/>
          <w:sz w:val="24"/>
        </w:rPr>
        <w:t>基金</w:t>
      </w:r>
      <w:r>
        <w:rPr>
          <w:bCs/>
          <w:sz w:val="24"/>
        </w:rPr>
        <w:t>份额持有人支付</w:t>
      </w:r>
      <w:r w:rsidR="003B468C">
        <w:rPr>
          <w:rFonts w:hint="eastAsia"/>
          <w:bCs/>
          <w:sz w:val="24"/>
        </w:rPr>
        <w:t>基金</w:t>
      </w:r>
      <w:r>
        <w:rPr>
          <w:bCs/>
          <w:sz w:val="24"/>
        </w:rPr>
        <w:t>收益和赎回款项；</w:t>
      </w:r>
    </w:p>
    <w:p w14:paraId="6865AE60" w14:textId="1B4AF79B" w:rsidR="000811ED" w:rsidRDefault="00DB5AE0">
      <w:pPr>
        <w:spacing w:line="360" w:lineRule="auto"/>
        <w:ind w:firstLineChars="200" w:firstLine="480"/>
        <w:rPr>
          <w:bCs/>
          <w:sz w:val="24"/>
        </w:rPr>
      </w:pPr>
      <w:r>
        <w:rPr>
          <w:bCs/>
          <w:sz w:val="24"/>
        </w:rPr>
        <w:t>（</w:t>
      </w:r>
      <w:r>
        <w:rPr>
          <w:bCs/>
          <w:sz w:val="24"/>
        </w:rPr>
        <w:t>15</w:t>
      </w:r>
      <w:r>
        <w:rPr>
          <w:bCs/>
          <w:sz w:val="24"/>
        </w:rPr>
        <w:t>）依据《基金法》、《</w:t>
      </w:r>
      <w:r w:rsidR="002A0A22">
        <w:rPr>
          <w:bCs/>
          <w:sz w:val="24"/>
        </w:rPr>
        <w:t>基金合同</w:t>
      </w:r>
      <w:r>
        <w:rPr>
          <w:bCs/>
          <w:sz w:val="24"/>
        </w:rPr>
        <w:t>》及其他有关规定，召集</w:t>
      </w:r>
      <w:r w:rsidR="003B468C">
        <w:rPr>
          <w:bCs/>
          <w:sz w:val="24"/>
        </w:rPr>
        <w:t>基金</w:t>
      </w:r>
      <w:r>
        <w:rPr>
          <w:bCs/>
          <w:sz w:val="24"/>
        </w:rPr>
        <w:t>份额持有人大会或配合</w:t>
      </w:r>
      <w:r w:rsidR="0071446F">
        <w:rPr>
          <w:rFonts w:hint="eastAsia"/>
          <w:bCs/>
          <w:sz w:val="24"/>
        </w:rPr>
        <w:t>基金管理人</w:t>
      </w:r>
      <w:r>
        <w:rPr>
          <w:rFonts w:hint="eastAsia"/>
          <w:bCs/>
          <w:sz w:val="24"/>
        </w:rPr>
        <w:t>、</w:t>
      </w:r>
      <w:r w:rsidR="003B468C">
        <w:rPr>
          <w:bCs/>
          <w:sz w:val="24"/>
        </w:rPr>
        <w:t>基金</w:t>
      </w:r>
      <w:r>
        <w:rPr>
          <w:bCs/>
          <w:sz w:val="24"/>
        </w:rPr>
        <w:t>份额持有人依法召集</w:t>
      </w:r>
      <w:r w:rsidR="003B468C">
        <w:rPr>
          <w:bCs/>
          <w:sz w:val="24"/>
        </w:rPr>
        <w:t>基金</w:t>
      </w:r>
      <w:r>
        <w:rPr>
          <w:bCs/>
          <w:sz w:val="24"/>
        </w:rPr>
        <w:t>份额持有人大会；</w:t>
      </w:r>
    </w:p>
    <w:p w14:paraId="1FDF7B55" w14:textId="5B7D5A1D" w:rsidR="000811ED" w:rsidRDefault="00DB5AE0">
      <w:pPr>
        <w:spacing w:line="360" w:lineRule="auto"/>
        <w:ind w:firstLineChars="200" w:firstLine="480"/>
        <w:rPr>
          <w:bCs/>
          <w:sz w:val="24"/>
        </w:rPr>
      </w:pPr>
      <w:r>
        <w:rPr>
          <w:bCs/>
          <w:sz w:val="24"/>
        </w:rPr>
        <w:t>（</w:t>
      </w:r>
      <w:r>
        <w:rPr>
          <w:bCs/>
          <w:sz w:val="24"/>
        </w:rPr>
        <w:t>16</w:t>
      </w:r>
      <w:r>
        <w:rPr>
          <w:bCs/>
          <w:sz w:val="24"/>
        </w:rPr>
        <w:t>）按照法律法规和《</w:t>
      </w:r>
      <w:r w:rsidR="002A0A22">
        <w:rPr>
          <w:bCs/>
          <w:sz w:val="24"/>
        </w:rPr>
        <w:t>基金合同</w:t>
      </w:r>
      <w:r>
        <w:rPr>
          <w:bCs/>
          <w:sz w:val="24"/>
        </w:rPr>
        <w:t>》的规定监督</w:t>
      </w:r>
      <w:r w:rsidR="0071446F">
        <w:rPr>
          <w:bCs/>
          <w:sz w:val="24"/>
        </w:rPr>
        <w:t>基金管理人</w:t>
      </w:r>
      <w:r>
        <w:rPr>
          <w:bCs/>
          <w:sz w:val="24"/>
        </w:rPr>
        <w:t>的投资运作；</w:t>
      </w:r>
    </w:p>
    <w:p w14:paraId="5B8B3947" w14:textId="059E1D4D" w:rsidR="000811ED" w:rsidRDefault="00DB5AE0">
      <w:pPr>
        <w:spacing w:line="360" w:lineRule="auto"/>
        <w:ind w:firstLineChars="200" w:firstLine="480"/>
        <w:rPr>
          <w:bCs/>
          <w:sz w:val="24"/>
        </w:rPr>
      </w:pPr>
      <w:r>
        <w:rPr>
          <w:bCs/>
          <w:sz w:val="24"/>
        </w:rPr>
        <w:t>（</w:t>
      </w:r>
      <w:r>
        <w:rPr>
          <w:bCs/>
          <w:sz w:val="24"/>
        </w:rPr>
        <w:t>17</w:t>
      </w:r>
      <w:r>
        <w:rPr>
          <w:bCs/>
          <w:sz w:val="24"/>
        </w:rPr>
        <w:t>）参加</w:t>
      </w:r>
      <w:r w:rsidR="003B468C">
        <w:rPr>
          <w:rFonts w:hint="eastAsia"/>
          <w:bCs/>
          <w:sz w:val="24"/>
        </w:rPr>
        <w:t>基金</w:t>
      </w:r>
      <w:r>
        <w:rPr>
          <w:bCs/>
          <w:sz w:val="24"/>
        </w:rPr>
        <w:t>财产清算小组，参与</w:t>
      </w:r>
      <w:r w:rsidR="003B468C">
        <w:rPr>
          <w:rFonts w:hint="eastAsia"/>
          <w:bCs/>
          <w:sz w:val="24"/>
        </w:rPr>
        <w:t>基金</w:t>
      </w:r>
      <w:r>
        <w:rPr>
          <w:bCs/>
          <w:sz w:val="24"/>
        </w:rPr>
        <w:t>财产的保管、清理、估价、变现和分配；</w:t>
      </w:r>
    </w:p>
    <w:p w14:paraId="07214AFD" w14:textId="1DD6B8D0" w:rsidR="000811ED" w:rsidRDefault="00DB5AE0">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w:t>
      </w:r>
      <w:r w:rsidR="0071446F">
        <w:rPr>
          <w:bCs/>
          <w:sz w:val="24"/>
        </w:rPr>
        <w:t>基金管理人</w:t>
      </w:r>
      <w:r>
        <w:rPr>
          <w:bCs/>
          <w:sz w:val="24"/>
        </w:rPr>
        <w:t>；</w:t>
      </w:r>
    </w:p>
    <w:p w14:paraId="2346787F" w14:textId="3CB6FC11" w:rsidR="000811ED" w:rsidRDefault="00DB5AE0">
      <w:pPr>
        <w:spacing w:line="360" w:lineRule="auto"/>
        <w:ind w:firstLineChars="200" w:firstLine="480"/>
        <w:rPr>
          <w:bCs/>
          <w:sz w:val="24"/>
        </w:rPr>
      </w:pPr>
      <w:r>
        <w:rPr>
          <w:bCs/>
          <w:sz w:val="24"/>
        </w:rPr>
        <w:t>（</w:t>
      </w:r>
      <w:r>
        <w:rPr>
          <w:bCs/>
          <w:sz w:val="24"/>
        </w:rPr>
        <w:t>19</w:t>
      </w:r>
      <w:r>
        <w:rPr>
          <w:bCs/>
          <w:sz w:val="24"/>
        </w:rPr>
        <w:t>）因违反《</w:t>
      </w:r>
      <w:r w:rsidR="002A0A22">
        <w:rPr>
          <w:bCs/>
          <w:sz w:val="24"/>
        </w:rPr>
        <w:t>基金合同</w:t>
      </w:r>
      <w:r>
        <w:rPr>
          <w:bCs/>
          <w:sz w:val="24"/>
        </w:rPr>
        <w:t>》导致</w:t>
      </w:r>
      <w:r w:rsidR="003B468C">
        <w:rPr>
          <w:rFonts w:hint="eastAsia"/>
          <w:bCs/>
          <w:sz w:val="24"/>
        </w:rPr>
        <w:t>基金</w:t>
      </w:r>
      <w:r>
        <w:rPr>
          <w:bCs/>
          <w:sz w:val="24"/>
        </w:rPr>
        <w:t>财产损失时，应承担赔偿责任，其赔偿责任不因其退任而免除；</w:t>
      </w:r>
    </w:p>
    <w:p w14:paraId="61895688" w14:textId="25CE6C68" w:rsidR="000811ED" w:rsidRDefault="00DB5AE0">
      <w:pPr>
        <w:spacing w:line="360" w:lineRule="auto"/>
        <w:ind w:firstLineChars="200" w:firstLine="480"/>
        <w:rPr>
          <w:bCs/>
          <w:sz w:val="24"/>
        </w:rPr>
      </w:pPr>
      <w:r>
        <w:rPr>
          <w:bCs/>
          <w:sz w:val="24"/>
        </w:rPr>
        <w:t>（</w:t>
      </w:r>
      <w:r>
        <w:rPr>
          <w:bCs/>
          <w:sz w:val="24"/>
        </w:rPr>
        <w:t>20</w:t>
      </w:r>
      <w:r>
        <w:rPr>
          <w:bCs/>
          <w:sz w:val="24"/>
        </w:rPr>
        <w:t>）按规定监督</w:t>
      </w:r>
      <w:r w:rsidR="0071446F">
        <w:rPr>
          <w:bCs/>
          <w:sz w:val="24"/>
        </w:rPr>
        <w:t>基金管理人</w:t>
      </w:r>
      <w:r>
        <w:rPr>
          <w:bCs/>
          <w:sz w:val="24"/>
        </w:rPr>
        <w:t>按法律法规和《</w:t>
      </w:r>
      <w:r w:rsidR="002A0A22">
        <w:rPr>
          <w:bCs/>
          <w:sz w:val="24"/>
        </w:rPr>
        <w:t>基金合同</w:t>
      </w:r>
      <w:r>
        <w:rPr>
          <w:bCs/>
          <w:sz w:val="24"/>
        </w:rPr>
        <w:t>》规定履行自己的义务，</w:t>
      </w:r>
      <w:r w:rsidR="0071446F">
        <w:rPr>
          <w:bCs/>
          <w:sz w:val="24"/>
        </w:rPr>
        <w:t>基金管理人</w:t>
      </w:r>
      <w:r>
        <w:rPr>
          <w:bCs/>
          <w:sz w:val="24"/>
        </w:rPr>
        <w:t>因违反《</w:t>
      </w:r>
      <w:r w:rsidR="002A0A22">
        <w:rPr>
          <w:bCs/>
          <w:sz w:val="24"/>
        </w:rPr>
        <w:t>基金合同</w:t>
      </w:r>
      <w:r>
        <w:rPr>
          <w:bCs/>
          <w:sz w:val="24"/>
        </w:rPr>
        <w:t>》造成</w:t>
      </w:r>
      <w:r w:rsidR="003B468C">
        <w:rPr>
          <w:rFonts w:hint="eastAsia"/>
          <w:bCs/>
          <w:sz w:val="24"/>
        </w:rPr>
        <w:t>基金</w:t>
      </w:r>
      <w:r>
        <w:rPr>
          <w:bCs/>
          <w:sz w:val="24"/>
        </w:rPr>
        <w:t>财产损失时，应为</w:t>
      </w:r>
      <w:r w:rsidR="003B468C">
        <w:rPr>
          <w:bCs/>
          <w:sz w:val="24"/>
        </w:rPr>
        <w:t>基金</w:t>
      </w:r>
      <w:r>
        <w:rPr>
          <w:bCs/>
          <w:sz w:val="24"/>
        </w:rPr>
        <w:t>份额持有人利益向</w:t>
      </w:r>
      <w:r w:rsidR="0071446F">
        <w:rPr>
          <w:bCs/>
          <w:sz w:val="24"/>
        </w:rPr>
        <w:t>基金管理人</w:t>
      </w:r>
      <w:r>
        <w:rPr>
          <w:bCs/>
          <w:sz w:val="24"/>
        </w:rPr>
        <w:t>追偿</w:t>
      </w:r>
      <w:bookmarkStart w:id="143" w:name="_Hlt88825668"/>
      <w:bookmarkEnd w:id="143"/>
      <w:r>
        <w:rPr>
          <w:bCs/>
          <w:sz w:val="24"/>
        </w:rPr>
        <w:t>；</w:t>
      </w:r>
    </w:p>
    <w:p w14:paraId="6CC99AA9" w14:textId="7B2196C9" w:rsidR="000811ED" w:rsidRDefault="00DB5AE0">
      <w:pPr>
        <w:spacing w:line="360" w:lineRule="auto"/>
        <w:ind w:firstLineChars="200" w:firstLine="480"/>
        <w:rPr>
          <w:bCs/>
          <w:sz w:val="24"/>
        </w:rPr>
      </w:pPr>
      <w:r>
        <w:rPr>
          <w:bCs/>
          <w:sz w:val="24"/>
        </w:rPr>
        <w:t>（</w:t>
      </w:r>
      <w:r>
        <w:rPr>
          <w:bCs/>
          <w:sz w:val="24"/>
        </w:rPr>
        <w:t>21</w:t>
      </w:r>
      <w:r>
        <w:rPr>
          <w:bCs/>
          <w:sz w:val="24"/>
        </w:rPr>
        <w:t>）执行生效的</w:t>
      </w:r>
      <w:r w:rsidR="003B468C">
        <w:rPr>
          <w:bCs/>
          <w:sz w:val="24"/>
        </w:rPr>
        <w:t>基金</w:t>
      </w:r>
      <w:r>
        <w:rPr>
          <w:bCs/>
          <w:sz w:val="24"/>
        </w:rPr>
        <w:t>份额持有人大会的</w:t>
      </w:r>
      <w:r>
        <w:rPr>
          <w:rFonts w:hint="eastAsia"/>
          <w:bCs/>
          <w:sz w:val="24"/>
        </w:rPr>
        <w:t>决议</w:t>
      </w:r>
      <w:r>
        <w:rPr>
          <w:bCs/>
          <w:sz w:val="24"/>
        </w:rPr>
        <w:t>；</w:t>
      </w:r>
    </w:p>
    <w:p w14:paraId="0D3F3DE2" w14:textId="52A2A863" w:rsidR="000811ED" w:rsidRDefault="00DB5AE0">
      <w:pPr>
        <w:spacing w:line="360" w:lineRule="auto"/>
        <w:ind w:firstLineChars="200" w:firstLine="480"/>
        <w:rPr>
          <w:bCs/>
          <w:sz w:val="24"/>
        </w:rPr>
      </w:pPr>
      <w:r>
        <w:rPr>
          <w:bCs/>
          <w:sz w:val="24"/>
        </w:rPr>
        <w:t>（</w:t>
      </w:r>
      <w:r>
        <w:rPr>
          <w:bCs/>
          <w:sz w:val="24"/>
        </w:rPr>
        <w:t>22</w:t>
      </w:r>
      <w:r>
        <w:rPr>
          <w:bCs/>
          <w:sz w:val="24"/>
        </w:rPr>
        <w:t>）</w:t>
      </w:r>
      <w:bookmarkStart w:id="144" w:name="_Toc523711670"/>
      <w:r>
        <w:rPr>
          <w:bCs/>
          <w:sz w:val="24"/>
        </w:rPr>
        <w:t>法律法规及中国证监会规定的和《</w:t>
      </w:r>
      <w:r w:rsidR="002A0A22">
        <w:rPr>
          <w:bCs/>
          <w:sz w:val="24"/>
        </w:rPr>
        <w:t>基金合同</w:t>
      </w:r>
      <w:r>
        <w:rPr>
          <w:bCs/>
          <w:sz w:val="24"/>
        </w:rPr>
        <w:t>》约定的其他义务。</w:t>
      </w:r>
    </w:p>
    <w:p w14:paraId="4E35BD93" w14:textId="4522B21C" w:rsidR="000811ED" w:rsidRDefault="00DB5AE0">
      <w:pPr>
        <w:spacing w:line="360" w:lineRule="auto"/>
        <w:ind w:firstLineChars="200" w:firstLine="480"/>
        <w:rPr>
          <w:bCs/>
          <w:sz w:val="24"/>
        </w:rPr>
      </w:pPr>
      <w:bookmarkStart w:id="145" w:name="_Toc79392582"/>
      <w:bookmarkEnd w:id="144"/>
      <w:r>
        <w:rPr>
          <w:bCs/>
          <w:sz w:val="24"/>
        </w:rPr>
        <w:t>三、</w:t>
      </w:r>
      <w:bookmarkEnd w:id="145"/>
      <w:r w:rsidR="003B468C">
        <w:rPr>
          <w:bCs/>
          <w:sz w:val="24"/>
        </w:rPr>
        <w:t>基金</w:t>
      </w:r>
      <w:r>
        <w:rPr>
          <w:bCs/>
          <w:sz w:val="24"/>
        </w:rPr>
        <w:t>份额持有人</w:t>
      </w:r>
    </w:p>
    <w:p w14:paraId="7EB68C43" w14:textId="75E477ED" w:rsidR="000811ED" w:rsidRDefault="003B468C">
      <w:pPr>
        <w:spacing w:line="360" w:lineRule="auto"/>
        <w:ind w:firstLineChars="200" w:firstLine="480"/>
        <w:rPr>
          <w:bCs/>
          <w:sz w:val="24"/>
        </w:rPr>
      </w:pPr>
      <w:r>
        <w:rPr>
          <w:rFonts w:hint="eastAsia"/>
          <w:bCs/>
          <w:sz w:val="24"/>
        </w:rPr>
        <w:t>基金</w:t>
      </w:r>
      <w:r w:rsidR="00DB5AE0">
        <w:rPr>
          <w:bCs/>
          <w:sz w:val="24"/>
        </w:rPr>
        <w:t>投资者</w:t>
      </w:r>
      <w:r w:rsidR="00DB5AE0">
        <w:rPr>
          <w:rFonts w:hint="eastAsia"/>
          <w:bCs/>
          <w:sz w:val="24"/>
        </w:rPr>
        <w:t>持有</w:t>
      </w:r>
      <w:bookmarkStart w:id="146" w:name="_Hlt88899909"/>
      <w:bookmarkEnd w:id="146"/>
      <w:r w:rsidR="00DB5AE0">
        <w:rPr>
          <w:bCs/>
          <w:sz w:val="24"/>
        </w:rPr>
        <w:t>本</w:t>
      </w:r>
      <w:proofErr w:type="gramStart"/>
      <w:r w:rsidR="0071446F">
        <w:rPr>
          <w:rFonts w:hint="eastAsia"/>
          <w:bCs/>
          <w:sz w:val="24"/>
        </w:rPr>
        <w:t>基金</w:t>
      </w:r>
      <w:r>
        <w:rPr>
          <w:bCs/>
          <w:sz w:val="24"/>
        </w:rPr>
        <w:t>基金</w:t>
      </w:r>
      <w:proofErr w:type="gramEnd"/>
      <w:r w:rsidR="00DB5AE0">
        <w:rPr>
          <w:bCs/>
          <w:sz w:val="24"/>
        </w:rPr>
        <w:t>份额的行为即视为对《</w:t>
      </w:r>
      <w:r w:rsidR="002A0A22">
        <w:rPr>
          <w:bCs/>
          <w:sz w:val="24"/>
        </w:rPr>
        <w:t>基金合同</w:t>
      </w:r>
      <w:r w:rsidR="00DB5AE0">
        <w:rPr>
          <w:bCs/>
          <w:sz w:val="24"/>
        </w:rPr>
        <w:t>》的承认和接受，</w:t>
      </w:r>
      <w:r>
        <w:rPr>
          <w:rFonts w:hint="eastAsia"/>
          <w:bCs/>
          <w:sz w:val="24"/>
        </w:rPr>
        <w:t>基金</w:t>
      </w:r>
      <w:r w:rsidR="00DB5AE0">
        <w:rPr>
          <w:bCs/>
          <w:sz w:val="24"/>
        </w:rPr>
        <w:t>投资者</w:t>
      </w:r>
      <w:proofErr w:type="gramStart"/>
      <w:r w:rsidR="00DB5AE0">
        <w:rPr>
          <w:bCs/>
          <w:sz w:val="24"/>
        </w:rPr>
        <w:t>自依</w:t>
      </w:r>
      <w:proofErr w:type="gramEnd"/>
      <w:r w:rsidR="00DB5AE0">
        <w:rPr>
          <w:bCs/>
          <w:sz w:val="24"/>
        </w:rPr>
        <w:t>据《</w:t>
      </w:r>
      <w:r w:rsidR="002A0A22">
        <w:rPr>
          <w:bCs/>
          <w:sz w:val="24"/>
        </w:rPr>
        <w:t>基金合同</w:t>
      </w:r>
      <w:r w:rsidR="00DB5AE0">
        <w:rPr>
          <w:bCs/>
          <w:sz w:val="24"/>
        </w:rPr>
        <w:t>》取得</w:t>
      </w:r>
      <w:r>
        <w:rPr>
          <w:rFonts w:hint="eastAsia"/>
          <w:bCs/>
          <w:sz w:val="24"/>
        </w:rPr>
        <w:t>基金</w:t>
      </w:r>
      <w:r w:rsidR="00DB5AE0">
        <w:rPr>
          <w:bCs/>
          <w:sz w:val="24"/>
        </w:rPr>
        <w:t>份额，即成为本</w:t>
      </w:r>
      <w:r>
        <w:rPr>
          <w:bCs/>
          <w:sz w:val="24"/>
        </w:rPr>
        <w:t>基金</w:t>
      </w:r>
      <w:r w:rsidR="00DB5AE0">
        <w:rPr>
          <w:bCs/>
          <w:sz w:val="24"/>
        </w:rPr>
        <w:t>份额持有人和《</w:t>
      </w:r>
      <w:r w:rsidR="002A0A22">
        <w:rPr>
          <w:bCs/>
          <w:sz w:val="24"/>
        </w:rPr>
        <w:t>基金合同</w:t>
      </w:r>
      <w:r w:rsidR="00DB5AE0">
        <w:rPr>
          <w:bCs/>
          <w:sz w:val="24"/>
        </w:rPr>
        <w:t>》的当事人，直至其不再持有本</w:t>
      </w:r>
      <w:r>
        <w:rPr>
          <w:bCs/>
          <w:sz w:val="24"/>
        </w:rPr>
        <w:t>基金</w:t>
      </w:r>
      <w:r w:rsidR="00DB5AE0">
        <w:rPr>
          <w:bCs/>
          <w:sz w:val="24"/>
        </w:rPr>
        <w:t>的</w:t>
      </w:r>
      <w:r>
        <w:rPr>
          <w:rFonts w:hint="eastAsia"/>
          <w:bCs/>
          <w:sz w:val="24"/>
        </w:rPr>
        <w:t>基金</w:t>
      </w:r>
      <w:r w:rsidR="00DB5AE0">
        <w:rPr>
          <w:bCs/>
          <w:sz w:val="24"/>
        </w:rPr>
        <w:t>份额。</w:t>
      </w:r>
      <w:r>
        <w:rPr>
          <w:bCs/>
          <w:sz w:val="24"/>
        </w:rPr>
        <w:t>基金</w:t>
      </w:r>
      <w:r w:rsidR="00DB5AE0">
        <w:rPr>
          <w:bCs/>
          <w:sz w:val="24"/>
        </w:rPr>
        <w:t>份额持有人作为《</w:t>
      </w:r>
      <w:r w:rsidR="002A0A22">
        <w:rPr>
          <w:bCs/>
          <w:sz w:val="24"/>
        </w:rPr>
        <w:t>基金合同</w:t>
      </w:r>
      <w:r w:rsidR="00DB5AE0">
        <w:rPr>
          <w:bCs/>
          <w:sz w:val="24"/>
        </w:rPr>
        <w:t>》当事人并不以在《</w:t>
      </w:r>
      <w:r w:rsidR="002A0A22">
        <w:rPr>
          <w:bCs/>
          <w:sz w:val="24"/>
        </w:rPr>
        <w:t>基金合同</w:t>
      </w:r>
      <w:r w:rsidR="00DB5AE0">
        <w:rPr>
          <w:bCs/>
          <w:sz w:val="24"/>
        </w:rPr>
        <w:t>》上书面签章或签字为必要条件。</w:t>
      </w:r>
    </w:p>
    <w:p w14:paraId="3C2FDAB4" w14:textId="58D9C837" w:rsidR="000811ED" w:rsidRDefault="00DB5AE0">
      <w:pPr>
        <w:spacing w:line="360" w:lineRule="auto"/>
        <w:ind w:firstLineChars="200" w:firstLine="480"/>
        <w:rPr>
          <w:bCs/>
          <w:sz w:val="24"/>
        </w:rPr>
      </w:pPr>
      <w:r>
        <w:rPr>
          <w:bCs/>
          <w:sz w:val="24"/>
        </w:rPr>
        <w:t>每份</w:t>
      </w:r>
      <w:r w:rsidR="003B468C">
        <w:rPr>
          <w:rFonts w:hint="eastAsia"/>
          <w:bCs/>
          <w:sz w:val="24"/>
        </w:rPr>
        <w:t>基金</w:t>
      </w:r>
      <w:r>
        <w:rPr>
          <w:bCs/>
          <w:sz w:val="24"/>
        </w:rPr>
        <w:t>份额具有同等的合法权益。</w:t>
      </w:r>
    </w:p>
    <w:p w14:paraId="12E608AE" w14:textId="35E2CF68" w:rsidR="000811ED" w:rsidRDefault="00DB5AE0">
      <w:pPr>
        <w:spacing w:line="360" w:lineRule="auto"/>
        <w:ind w:firstLineChars="200" w:firstLine="480"/>
        <w:rPr>
          <w:bCs/>
          <w:sz w:val="24"/>
        </w:rPr>
      </w:pPr>
      <w:r>
        <w:rPr>
          <w:bCs/>
          <w:sz w:val="24"/>
        </w:rPr>
        <w:t>1</w:t>
      </w:r>
      <w:r>
        <w:rPr>
          <w:bCs/>
          <w:sz w:val="24"/>
        </w:rPr>
        <w:t>、根据《基金法》、《运作办法》及其他有关规定，</w:t>
      </w:r>
      <w:r w:rsidR="003B468C">
        <w:rPr>
          <w:bCs/>
          <w:sz w:val="24"/>
        </w:rPr>
        <w:t>基金</w:t>
      </w:r>
      <w:r>
        <w:rPr>
          <w:bCs/>
          <w:sz w:val="24"/>
        </w:rPr>
        <w:t>份额持有人的权利包括但不限于：</w:t>
      </w:r>
    </w:p>
    <w:p w14:paraId="1DE7B429" w14:textId="593B920F" w:rsidR="000811ED" w:rsidRDefault="00DB5AE0">
      <w:pPr>
        <w:spacing w:line="360" w:lineRule="auto"/>
        <w:ind w:firstLineChars="200" w:firstLine="480"/>
        <w:rPr>
          <w:bCs/>
          <w:sz w:val="24"/>
        </w:rPr>
      </w:pPr>
      <w:r>
        <w:rPr>
          <w:bCs/>
          <w:sz w:val="24"/>
        </w:rPr>
        <w:t>（</w:t>
      </w:r>
      <w:r>
        <w:rPr>
          <w:bCs/>
          <w:sz w:val="24"/>
        </w:rPr>
        <w:t>1</w:t>
      </w:r>
      <w:r>
        <w:rPr>
          <w:bCs/>
          <w:sz w:val="24"/>
        </w:rPr>
        <w:t>）分享</w:t>
      </w:r>
      <w:r w:rsidR="003B468C">
        <w:rPr>
          <w:rFonts w:hint="eastAsia"/>
          <w:bCs/>
          <w:sz w:val="24"/>
        </w:rPr>
        <w:t>基金</w:t>
      </w:r>
      <w:r>
        <w:rPr>
          <w:bCs/>
          <w:sz w:val="24"/>
        </w:rPr>
        <w:t>财产收益；</w:t>
      </w:r>
    </w:p>
    <w:p w14:paraId="5CF73E2B" w14:textId="5D5F3C03" w:rsidR="000811ED" w:rsidRDefault="00DB5AE0">
      <w:pPr>
        <w:spacing w:line="360" w:lineRule="auto"/>
        <w:ind w:firstLineChars="200" w:firstLine="480"/>
        <w:rPr>
          <w:bCs/>
          <w:sz w:val="24"/>
        </w:rPr>
      </w:pPr>
      <w:r>
        <w:rPr>
          <w:bCs/>
          <w:sz w:val="24"/>
        </w:rPr>
        <w:t>（</w:t>
      </w:r>
      <w:r>
        <w:rPr>
          <w:bCs/>
          <w:sz w:val="24"/>
        </w:rPr>
        <w:t>2</w:t>
      </w:r>
      <w:r>
        <w:rPr>
          <w:bCs/>
          <w:sz w:val="24"/>
        </w:rPr>
        <w:t>）参与分配清算后的剩余</w:t>
      </w:r>
      <w:r w:rsidR="003B468C">
        <w:rPr>
          <w:rFonts w:hint="eastAsia"/>
          <w:bCs/>
          <w:sz w:val="24"/>
        </w:rPr>
        <w:t>基金</w:t>
      </w:r>
      <w:r>
        <w:rPr>
          <w:bCs/>
          <w:sz w:val="24"/>
        </w:rPr>
        <w:t>财产；</w:t>
      </w:r>
      <w:bookmarkStart w:id="147" w:name="_Hlt88825574"/>
      <w:bookmarkEnd w:id="147"/>
    </w:p>
    <w:p w14:paraId="1418D715" w14:textId="298E34E1" w:rsidR="000811ED" w:rsidRDefault="00DB5AE0">
      <w:pPr>
        <w:spacing w:line="360" w:lineRule="auto"/>
        <w:ind w:firstLineChars="200" w:firstLine="480"/>
        <w:rPr>
          <w:bCs/>
          <w:sz w:val="24"/>
        </w:rPr>
      </w:pPr>
      <w:r>
        <w:rPr>
          <w:bCs/>
          <w:sz w:val="24"/>
        </w:rPr>
        <w:lastRenderedPageBreak/>
        <w:t>（</w:t>
      </w:r>
      <w:r>
        <w:rPr>
          <w:bCs/>
          <w:sz w:val="24"/>
        </w:rPr>
        <w:t>3</w:t>
      </w:r>
      <w:r>
        <w:rPr>
          <w:bCs/>
          <w:sz w:val="24"/>
        </w:rPr>
        <w:t>）依法</w:t>
      </w:r>
      <w:r>
        <w:rPr>
          <w:rFonts w:hint="eastAsia"/>
          <w:bCs/>
          <w:sz w:val="24"/>
        </w:rPr>
        <w:t>转让或者</w:t>
      </w:r>
      <w:r>
        <w:rPr>
          <w:bCs/>
          <w:sz w:val="24"/>
        </w:rPr>
        <w:t>申请赎回其持有的</w:t>
      </w:r>
      <w:r w:rsidR="003B468C">
        <w:rPr>
          <w:rFonts w:hint="eastAsia"/>
          <w:bCs/>
          <w:sz w:val="24"/>
        </w:rPr>
        <w:t>基金</w:t>
      </w:r>
      <w:r>
        <w:rPr>
          <w:bCs/>
          <w:sz w:val="24"/>
        </w:rPr>
        <w:t>份额；</w:t>
      </w:r>
    </w:p>
    <w:p w14:paraId="180003D8" w14:textId="4AF81EF5" w:rsidR="000811ED" w:rsidRDefault="00DB5AE0">
      <w:pPr>
        <w:spacing w:line="360" w:lineRule="auto"/>
        <w:ind w:firstLineChars="200" w:firstLine="480"/>
        <w:rPr>
          <w:bCs/>
          <w:sz w:val="24"/>
        </w:rPr>
      </w:pPr>
      <w:r>
        <w:rPr>
          <w:bCs/>
          <w:sz w:val="24"/>
        </w:rPr>
        <w:t>（</w:t>
      </w:r>
      <w:r>
        <w:rPr>
          <w:bCs/>
          <w:sz w:val="24"/>
        </w:rPr>
        <w:t>4</w:t>
      </w:r>
      <w:r>
        <w:rPr>
          <w:bCs/>
          <w:sz w:val="24"/>
        </w:rPr>
        <w:t>）按照规定要求召开</w:t>
      </w:r>
      <w:r w:rsidR="003B468C">
        <w:rPr>
          <w:bCs/>
          <w:sz w:val="24"/>
        </w:rPr>
        <w:t>基金</w:t>
      </w:r>
      <w:r>
        <w:rPr>
          <w:bCs/>
          <w:sz w:val="24"/>
        </w:rPr>
        <w:t>份额持有人大会或者召集</w:t>
      </w:r>
      <w:r w:rsidR="003B468C">
        <w:rPr>
          <w:bCs/>
          <w:sz w:val="24"/>
        </w:rPr>
        <w:t>基金</w:t>
      </w:r>
      <w:r>
        <w:rPr>
          <w:bCs/>
          <w:sz w:val="24"/>
        </w:rPr>
        <w:t>份额持有人大会；</w:t>
      </w:r>
    </w:p>
    <w:p w14:paraId="53A02652" w14:textId="467837A3" w:rsidR="000811ED" w:rsidRDefault="00DB5AE0">
      <w:pPr>
        <w:spacing w:line="360" w:lineRule="auto"/>
        <w:ind w:firstLineChars="200" w:firstLine="480"/>
        <w:rPr>
          <w:bCs/>
          <w:sz w:val="24"/>
        </w:rPr>
      </w:pPr>
      <w:r>
        <w:rPr>
          <w:bCs/>
          <w:sz w:val="24"/>
        </w:rPr>
        <w:t>（</w:t>
      </w:r>
      <w:r>
        <w:rPr>
          <w:bCs/>
          <w:sz w:val="24"/>
        </w:rPr>
        <w:t>5</w:t>
      </w:r>
      <w:r>
        <w:rPr>
          <w:bCs/>
          <w:sz w:val="24"/>
        </w:rPr>
        <w:t>）出席或者委派代表出席</w:t>
      </w:r>
      <w:r w:rsidR="003B468C">
        <w:rPr>
          <w:bCs/>
          <w:sz w:val="24"/>
        </w:rPr>
        <w:t>基金</w:t>
      </w:r>
      <w:r>
        <w:rPr>
          <w:bCs/>
          <w:sz w:val="24"/>
        </w:rPr>
        <w:t>份额持有人大会，对</w:t>
      </w:r>
      <w:r w:rsidR="003B468C">
        <w:rPr>
          <w:bCs/>
          <w:sz w:val="24"/>
        </w:rPr>
        <w:t>基金</w:t>
      </w:r>
      <w:r>
        <w:rPr>
          <w:bCs/>
          <w:sz w:val="24"/>
        </w:rPr>
        <w:t>份额持有人大会审议事项行使表决权；</w:t>
      </w:r>
    </w:p>
    <w:p w14:paraId="41EB021D" w14:textId="0CFB4D72" w:rsidR="000811ED" w:rsidRDefault="00DB5AE0">
      <w:pPr>
        <w:spacing w:line="360" w:lineRule="auto"/>
        <w:ind w:firstLineChars="200" w:firstLine="480"/>
        <w:rPr>
          <w:bCs/>
          <w:sz w:val="24"/>
        </w:rPr>
      </w:pPr>
      <w:r>
        <w:rPr>
          <w:bCs/>
          <w:sz w:val="24"/>
        </w:rPr>
        <w:t>（</w:t>
      </w:r>
      <w:r>
        <w:rPr>
          <w:bCs/>
          <w:sz w:val="24"/>
        </w:rPr>
        <w:t>6</w:t>
      </w:r>
      <w:r>
        <w:rPr>
          <w:bCs/>
          <w:sz w:val="24"/>
        </w:rPr>
        <w:t>）查阅或者复制公开披露的</w:t>
      </w:r>
      <w:r w:rsidR="003B468C">
        <w:rPr>
          <w:rFonts w:hint="eastAsia"/>
          <w:bCs/>
          <w:sz w:val="24"/>
        </w:rPr>
        <w:t>基金</w:t>
      </w:r>
      <w:r>
        <w:rPr>
          <w:bCs/>
          <w:sz w:val="24"/>
        </w:rPr>
        <w:t>信息资料；</w:t>
      </w:r>
    </w:p>
    <w:p w14:paraId="6FBCE2B5" w14:textId="1FD6D11A" w:rsidR="000811ED" w:rsidRDefault="00DB5AE0">
      <w:pPr>
        <w:spacing w:line="360" w:lineRule="auto"/>
        <w:ind w:firstLineChars="200" w:firstLine="480"/>
        <w:rPr>
          <w:bCs/>
          <w:sz w:val="24"/>
        </w:rPr>
      </w:pPr>
      <w:r>
        <w:rPr>
          <w:bCs/>
          <w:sz w:val="24"/>
        </w:rPr>
        <w:t>（</w:t>
      </w:r>
      <w:r>
        <w:rPr>
          <w:bCs/>
          <w:sz w:val="24"/>
        </w:rPr>
        <w:t>7</w:t>
      </w:r>
      <w:r>
        <w:rPr>
          <w:bCs/>
          <w:sz w:val="24"/>
        </w:rPr>
        <w:t>）监督</w:t>
      </w:r>
      <w:r w:rsidR="0071446F">
        <w:rPr>
          <w:bCs/>
          <w:sz w:val="24"/>
        </w:rPr>
        <w:t>基金管理人</w:t>
      </w:r>
      <w:r>
        <w:rPr>
          <w:bCs/>
          <w:sz w:val="24"/>
        </w:rPr>
        <w:t>的投资运作；</w:t>
      </w:r>
    </w:p>
    <w:p w14:paraId="3C52213B" w14:textId="5948BE37" w:rsidR="000811ED" w:rsidRDefault="00DB5AE0">
      <w:pPr>
        <w:spacing w:line="360" w:lineRule="auto"/>
        <w:ind w:firstLineChars="200" w:firstLine="480"/>
        <w:rPr>
          <w:bCs/>
          <w:sz w:val="24"/>
        </w:rPr>
      </w:pPr>
      <w:r>
        <w:rPr>
          <w:bCs/>
          <w:sz w:val="24"/>
        </w:rPr>
        <w:t>（</w:t>
      </w:r>
      <w:r>
        <w:rPr>
          <w:bCs/>
          <w:sz w:val="24"/>
        </w:rPr>
        <w:t>8</w:t>
      </w:r>
      <w:r>
        <w:rPr>
          <w:bCs/>
          <w:sz w:val="24"/>
        </w:rPr>
        <w:t>）对</w:t>
      </w:r>
      <w:r w:rsidR="0071446F">
        <w:rPr>
          <w:bCs/>
          <w:sz w:val="24"/>
        </w:rPr>
        <w:t>基金管理人</w:t>
      </w:r>
      <w:r>
        <w:rPr>
          <w:bCs/>
          <w:sz w:val="24"/>
        </w:rPr>
        <w:t>、</w:t>
      </w:r>
      <w:r w:rsidR="0071446F">
        <w:rPr>
          <w:bCs/>
          <w:sz w:val="24"/>
        </w:rPr>
        <w:t>基金托管人</w:t>
      </w:r>
      <w:r>
        <w:rPr>
          <w:bCs/>
          <w:sz w:val="24"/>
        </w:rPr>
        <w:t>、</w:t>
      </w:r>
      <w:r w:rsidR="003B468C">
        <w:rPr>
          <w:rFonts w:hint="eastAsia"/>
          <w:bCs/>
          <w:sz w:val="24"/>
        </w:rPr>
        <w:t>基金</w:t>
      </w:r>
      <w:r>
        <w:rPr>
          <w:rFonts w:hint="eastAsia"/>
          <w:bCs/>
          <w:sz w:val="24"/>
        </w:rPr>
        <w:t>服务</w:t>
      </w:r>
      <w:r>
        <w:rPr>
          <w:bCs/>
          <w:sz w:val="24"/>
        </w:rPr>
        <w:t>机构损害其合法权益的行为依法提起诉讼或仲裁；</w:t>
      </w:r>
    </w:p>
    <w:p w14:paraId="35D1A86E" w14:textId="56B61DD2" w:rsidR="000811ED" w:rsidRDefault="00DB5AE0">
      <w:pPr>
        <w:spacing w:line="360" w:lineRule="auto"/>
        <w:ind w:firstLineChars="200" w:firstLine="480"/>
        <w:rPr>
          <w:bCs/>
          <w:sz w:val="24"/>
        </w:rPr>
      </w:pPr>
      <w:r>
        <w:rPr>
          <w:bCs/>
          <w:sz w:val="24"/>
        </w:rPr>
        <w:t>（</w:t>
      </w:r>
      <w:r>
        <w:rPr>
          <w:bCs/>
          <w:sz w:val="24"/>
        </w:rPr>
        <w:t>9</w:t>
      </w:r>
      <w:r>
        <w:rPr>
          <w:bCs/>
          <w:sz w:val="24"/>
        </w:rPr>
        <w:t>）法律法规及中国证监会规定的和《</w:t>
      </w:r>
      <w:r w:rsidR="002A0A22">
        <w:rPr>
          <w:bCs/>
          <w:sz w:val="24"/>
        </w:rPr>
        <w:t>基金合同</w:t>
      </w:r>
      <w:r>
        <w:rPr>
          <w:bCs/>
          <w:sz w:val="24"/>
        </w:rPr>
        <w:t>》约定的其他权利。</w:t>
      </w:r>
    </w:p>
    <w:p w14:paraId="47374F30" w14:textId="23A2D2F7" w:rsidR="000811ED" w:rsidRDefault="00DB5AE0">
      <w:pPr>
        <w:spacing w:line="360" w:lineRule="auto"/>
        <w:ind w:firstLineChars="200" w:firstLine="480"/>
        <w:rPr>
          <w:bCs/>
          <w:sz w:val="24"/>
        </w:rPr>
      </w:pPr>
      <w:r>
        <w:rPr>
          <w:bCs/>
          <w:sz w:val="24"/>
        </w:rPr>
        <w:t>2</w:t>
      </w:r>
      <w:r>
        <w:rPr>
          <w:bCs/>
          <w:sz w:val="24"/>
        </w:rPr>
        <w:t>、根据《基金法》、《运作办法》及其他有关规定，</w:t>
      </w:r>
      <w:r w:rsidR="003B468C">
        <w:rPr>
          <w:bCs/>
          <w:sz w:val="24"/>
        </w:rPr>
        <w:t>基金</w:t>
      </w:r>
      <w:r>
        <w:rPr>
          <w:bCs/>
          <w:sz w:val="24"/>
        </w:rPr>
        <w:t>份额持有人的义务包括但不限于：</w:t>
      </w:r>
    </w:p>
    <w:p w14:paraId="2FE5CC5D" w14:textId="388400C2" w:rsidR="000811ED" w:rsidRDefault="00DB5AE0">
      <w:pPr>
        <w:spacing w:line="360" w:lineRule="auto"/>
        <w:ind w:firstLineChars="200" w:firstLine="480"/>
        <w:rPr>
          <w:bCs/>
          <w:sz w:val="24"/>
        </w:rPr>
      </w:pPr>
      <w:r>
        <w:rPr>
          <w:bCs/>
          <w:sz w:val="24"/>
        </w:rPr>
        <w:t>（</w:t>
      </w:r>
      <w:r>
        <w:rPr>
          <w:bCs/>
          <w:sz w:val="24"/>
        </w:rPr>
        <w:t>1</w:t>
      </w:r>
      <w:r>
        <w:rPr>
          <w:bCs/>
          <w:sz w:val="24"/>
        </w:rPr>
        <w:t>）认真阅读并遵守《</w:t>
      </w:r>
      <w:r w:rsidR="002A0A22">
        <w:rPr>
          <w:bCs/>
          <w:sz w:val="24"/>
        </w:rPr>
        <w:t>基金合同</w:t>
      </w:r>
      <w:r>
        <w:rPr>
          <w:bCs/>
          <w:sz w:val="24"/>
        </w:rPr>
        <w:t>》</w:t>
      </w:r>
      <w:r>
        <w:rPr>
          <w:rFonts w:hint="eastAsia"/>
          <w:bCs/>
          <w:sz w:val="24"/>
        </w:rPr>
        <w:t>、招募说明书等信息披露文件</w:t>
      </w:r>
      <w:r>
        <w:rPr>
          <w:bCs/>
          <w:sz w:val="24"/>
        </w:rPr>
        <w:t>；</w:t>
      </w:r>
    </w:p>
    <w:p w14:paraId="1DDDE327" w14:textId="04422526" w:rsidR="000811ED" w:rsidRDefault="00DB5AE0">
      <w:pPr>
        <w:spacing w:line="360" w:lineRule="auto"/>
        <w:ind w:firstLineChars="200" w:firstLine="480"/>
        <w:rPr>
          <w:bCs/>
          <w:sz w:val="24"/>
        </w:rPr>
      </w:pPr>
      <w:r>
        <w:rPr>
          <w:bCs/>
          <w:sz w:val="24"/>
        </w:rPr>
        <w:t>（</w:t>
      </w:r>
      <w:r>
        <w:rPr>
          <w:bCs/>
          <w:sz w:val="24"/>
        </w:rPr>
        <w:t>2</w:t>
      </w:r>
      <w:r>
        <w:rPr>
          <w:bCs/>
          <w:sz w:val="24"/>
        </w:rPr>
        <w:t>）了解所投资</w:t>
      </w:r>
      <w:r w:rsidR="003B468C">
        <w:rPr>
          <w:rFonts w:hint="eastAsia"/>
          <w:bCs/>
          <w:sz w:val="24"/>
        </w:rPr>
        <w:t>基金</w:t>
      </w:r>
      <w:r>
        <w:rPr>
          <w:bCs/>
          <w:sz w:val="24"/>
        </w:rPr>
        <w:t>产品，了解自身风险承受能力，自主判断</w:t>
      </w:r>
      <w:r w:rsidR="003B468C">
        <w:rPr>
          <w:rFonts w:hint="eastAsia"/>
          <w:bCs/>
          <w:sz w:val="24"/>
        </w:rPr>
        <w:t>基金</w:t>
      </w:r>
      <w:r>
        <w:rPr>
          <w:bCs/>
          <w:sz w:val="24"/>
        </w:rPr>
        <w:t>的投资价值，自主做出投资决策，自行承担投资风险；</w:t>
      </w:r>
    </w:p>
    <w:p w14:paraId="64602110" w14:textId="7897C86A" w:rsidR="000811ED" w:rsidRDefault="00DB5AE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）接受</w:t>
      </w:r>
      <w:r w:rsidR="0071446F">
        <w:rPr>
          <w:rFonts w:hint="eastAsia"/>
          <w:bCs/>
          <w:sz w:val="24"/>
        </w:rPr>
        <w:t>基金管理人</w:t>
      </w:r>
      <w:r>
        <w:rPr>
          <w:rFonts w:hint="eastAsia"/>
          <w:bCs/>
          <w:sz w:val="24"/>
        </w:rPr>
        <w:t>或销售机构要求的风险承受能力调查和评价，如实提供身份信息、投资经验、财产状况、风险认知等相关信息，并保证所提供资料、信息的真实性、准确性、完整性；</w:t>
      </w:r>
    </w:p>
    <w:p w14:paraId="56E1511B" w14:textId="71F091C0" w:rsidR="000811ED" w:rsidRDefault="00DB5AE0">
      <w:pPr>
        <w:spacing w:line="360" w:lineRule="auto"/>
        <w:ind w:firstLineChars="200" w:firstLine="480"/>
        <w:rPr>
          <w:bCs/>
          <w:sz w:val="24"/>
        </w:rPr>
      </w:pPr>
      <w:r>
        <w:rPr>
          <w:bCs/>
          <w:sz w:val="24"/>
        </w:rPr>
        <w:t>（</w:t>
      </w:r>
      <w:r>
        <w:rPr>
          <w:rFonts w:hint="eastAsia"/>
          <w:bCs/>
          <w:sz w:val="24"/>
        </w:rPr>
        <w:t>4</w:t>
      </w:r>
      <w:r>
        <w:rPr>
          <w:bCs/>
          <w:sz w:val="24"/>
        </w:rPr>
        <w:t>）关注</w:t>
      </w:r>
      <w:r w:rsidR="003B468C">
        <w:rPr>
          <w:rFonts w:hint="eastAsia"/>
          <w:bCs/>
          <w:sz w:val="24"/>
        </w:rPr>
        <w:t>基金</w:t>
      </w:r>
      <w:r>
        <w:rPr>
          <w:bCs/>
          <w:sz w:val="24"/>
        </w:rPr>
        <w:t>信息披露，及时行使权利和履行义务；</w:t>
      </w:r>
    </w:p>
    <w:p w14:paraId="1CF16109" w14:textId="6BC19570" w:rsidR="000811ED" w:rsidRDefault="00DB5AE0">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交纳</w:t>
      </w:r>
      <w:r w:rsidR="003B468C">
        <w:rPr>
          <w:rFonts w:hint="eastAsia"/>
          <w:bCs/>
          <w:sz w:val="24"/>
        </w:rPr>
        <w:t>基金</w:t>
      </w:r>
      <w:r>
        <w:rPr>
          <w:bCs/>
          <w:sz w:val="24"/>
        </w:rPr>
        <w:t>申购款项及法律法规和《</w:t>
      </w:r>
      <w:r w:rsidR="002A0A22">
        <w:rPr>
          <w:bCs/>
          <w:sz w:val="24"/>
        </w:rPr>
        <w:t>基金合同</w:t>
      </w:r>
      <w:r>
        <w:rPr>
          <w:bCs/>
          <w:sz w:val="24"/>
        </w:rPr>
        <w:t>》所规定的费用；</w:t>
      </w:r>
    </w:p>
    <w:p w14:paraId="73246325" w14:textId="1C17C05A" w:rsidR="000811ED" w:rsidRDefault="00DB5AE0">
      <w:pPr>
        <w:spacing w:line="360" w:lineRule="auto"/>
        <w:ind w:firstLineChars="200" w:firstLine="480"/>
        <w:rPr>
          <w:bCs/>
          <w:sz w:val="24"/>
        </w:rPr>
      </w:pPr>
      <w:r>
        <w:rPr>
          <w:bCs/>
          <w:sz w:val="24"/>
        </w:rPr>
        <w:t>（</w:t>
      </w:r>
      <w:r>
        <w:rPr>
          <w:rFonts w:hint="eastAsia"/>
          <w:bCs/>
          <w:sz w:val="24"/>
        </w:rPr>
        <w:t>6</w:t>
      </w:r>
      <w:r>
        <w:rPr>
          <w:bCs/>
          <w:sz w:val="24"/>
        </w:rPr>
        <w:t>）在其持有的</w:t>
      </w:r>
      <w:r w:rsidR="003B468C">
        <w:rPr>
          <w:rFonts w:hint="eastAsia"/>
          <w:bCs/>
          <w:sz w:val="24"/>
        </w:rPr>
        <w:t>基金</w:t>
      </w:r>
      <w:r>
        <w:rPr>
          <w:bCs/>
          <w:sz w:val="24"/>
        </w:rPr>
        <w:t>份额范围内，承担</w:t>
      </w:r>
      <w:r w:rsidR="003B468C">
        <w:rPr>
          <w:rFonts w:hint="eastAsia"/>
          <w:bCs/>
          <w:sz w:val="24"/>
        </w:rPr>
        <w:t>基金</w:t>
      </w:r>
      <w:r>
        <w:rPr>
          <w:bCs/>
          <w:sz w:val="24"/>
        </w:rPr>
        <w:t>亏损或者《</w:t>
      </w:r>
      <w:r w:rsidR="002A0A22">
        <w:rPr>
          <w:bCs/>
          <w:sz w:val="24"/>
        </w:rPr>
        <w:t>基金合同</w:t>
      </w:r>
      <w:r>
        <w:rPr>
          <w:bCs/>
          <w:sz w:val="24"/>
        </w:rPr>
        <w:t>》终止的有限责任；</w:t>
      </w:r>
    </w:p>
    <w:p w14:paraId="55FC6A37" w14:textId="2FFCA40F" w:rsidR="000811ED" w:rsidRDefault="00DB5AE0">
      <w:pPr>
        <w:spacing w:line="360" w:lineRule="auto"/>
        <w:ind w:firstLineChars="200" w:firstLine="480"/>
        <w:rPr>
          <w:bCs/>
          <w:sz w:val="24"/>
        </w:rPr>
      </w:pPr>
      <w:r>
        <w:rPr>
          <w:bCs/>
          <w:sz w:val="24"/>
        </w:rPr>
        <w:t>（</w:t>
      </w:r>
      <w:r>
        <w:rPr>
          <w:rFonts w:hint="eastAsia"/>
          <w:bCs/>
          <w:sz w:val="24"/>
        </w:rPr>
        <w:t>7</w:t>
      </w:r>
      <w:r>
        <w:rPr>
          <w:bCs/>
          <w:sz w:val="24"/>
        </w:rPr>
        <w:t>）不从事任何有损</w:t>
      </w:r>
      <w:r w:rsidR="003B468C">
        <w:rPr>
          <w:rFonts w:hint="eastAsia"/>
          <w:bCs/>
          <w:sz w:val="24"/>
        </w:rPr>
        <w:t>基金</w:t>
      </w:r>
      <w:r>
        <w:rPr>
          <w:bCs/>
          <w:sz w:val="24"/>
        </w:rPr>
        <w:t>及其他《</w:t>
      </w:r>
      <w:r w:rsidR="002A0A22">
        <w:rPr>
          <w:bCs/>
          <w:sz w:val="24"/>
        </w:rPr>
        <w:t>基金合同</w:t>
      </w:r>
      <w:r>
        <w:rPr>
          <w:bCs/>
          <w:sz w:val="24"/>
        </w:rPr>
        <w:t>》当事人合法权益的活动；</w:t>
      </w:r>
    </w:p>
    <w:p w14:paraId="4F83AFD9" w14:textId="0A2EAF2A" w:rsidR="000811ED" w:rsidRDefault="00DB5AE0">
      <w:pPr>
        <w:spacing w:line="360" w:lineRule="auto"/>
        <w:ind w:firstLineChars="200" w:firstLine="480"/>
        <w:rPr>
          <w:bCs/>
          <w:sz w:val="24"/>
        </w:rPr>
      </w:pPr>
      <w:r>
        <w:rPr>
          <w:bCs/>
          <w:sz w:val="24"/>
        </w:rPr>
        <w:t>（</w:t>
      </w:r>
      <w:r>
        <w:rPr>
          <w:rFonts w:hint="eastAsia"/>
          <w:bCs/>
          <w:sz w:val="24"/>
        </w:rPr>
        <w:t>8</w:t>
      </w:r>
      <w:r>
        <w:rPr>
          <w:bCs/>
          <w:sz w:val="24"/>
        </w:rPr>
        <w:t>）执行生效的</w:t>
      </w:r>
      <w:r w:rsidR="003B468C">
        <w:rPr>
          <w:bCs/>
          <w:sz w:val="24"/>
        </w:rPr>
        <w:t>基金</w:t>
      </w:r>
      <w:r>
        <w:rPr>
          <w:bCs/>
          <w:sz w:val="24"/>
        </w:rPr>
        <w:t>份额持有人大会的</w:t>
      </w:r>
      <w:r>
        <w:rPr>
          <w:rFonts w:hint="eastAsia"/>
          <w:bCs/>
          <w:sz w:val="24"/>
        </w:rPr>
        <w:t>决议</w:t>
      </w:r>
      <w:r>
        <w:rPr>
          <w:bCs/>
          <w:sz w:val="24"/>
        </w:rPr>
        <w:t>；</w:t>
      </w:r>
    </w:p>
    <w:p w14:paraId="09FDF8F1" w14:textId="3C029E52" w:rsidR="000811ED" w:rsidRDefault="00DB5AE0">
      <w:pPr>
        <w:spacing w:line="360" w:lineRule="auto"/>
        <w:ind w:firstLineChars="200" w:firstLine="480"/>
        <w:rPr>
          <w:bCs/>
          <w:sz w:val="24"/>
        </w:rPr>
      </w:pPr>
      <w:r>
        <w:rPr>
          <w:bCs/>
          <w:sz w:val="24"/>
        </w:rPr>
        <w:t>（</w:t>
      </w:r>
      <w:r>
        <w:rPr>
          <w:rFonts w:hint="eastAsia"/>
          <w:bCs/>
          <w:sz w:val="24"/>
        </w:rPr>
        <w:t>9</w:t>
      </w:r>
      <w:r>
        <w:rPr>
          <w:bCs/>
          <w:sz w:val="24"/>
        </w:rPr>
        <w:t>）返还在</w:t>
      </w:r>
      <w:r w:rsidR="003B468C">
        <w:rPr>
          <w:rFonts w:hint="eastAsia"/>
          <w:bCs/>
          <w:sz w:val="24"/>
        </w:rPr>
        <w:t>基金</w:t>
      </w:r>
      <w:r>
        <w:rPr>
          <w:bCs/>
          <w:sz w:val="24"/>
        </w:rPr>
        <w:t>交易过程中因任何原因获得的不当得利；</w:t>
      </w:r>
    </w:p>
    <w:p w14:paraId="6F43F89C" w14:textId="4B80953E" w:rsidR="000811ED" w:rsidRDefault="00DB5AE0">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Pr>
          <w:bCs/>
          <w:sz w:val="24"/>
        </w:rPr>
        <w:t>法律法规及中国证监会规定的和《</w:t>
      </w:r>
      <w:r w:rsidR="002A0A22">
        <w:rPr>
          <w:bCs/>
          <w:sz w:val="24"/>
        </w:rPr>
        <w:t>基金合同</w:t>
      </w:r>
      <w:r>
        <w:rPr>
          <w:bCs/>
          <w:sz w:val="24"/>
        </w:rPr>
        <w:t>》约定的其他义务。</w:t>
      </w:r>
    </w:p>
    <w:p w14:paraId="1DA56851" w14:textId="1EEA431E" w:rsidR="000811ED" w:rsidRDefault="00DB5AE0">
      <w:pPr>
        <w:pStyle w:val="1"/>
        <w:spacing w:before="0" w:after="0"/>
        <w:jc w:val="center"/>
        <w:rPr>
          <w:rFonts w:ascii="Times New Roman"/>
          <w:color w:val="auto"/>
          <w:sz w:val="30"/>
        </w:rPr>
      </w:pPr>
      <w:r>
        <w:rPr>
          <w:rFonts w:ascii="Times New Roman"/>
          <w:b w:val="0"/>
          <w:bCs/>
          <w:color w:val="auto"/>
        </w:rPr>
        <w:br w:type="page"/>
      </w:r>
      <w:bookmarkStart w:id="148" w:name="_Toc11030"/>
      <w:bookmarkStart w:id="149" w:name="_Toc10650"/>
      <w:bookmarkStart w:id="150" w:name="_Toc123112236"/>
      <w:bookmarkStart w:id="151" w:name="_Toc79392583"/>
      <w:bookmarkStart w:id="152" w:name="_Toc139991738"/>
      <w:bookmarkStart w:id="153" w:name="_Toc123051454"/>
      <w:bookmarkStart w:id="154" w:name="_Toc9706"/>
      <w:bookmarkStart w:id="155" w:name="_Toc7058"/>
      <w:bookmarkStart w:id="156" w:name="_Toc141703888"/>
      <w:bookmarkStart w:id="157" w:name="_Toc6447"/>
      <w:bookmarkStart w:id="158" w:name="_Toc18567"/>
      <w:bookmarkStart w:id="159" w:name="_Toc3771"/>
      <w:bookmarkStart w:id="160" w:name="_Toc4559"/>
      <w:bookmarkStart w:id="161" w:name="_Toc123102455"/>
      <w:bookmarkStart w:id="162" w:name="_Toc3321"/>
      <w:bookmarkStart w:id="163" w:name="_Toc25783"/>
      <w:bookmarkStart w:id="164" w:name="_Toc98560354"/>
      <w:bookmarkStart w:id="165" w:name="_Toc181022215"/>
      <w:r>
        <w:rPr>
          <w:rFonts w:ascii="Times New Roman"/>
          <w:color w:val="auto"/>
          <w:sz w:val="30"/>
        </w:rPr>
        <w:lastRenderedPageBreak/>
        <w:t>第</w:t>
      </w:r>
      <w:r>
        <w:rPr>
          <w:rFonts w:ascii="Times New Roman" w:hint="eastAsia"/>
          <w:color w:val="auto"/>
          <w:sz w:val="30"/>
        </w:rPr>
        <w:t>八</w:t>
      </w:r>
      <w:r>
        <w:rPr>
          <w:rFonts w:ascii="Times New Roman"/>
          <w:color w:val="auto"/>
          <w:sz w:val="30"/>
        </w:rPr>
        <w:t>部分</w:t>
      </w:r>
      <w:r w:rsidR="003B468C">
        <w:rPr>
          <w:rFonts w:ascii="Times New Roman"/>
          <w:color w:val="auto"/>
          <w:sz w:val="30"/>
        </w:rPr>
        <w:t>基金</w:t>
      </w:r>
      <w:r>
        <w:rPr>
          <w:rFonts w:ascii="Times New Roman"/>
          <w:color w:val="auto"/>
          <w:sz w:val="30"/>
        </w:rPr>
        <w:t>份额持有人大会</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6D9FB7C6" w14:textId="77777777" w:rsidR="000811ED" w:rsidRDefault="000811ED">
      <w:pPr>
        <w:spacing w:line="360" w:lineRule="auto"/>
        <w:ind w:firstLineChars="200" w:firstLine="480"/>
        <w:rPr>
          <w:bCs/>
          <w:sz w:val="24"/>
        </w:rPr>
      </w:pPr>
    </w:p>
    <w:p w14:paraId="235A2AA8" w14:textId="41F1D9B2" w:rsidR="000811ED" w:rsidRDefault="003B468C">
      <w:pPr>
        <w:spacing w:line="360" w:lineRule="auto"/>
        <w:ind w:firstLineChars="200" w:firstLine="480"/>
        <w:rPr>
          <w:bCs/>
          <w:sz w:val="24"/>
        </w:rPr>
      </w:pPr>
      <w:r>
        <w:rPr>
          <w:bCs/>
          <w:sz w:val="24"/>
        </w:rPr>
        <w:t>基金</w:t>
      </w:r>
      <w:r w:rsidR="00DB5AE0">
        <w:rPr>
          <w:bCs/>
          <w:sz w:val="24"/>
        </w:rPr>
        <w:t>份额持有人大会由</w:t>
      </w:r>
      <w:r>
        <w:rPr>
          <w:bCs/>
          <w:sz w:val="24"/>
        </w:rPr>
        <w:t>基金</w:t>
      </w:r>
      <w:r w:rsidR="00DB5AE0">
        <w:rPr>
          <w:bCs/>
          <w:sz w:val="24"/>
        </w:rPr>
        <w:t>份额持有人组成，</w:t>
      </w:r>
      <w:r>
        <w:rPr>
          <w:bCs/>
          <w:sz w:val="24"/>
        </w:rPr>
        <w:t>基金</w:t>
      </w:r>
      <w:r w:rsidR="00DB5AE0">
        <w:rPr>
          <w:bCs/>
          <w:sz w:val="24"/>
        </w:rPr>
        <w:t>份额持有人的合法授权代表有权代表</w:t>
      </w:r>
      <w:r>
        <w:rPr>
          <w:bCs/>
          <w:sz w:val="24"/>
        </w:rPr>
        <w:t>基金</w:t>
      </w:r>
      <w:r w:rsidR="00DB5AE0">
        <w:rPr>
          <w:bCs/>
          <w:sz w:val="24"/>
        </w:rPr>
        <w:t>份额持有人出席会议并表决。</w:t>
      </w:r>
      <w:r>
        <w:rPr>
          <w:bCs/>
          <w:sz w:val="24"/>
        </w:rPr>
        <w:t>基金</w:t>
      </w:r>
      <w:r w:rsidR="00DB5AE0">
        <w:rPr>
          <w:bCs/>
          <w:sz w:val="24"/>
        </w:rPr>
        <w:t>份额持有人持有的每一</w:t>
      </w:r>
      <w:r>
        <w:rPr>
          <w:rFonts w:hint="eastAsia"/>
          <w:bCs/>
          <w:sz w:val="24"/>
        </w:rPr>
        <w:t>基金</w:t>
      </w:r>
      <w:r w:rsidR="00DB5AE0">
        <w:rPr>
          <w:bCs/>
          <w:sz w:val="24"/>
        </w:rPr>
        <w:t>份额拥有平等的投票权。</w:t>
      </w:r>
    </w:p>
    <w:p w14:paraId="55232F18" w14:textId="7CC776AA" w:rsidR="000811ED" w:rsidRDefault="00DB5AE0">
      <w:pPr>
        <w:spacing w:line="360" w:lineRule="auto"/>
        <w:ind w:firstLineChars="200" w:firstLine="480"/>
        <w:rPr>
          <w:bCs/>
          <w:sz w:val="24"/>
        </w:rPr>
      </w:pPr>
      <w:r>
        <w:rPr>
          <w:rFonts w:hint="eastAsia"/>
          <w:bCs/>
          <w:sz w:val="24"/>
        </w:rPr>
        <w:t>本</w:t>
      </w:r>
      <w:proofErr w:type="gramStart"/>
      <w:r w:rsidR="003B468C">
        <w:rPr>
          <w:bCs/>
          <w:sz w:val="24"/>
        </w:rPr>
        <w:t>基金</w:t>
      </w:r>
      <w:r w:rsidR="008C60A8">
        <w:rPr>
          <w:rFonts w:hint="eastAsia"/>
          <w:bCs/>
          <w:sz w:val="24"/>
        </w:rPr>
        <w:t>基金</w:t>
      </w:r>
      <w:proofErr w:type="gramEnd"/>
      <w:r>
        <w:rPr>
          <w:rFonts w:hint="eastAsia"/>
          <w:bCs/>
          <w:sz w:val="24"/>
        </w:rPr>
        <w:t>份额持有人大会不设日常机构。在本</w:t>
      </w:r>
      <w:r w:rsidR="003B468C">
        <w:rPr>
          <w:rFonts w:hint="eastAsia"/>
          <w:bCs/>
          <w:sz w:val="24"/>
        </w:rPr>
        <w:t>基金</w:t>
      </w:r>
      <w:r>
        <w:rPr>
          <w:rFonts w:hint="eastAsia"/>
          <w:bCs/>
          <w:sz w:val="24"/>
        </w:rPr>
        <w:t>存续期内，根据本</w:t>
      </w:r>
      <w:r w:rsidR="003B468C">
        <w:rPr>
          <w:rFonts w:hint="eastAsia"/>
          <w:bCs/>
          <w:sz w:val="24"/>
        </w:rPr>
        <w:t>基金</w:t>
      </w:r>
      <w:r>
        <w:rPr>
          <w:rFonts w:hint="eastAsia"/>
          <w:bCs/>
          <w:sz w:val="24"/>
        </w:rPr>
        <w:t>的运作需要，</w:t>
      </w:r>
      <w:r w:rsidR="003B468C">
        <w:rPr>
          <w:rFonts w:hint="eastAsia"/>
          <w:bCs/>
          <w:sz w:val="24"/>
        </w:rPr>
        <w:t>基金</w:t>
      </w:r>
      <w:r>
        <w:rPr>
          <w:rFonts w:hint="eastAsia"/>
          <w:bCs/>
          <w:sz w:val="24"/>
        </w:rPr>
        <w:t>份额持有人大会可以设立日常机构，日常机构的设立与运作应当根据相关法律法规和中国证监会的规定进行。</w:t>
      </w:r>
    </w:p>
    <w:p w14:paraId="41D2912C" w14:textId="77777777" w:rsidR="000811ED" w:rsidRDefault="00DB5AE0">
      <w:pPr>
        <w:spacing w:line="360" w:lineRule="auto"/>
        <w:ind w:firstLineChars="200" w:firstLine="480"/>
        <w:rPr>
          <w:bCs/>
          <w:sz w:val="24"/>
        </w:rPr>
      </w:pPr>
      <w:bookmarkStart w:id="166" w:name="_Toc15641220"/>
      <w:bookmarkStart w:id="167" w:name="_Toc79392584"/>
      <w:bookmarkStart w:id="168" w:name="_Toc57530243"/>
      <w:r>
        <w:rPr>
          <w:bCs/>
          <w:sz w:val="24"/>
        </w:rPr>
        <w:t>一、召开事由</w:t>
      </w:r>
      <w:bookmarkEnd w:id="166"/>
      <w:bookmarkEnd w:id="167"/>
      <w:bookmarkEnd w:id="168"/>
    </w:p>
    <w:p w14:paraId="46181C93" w14:textId="72235263" w:rsidR="000811ED" w:rsidRDefault="00DB5AE0">
      <w:pPr>
        <w:spacing w:line="360" w:lineRule="auto"/>
        <w:ind w:firstLineChars="200" w:firstLine="480"/>
        <w:rPr>
          <w:bCs/>
          <w:sz w:val="24"/>
        </w:rPr>
      </w:pPr>
      <w:r>
        <w:rPr>
          <w:bCs/>
          <w:sz w:val="24"/>
        </w:rPr>
        <w:t>1</w:t>
      </w:r>
      <w:r>
        <w:rPr>
          <w:bCs/>
          <w:sz w:val="24"/>
        </w:rPr>
        <w:t>、当出现或需要决定下列事由之一的，应当召开</w:t>
      </w:r>
      <w:r w:rsidR="003B468C">
        <w:rPr>
          <w:bCs/>
          <w:sz w:val="24"/>
        </w:rPr>
        <w:t>基金</w:t>
      </w:r>
      <w:r>
        <w:rPr>
          <w:bCs/>
          <w:sz w:val="24"/>
        </w:rPr>
        <w:t>份额持有人大会</w:t>
      </w:r>
      <w:r>
        <w:rPr>
          <w:rFonts w:hint="eastAsia"/>
          <w:bCs/>
          <w:sz w:val="24"/>
        </w:rPr>
        <w:t>，但法律法规另有规定或</w:t>
      </w:r>
      <w:r w:rsidR="00964638">
        <w:rPr>
          <w:rFonts w:hint="eastAsia"/>
          <w:bCs/>
          <w:sz w:val="24"/>
        </w:rPr>
        <w:t>本基金合同</w:t>
      </w:r>
      <w:r>
        <w:rPr>
          <w:rFonts w:hint="eastAsia"/>
          <w:bCs/>
          <w:sz w:val="24"/>
        </w:rPr>
        <w:t>另有约定的除外</w:t>
      </w:r>
      <w:r>
        <w:rPr>
          <w:bCs/>
          <w:sz w:val="24"/>
        </w:rPr>
        <w:t>：</w:t>
      </w:r>
    </w:p>
    <w:p w14:paraId="260D1A35" w14:textId="501CA1E4" w:rsidR="000811ED" w:rsidRDefault="00DB5AE0">
      <w:pPr>
        <w:spacing w:line="440" w:lineRule="atLeast"/>
        <w:ind w:firstLineChars="200" w:firstLine="480"/>
        <w:rPr>
          <w:bCs/>
          <w:sz w:val="24"/>
        </w:rPr>
      </w:pPr>
      <w:r>
        <w:rPr>
          <w:bCs/>
          <w:sz w:val="24"/>
        </w:rPr>
        <w:t>（</w:t>
      </w:r>
      <w:r>
        <w:rPr>
          <w:bCs/>
          <w:sz w:val="24"/>
        </w:rPr>
        <w:t>1</w:t>
      </w:r>
      <w:r>
        <w:rPr>
          <w:bCs/>
          <w:sz w:val="24"/>
        </w:rPr>
        <w:t>）终止《</w:t>
      </w:r>
      <w:r w:rsidR="002A0A22">
        <w:rPr>
          <w:bCs/>
          <w:sz w:val="24"/>
        </w:rPr>
        <w:t>基金合同</w:t>
      </w:r>
      <w:r>
        <w:rPr>
          <w:bCs/>
          <w:sz w:val="24"/>
        </w:rPr>
        <w:t>》；</w:t>
      </w:r>
    </w:p>
    <w:p w14:paraId="5FB31ED2" w14:textId="757B8077" w:rsidR="000811ED" w:rsidRDefault="00DB5AE0">
      <w:pPr>
        <w:spacing w:line="440" w:lineRule="atLeast"/>
        <w:ind w:firstLineChars="200" w:firstLine="480"/>
        <w:rPr>
          <w:bCs/>
          <w:sz w:val="24"/>
        </w:rPr>
      </w:pPr>
      <w:r>
        <w:rPr>
          <w:bCs/>
          <w:sz w:val="24"/>
        </w:rPr>
        <w:t>（</w:t>
      </w:r>
      <w:r>
        <w:rPr>
          <w:bCs/>
          <w:sz w:val="24"/>
        </w:rPr>
        <w:t>2</w:t>
      </w:r>
      <w:r>
        <w:rPr>
          <w:bCs/>
          <w:sz w:val="24"/>
        </w:rPr>
        <w:t>）更换</w:t>
      </w:r>
      <w:r w:rsidR="00AE36CC">
        <w:rPr>
          <w:bCs/>
          <w:sz w:val="24"/>
        </w:rPr>
        <w:t>基金管理人</w:t>
      </w:r>
      <w:r>
        <w:rPr>
          <w:bCs/>
          <w:sz w:val="24"/>
        </w:rPr>
        <w:t>；</w:t>
      </w:r>
    </w:p>
    <w:p w14:paraId="75B247A3" w14:textId="1DFC50DD" w:rsidR="000811ED" w:rsidRDefault="00DB5AE0">
      <w:pPr>
        <w:spacing w:line="440" w:lineRule="atLeast"/>
        <w:ind w:firstLineChars="200" w:firstLine="480"/>
        <w:rPr>
          <w:bCs/>
          <w:sz w:val="24"/>
        </w:rPr>
      </w:pPr>
      <w:r>
        <w:rPr>
          <w:bCs/>
          <w:sz w:val="24"/>
        </w:rPr>
        <w:t>（</w:t>
      </w:r>
      <w:r>
        <w:rPr>
          <w:bCs/>
          <w:sz w:val="24"/>
        </w:rPr>
        <w:t>3</w:t>
      </w:r>
      <w:r>
        <w:rPr>
          <w:bCs/>
          <w:sz w:val="24"/>
        </w:rPr>
        <w:t>）更换</w:t>
      </w:r>
      <w:r w:rsidR="00AE36CC">
        <w:rPr>
          <w:bCs/>
          <w:sz w:val="24"/>
        </w:rPr>
        <w:t>基金托管人</w:t>
      </w:r>
      <w:r>
        <w:rPr>
          <w:bCs/>
          <w:sz w:val="24"/>
        </w:rPr>
        <w:t>；</w:t>
      </w:r>
    </w:p>
    <w:p w14:paraId="537320E4" w14:textId="73B6FD08" w:rsidR="000811ED" w:rsidRDefault="00DB5AE0">
      <w:pPr>
        <w:spacing w:line="440" w:lineRule="atLeast"/>
        <w:ind w:firstLineChars="200" w:firstLine="480"/>
        <w:rPr>
          <w:bCs/>
          <w:sz w:val="24"/>
        </w:rPr>
      </w:pPr>
      <w:r>
        <w:rPr>
          <w:bCs/>
          <w:sz w:val="24"/>
        </w:rPr>
        <w:t>（</w:t>
      </w:r>
      <w:r>
        <w:rPr>
          <w:bCs/>
          <w:sz w:val="24"/>
        </w:rPr>
        <w:t>4</w:t>
      </w:r>
      <w:r>
        <w:rPr>
          <w:bCs/>
          <w:sz w:val="24"/>
        </w:rPr>
        <w:t>）转换</w:t>
      </w:r>
      <w:r w:rsidR="003B468C">
        <w:rPr>
          <w:rFonts w:hint="eastAsia"/>
          <w:bCs/>
          <w:sz w:val="24"/>
        </w:rPr>
        <w:t>基金</w:t>
      </w:r>
      <w:r>
        <w:rPr>
          <w:bCs/>
          <w:sz w:val="24"/>
        </w:rPr>
        <w:t>运作方式；</w:t>
      </w:r>
    </w:p>
    <w:p w14:paraId="02C19B3B" w14:textId="40B45655" w:rsidR="000811ED" w:rsidRDefault="00DB5AE0">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sidR="00AE36CC">
        <w:rPr>
          <w:bCs/>
          <w:sz w:val="24"/>
        </w:rPr>
        <w:t>基金管理人</w:t>
      </w:r>
      <w:r>
        <w:rPr>
          <w:bCs/>
          <w:sz w:val="24"/>
        </w:rPr>
        <w:t>、</w:t>
      </w:r>
      <w:r w:rsidR="00AE36CC">
        <w:rPr>
          <w:bCs/>
          <w:sz w:val="24"/>
        </w:rPr>
        <w:t>基金托管人</w:t>
      </w:r>
      <w:r>
        <w:rPr>
          <w:bCs/>
          <w:sz w:val="24"/>
        </w:rPr>
        <w:t>的报酬标准；</w:t>
      </w:r>
    </w:p>
    <w:p w14:paraId="586CD616" w14:textId="6160C5F5" w:rsidR="000811ED" w:rsidRDefault="00DB5AE0">
      <w:pPr>
        <w:spacing w:line="440" w:lineRule="atLeast"/>
        <w:ind w:firstLineChars="200" w:firstLine="480"/>
        <w:rPr>
          <w:bCs/>
          <w:sz w:val="24"/>
        </w:rPr>
      </w:pPr>
      <w:r>
        <w:rPr>
          <w:bCs/>
          <w:sz w:val="24"/>
        </w:rPr>
        <w:t>（</w:t>
      </w:r>
      <w:r>
        <w:rPr>
          <w:bCs/>
          <w:sz w:val="24"/>
        </w:rPr>
        <w:t>6</w:t>
      </w:r>
      <w:r>
        <w:rPr>
          <w:bCs/>
          <w:sz w:val="24"/>
        </w:rPr>
        <w:t>）变更</w:t>
      </w:r>
      <w:r w:rsidR="003B468C">
        <w:rPr>
          <w:rFonts w:hint="eastAsia"/>
          <w:bCs/>
          <w:sz w:val="24"/>
        </w:rPr>
        <w:t>基金</w:t>
      </w:r>
      <w:r>
        <w:rPr>
          <w:bCs/>
          <w:sz w:val="24"/>
        </w:rPr>
        <w:t>类别；</w:t>
      </w:r>
    </w:p>
    <w:p w14:paraId="625DF7EA" w14:textId="38FFECE2" w:rsidR="000811ED" w:rsidRDefault="00DB5AE0">
      <w:pPr>
        <w:spacing w:line="440" w:lineRule="atLeast"/>
        <w:ind w:firstLineChars="200" w:firstLine="480"/>
        <w:rPr>
          <w:bCs/>
          <w:sz w:val="24"/>
        </w:rPr>
      </w:pPr>
      <w:r>
        <w:rPr>
          <w:bCs/>
          <w:sz w:val="24"/>
        </w:rPr>
        <w:t>（</w:t>
      </w:r>
      <w:r>
        <w:rPr>
          <w:bCs/>
          <w:sz w:val="24"/>
        </w:rPr>
        <w:t>7</w:t>
      </w:r>
      <w:r>
        <w:rPr>
          <w:bCs/>
          <w:sz w:val="24"/>
        </w:rPr>
        <w:t>）本</w:t>
      </w:r>
      <w:r w:rsidR="003B468C">
        <w:rPr>
          <w:bCs/>
          <w:sz w:val="24"/>
        </w:rPr>
        <w:t>基金</w:t>
      </w:r>
      <w:r>
        <w:rPr>
          <w:bCs/>
          <w:sz w:val="24"/>
        </w:rPr>
        <w:t>与其他</w:t>
      </w:r>
      <w:r w:rsidR="002A0A22">
        <w:rPr>
          <w:rFonts w:hint="eastAsia"/>
          <w:bCs/>
          <w:sz w:val="24"/>
        </w:rPr>
        <w:t>基金</w:t>
      </w:r>
      <w:r>
        <w:rPr>
          <w:bCs/>
          <w:sz w:val="24"/>
        </w:rPr>
        <w:t>的合并；</w:t>
      </w:r>
    </w:p>
    <w:p w14:paraId="49FCA865" w14:textId="4D2F6B40" w:rsidR="000811ED" w:rsidRDefault="00DB5AE0">
      <w:pPr>
        <w:spacing w:line="440" w:lineRule="atLeast"/>
        <w:ind w:firstLineChars="200" w:firstLine="480"/>
        <w:rPr>
          <w:bCs/>
          <w:sz w:val="24"/>
        </w:rPr>
      </w:pPr>
      <w:r>
        <w:rPr>
          <w:bCs/>
          <w:sz w:val="24"/>
        </w:rPr>
        <w:t>（</w:t>
      </w:r>
      <w:r>
        <w:rPr>
          <w:bCs/>
          <w:sz w:val="24"/>
        </w:rPr>
        <w:t>8</w:t>
      </w:r>
      <w:r>
        <w:rPr>
          <w:bCs/>
          <w:sz w:val="24"/>
        </w:rPr>
        <w:t>）变更</w:t>
      </w:r>
      <w:r w:rsidR="003B468C">
        <w:rPr>
          <w:rFonts w:hint="eastAsia"/>
          <w:bCs/>
          <w:sz w:val="24"/>
        </w:rPr>
        <w:t>基金</w:t>
      </w:r>
      <w:r>
        <w:rPr>
          <w:bCs/>
          <w:sz w:val="24"/>
        </w:rPr>
        <w:t>投资目标、范围或策略；</w:t>
      </w:r>
    </w:p>
    <w:p w14:paraId="7CD5031A" w14:textId="2F32453A" w:rsidR="000811ED" w:rsidRDefault="00DB5AE0">
      <w:pPr>
        <w:spacing w:line="440" w:lineRule="atLeast"/>
        <w:ind w:firstLineChars="200" w:firstLine="480"/>
        <w:rPr>
          <w:bCs/>
          <w:sz w:val="24"/>
        </w:rPr>
      </w:pPr>
      <w:r>
        <w:rPr>
          <w:bCs/>
          <w:sz w:val="24"/>
        </w:rPr>
        <w:t>（</w:t>
      </w:r>
      <w:r>
        <w:rPr>
          <w:bCs/>
          <w:sz w:val="24"/>
        </w:rPr>
        <w:t>9</w:t>
      </w:r>
      <w:r>
        <w:rPr>
          <w:bCs/>
          <w:sz w:val="24"/>
        </w:rPr>
        <w:t>）变更</w:t>
      </w:r>
      <w:r w:rsidR="003B468C">
        <w:rPr>
          <w:bCs/>
          <w:sz w:val="24"/>
        </w:rPr>
        <w:t>基金</w:t>
      </w:r>
      <w:r>
        <w:rPr>
          <w:bCs/>
          <w:sz w:val="24"/>
        </w:rPr>
        <w:t>份额持有人大会程序；</w:t>
      </w:r>
    </w:p>
    <w:p w14:paraId="12E5098A" w14:textId="497656A6" w:rsidR="000811ED" w:rsidRDefault="00DB5AE0">
      <w:pPr>
        <w:spacing w:line="440" w:lineRule="atLeast"/>
        <w:ind w:firstLineChars="200" w:firstLine="480"/>
        <w:rPr>
          <w:bCs/>
          <w:sz w:val="24"/>
        </w:rPr>
      </w:pPr>
      <w:r>
        <w:rPr>
          <w:bCs/>
          <w:sz w:val="24"/>
        </w:rPr>
        <w:t>（</w:t>
      </w:r>
      <w:r>
        <w:rPr>
          <w:bCs/>
          <w:sz w:val="24"/>
        </w:rPr>
        <w:t>10</w:t>
      </w:r>
      <w:r>
        <w:rPr>
          <w:bCs/>
          <w:sz w:val="24"/>
        </w:rPr>
        <w:t>）</w:t>
      </w:r>
      <w:r w:rsidR="00AE36CC">
        <w:rPr>
          <w:bCs/>
          <w:sz w:val="24"/>
        </w:rPr>
        <w:t>基金管理人</w:t>
      </w:r>
      <w:r>
        <w:rPr>
          <w:bCs/>
          <w:sz w:val="24"/>
        </w:rPr>
        <w:t>或</w:t>
      </w:r>
      <w:r w:rsidR="00AE36CC">
        <w:rPr>
          <w:bCs/>
          <w:sz w:val="24"/>
        </w:rPr>
        <w:t>基金托管人</w:t>
      </w:r>
      <w:r>
        <w:rPr>
          <w:bCs/>
          <w:sz w:val="24"/>
        </w:rPr>
        <w:t>要求召开</w:t>
      </w:r>
      <w:r w:rsidR="003B468C">
        <w:rPr>
          <w:bCs/>
          <w:sz w:val="24"/>
        </w:rPr>
        <w:t>基金</w:t>
      </w:r>
      <w:r>
        <w:rPr>
          <w:bCs/>
          <w:sz w:val="24"/>
        </w:rPr>
        <w:t>份额持有人大会；</w:t>
      </w:r>
    </w:p>
    <w:p w14:paraId="77ABA7CE" w14:textId="44E44F1F" w:rsidR="000811ED" w:rsidRDefault="00DB5AE0">
      <w:pPr>
        <w:spacing w:line="440" w:lineRule="atLeast"/>
        <w:ind w:firstLineChars="200" w:firstLine="480"/>
        <w:rPr>
          <w:bCs/>
          <w:sz w:val="24"/>
        </w:rPr>
      </w:pPr>
      <w:r>
        <w:rPr>
          <w:bCs/>
          <w:sz w:val="24"/>
        </w:rPr>
        <w:t>（</w:t>
      </w:r>
      <w:r>
        <w:rPr>
          <w:bCs/>
          <w:sz w:val="24"/>
        </w:rPr>
        <w:t>11</w:t>
      </w:r>
      <w:r>
        <w:rPr>
          <w:bCs/>
          <w:sz w:val="24"/>
        </w:rPr>
        <w:t>）单独或合计持有本</w:t>
      </w:r>
      <w:r w:rsidR="003B468C">
        <w:rPr>
          <w:bCs/>
          <w:sz w:val="24"/>
        </w:rPr>
        <w:t>基金</w:t>
      </w:r>
      <w:r>
        <w:rPr>
          <w:bCs/>
          <w:sz w:val="24"/>
        </w:rPr>
        <w:t>总份额</w:t>
      </w:r>
      <w:r>
        <w:rPr>
          <w:bCs/>
          <w:sz w:val="24"/>
        </w:rPr>
        <w:t>10%</w:t>
      </w:r>
      <w:r>
        <w:rPr>
          <w:bCs/>
          <w:sz w:val="24"/>
        </w:rPr>
        <w:t>以上（含</w:t>
      </w:r>
      <w:r>
        <w:rPr>
          <w:bCs/>
          <w:sz w:val="24"/>
        </w:rPr>
        <w:t>10%</w:t>
      </w:r>
      <w:r>
        <w:rPr>
          <w:bCs/>
          <w:sz w:val="24"/>
        </w:rPr>
        <w:t>）</w:t>
      </w:r>
      <w:r w:rsidR="003B468C">
        <w:rPr>
          <w:rFonts w:hint="eastAsia"/>
          <w:bCs/>
          <w:sz w:val="24"/>
        </w:rPr>
        <w:t>基金</w:t>
      </w:r>
      <w:r>
        <w:rPr>
          <w:bCs/>
          <w:sz w:val="24"/>
        </w:rPr>
        <w:t>份额的</w:t>
      </w:r>
      <w:r w:rsidR="003B468C">
        <w:rPr>
          <w:bCs/>
          <w:sz w:val="24"/>
        </w:rPr>
        <w:t>基金</w:t>
      </w:r>
      <w:r>
        <w:rPr>
          <w:bCs/>
          <w:sz w:val="24"/>
        </w:rPr>
        <w:t>份额持有人（以</w:t>
      </w:r>
      <w:r w:rsidR="00AE36CC">
        <w:rPr>
          <w:bCs/>
          <w:sz w:val="24"/>
        </w:rPr>
        <w:t>基金管理人</w:t>
      </w:r>
      <w:r>
        <w:rPr>
          <w:rFonts w:hint="eastAsia"/>
          <w:bCs/>
          <w:sz w:val="24"/>
        </w:rPr>
        <w:t>或</w:t>
      </w:r>
      <w:r w:rsidR="00AE36CC">
        <w:rPr>
          <w:rFonts w:hint="eastAsia"/>
          <w:bCs/>
          <w:sz w:val="24"/>
        </w:rPr>
        <w:t>基金托管人</w:t>
      </w:r>
      <w:r>
        <w:rPr>
          <w:bCs/>
          <w:sz w:val="24"/>
        </w:rPr>
        <w:t>收到提议当日的</w:t>
      </w:r>
      <w:r w:rsidR="003B468C">
        <w:rPr>
          <w:rFonts w:hint="eastAsia"/>
          <w:bCs/>
          <w:sz w:val="24"/>
        </w:rPr>
        <w:t>基金</w:t>
      </w:r>
      <w:r>
        <w:rPr>
          <w:bCs/>
          <w:sz w:val="24"/>
        </w:rPr>
        <w:t>份额计算，下同）就同一事项书面要求召开</w:t>
      </w:r>
      <w:r w:rsidR="003B468C">
        <w:rPr>
          <w:bCs/>
          <w:sz w:val="24"/>
        </w:rPr>
        <w:t>基金</w:t>
      </w:r>
      <w:r>
        <w:rPr>
          <w:bCs/>
          <w:sz w:val="24"/>
        </w:rPr>
        <w:t>份额持有人大会；</w:t>
      </w:r>
    </w:p>
    <w:p w14:paraId="0F517E47" w14:textId="05BC309B" w:rsidR="000811ED" w:rsidRDefault="00DB5AE0">
      <w:pPr>
        <w:spacing w:line="440" w:lineRule="atLeast"/>
        <w:ind w:firstLineChars="200" w:firstLine="480"/>
        <w:rPr>
          <w:bCs/>
          <w:sz w:val="24"/>
        </w:rPr>
      </w:pPr>
      <w:r>
        <w:rPr>
          <w:bCs/>
          <w:sz w:val="24"/>
        </w:rPr>
        <w:t>（</w:t>
      </w:r>
      <w:r>
        <w:rPr>
          <w:bCs/>
          <w:sz w:val="24"/>
        </w:rPr>
        <w:t>12</w:t>
      </w:r>
      <w:r>
        <w:rPr>
          <w:bCs/>
          <w:sz w:val="24"/>
        </w:rPr>
        <w:t>）对</w:t>
      </w:r>
      <w:r w:rsidR="00964638">
        <w:rPr>
          <w:bCs/>
          <w:sz w:val="24"/>
        </w:rPr>
        <w:t>本基金合同</w:t>
      </w:r>
      <w:r>
        <w:rPr>
          <w:bCs/>
          <w:sz w:val="24"/>
        </w:rPr>
        <w:t>当事人权利和义务产生重大影响的其他事项；</w:t>
      </w:r>
    </w:p>
    <w:p w14:paraId="446627C2" w14:textId="0D7ACF7A" w:rsidR="000811ED" w:rsidRDefault="00DB5AE0">
      <w:pPr>
        <w:spacing w:line="440" w:lineRule="atLeast"/>
        <w:ind w:firstLineChars="200" w:firstLine="480"/>
        <w:rPr>
          <w:bCs/>
          <w:sz w:val="24"/>
        </w:rPr>
      </w:pPr>
      <w:r>
        <w:rPr>
          <w:bCs/>
          <w:sz w:val="24"/>
        </w:rPr>
        <w:t>（</w:t>
      </w:r>
      <w:r>
        <w:rPr>
          <w:bCs/>
          <w:sz w:val="24"/>
        </w:rPr>
        <w:t>13</w:t>
      </w:r>
      <w:r>
        <w:rPr>
          <w:bCs/>
          <w:sz w:val="24"/>
        </w:rPr>
        <w:t>）法律法规、《</w:t>
      </w:r>
      <w:r w:rsidR="002A0A22">
        <w:rPr>
          <w:bCs/>
          <w:sz w:val="24"/>
        </w:rPr>
        <w:t>基金合同</w:t>
      </w:r>
      <w:r>
        <w:rPr>
          <w:bCs/>
          <w:sz w:val="24"/>
        </w:rPr>
        <w:t>》或中国证监会规定的其他应当召开</w:t>
      </w:r>
      <w:r w:rsidR="003B468C">
        <w:rPr>
          <w:bCs/>
          <w:sz w:val="24"/>
        </w:rPr>
        <w:t>基金</w:t>
      </w:r>
      <w:r>
        <w:rPr>
          <w:bCs/>
          <w:sz w:val="24"/>
        </w:rPr>
        <w:t>份额持有人大会的事项。</w:t>
      </w:r>
    </w:p>
    <w:p w14:paraId="1E101FA3" w14:textId="3F9CCD14" w:rsidR="000811ED" w:rsidRDefault="00DB5AE0">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w:t>
      </w:r>
      <w:r w:rsidR="002A0A22">
        <w:rPr>
          <w:bCs/>
          <w:sz w:val="24"/>
        </w:rPr>
        <w:t>基金合同</w:t>
      </w:r>
      <w:r>
        <w:rPr>
          <w:bCs/>
          <w:sz w:val="24"/>
        </w:rPr>
        <w:t>》</w:t>
      </w:r>
      <w:r>
        <w:rPr>
          <w:rFonts w:hint="eastAsia"/>
          <w:bCs/>
          <w:sz w:val="24"/>
        </w:rPr>
        <w:t>约</w:t>
      </w:r>
      <w:r>
        <w:rPr>
          <w:bCs/>
          <w:sz w:val="24"/>
        </w:rPr>
        <w:t>定的范围内且对</w:t>
      </w:r>
      <w:r w:rsidR="003B468C">
        <w:rPr>
          <w:bCs/>
          <w:sz w:val="24"/>
        </w:rPr>
        <w:t>基金</w:t>
      </w:r>
      <w:r>
        <w:rPr>
          <w:bCs/>
          <w:sz w:val="24"/>
        </w:rPr>
        <w:t>份额持有人利益无实质性不利影响的前提下</w:t>
      </w:r>
      <w:r>
        <w:rPr>
          <w:rFonts w:hint="eastAsia"/>
          <w:bCs/>
          <w:sz w:val="24"/>
        </w:rPr>
        <w:t>，</w:t>
      </w:r>
      <w:r>
        <w:rPr>
          <w:bCs/>
          <w:sz w:val="24"/>
        </w:rPr>
        <w:t>以下情况可由</w:t>
      </w:r>
      <w:r w:rsidR="00AE36CC">
        <w:rPr>
          <w:bCs/>
          <w:sz w:val="24"/>
        </w:rPr>
        <w:t>基金管理人</w:t>
      </w:r>
      <w:r>
        <w:rPr>
          <w:bCs/>
          <w:sz w:val="24"/>
        </w:rPr>
        <w:t>和</w:t>
      </w:r>
      <w:r w:rsidR="00AE36CC">
        <w:rPr>
          <w:bCs/>
          <w:sz w:val="24"/>
        </w:rPr>
        <w:t>基金托管人</w:t>
      </w:r>
      <w:r>
        <w:rPr>
          <w:bCs/>
          <w:sz w:val="24"/>
        </w:rPr>
        <w:t>协商后修改，不需召开</w:t>
      </w:r>
      <w:r w:rsidR="003B468C">
        <w:rPr>
          <w:bCs/>
          <w:sz w:val="24"/>
        </w:rPr>
        <w:t>基金</w:t>
      </w:r>
      <w:r>
        <w:rPr>
          <w:bCs/>
          <w:sz w:val="24"/>
        </w:rPr>
        <w:t>份额持有人大会：</w:t>
      </w:r>
    </w:p>
    <w:p w14:paraId="6B9A61BD" w14:textId="7D7442D1" w:rsidR="000811ED" w:rsidRDefault="00DB5AE0">
      <w:pPr>
        <w:spacing w:line="360" w:lineRule="auto"/>
        <w:ind w:firstLineChars="200" w:firstLine="480"/>
        <w:rPr>
          <w:bCs/>
          <w:sz w:val="24"/>
        </w:rPr>
      </w:pPr>
      <w:r>
        <w:rPr>
          <w:bCs/>
          <w:sz w:val="24"/>
        </w:rPr>
        <w:lastRenderedPageBreak/>
        <w:t>（</w:t>
      </w:r>
      <w:r>
        <w:rPr>
          <w:rFonts w:hint="eastAsia"/>
          <w:bCs/>
          <w:sz w:val="24"/>
        </w:rPr>
        <w:t>1</w:t>
      </w:r>
      <w:r>
        <w:rPr>
          <w:bCs/>
          <w:sz w:val="24"/>
        </w:rPr>
        <w:t>）法律法规要求增加或调整的</w:t>
      </w:r>
      <w:r w:rsidR="003B468C">
        <w:rPr>
          <w:rFonts w:hint="eastAsia"/>
          <w:bCs/>
          <w:sz w:val="24"/>
        </w:rPr>
        <w:t>基金</w:t>
      </w:r>
      <w:r>
        <w:rPr>
          <w:bCs/>
          <w:sz w:val="24"/>
        </w:rPr>
        <w:t>费用的收取；</w:t>
      </w:r>
    </w:p>
    <w:p w14:paraId="1CA49256" w14:textId="4698481E" w:rsidR="000811ED" w:rsidRDefault="00DB5AE0">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增加或调整本</w:t>
      </w:r>
      <w:r w:rsidR="003B468C">
        <w:rPr>
          <w:rFonts w:hint="eastAsia"/>
          <w:bCs/>
          <w:sz w:val="24"/>
        </w:rPr>
        <w:t>基金</w:t>
      </w:r>
      <w:r>
        <w:rPr>
          <w:rFonts w:hint="eastAsia"/>
          <w:bCs/>
          <w:sz w:val="24"/>
        </w:rPr>
        <w:t>的</w:t>
      </w:r>
      <w:r w:rsidR="003B468C">
        <w:rPr>
          <w:rFonts w:hint="eastAsia"/>
          <w:bCs/>
          <w:sz w:val="24"/>
        </w:rPr>
        <w:t>基金</w:t>
      </w:r>
      <w:r>
        <w:rPr>
          <w:rFonts w:hint="eastAsia"/>
          <w:bCs/>
          <w:sz w:val="24"/>
        </w:rPr>
        <w:t>份额类别、对</w:t>
      </w:r>
      <w:r w:rsidR="003B468C">
        <w:rPr>
          <w:rFonts w:hint="eastAsia"/>
          <w:bCs/>
          <w:sz w:val="24"/>
        </w:rPr>
        <w:t>基金</w:t>
      </w:r>
      <w:r>
        <w:rPr>
          <w:rFonts w:hint="eastAsia"/>
          <w:bCs/>
          <w:sz w:val="24"/>
        </w:rPr>
        <w:t>份额分类办法及规则进行调整、</w:t>
      </w:r>
      <w:r>
        <w:rPr>
          <w:bCs/>
          <w:sz w:val="24"/>
        </w:rPr>
        <w:t>调整本</w:t>
      </w:r>
      <w:r w:rsidR="003B468C">
        <w:rPr>
          <w:bCs/>
          <w:sz w:val="24"/>
        </w:rPr>
        <w:t>基金</w:t>
      </w:r>
      <w:r>
        <w:rPr>
          <w:bCs/>
          <w:sz w:val="24"/>
        </w:rPr>
        <w:t>的申购费率、调低赎回费率</w:t>
      </w:r>
      <w:r>
        <w:rPr>
          <w:rFonts w:hint="eastAsia"/>
          <w:bCs/>
          <w:sz w:val="24"/>
        </w:rPr>
        <w:t>，或变更收费方式</w:t>
      </w:r>
      <w:r>
        <w:rPr>
          <w:bCs/>
          <w:sz w:val="24"/>
        </w:rPr>
        <w:t>；</w:t>
      </w:r>
    </w:p>
    <w:p w14:paraId="708EBEB0" w14:textId="5B138588" w:rsidR="000811ED" w:rsidRDefault="00DB5AE0">
      <w:pPr>
        <w:spacing w:line="360" w:lineRule="auto"/>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的法律法规发生变动而应当对《</w:t>
      </w:r>
      <w:r w:rsidR="002A0A22">
        <w:rPr>
          <w:bCs/>
          <w:sz w:val="24"/>
        </w:rPr>
        <w:t>基金合同</w:t>
      </w:r>
      <w:r>
        <w:rPr>
          <w:bCs/>
          <w:sz w:val="24"/>
        </w:rPr>
        <w:t>》进行修改；</w:t>
      </w:r>
    </w:p>
    <w:p w14:paraId="2F3650C9" w14:textId="24FD7445" w:rsidR="000811ED" w:rsidRDefault="00DB5AE0">
      <w:pPr>
        <w:spacing w:line="360" w:lineRule="auto"/>
        <w:ind w:firstLineChars="200" w:firstLine="480"/>
        <w:rPr>
          <w:bCs/>
          <w:sz w:val="24"/>
        </w:rPr>
      </w:pPr>
      <w:r>
        <w:rPr>
          <w:bCs/>
          <w:sz w:val="24"/>
        </w:rPr>
        <w:t>（</w:t>
      </w:r>
      <w:r>
        <w:rPr>
          <w:rFonts w:hint="eastAsia"/>
          <w:bCs/>
          <w:sz w:val="24"/>
        </w:rPr>
        <w:t>4</w:t>
      </w:r>
      <w:r>
        <w:rPr>
          <w:bCs/>
          <w:sz w:val="24"/>
        </w:rPr>
        <w:t>）对《</w:t>
      </w:r>
      <w:r w:rsidR="002A0A22">
        <w:rPr>
          <w:bCs/>
          <w:sz w:val="24"/>
        </w:rPr>
        <w:t>基金合同</w:t>
      </w:r>
      <w:r>
        <w:rPr>
          <w:bCs/>
          <w:sz w:val="24"/>
        </w:rPr>
        <w:t>》的修改对</w:t>
      </w:r>
      <w:r w:rsidR="003B468C">
        <w:rPr>
          <w:bCs/>
          <w:sz w:val="24"/>
        </w:rPr>
        <w:t>基金</w:t>
      </w:r>
      <w:r>
        <w:rPr>
          <w:bCs/>
          <w:sz w:val="24"/>
        </w:rPr>
        <w:t>份额持有人利益无实质性不利影响或修改</w:t>
      </w:r>
      <w:r w:rsidRPr="00CC5858">
        <w:rPr>
          <w:bCs/>
          <w:sz w:val="24"/>
        </w:rPr>
        <w:t>不涉及</w:t>
      </w:r>
      <w:r w:rsidR="0092483A" w:rsidRPr="00CC5858">
        <w:rPr>
          <w:rFonts w:hint="eastAsia"/>
          <w:bCs/>
          <w:sz w:val="24"/>
        </w:rPr>
        <w:t>《</w:t>
      </w:r>
      <w:r w:rsidR="002A0A22">
        <w:rPr>
          <w:rFonts w:hint="eastAsia"/>
          <w:bCs/>
          <w:sz w:val="24"/>
        </w:rPr>
        <w:t>基金合同</w:t>
      </w:r>
      <w:r w:rsidR="0092483A" w:rsidRPr="00CC5858">
        <w:rPr>
          <w:rFonts w:hint="eastAsia"/>
          <w:bCs/>
          <w:sz w:val="24"/>
        </w:rPr>
        <w:t>》当事人权利义务关系发生变化；</w:t>
      </w:r>
    </w:p>
    <w:p w14:paraId="51C609C2" w14:textId="17FBA9FE" w:rsidR="000811ED" w:rsidRDefault="00DB5AE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00AE36CC">
        <w:rPr>
          <w:rFonts w:hint="eastAsia"/>
          <w:bCs/>
          <w:sz w:val="24"/>
        </w:rPr>
        <w:t>基金管理人</w:t>
      </w:r>
      <w:r>
        <w:rPr>
          <w:rFonts w:hint="eastAsia"/>
          <w:bCs/>
          <w:sz w:val="24"/>
        </w:rPr>
        <w:t>、登记机构、销售机构调整有关申购、赎回、转换、</w:t>
      </w:r>
      <w:proofErr w:type="gramStart"/>
      <w:r>
        <w:rPr>
          <w:rFonts w:hint="eastAsia"/>
          <w:bCs/>
          <w:sz w:val="24"/>
        </w:rPr>
        <w:t>非交易</w:t>
      </w:r>
      <w:proofErr w:type="gramEnd"/>
      <w:r>
        <w:rPr>
          <w:rFonts w:hint="eastAsia"/>
          <w:bCs/>
          <w:sz w:val="24"/>
        </w:rPr>
        <w:t>过户、转托管、</w:t>
      </w:r>
      <w:r w:rsidR="003B468C">
        <w:rPr>
          <w:rFonts w:hint="eastAsia"/>
          <w:bCs/>
          <w:sz w:val="24"/>
        </w:rPr>
        <w:t>基金</w:t>
      </w:r>
      <w:r>
        <w:rPr>
          <w:rFonts w:hint="eastAsia"/>
          <w:bCs/>
          <w:sz w:val="24"/>
        </w:rPr>
        <w:t>份额转让等业务规则；</w:t>
      </w:r>
    </w:p>
    <w:p w14:paraId="524CE44C" w14:textId="32F3D76F" w:rsidR="000811ED" w:rsidRDefault="00DB5AE0">
      <w:pPr>
        <w:spacing w:line="360" w:lineRule="auto"/>
        <w:ind w:firstLineChars="200" w:firstLine="480"/>
        <w:rPr>
          <w:bCs/>
          <w:sz w:val="24"/>
        </w:rPr>
      </w:pPr>
      <w:r>
        <w:rPr>
          <w:rFonts w:hint="eastAsia"/>
          <w:bCs/>
          <w:sz w:val="24"/>
        </w:rPr>
        <w:t>（</w:t>
      </w:r>
      <w:r w:rsidR="00AE36CC">
        <w:rPr>
          <w:bCs/>
          <w:sz w:val="24"/>
        </w:rPr>
        <w:t>6</w:t>
      </w:r>
      <w:r>
        <w:rPr>
          <w:rFonts w:hint="eastAsia"/>
          <w:bCs/>
          <w:sz w:val="24"/>
        </w:rPr>
        <w:t>）</w:t>
      </w:r>
      <w:r>
        <w:rPr>
          <w:bCs/>
          <w:sz w:val="24"/>
        </w:rPr>
        <w:t>按照法律法规和《</w:t>
      </w:r>
      <w:r w:rsidR="002A0A22">
        <w:rPr>
          <w:bCs/>
          <w:sz w:val="24"/>
        </w:rPr>
        <w:t>基金合同</w:t>
      </w:r>
      <w:r>
        <w:rPr>
          <w:bCs/>
          <w:sz w:val="24"/>
        </w:rPr>
        <w:t>》规定不需召开</w:t>
      </w:r>
      <w:r w:rsidR="003B468C">
        <w:rPr>
          <w:bCs/>
          <w:sz w:val="24"/>
        </w:rPr>
        <w:t>基金</w:t>
      </w:r>
      <w:r>
        <w:rPr>
          <w:bCs/>
          <w:sz w:val="24"/>
        </w:rPr>
        <w:t>份额持有人大会的其他情形。</w:t>
      </w:r>
    </w:p>
    <w:p w14:paraId="6ADF0A54" w14:textId="77777777" w:rsidR="000811ED" w:rsidRDefault="00DB5AE0">
      <w:pPr>
        <w:spacing w:line="360" w:lineRule="auto"/>
        <w:ind w:firstLineChars="200" w:firstLine="480"/>
        <w:rPr>
          <w:bCs/>
          <w:sz w:val="24"/>
        </w:rPr>
      </w:pPr>
      <w:bookmarkStart w:id="169" w:name="_Toc79392585"/>
      <w:bookmarkStart w:id="170" w:name="_Toc15641221"/>
      <w:bookmarkStart w:id="171" w:name="_Toc57530244"/>
      <w:r>
        <w:rPr>
          <w:bCs/>
          <w:sz w:val="24"/>
        </w:rPr>
        <w:t>二、会议召集人及召集方式</w:t>
      </w:r>
      <w:bookmarkEnd w:id="169"/>
      <w:bookmarkEnd w:id="170"/>
      <w:bookmarkEnd w:id="171"/>
    </w:p>
    <w:p w14:paraId="099C26BD" w14:textId="4179918B" w:rsidR="000811ED" w:rsidRDefault="00DB5AE0">
      <w:pPr>
        <w:spacing w:line="360" w:lineRule="auto"/>
        <w:ind w:firstLineChars="200" w:firstLine="480"/>
        <w:rPr>
          <w:bCs/>
          <w:sz w:val="24"/>
        </w:rPr>
      </w:pPr>
      <w:bookmarkStart w:id="172" w:name="_Toc57530245"/>
      <w:bookmarkStart w:id="173" w:name="_Toc15641222"/>
      <w:r>
        <w:rPr>
          <w:bCs/>
          <w:sz w:val="24"/>
        </w:rPr>
        <w:t>1</w:t>
      </w:r>
      <w:r>
        <w:rPr>
          <w:bCs/>
          <w:sz w:val="24"/>
        </w:rPr>
        <w:t>、除法律法规规定或《</w:t>
      </w:r>
      <w:r w:rsidR="002A0A22">
        <w:rPr>
          <w:bCs/>
          <w:sz w:val="24"/>
        </w:rPr>
        <w:t>基金合同</w:t>
      </w:r>
      <w:r>
        <w:rPr>
          <w:bCs/>
          <w:sz w:val="24"/>
        </w:rPr>
        <w:t>》另有约定外，</w:t>
      </w:r>
      <w:r w:rsidR="003B468C">
        <w:rPr>
          <w:bCs/>
          <w:sz w:val="24"/>
        </w:rPr>
        <w:t>基金</w:t>
      </w:r>
      <w:r>
        <w:rPr>
          <w:bCs/>
          <w:sz w:val="24"/>
        </w:rPr>
        <w:t>份额持有人大会由</w:t>
      </w:r>
      <w:r w:rsidR="00AE36CC">
        <w:rPr>
          <w:bCs/>
          <w:sz w:val="24"/>
        </w:rPr>
        <w:t>基金管理人</w:t>
      </w:r>
      <w:r>
        <w:rPr>
          <w:bCs/>
          <w:sz w:val="24"/>
        </w:rPr>
        <w:t>召集。</w:t>
      </w:r>
    </w:p>
    <w:p w14:paraId="4686DBA1" w14:textId="4C6212A8" w:rsidR="000811ED" w:rsidRDefault="00DB5AE0">
      <w:pPr>
        <w:spacing w:line="360" w:lineRule="auto"/>
        <w:ind w:firstLineChars="200" w:firstLine="480"/>
        <w:rPr>
          <w:bCs/>
          <w:sz w:val="24"/>
        </w:rPr>
      </w:pPr>
      <w:r>
        <w:rPr>
          <w:bCs/>
          <w:sz w:val="24"/>
        </w:rPr>
        <w:t>2</w:t>
      </w:r>
      <w:r>
        <w:rPr>
          <w:bCs/>
          <w:sz w:val="24"/>
        </w:rPr>
        <w:t>、</w:t>
      </w:r>
      <w:r w:rsidR="00AE36CC">
        <w:rPr>
          <w:bCs/>
          <w:sz w:val="24"/>
        </w:rPr>
        <w:t>基金管理人</w:t>
      </w:r>
      <w:r>
        <w:rPr>
          <w:bCs/>
          <w:sz w:val="24"/>
        </w:rPr>
        <w:t>未按规定召集或不能召</w:t>
      </w:r>
      <w:r>
        <w:rPr>
          <w:rFonts w:hint="eastAsia"/>
          <w:bCs/>
          <w:sz w:val="24"/>
        </w:rPr>
        <w:t>开</w:t>
      </w:r>
      <w:r>
        <w:rPr>
          <w:bCs/>
          <w:sz w:val="24"/>
        </w:rPr>
        <w:t>时，由</w:t>
      </w:r>
      <w:r w:rsidR="00AE36CC">
        <w:rPr>
          <w:bCs/>
          <w:sz w:val="24"/>
        </w:rPr>
        <w:t>基金托管人</w:t>
      </w:r>
      <w:r>
        <w:rPr>
          <w:bCs/>
          <w:sz w:val="24"/>
        </w:rPr>
        <w:t>召集。</w:t>
      </w:r>
    </w:p>
    <w:p w14:paraId="3EA48774" w14:textId="74ADC909" w:rsidR="000811ED" w:rsidRDefault="00DB5AE0">
      <w:pPr>
        <w:spacing w:line="360" w:lineRule="auto"/>
        <w:ind w:firstLineChars="200" w:firstLine="480"/>
        <w:rPr>
          <w:bCs/>
          <w:sz w:val="24"/>
        </w:rPr>
      </w:pPr>
      <w:r>
        <w:rPr>
          <w:bCs/>
          <w:sz w:val="24"/>
        </w:rPr>
        <w:t>3</w:t>
      </w:r>
      <w:r>
        <w:rPr>
          <w:bCs/>
          <w:sz w:val="24"/>
        </w:rPr>
        <w:t>、</w:t>
      </w:r>
      <w:r w:rsidR="00AE36CC">
        <w:rPr>
          <w:bCs/>
          <w:sz w:val="24"/>
        </w:rPr>
        <w:t>基金托管人</w:t>
      </w:r>
      <w:r>
        <w:rPr>
          <w:bCs/>
          <w:sz w:val="24"/>
        </w:rPr>
        <w:t>认为有必要召开</w:t>
      </w:r>
      <w:r w:rsidR="003B468C">
        <w:rPr>
          <w:bCs/>
          <w:sz w:val="24"/>
        </w:rPr>
        <w:t>基金</w:t>
      </w:r>
      <w:r>
        <w:rPr>
          <w:bCs/>
          <w:sz w:val="24"/>
        </w:rPr>
        <w:t>份额持有人大会的，应当向</w:t>
      </w:r>
      <w:r w:rsidR="00AE36CC">
        <w:rPr>
          <w:bCs/>
          <w:sz w:val="24"/>
        </w:rPr>
        <w:t>基金管理人</w:t>
      </w:r>
      <w:r>
        <w:rPr>
          <w:bCs/>
          <w:sz w:val="24"/>
        </w:rPr>
        <w:t>提出书面提议。</w:t>
      </w:r>
      <w:r w:rsidR="00AE36CC">
        <w:rPr>
          <w:bCs/>
          <w:sz w:val="24"/>
        </w:rPr>
        <w:t>基金管理人</w:t>
      </w:r>
      <w:r>
        <w:rPr>
          <w:bCs/>
          <w:sz w:val="24"/>
        </w:rPr>
        <w:t>应当自收到书面提议之日起</w:t>
      </w:r>
      <w:r>
        <w:rPr>
          <w:rFonts w:hint="eastAsia"/>
          <w:bCs/>
          <w:sz w:val="24"/>
        </w:rPr>
        <w:t>10</w:t>
      </w:r>
      <w:r>
        <w:rPr>
          <w:bCs/>
          <w:sz w:val="24"/>
        </w:rPr>
        <w:t>日内决定是否召集，并书面告知</w:t>
      </w:r>
      <w:r w:rsidR="00AE36CC">
        <w:rPr>
          <w:bCs/>
          <w:sz w:val="24"/>
        </w:rPr>
        <w:t>基金托管人</w:t>
      </w:r>
      <w:r>
        <w:rPr>
          <w:bCs/>
          <w:sz w:val="24"/>
        </w:rPr>
        <w:t>。</w:t>
      </w:r>
      <w:r w:rsidR="00AE36CC">
        <w:rPr>
          <w:bCs/>
          <w:sz w:val="24"/>
        </w:rPr>
        <w:t>基金管理人</w:t>
      </w:r>
      <w:r>
        <w:rPr>
          <w:bCs/>
          <w:sz w:val="24"/>
        </w:rPr>
        <w:t>决定召集的，应当自出具书面决定之日起</w:t>
      </w:r>
      <w:r>
        <w:rPr>
          <w:rFonts w:hint="eastAsia"/>
          <w:bCs/>
          <w:sz w:val="24"/>
        </w:rPr>
        <w:t>60</w:t>
      </w:r>
      <w:r>
        <w:rPr>
          <w:bCs/>
          <w:sz w:val="24"/>
        </w:rPr>
        <w:t>日内召开；</w:t>
      </w:r>
      <w:r w:rsidR="00AE36CC">
        <w:rPr>
          <w:bCs/>
          <w:sz w:val="24"/>
        </w:rPr>
        <w:t>基金管理人</w:t>
      </w:r>
      <w:r>
        <w:rPr>
          <w:bCs/>
          <w:sz w:val="24"/>
        </w:rPr>
        <w:t>决定不召集，</w:t>
      </w:r>
      <w:r w:rsidR="00AE36CC">
        <w:rPr>
          <w:bCs/>
          <w:sz w:val="24"/>
        </w:rPr>
        <w:t>基金托管人</w:t>
      </w:r>
      <w:r>
        <w:rPr>
          <w:bCs/>
          <w:sz w:val="24"/>
        </w:rPr>
        <w:t>仍认为有必要召开的，应当由</w:t>
      </w:r>
      <w:r w:rsidR="00AE36CC">
        <w:rPr>
          <w:bCs/>
          <w:sz w:val="24"/>
        </w:rPr>
        <w:t>基金托管人</w:t>
      </w:r>
      <w:r>
        <w:rPr>
          <w:bCs/>
          <w:sz w:val="24"/>
        </w:rPr>
        <w:t>自行召集，并自出具书面决定之日起</w:t>
      </w:r>
      <w:r>
        <w:rPr>
          <w:bCs/>
          <w:sz w:val="24"/>
        </w:rPr>
        <w:t>60</w:t>
      </w:r>
      <w:r>
        <w:rPr>
          <w:bCs/>
          <w:sz w:val="24"/>
        </w:rPr>
        <w:t>日内召开并告知</w:t>
      </w:r>
      <w:r w:rsidR="00AE36CC">
        <w:rPr>
          <w:bCs/>
          <w:sz w:val="24"/>
        </w:rPr>
        <w:t>基金管理人</w:t>
      </w:r>
      <w:r>
        <w:rPr>
          <w:bCs/>
          <w:sz w:val="24"/>
        </w:rPr>
        <w:t>，</w:t>
      </w:r>
      <w:r w:rsidR="00AE36CC">
        <w:rPr>
          <w:bCs/>
          <w:sz w:val="24"/>
        </w:rPr>
        <w:t>基金管理人</w:t>
      </w:r>
      <w:r>
        <w:rPr>
          <w:bCs/>
          <w:sz w:val="24"/>
        </w:rPr>
        <w:t>应当配合。</w:t>
      </w:r>
    </w:p>
    <w:p w14:paraId="48ED506C" w14:textId="1E456965" w:rsidR="000811ED" w:rsidRDefault="00DB5AE0">
      <w:pPr>
        <w:spacing w:line="360" w:lineRule="auto"/>
        <w:ind w:firstLineChars="200" w:firstLine="480"/>
        <w:rPr>
          <w:bCs/>
          <w:sz w:val="24"/>
        </w:rPr>
      </w:pPr>
      <w:r>
        <w:rPr>
          <w:bCs/>
          <w:sz w:val="24"/>
        </w:rPr>
        <w:t>4</w:t>
      </w:r>
      <w:r>
        <w:rPr>
          <w:bCs/>
          <w:sz w:val="24"/>
        </w:rPr>
        <w:t>、代表</w:t>
      </w:r>
      <w:r w:rsidR="003B468C">
        <w:rPr>
          <w:rFonts w:hint="eastAsia"/>
          <w:bCs/>
          <w:sz w:val="24"/>
        </w:rPr>
        <w:t>基金</w:t>
      </w:r>
      <w:r>
        <w:rPr>
          <w:bCs/>
          <w:sz w:val="24"/>
        </w:rPr>
        <w:t>份额</w:t>
      </w:r>
      <w:r>
        <w:rPr>
          <w:rFonts w:hint="eastAsia"/>
          <w:bCs/>
          <w:sz w:val="24"/>
        </w:rPr>
        <w:t>10%</w:t>
      </w:r>
      <w:r>
        <w:rPr>
          <w:bCs/>
          <w:sz w:val="24"/>
        </w:rPr>
        <w:t>以上（含</w:t>
      </w:r>
      <w:r>
        <w:rPr>
          <w:rFonts w:hint="eastAsia"/>
          <w:bCs/>
          <w:sz w:val="24"/>
        </w:rPr>
        <w:t>10%</w:t>
      </w:r>
      <w:r>
        <w:rPr>
          <w:bCs/>
          <w:sz w:val="24"/>
        </w:rPr>
        <w:t>）的</w:t>
      </w:r>
      <w:r w:rsidR="003B468C">
        <w:rPr>
          <w:bCs/>
          <w:sz w:val="24"/>
        </w:rPr>
        <w:t>基金</w:t>
      </w:r>
      <w:r>
        <w:rPr>
          <w:bCs/>
          <w:sz w:val="24"/>
        </w:rPr>
        <w:t>份额持有人就同一事项书面要求召开</w:t>
      </w:r>
      <w:r w:rsidR="003B468C">
        <w:rPr>
          <w:bCs/>
          <w:sz w:val="24"/>
        </w:rPr>
        <w:t>基金</w:t>
      </w:r>
      <w:r>
        <w:rPr>
          <w:bCs/>
          <w:sz w:val="24"/>
        </w:rPr>
        <w:t>份额持有人大会，应当向</w:t>
      </w:r>
      <w:r w:rsidR="00AE36CC">
        <w:rPr>
          <w:bCs/>
          <w:sz w:val="24"/>
        </w:rPr>
        <w:t>基金管理人</w:t>
      </w:r>
      <w:r>
        <w:rPr>
          <w:bCs/>
          <w:sz w:val="24"/>
        </w:rPr>
        <w:t>提出书面提议。</w:t>
      </w:r>
      <w:r w:rsidR="00AE36CC">
        <w:rPr>
          <w:bCs/>
          <w:sz w:val="24"/>
        </w:rPr>
        <w:t>基金管理人</w:t>
      </w:r>
      <w:r>
        <w:rPr>
          <w:bCs/>
          <w:sz w:val="24"/>
        </w:rPr>
        <w:t>应当自收到书面提议之日起</w:t>
      </w:r>
      <w:r>
        <w:rPr>
          <w:rFonts w:hint="eastAsia"/>
          <w:bCs/>
          <w:sz w:val="24"/>
        </w:rPr>
        <w:t>10</w:t>
      </w:r>
      <w:r>
        <w:rPr>
          <w:bCs/>
          <w:sz w:val="24"/>
        </w:rPr>
        <w:t>日内决定是否召集，并书面告知提出提议的</w:t>
      </w:r>
      <w:r w:rsidR="003B468C">
        <w:rPr>
          <w:bCs/>
          <w:sz w:val="24"/>
        </w:rPr>
        <w:t>基金</w:t>
      </w:r>
      <w:r>
        <w:rPr>
          <w:bCs/>
          <w:sz w:val="24"/>
        </w:rPr>
        <w:t>份额持有人代表和</w:t>
      </w:r>
      <w:r w:rsidR="00AE36CC">
        <w:rPr>
          <w:bCs/>
          <w:sz w:val="24"/>
        </w:rPr>
        <w:t>基金托管人</w:t>
      </w:r>
      <w:r>
        <w:rPr>
          <w:bCs/>
          <w:sz w:val="24"/>
        </w:rPr>
        <w:t>。</w:t>
      </w:r>
      <w:r w:rsidR="00AE36CC">
        <w:rPr>
          <w:bCs/>
          <w:sz w:val="24"/>
        </w:rPr>
        <w:t>基金管理人</w:t>
      </w:r>
      <w:r>
        <w:rPr>
          <w:bCs/>
          <w:sz w:val="24"/>
        </w:rPr>
        <w:t>决定召集的，应当自出具书面决定之日起</w:t>
      </w:r>
    </w:p>
    <w:p w14:paraId="53330C8F" w14:textId="1C62AFDD" w:rsidR="000811ED" w:rsidRDefault="00DB5AE0">
      <w:pPr>
        <w:spacing w:line="360" w:lineRule="auto"/>
        <w:rPr>
          <w:bCs/>
          <w:sz w:val="24"/>
        </w:rPr>
      </w:pPr>
      <w:r>
        <w:rPr>
          <w:rFonts w:hint="eastAsia"/>
          <w:bCs/>
          <w:sz w:val="24"/>
        </w:rPr>
        <w:t>60</w:t>
      </w:r>
      <w:r>
        <w:rPr>
          <w:bCs/>
          <w:sz w:val="24"/>
        </w:rPr>
        <w:t>日内召开；</w:t>
      </w:r>
      <w:r w:rsidR="00AE36CC">
        <w:rPr>
          <w:bCs/>
          <w:sz w:val="24"/>
        </w:rPr>
        <w:t>基金管理人</w:t>
      </w:r>
      <w:r>
        <w:rPr>
          <w:bCs/>
          <w:sz w:val="24"/>
        </w:rPr>
        <w:t>决定不召集，代表</w:t>
      </w:r>
      <w:r w:rsidR="003B468C">
        <w:rPr>
          <w:rFonts w:hint="eastAsia"/>
          <w:bCs/>
          <w:sz w:val="24"/>
        </w:rPr>
        <w:t>基金</w:t>
      </w:r>
      <w:r>
        <w:rPr>
          <w:bCs/>
          <w:sz w:val="24"/>
        </w:rPr>
        <w:t>份额</w:t>
      </w:r>
      <w:r>
        <w:rPr>
          <w:rFonts w:hint="eastAsia"/>
          <w:bCs/>
          <w:sz w:val="24"/>
        </w:rPr>
        <w:t>10%</w:t>
      </w:r>
      <w:r>
        <w:rPr>
          <w:bCs/>
          <w:sz w:val="24"/>
        </w:rPr>
        <w:t>以上（含</w:t>
      </w:r>
      <w:r>
        <w:rPr>
          <w:rFonts w:hint="eastAsia"/>
          <w:bCs/>
          <w:sz w:val="24"/>
        </w:rPr>
        <w:t>10%</w:t>
      </w:r>
      <w:r>
        <w:rPr>
          <w:bCs/>
          <w:sz w:val="24"/>
        </w:rPr>
        <w:t>）的</w:t>
      </w:r>
      <w:r w:rsidR="003B468C">
        <w:rPr>
          <w:bCs/>
          <w:sz w:val="24"/>
        </w:rPr>
        <w:t>基金</w:t>
      </w:r>
      <w:r>
        <w:rPr>
          <w:bCs/>
          <w:sz w:val="24"/>
        </w:rPr>
        <w:t>份额持有人仍认为有必要召开的，应当向</w:t>
      </w:r>
      <w:r w:rsidR="00AE36CC">
        <w:rPr>
          <w:bCs/>
          <w:sz w:val="24"/>
        </w:rPr>
        <w:t>基金托管人</w:t>
      </w:r>
      <w:r>
        <w:rPr>
          <w:bCs/>
          <w:sz w:val="24"/>
        </w:rPr>
        <w:t>提出书面提议。</w:t>
      </w:r>
      <w:r w:rsidR="00AE36CC">
        <w:rPr>
          <w:bCs/>
          <w:sz w:val="24"/>
        </w:rPr>
        <w:t>基金托管人</w:t>
      </w:r>
      <w:r>
        <w:rPr>
          <w:bCs/>
          <w:sz w:val="24"/>
        </w:rPr>
        <w:t>应当自收到书面提议之日起</w:t>
      </w:r>
      <w:r>
        <w:rPr>
          <w:rFonts w:hint="eastAsia"/>
          <w:bCs/>
          <w:sz w:val="24"/>
        </w:rPr>
        <w:t>10</w:t>
      </w:r>
      <w:r>
        <w:rPr>
          <w:bCs/>
          <w:sz w:val="24"/>
        </w:rPr>
        <w:t>日内决定是否召集，并书面告知提出提议的</w:t>
      </w:r>
      <w:r w:rsidR="003B468C">
        <w:rPr>
          <w:bCs/>
          <w:sz w:val="24"/>
        </w:rPr>
        <w:t>基金</w:t>
      </w:r>
      <w:r>
        <w:rPr>
          <w:bCs/>
          <w:sz w:val="24"/>
        </w:rPr>
        <w:t>份额持有人代表和</w:t>
      </w:r>
      <w:r w:rsidR="00AE36CC">
        <w:rPr>
          <w:bCs/>
          <w:sz w:val="24"/>
        </w:rPr>
        <w:t>基金管理人</w:t>
      </w:r>
      <w:r>
        <w:rPr>
          <w:bCs/>
          <w:sz w:val="24"/>
        </w:rPr>
        <w:t>；</w:t>
      </w:r>
      <w:r w:rsidR="00AE36CC">
        <w:rPr>
          <w:bCs/>
          <w:sz w:val="24"/>
        </w:rPr>
        <w:t>基金托管人</w:t>
      </w:r>
      <w:r>
        <w:rPr>
          <w:bCs/>
          <w:sz w:val="24"/>
        </w:rPr>
        <w:t>决定召集的，应当自出具书面决定之日起</w:t>
      </w:r>
      <w:r>
        <w:rPr>
          <w:bCs/>
          <w:sz w:val="24"/>
        </w:rPr>
        <w:t>60</w:t>
      </w:r>
      <w:r>
        <w:rPr>
          <w:bCs/>
          <w:sz w:val="24"/>
        </w:rPr>
        <w:t>日内召开。并告知</w:t>
      </w:r>
      <w:r w:rsidR="00AE36CC">
        <w:rPr>
          <w:bCs/>
          <w:sz w:val="24"/>
        </w:rPr>
        <w:t>基金管理人</w:t>
      </w:r>
      <w:r>
        <w:rPr>
          <w:bCs/>
          <w:sz w:val="24"/>
        </w:rPr>
        <w:t>，</w:t>
      </w:r>
      <w:r w:rsidR="00AE36CC">
        <w:rPr>
          <w:bCs/>
          <w:sz w:val="24"/>
        </w:rPr>
        <w:t>基金管理人</w:t>
      </w:r>
      <w:r>
        <w:rPr>
          <w:bCs/>
          <w:sz w:val="24"/>
        </w:rPr>
        <w:t>应当配合。</w:t>
      </w:r>
    </w:p>
    <w:p w14:paraId="6875B52B" w14:textId="3DA7E308" w:rsidR="000811ED" w:rsidRDefault="00DB5AE0">
      <w:pPr>
        <w:spacing w:line="360" w:lineRule="auto"/>
        <w:ind w:firstLineChars="200" w:firstLine="480"/>
        <w:rPr>
          <w:bCs/>
          <w:sz w:val="24"/>
        </w:rPr>
      </w:pPr>
      <w:r>
        <w:rPr>
          <w:bCs/>
          <w:sz w:val="24"/>
        </w:rPr>
        <w:lastRenderedPageBreak/>
        <w:t>5</w:t>
      </w:r>
      <w:r>
        <w:rPr>
          <w:bCs/>
          <w:sz w:val="24"/>
        </w:rPr>
        <w:t>、代表</w:t>
      </w:r>
      <w:r w:rsidR="003B468C">
        <w:rPr>
          <w:rFonts w:hint="eastAsia"/>
          <w:bCs/>
          <w:sz w:val="24"/>
        </w:rPr>
        <w:t>基金</w:t>
      </w:r>
      <w:r>
        <w:rPr>
          <w:bCs/>
          <w:sz w:val="24"/>
        </w:rPr>
        <w:t>份额</w:t>
      </w:r>
      <w:r>
        <w:rPr>
          <w:rFonts w:hint="eastAsia"/>
          <w:bCs/>
          <w:sz w:val="24"/>
        </w:rPr>
        <w:t>10%</w:t>
      </w:r>
      <w:r>
        <w:rPr>
          <w:bCs/>
          <w:sz w:val="24"/>
        </w:rPr>
        <w:t>以上（含</w:t>
      </w:r>
      <w:r>
        <w:rPr>
          <w:rFonts w:hint="eastAsia"/>
          <w:bCs/>
          <w:sz w:val="24"/>
        </w:rPr>
        <w:t>10%</w:t>
      </w:r>
      <w:r>
        <w:rPr>
          <w:bCs/>
          <w:sz w:val="24"/>
        </w:rPr>
        <w:t>）的</w:t>
      </w:r>
      <w:r w:rsidR="003B468C">
        <w:rPr>
          <w:bCs/>
          <w:sz w:val="24"/>
        </w:rPr>
        <w:t>基金</w:t>
      </w:r>
      <w:r>
        <w:rPr>
          <w:bCs/>
          <w:sz w:val="24"/>
        </w:rPr>
        <w:t>份额持有人就同一事项要求召开</w:t>
      </w:r>
      <w:r w:rsidR="003B468C">
        <w:rPr>
          <w:bCs/>
          <w:sz w:val="24"/>
        </w:rPr>
        <w:t>基金</w:t>
      </w:r>
      <w:r>
        <w:rPr>
          <w:bCs/>
          <w:sz w:val="24"/>
        </w:rPr>
        <w:t>份额持有人大会，而</w:t>
      </w:r>
      <w:r w:rsidR="00AE36CC">
        <w:rPr>
          <w:bCs/>
          <w:sz w:val="24"/>
        </w:rPr>
        <w:t>基金管理人</w:t>
      </w:r>
      <w:r>
        <w:rPr>
          <w:bCs/>
          <w:sz w:val="24"/>
        </w:rPr>
        <w:t>、</w:t>
      </w:r>
      <w:r w:rsidR="00AE36CC">
        <w:rPr>
          <w:bCs/>
          <w:sz w:val="24"/>
        </w:rPr>
        <w:t>基金托管人</w:t>
      </w:r>
      <w:r>
        <w:rPr>
          <w:bCs/>
          <w:sz w:val="24"/>
        </w:rPr>
        <w:t>都不召集的，单独或合计代表</w:t>
      </w:r>
      <w:r w:rsidR="003B468C">
        <w:rPr>
          <w:rFonts w:hint="eastAsia"/>
          <w:bCs/>
          <w:sz w:val="24"/>
        </w:rPr>
        <w:t>基金</w:t>
      </w:r>
      <w:r>
        <w:rPr>
          <w:bCs/>
          <w:sz w:val="24"/>
        </w:rPr>
        <w:t>份额</w:t>
      </w:r>
      <w:r>
        <w:rPr>
          <w:rFonts w:hint="eastAsia"/>
          <w:bCs/>
          <w:sz w:val="24"/>
        </w:rPr>
        <w:t>10%</w:t>
      </w:r>
      <w:r>
        <w:rPr>
          <w:bCs/>
          <w:sz w:val="24"/>
        </w:rPr>
        <w:t>以上（含</w:t>
      </w:r>
      <w:r>
        <w:rPr>
          <w:rFonts w:hint="eastAsia"/>
          <w:bCs/>
          <w:sz w:val="24"/>
        </w:rPr>
        <w:t>10%</w:t>
      </w:r>
      <w:r>
        <w:rPr>
          <w:bCs/>
          <w:sz w:val="24"/>
        </w:rPr>
        <w:t>）的</w:t>
      </w:r>
      <w:r w:rsidR="003B468C">
        <w:rPr>
          <w:bCs/>
          <w:sz w:val="24"/>
        </w:rPr>
        <w:t>基金</w:t>
      </w:r>
      <w:r>
        <w:rPr>
          <w:bCs/>
          <w:sz w:val="24"/>
        </w:rPr>
        <w:t>份额持有人有权自行召集，并至少提前</w:t>
      </w:r>
      <w:r>
        <w:rPr>
          <w:bCs/>
          <w:sz w:val="24"/>
        </w:rPr>
        <w:t>30</w:t>
      </w:r>
      <w:r>
        <w:rPr>
          <w:bCs/>
          <w:sz w:val="24"/>
        </w:rPr>
        <w:t>日报中国证监会备案。</w:t>
      </w:r>
      <w:r w:rsidR="003B468C">
        <w:rPr>
          <w:bCs/>
          <w:sz w:val="24"/>
        </w:rPr>
        <w:t>基金</w:t>
      </w:r>
      <w:r>
        <w:rPr>
          <w:bCs/>
          <w:sz w:val="24"/>
        </w:rPr>
        <w:t>份额持有人依法自行召集</w:t>
      </w:r>
      <w:r w:rsidR="003B468C">
        <w:rPr>
          <w:bCs/>
          <w:sz w:val="24"/>
        </w:rPr>
        <w:t>基金</w:t>
      </w:r>
      <w:r>
        <w:rPr>
          <w:bCs/>
          <w:sz w:val="24"/>
        </w:rPr>
        <w:t>份额持有人大会的，</w:t>
      </w:r>
      <w:r w:rsidR="00AE36CC">
        <w:rPr>
          <w:bCs/>
          <w:sz w:val="24"/>
        </w:rPr>
        <w:t>基金管理人</w:t>
      </w:r>
      <w:r>
        <w:rPr>
          <w:bCs/>
          <w:sz w:val="24"/>
        </w:rPr>
        <w:t>、</w:t>
      </w:r>
      <w:r w:rsidR="00AE36CC">
        <w:rPr>
          <w:bCs/>
          <w:sz w:val="24"/>
        </w:rPr>
        <w:t>基金托管人</w:t>
      </w:r>
      <w:r>
        <w:rPr>
          <w:bCs/>
          <w:sz w:val="24"/>
        </w:rPr>
        <w:t>应当配合，不得阻碍、干扰。</w:t>
      </w:r>
    </w:p>
    <w:p w14:paraId="06B4300E" w14:textId="6CBD8AA3" w:rsidR="000811ED" w:rsidRDefault="00DB5AE0">
      <w:pPr>
        <w:spacing w:line="360" w:lineRule="auto"/>
        <w:ind w:firstLineChars="200" w:firstLine="480"/>
        <w:rPr>
          <w:bCs/>
          <w:sz w:val="24"/>
        </w:rPr>
      </w:pPr>
      <w:r>
        <w:rPr>
          <w:bCs/>
          <w:sz w:val="24"/>
        </w:rPr>
        <w:t>6</w:t>
      </w:r>
      <w:r>
        <w:rPr>
          <w:bCs/>
          <w:sz w:val="24"/>
        </w:rPr>
        <w:t>、</w:t>
      </w:r>
      <w:r w:rsidR="003B468C">
        <w:rPr>
          <w:bCs/>
          <w:sz w:val="24"/>
        </w:rPr>
        <w:t>基金</w:t>
      </w:r>
      <w:r>
        <w:rPr>
          <w:bCs/>
          <w:sz w:val="24"/>
        </w:rPr>
        <w:t>份额持有人会议的召集人负责选择确定开会时间、地点、方式和权益登记日。</w:t>
      </w:r>
    </w:p>
    <w:p w14:paraId="49A43F1C" w14:textId="3E7C7C29" w:rsidR="000811ED" w:rsidRDefault="00DB5AE0">
      <w:pPr>
        <w:spacing w:line="360" w:lineRule="auto"/>
        <w:ind w:firstLineChars="200" w:firstLine="480"/>
        <w:rPr>
          <w:bCs/>
          <w:sz w:val="24"/>
        </w:rPr>
      </w:pPr>
      <w:bookmarkStart w:id="174" w:name="_Toc79392586"/>
      <w:r>
        <w:rPr>
          <w:bCs/>
          <w:sz w:val="24"/>
        </w:rPr>
        <w:t>三、召开</w:t>
      </w:r>
      <w:r w:rsidR="003B468C">
        <w:rPr>
          <w:bCs/>
          <w:sz w:val="24"/>
        </w:rPr>
        <w:t>基金</w:t>
      </w:r>
      <w:r>
        <w:rPr>
          <w:bCs/>
          <w:sz w:val="24"/>
        </w:rPr>
        <w:t>份额持有人大会的通知时间、通知内容、通知方式</w:t>
      </w:r>
      <w:bookmarkEnd w:id="172"/>
      <w:bookmarkEnd w:id="173"/>
      <w:bookmarkEnd w:id="174"/>
    </w:p>
    <w:p w14:paraId="3D15ED96" w14:textId="3EAD98BA" w:rsidR="000811ED" w:rsidRDefault="00DB5AE0">
      <w:pPr>
        <w:spacing w:line="360" w:lineRule="auto"/>
        <w:ind w:firstLineChars="200" w:firstLine="480"/>
        <w:rPr>
          <w:bCs/>
          <w:sz w:val="24"/>
        </w:rPr>
      </w:pPr>
      <w:r>
        <w:rPr>
          <w:bCs/>
          <w:sz w:val="24"/>
        </w:rPr>
        <w:t>1</w:t>
      </w:r>
      <w:r>
        <w:rPr>
          <w:bCs/>
          <w:sz w:val="24"/>
        </w:rPr>
        <w:t>、召开</w:t>
      </w:r>
      <w:r w:rsidR="003B468C">
        <w:rPr>
          <w:bCs/>
          <w:sz w:val="24"/>
        </w:rPr>
        <w:t>基金</w:t>
      </w:r>
      <w:r>
        <w:rPr>
          <w:bCs/>
          <w:sz w:val="24"/>
        </w:rPr>
        <w:t>份额持有人大会，召集人应于会议召开前</w:t>
      </w:r>
      <w:r>
        <w:rPr>
          <w:rFonts w:hint="eastAsia"/>
          <w:bCs/>
          <w:sz w:val="24"/>
        </w:rPr>
        <w:t>30</w:t>
      </w:r>
      <w:r>
        <w:rPr>
          <w:bCs/>
          <w:sz w:val="24"/>
        </w:rPr>
        <w:t>日，在规定</w:t>
      </w:r>
      <w:r>
        <w:rPr>
          <w:rFonts w:hint="eastAsia"/>
          <w:bCs/>
          <w:sz w:val="24"/>
        </w:rPr>
        <w:t>媒介</w:t>
      </w:r>
      <w:r>
        <w:rPr>
          <w:bCs/>
          <w:sz w:val="24"/>
        </w:rPr>
        <w:t>公告。</w:t>
      </w:r>
      <w:r w:rsidR="003B468C">
        <w:rPr>
          <w:bCs/>
          <w:sz w:val="24"/>
        </w:rPr>
        <w:t>基金</w:t>
      </w:r>
      <w:r>
        <w:rPr>
          <w:bCs/>
          <w:sz w:val="24"/>
        </w:rPr>
        <w:t>份额持有人大会通知应至少载明以下内容：</w:t>
      </w:r>
    </w:p>
    <w:p w14:paraId="0D487A39" w14:textId="77777777" w:rsidR="000811ED" w:rsidRDefault="00DB5AE0">
      <w:pPr>
        <w:spacing w:line="360" w:lineRule="auto"/>
        <w:ind w:firstLineChars="200" w:firstLine="480"/>
        <w:rPr>
          <w:bCs/>
          <w:sz w:val="24"/>
        </w:rPr>
      </w:pPr>
      <w:r>
        <w:rPr>
          <w:bCs/>
          <w:sz w:val="24"/>
        </w:rPr>
        <w:t>（</w:t>
      </w:r>
      <w:r>
        <w:rPr>
          <w:bCs/>
          <w:sz w:val="24"/>
        </w:rPr>
        <w:t>1</w:t>
      </w:r>
      <w:r>
        <w:rPr>
          <w:bCs/>
          <w:sz w:val="24"/>
        </w:rPr>
        <w:t>）会议召开的时间、地点和会议形式；</w:t>
      </w:r>
    </w:p>
    <w:p w14:paraId="3085914F" w14:textId="77777777" w:rsidR="000811ED" w:rsidRDefault="00DB5AE0">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0F244ACF" w14:textId="4BB9DCA0" w:rsidR="000811ED" w:rsidRDefault="00DB5AE0">
      <w:pPr>
        <w:spacing w:line="360" w:lineRule="auto"/>
        <w:ind w:firstLineChars="200" w:firstLine="480"/>
        <w:rPr>
          <w:bCs/>
          <w:sz w:val="24"/>
        </w:rPr>
      </w:pPr>
      <w:r>
        <w:rPr>
          <w:bCs/>
          <w:sz w:val="24"/>
        </w:rPr>
        <w:t>（</w:t>
      </w:r>
      <w:r>
        <w:rPr>
          <w:bCs/>
          <w:sz w:val="24"/>
        </w:rPr>
        <w:t>3</w:t>
      </w:r>
      <w:r>
        <w:rPr>
          <w:bCs/>
          <w:sz w:val="24"/>
        </w:rPr>
        <w:t>）有权出席</w:t>
      </w:r>
      <w:r w:rsidR="003B468C">
        <w:rPr>
          <w:bCs/>
          <w:sz w:val="24"/>
        </w:rPr>
        <w:t>基金</w:t>
      </w:r>
      <w:r>
        <w:rPr>
          <w:bCs/>
          <w:sz w:val="24"/>
        </w:rPr>
        <w:t>份额持有人大会的</w:t>
      </w:r>
      <w:r w:rsidR="003B468C">
        <w:rPr>
          <w:bCs/>
          <w:sz w:val="24"/>
        </w:rPr>
        <w:t>基金</w:t>
      </w:r>
      <w:r>
        <w:rPr>
          <w:bCs/>
          <w:sz w:val="24"/>
        </w:rPr>
        <w:t>份额持有人的权益登记日；</w:t>
      </w:r>
    </w:p>
    <w:p w14:paraId="7E56A922" w14:textId="77777777" w:rsidR="000811ED" w:rsidRDefault="00DB5AE0">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5DA3778F" w14:textId="77777777" w:rsidR="000811ED" w:rsidRDefault="00DB5AE0">
      <w:pPr>
        <w:spacing w:line="360" w:lineRule="auto"/>
        <w:ind w:firstLineChars="200" w:firstLine="480"/>
        <w:rPr>
          <w:bCs/>
          <w:sz w:val="24"/>
        </w:rPr>
      </w:pPr>
      <w:r>
        <w:rPr>
          <w:bCs/>
          <w:sz w:val="24"/>
        </w:rPr>
        <w:t>（</w:t>
      </w:r>
      <w:r>
        <w:rPr>
          <w:bCs/>
          <w:sz w:val="24"/>
        </w:rPr>
        <w:t>5</w:t>
      </w:r>
      <w:r>
        <w:rPr>
          <w:bCs/>
          <w:sz w:val="24"/>
        </w:rPr>
        <w:t>）会务常设联系人姓名及联系电话；</w:t>
      </w:r>
    </w:p>
    <w:p w14:paraId="632E8CAD" w14:textId="77777777" w:rsidR="000811ED" w:rsidRDefault="00DB5AE0">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BD7BFFD" w14:textId="77777777" w:rsidR="000811ED" w:rsidRDefault="00DB5AE0">
      <w:pPr>
        <w:spacing w:line="360" w:lineRule="auto"/>
        <w:ind w:firstLineChars="200" w:firstLine="480"/>
        <w:rPr>
          <w:bCs/>
          <w:sz w:val="24"/>
        </w:rPr>
      </w:pPr>
      <w:r>
        <w:rPr>
          <w:bCs/>
          <w:sz w:val="24"/>
        </w:rPr>
        <w:t>（</w:t>
      </w:r>
      <w:r>
        <w:rPr>
          <w:bCs/>
          <w:sz w:val="24"/>
        </w:rPr>
        <w:t>7</w:t>
      </w:r>
      <w:r>
        <w:rPr>
          <w:bCs/>
          <w:sz w:val="24"/>
        </w:rPr>
        <w:t>）召集人需要通知的其他事项。</w:t>
      </w:r>
    </w:p>
    <w:p w14:paraId="6EECF90A" w14:textId="3451D2D9" w:rsidR="000811ED" w:rsidRDefault="00DB5AE0">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w:t>
      </w:r>
      <w:r w:rsidR="003B468C">
        <w:rPr>
          <w:bCs/>
          <w:sz w:val="24"/>
        </w:rPr>
        <w:t>基金</w:t>
      </w:r>
      <w:r>
        <w:rPr>
          <w:bCs/>
          <w:sz w:val="24"/>
        </w:rPr>
        <w:t>份额持有人大会所采取的具体通讯方式、委托的公证机关及其联系方式和联系人、书面表决意见寄交的截止时间和收取方式。</w:t>
      </w:r>
    </w:p>
    <w:p w14:paraId="141AF450" w14:textId="483E0016" w:rsidR="000811ED" w:rsidRDefault="00DB5AE0">
      <w:pPr>
        <w:spacing w:line="360" w:lineRule="auto"/>
        <w:ind w:firstLineChars="200" w:firstLine="480"/>
        <w:rPr>
          <w:bCs/>
          <w:sz w:val="24"/>
        </w:rPr>
      </w:pPr>
      <w:r>
        <w:rPr>
          <w:bCs/>
          <w:sz w:val="24"/>
        </w:rPr>
        <w:t>3</w:t>
      </w:r>
      <w:r>
        <w:rPr>
          <w:bCs/>
          <w:sz w:val="24"/>
        </w:rPr>
        <w:t>、如召集人为</w:t>
      </w:r>
      <w:r w:rsidR="00AE36CC">
        <w:rPr>
          <w:bCs/>
          <w:sz w:val="24"/>
        </w:rPr>
        <w:t>基金管理人</w:t>
      </w:r>
      <w:r>
        <w:rPr>
          <w:bCs/>
          <w:sz w:val="24"/>
        </w:rPr>
        <w:t>，还应另行书面通知</w:t>
      </w:r>
      <w:r w:rsidR="00AE36CC">
        <w:rPr>
          <w:bCs/>
          <w:sz w:val="24"/>
        </w:rPr>
        <w:t>基金托管人</w:t>
      </w:r>
      <w:r>
        <w:rPr>
          <w:bCs/>
          <w:sz w:val="24"/>
        </w:rPr>
        <w:t>到指定地点对表决意见的计票进行监督；如召集人为</w:t>
      </w:r>
      <w:r w:rsidR="00AE36CC">
        <w:rPr>
          <w:bCs/>
          <w:sz w:val="24"/>
        </w:rPr>
        <w:t>基金托管人</w:t>
      </w:r>
      <w:r>
        <w:rPr>
          <w:bCs/>
          <w:sz w:val="24"/>
        </w:rPr>
        <w:t>，则应另行书面通知</w:t>
      </w:r>
      <w:r w:rsidR="00AE36CC">
        <w:rPr>
          <w:bCs/>
          <w:sz w:val="24"/>
        </w:rPr>
        <w:t>基金管理人</w:t>
      </w:r>
      <w:r>
        <w:rPr>
          <w:bCs/>
          <w:sz w:val="24"/>
        </w:rPr>
        <w:t>到指定地点对表决意见的计票进行监督；如召集人为</w:t>
      </w:r>
      <w:r w:rsidR="003B468C">
        <w:rPr>
          <w:bCs/>
          <w:sz w:val="24"/>
        </w:rPr>
        <w:t>基金</w:t>
      </w:r>
      <w:r>
        <w:rPr>
          <w:bCs/>
          <w:sz w:val="24"/>
        </w:rPr>
        <w:t>份额持有人，则应另行书面通知</w:t>
      </w:r>
      <w:r w:rsidR="00AE36CC">
        <w:rPr>
          <w:bCs/>
          <w:sz w:val="24"/>
        </w:rPr>
        <w:t>基金管理人</w:t>
      </w:r>
      <w:r>
        <w:rPr>
          <w:bCs/>
          <w:sz w:val="24"/>
        </w:rPr>
        <w:t>和</w:t>
      </w:r>
      <w:r w:rsidR="00AE36CC">
        <w:rPr>
          <w:bCs/>
          <w:sz w:val="24"/>
        </w:rPr>
        <w:t>基金托管人</w:t>
      </w:r>
      <w:r>
        <w:rPr>
          <w:bCs/>
          <w:sz w:val="24"/>
        </w:rPr>
        <w:t>到指定地点对表决意见的计票进行监督。</w:t>
      </w:r>
      <w:r w:rsidR="00AE36CC">
        <w:rPr>
          <w:bCs/>
          <w:sz w:val="24"/>
        </w:rPr>
        <w:t>基金管理人</w:t>
      </w:r>
      <w:r>
        <w:rPr>
          <w:bCs/>
          <w:sz w:val="24"/>
        </w:rPr>
        <w:t>或</w:t>
      </w:r>
      <w:r w:rsidR="00AE36CC">
        <w:rPr>
          <w:bCs/>
          <w:sz w:val="24"/>
        </w:rPr>
        <w:t>基金托管人</w:t>
      </w:r>
      <w:proofErr w:type="gramStart"/>
      <w:r>
        <w:rPr>
          <w:bCs/>
          <w:sz w:val="24"/>
        </w:rPr>
        <w:t>拒不派</w:t>
      </w:r>
      <w:proofErr w:type="gramEnd"/>
      <w:r>
        <w:rPr>
          <w:bCs/>
          <w:sz w:val="24"/>
        </w:rPr>
        <w:t>代表对书面表决意见的计票进行监督的，不影响表决意见的计票效力。</w:t>
      </w:r>
    </w:p>
    <w:p w14:paraId="691B6851" w14:textId="0D9619D9" w:rsidR="000811ED" w:rsidRDefault="00DB5AE0">
      <w:pPr>
        <w:spacing w:line="360" w:lineRule="auto"/>
        <w:ind w:firstLineChars="200" w:firstLine="480"/>
        <w:rPr>
          <w:bCs/>
          <w:sz w:val="24"/>
        </w:rPr>
      </w:pPr>
      <w:bookmarkStart w:id="175" w:name="_Toc57530246"/>
      <w:bookmarkStart w:id="176" w:name="_Toc79392587"/>
      <w:bookmarkStart w:id="177" w:name="_Toc15641223"/>
      <w:r>
        <w:rPr>
          <w:bCs/>
          <w:sz w:val="24"/>
        </w:rPr>
        <w:t>四、</w:t>
      </w:r>
      <w:r w:rsidR="003B468C">
        <w:rPr>
          <w:bCs/>
          <w:sz w:val="24"/>
        </w:rPr>
        <w:t>基金</w:t>
      </w:r>
      <w:r>
        <w:rPr>
          <w:bCs/>
          <w:sz w:val="24"/>
        </w:rPr>
        <w:t>份额持有人出席会议的方式</w:t>
      </w:r>
      <w:bookmarkEnd w:id="175"/>
      <w:bookmarkEnd w:id="176"/>
      <w:bookmarkEnd w:id="177"/>
    </w:p>
    <w:p w14:paraId="5B7DE1A9" w14:textId="526A42BE" w:rsidR="000811ED" w:rsidRDefault="003B468C">
      <w:pPr>
        <w:spacing w:line="360" w:lineRule="auto"/>
        <w:ind w:firstLineChars="200" w:firstLine="480"/>
        <w:rPr>
          <w:bCs/>
          <w:sz w:val="24"/>
        </w:rPr>
      </w:pPr>
      <w:r>
        <w:rPr>
          <w:bCs/>
          <w:sz w:val="24"/>
        </w:rPr>
        <w:t>基金</w:t>
      </w:r>
      <w:r w:rsidR="00DB5AE0">
        <w:rPr>
          <w:bCs/>
          <w:sz w:val="24"/>
        </w:rPr>
        <w:t>份额持有人大会可通过现场开会方式</w:t>
      </w:r>
      <w:r w:rsidR="00DB5AE0">
        <w:rPr>
          <w:rFonts w:hint="eastAsia"/>
          <w:bCs/>
          <w:sz w:val="24"/>
        </w:rPr>
        <w:t>、</w:t>
      </w:r>
      <w:r w:rsidR="00DB5AE0">
        <w:rPr>
          <w:bCs/>
          <w:sz w:val="24"/>
        </w:rPr>
        <w:t>通讯开会方式或法律法规、监管</w:t>
      </w:r>
      <w:r w:rsidR="00DB5AE0">
        <w:rPr>
          <w:bCs/>
          <w:sz w:val="24"/>
        </w:rPr>
        <w:lastRenderedPageBreak/>
        <w:t>机构允许的其他方式召开，会议的召开方式由会议召集人确定。</w:t>
      </w:r>
    </w:p>
    <w:p w14:paraId="0747025D" w14:textId="1FD2A43D" w:rsidR="000811ED" w:rsidRDefault="00DB5AE0">
      <w:pPr>
        <w:spacing w:line="360" w:lineRule="auto"/>
        <w:ind w:firstLineChars="200" w:firstLine="480"/>
        <w:rPr>
          <w:bCs/>
          <w:sz w:val="24"/>
        </w:rPr>
      </w:pPr>
      <w:r>
        <w:rPr>
          <w:bCs/>
          <w:sz w:val="24"/>
        </w:rPr>
        <w:t>1</w:t>
      </w:r>
      <w:r>
        <w:rPr>
          <w:bCs/>
          <w:sz w:val="24"/>
        </w:rPr>
        <w:t>、现场开会。由</w:t>
      </w:r>
      <w:r w:rsidR="003B468C">
        <w:rPr>
          <w:bCs/>
          <w:sz w:val="24"/>
        </w:rPr>
        <w:t>基金</w:t>
      </w:r>
      <w:r>
        <w:rPr>
          <w:bCs/>
          <w:sz w:val="24"/>
        </w:rPr>
        <w:t>份额持有人本人出席或以代理投票授权委托证明委派代表出席，现场开会时</w:t>
      </w:r>
      <w:r w:rsidR="00AE36CC">
        <w:rPr>
          <w:bCs/>
          <w:sz w:val="24"/>
        </w:rPr>
        <w:t>基金管理人</w:t>
      </w:r>
      <w:r>
        <w:rPr>
          <w:bCs/>
          <w:sz w:val="24"/>
        </w:rPr>
        <w:t>和</w:t>
      </w:r>
      <w:r w:rsidR="00AE36CC">
        <w:rPr>
          <w:bCs/>
          <w:sz w:val="24"/>
        </w:rPr>
        <w:t>基金托管人</w:t>
      </w:r>
      <w:r>
        <w:rPr>
          <w:bCs/>
          <w:sz w:val="24"/>
        </w:rPr>
        <w:t>的授权代表应当列席</w:t>
      </w:r>
      <w:r w:rsidR="003B468C">
        <w:rPr>
          <w:bCs/>
          <w:sz w:val="24"/>
        </w:rPr>
        <w:t>基金</w:t>
      </w:r>
      <w:r>
        <w:rPr>
          <w:bCs/>
          <w:sz w:val="24"/>
        </w:rPr>
        <w:t>份额持有人大会，</w:t>
      </w:r>
      <w:r w:rsidR="00AE36CC">
        <w:rPr>
          <w:bCs/>
          <w:sz w:val="24"/>
        </w:rPr>
        <w:t>基金管理人</w:t>
      </w:r>
      <w:r>
        <w:rPr>
          <w:bCs/>
          <w:sz w:val="24"/>
        </w:rPr>
        <w:t>或</w:t>
      </w:r>
      <w:r w:rsidR="00AE36CC">
        <w:rPr>
          <w:rFonts w:hint="eastAsia"/>
          <w:bCs/>
          <w:sz w:val="24"/>
        </w:rPr>
        <w:t>基金托管人</w:t>
      </w:r>
      <w:r>
        <w:rPr>
          <w:bCs/>
          <w:sz w:val="24"/>
        </w:rPr>
        <w:t>不派代表列席的，不影响表决效力。现场开会同时符合以下条件时，可以进行</w:t>
      </w:r>
      <w:r w:rsidR="003B468C">
        <w:rPr>
          <w:bCs/>
          <w:sz w:val="24"/>
        </w:rPr>
        <w:t>基金</w:t>
      </w:r>
      <w:r>
        <w:rPr>
          <w:bCs/>
          <w:sz w:val="24"/>
        </w:rPr>
        <w:t>份额持有人大会议程：</w:t>
      </w:r>
    </w:p>
    <w:p w14:paraId="4A3267D3" w14:textId="4C06EA4C" w:rsidR="000811ED" w:rsidRDefault="00DB5AE0">
      <w:pPr>
        <w:spacing w:line="360" w:lineRule="auto"/>
        <w:ind w:firstLineChars="200" w:firstLine="480"/>
        <w:rPr>
          <w:bCs/>
          <w:sz w:val="24"/>
        </w:rPr>
      </w:pPr>
      <w:r>
        <w:rPr>
          <w:bCs/>
          <w:sz w:val="24"/>
        </w:rPr>
        <w:t>（</w:t>
      </w:r>
      <w:r>
        <w:rPr>
          <w:bCs/>
          <w:sz w:val="24"/>
        </w:rPr>
        <w:t>1</w:t>
      </w:r>
      <w:r>
        <w:rPr>
          <w:bCs/>
          <w:sz w:val="24"/>
        </w:rPr>
        <w:t>）亲自出席会议者持有</w:t>
      </w:r>
      <w:r w:rsidR="003B468C">
        <w:rPr>
          <w:rFonts w:hint="eastAsia"/>
          <w:bCs/>
          <w:sz w:val="24"/>
        </w:rPr>
        <w:t>基金</w:t>
      </w:r>
      <w:r>
        <w:rPr>
          <w:bCs/>
          <w:sz w:val="24"/>
        </w:rPr>
        <w:t>份额的凭证、受托出席会议者出具的</w:t>
      </w:r>
      <w:r>
        <w:rPr>
          <w:rFonts w:hint="eastAsia"/>
          <w:bCs/>
          <w:sz w:val="24"/>
        </w:rPr>
        <w:t>委托人</w:t>
      </w:r>
      <w:r>
        <w:rPr>
          <w:bCs/>
          <w:sz w:val="24"/>
        </w:rPr>
        <w:t>持有</w:t>
      </w:r>
      <w:r w:rsidR="003B468C">
        <w:rPr>
          <w:rFonts w:hint="eastAsia"/>
          <w:bCs/>
          <w:sz w:val="24"/>
        </w:rPr>
        <w:t>基金</w:t>
      </w:r>
      <w:r>
        <w:rPr>
          <w:bCs/>
          <w:sz w:val="24"/>
        </w:rPr>
        <w:t>份额的凭证及</w:t>
      </w:r>
      <w:r>
        <w:rPr>
          <w:rFonts w:hint="eastAsia"/>
          <w:bCs/>
          <w:sz w:val="24"/>
        </w:rPr>
        <w:t>委托人</w:t>
      </w:r>
      <w:r>
        <w:rPr>
          <w:bCs/>
          <w:sz w:val="24"/>
        </w:rPr>
        <w:t>的代理投票授权委托证明符合法律法规、《</w:t>
      </w:r>
      <w:r w:rsidR="002A0A22">
        <w:rPr>
          <w:bCs/>
          <w:sz w:val="24"/>
        </w:rPr>
        <w:t>基金合同</w:t>
      </w:r>
      <w:r>
        <w:rPr>
          <w:bCs/>
          <w:sz w:val="24"/>
        </w:rPr>
        <w:t>》和会议通知的规定，并且持有</w:t>
      </w:r>
      <w:r w:rsidR="003B468C">
        <w:rPr>
          <w:rFonts w:hint="eastAsia"/>
          <w:bCs/>
          <w:sz w:val="24"/>
        </w:rPr>
        <w:t>基金</w:t>
      </w:r>
      <w:r>
        <w:rPr>
          <w:bCs/>
          <w:sz w:val="24"/>
        </w:rPr>
        <w:t>份额的凭证与</w:t>
      </w:r>
      <w:r w:rsidR="00AE36CC">
        <w:rPr>
          <w:bCs/>
          <w:sz w:val="24"/>
        </w:rPr>
        <w:t>基金管理人</w:t>
      </w:r>
      <w:r>
        <w:rPr>
          <w:bCs/>
          <w:sz w:val="24"/>
        </w:rPr>
        <w:t>持有的登记资料相符；</w:t>
      </w:r>
    </w:p>
    <w:p w14:paraId="0AC5F2C8" w14:textId="3645466C" w:rsidR="000811ED" w:rsidRDefault="00DB5AE0">
      <w:pPr>
        <w:spacing w:line="360" w:lineRule="auto"/>
        <w:ind w:firstLineChars="200" w:firstLine="480"/>
        <w:rPr>
          <w:bCs/>
          <w:sz w:val="24"/>
        </w:rPr>
      </w:pPr>
      <w:r>
        <w:rPr>
          <w:bCs/>
          <w:sz w:val="24"/>
        </w:rPr>
        <w:t>（</w:t>
      </w:r>
      <w:r>
        <w:rPr>
          <w:bCs/>
          <w:sz w:val="24"/>
        </w:rPr>
        <w:t>2</w:t>
      </w:r>
      <w:r>
        <w:rPr>
          <w:bCs/>
          <w:sz w:val="24"/>
        </w:rPr>
        <w:t>）经核对，汇总到会者出示的在权益登记日持有</w:t>
      </w:r>
      <w:r w:rsidR="003B468C">
        <w:rPr>
          <w:rFonts w:hint="eastAsia"/>
          <w:bCs/>
          <w:sz w:val="24"/>
        </w:rPr>
        <w:t>基金</w:t>
      </w:r>
      <w:r>
        <w:rPr>
          <w:bCs/>
          <w:sz w:val="24"/>
        </w:rPr>
        <w:t>份额的凭证显示，有效的</w:t>
      </w:r>
      <w:r w:rsidR="003B468C">
        <w:rPr>
          <w:rFonts w:hint="eastAsia"/>
          <w:bCs/>
          <w:sz w:val="24"/>
        </w:rPr>
        <w:t>基金</w:t>
      </w:r>
      <w:r>
        <w:rPr>
          <w:bCs/>
          <w:sz w:val="24"/>
        </w:rPr>
        <w:t>份额不少于本</w:t>
      </w:r>
      <w:r w:rsidR="003B468C">
        <w:rPr>
          <w:bCs/>
          <w:sz w:val="24"/>
        </w:rPr>
        <w:t>基金</w:t>
      </w:r>
      <w:r>
        <w:rPr>
          <w:bCs/>
          <w:sz w:val="24"/>
        </w:rPr>
        <w:t>在权益登记日</w:t>
      </w:r>
      <w:r w:rsidR="003B468C">
        <w:rPr>
          <w:rFonts w:hint="eastAsia"/>
          <w:bCs/>
          <w:sz w:val="24"/>
        </w:rPr>
        <w:t>基金</w:t>
      </w:r>
      <w:r>
        <w:rPr>
          <w:bCs/>
          <w:sz w:val="24"/>
        </w:rPr>
        <w:t>总份额的二分之一（含二分之一）。若到会者在权益登记日代表的有效的</w:t>
      </w:r>
      <w:r w:rsidR="003B468C">
        <w:rPr>
          <w:rFonts w:hint="eastAsia"/>
          <w:bCs/>
          <w:sz w:val="24"/>
        </w:rPr>
        <w:t>基金</w:t>
      </w:r>
      <w:r>
        <w:rPr>
          <w:bCs/>
          <w:sz w:val="24"/>
        </w:rPr>
        <w:t>份额少于本</w:t>
      </w:r>
      <w:r w:rsidR="003B468C">
        <w:rPr>
          <w:bCs/>
          <w:sz w:val="24"/>
        </w:rPr>
        <w:t>基金</w:t>
      </w:r>
      <w:r>
        <w:rPr>
          <w:bCs/>
          <w:sz w:val="24"/>
        </w:rPr>
        <w:t>在权益登记日</w:t>
      </w:r>
      <w:r w:rsidR="003B468C">
        <w:rPr>
          <w:rFonts w:hint="eastAsia"/>
          <w:bCs/>
          <w:sz w:val="24"/>
        </w:rPr>
        <w:t>基金</w:t>
      </w:r>
      <w:r>
        <w:rPr>
          <w:bCs/>
          <w:sz w:val="24"/>
        </w:rPr>
        <w:t>总份额的二分之一，召集人可以在原公告的</w:t>
      </w:r>
      <w:r w:rsidR="003B468C">
        <w:rPr>
          <w:bCs/>
          <w:sz w:val="24"/>
        </w:rPr>
        <w:t>基金</w:t>
      </w:r>
      <w:r>
        <w:rPr>
          <w:bCs/>
          <w:sz w:val="24"/>
        </w:rPr>
        <w:t>份额持有人大会召开时间的</w:t>
      </w:r>
      <w:r>
        <w:rPr>
          <w:bCs/>
          <w:sz w:val="24"/>
        </w:rPr>
        <w:t>3</w:t>
      </w:r>
      <w:r>
        <w:rPr>
          <w:bCs/>
          <w:sz w:val="24"/>
        </w:rPr>
        <w:t>个月以后、</w:t>
      </w:r>
      <w:r>
        <w:rPr>
          <w:bCs/>
          <w:sz w:val="24"/>
        </w:rPr>
        <w:t>6</w:t>
      </w:r>
      <w:r>
        <w:rPr>
          <w:bCs/>
          <w:sz w:val="24"/>
        </w:rPr>
        <w:t>个月以内，就原定审议事项重新召集</w:t>
      </w:r>
      <w:r w:rsidR="003B468C">
        <w:rPr>
          <w:bCs/>
          <w:sz w:val="24"/>
        </w:rPr>
        <w:t>基金</w:t>
      </w:r>
      <w:r>
        <w:rPr>
          <w:bCs/>
          <w:sz w:val="24"/>
        </w:rPr>
        <w:t>份额持有人大会。重新召集的</w:t>
      </w:r>
      <w:r w:rsidR="003B468C">
        <w:rPr>
          <w:bCs/>
          <w:sz w:val="24"/>
        </w:rPr>
        <w:t>基金</w:t>
      </w:r>
      <w:r>
        <w:rPr>
          <w:bCs/>
          <w:sz w:val="24"/>
        </w:rPr>
        <w:t>份额持有人大会到会者在权益登记日代表的有效的</w:t>
      </w:r>
      <w:r w:rsidR="003B468C">
        <w:rPr>
          <w:rFonts w:hint="eastAsia"/>
          <w:bCs/>
          <w:sz w:val="24"/>
        </w:rPr>
        <w:t>基金</w:t>
      </w:r>
      <w:r>
        <w:rPr>
          <w:bCs/>
          <w:sz w:val="24"/>
        </w:rPr>
        <w:t>份额应不少于本</w:t>
      </w:r>
      <w:r w:rsidR="003B468C">
        <w:rPr>
          <w:bCs/>
          <w:sz w:val="24"/>
        </w:rPr>
        <w:t>基金</w:t>
      </w:r>
      <w:r>
        <w:rPr>
          <w:bCs/>
          <w:sz w:val="24"/>
        </w:rPr>
        <w:t>在权益登记日</w:t>
      </w:r>
      <w:r w:rsidR="003B468C">
        <w:rPr>
          <w:rFonts w:hint="eastAsia"/>
          <w:bCs/>
          <w:sz w:val="24"/>
        </w:rPr>
        <w:t>基金</w:t>
      </w:r>
      <w:r>
        <w:rPr>
          <w:bCs/>
          <w:sz w:val="24"/>
        </w:rPr>
        <w:t>总份额的三分之一（含三分之一）。</w:t>
      </w:r>
    </w:p>
    <w:p w14:paraId="66FF9010" w14:textId="3B1B3ED7" w:rsidR="000811ED" w:rsidRDefault="00DB5AE0">
      <w:pPr>
        <w:spacing w:line="360" w:lineRule="auto"/>
        <w:ind w:firstLineChars="200" w:firstLine="480"/>
        <w:rPr>
          <w:bCs/>
          <w:sz w:val="24"/>
        </w:rPr>
      </w:pPr>
      <w:r>
        <w:rPr>
          <w:bCs/>
          <w:sz w:val="24"/>
        </w:rPr>
        <w:t>2</w:t>
      </w:r>
      <w:r>
        <w:rPr>
          <w:bCs/>
          <w:sz w:val="24"/>
        </w:rPr>
        <w:t>、通讯开会。通讯开会系指</w:t>
      </w:r>
      <w:r w:rsidR="003B468C">
        <w:rPr>
          <w:bCs/>
          <w:sz w:val="24"/>
        </w:rPr>
        <w:t>基金</w:t>
      </w:r>
      <w:r>
        <w:rPr>
          <w:bCs/>
          <w:sz w:val="24"/>
        </w:rPr>
        <w:t>份额持有人将其对表决事项的投票以书面形式</w:t>
      </w:r>
      <w:r>
        <w:rPr>
          <w:rFonts w:hint="eastAsia"/>
          <w:bCs/>
          <w:sz w:val="24"/>
        </w:rPr>
        <w:t>或</w:t>
      </w:r>
      <w:r w:rsidR="002A0A22">
        <w:rPr>
          <w:rFonts w:hint="eastAsia"/>
          <w:bCs/>
          <w:sz w:val="24"/>
        </w:rPr>
        <w:t>基金合同</w:t>
      </w:r>
      <w:r>
        <w:rPr>
          <w:rFonts w:hint="eastAsia"/>
          <w:bCs/>
          <w:sz w:val="24"/>
        </w:rPr>
        <w:t>约定的其他方式</w:t>
      </w:r>
      <w:r>
        <w:rPr>
          <w:bCs/>
          <w:sz w:val="24"/>
        </w:rPr>
        <w:t>在表决</w:t>
      </w:r>
      <w:r>
        <w:rPr>
          <w:rFonts w:hint="eastAsia"/>
          <w:bCs/>
          <w:sz w:val="24"/>
        </w:rPr>
        <w:t>截止</w:t>
      </w:r>
      <w:r>
        <w:rPr>
          <w:bCs/>
          <w:sz w:val="24"/>
        </w:rPr>
        <w:t>日以前送达至召集人指定的地址</w:t>
      </w:r>
      <w:r>
        <w:rPr>
          <w:rFonts w:hint="eastAsia"/>
          <w:bCs/>
          <w:sz w:val="24"/>
        </w:rPr>
        <w:t>或系统</w:t>
      </w:r>
      <w:r>
        <w:rPr>
          <w:bCs/>
          <w:sz w:val="24"/>
        </w:rPr>
        <w:t>。通讯开会应以书面方式</w:t>
      </w:r>
      <w:r>
        <w:rPr>
          <w:rFonts w:hint="eastAsia"/>
          <w:bCs/>
          <w:sz w:val="24"/>
        </w:rPr>
        <w:t>或</w:t>
      </w:r>
      <w:r w:rsidR="002A0A22">
        <w:rPr>
          <w:rFonts w:hint="eastAsia"/>
          <w:bCs/>
          <w:sz w:val="24"/>
        </w:rPr>
        <w:t>基金合同</w:t>
      </w:r>
      <w:r>
        <w:rPr>
          <w:rFonts w:hint="eastAsia"/>
          <w:bCs/>
          <w:sz w:val="24"/>
        </w:rPr>
        <w:t>约定的其他方式</w:t>
      </w:r>
      <w:r>
        <w:rPr>
          <w:bCs/>
          <w:sz w:val="24"/>
        </w:rPr>
        <w:t>进行表决。</w:t>
      </w:r>
    </w:p>
    <w:p w14:paraId="7546927F" w14:textId="77777777" w:rsidR="000811ED" w:rsidRDefault="00DB5AE0">
      <w:pPr>
        <w:spacing w:line="360" w:lineRule="auto"/>
        <w:ind w:firstLineChars="200" w:firstLine="480"/>
        <w:rPr>
          <w:bCs/>
          <w:sz w:val="24"/>
        </w:rPr>
      </w:pPr>
      <w:r>
        <w:rPr>
          <w:bCs/>
          <w:sz w:val="24"/>
        </w:rPr>
        <w:t>在同时符合以下条件时，通讯开会的方式视为有效：</w:t>
      </w:r>
    </w:p>
    <w:p w14:paraId="2F6F066D" w14:textId="1F46A12A" w:rsidR="000811ED" w:rsidRDefault="00DB5AE0">
      <w:pPr>
        <w:spacing w:line="360" w:lineRule="auto"/>
        <w:ind w:firstLineChars="200" w:firstLine="480"/>
        <w:rPr>
          <w:bCs/>
          <w:sz w:val="24"/>
        </w:rPr>
      </w:pPr>
      <w:r>
        <w:rPr>
          <w:bCs/>
          <w:sz w:val="24"/>
        </w:rPr>
        <w:t>（</w:t>
      </w:r>
      <w:r>
        <w:rPr>
          <w:bCs/>
          <w:sz w:val="24"/>
        </w:rPr>
        <w:t>1</w:t>
      </w:r>
      <w:r>
        <w:rPr>
          <w:bCs/>
          <w:sz w:val="24"/>
        </w:rPr>
        <w:t>）会议召集人按《</w:t>
      </w:r>
      <w:r w:rsidR="002A0A22">
        <w:rPr>
          <w:bCs/>
          <w:sz w:val="24"/>
        </w:rPr>
        <w:t>基金合同</w:t>
      </w:r>
      <w:r>
        <w:rPr>
          <w:bCs/>
          <w:sz w:val="24"/>
        </w:rPr>
        <w:t>》约定公布会议通知后，在</w:t>
      </w:r>
      <w:r>
        <w:rPr>
          <w:rFonts w:hint="eastAsia"/>
          <w:bCs/>
          <w:sz w:val="24"/>
        </w:rPr>
        <w:t>2</w:t>
      </w:r>
      <w:r>
        <w:rPr>
          <w:bCs/>
          <w:sz w:val="24"/>
        </w:rPr>
        <w:t>个工作日内连续公布相关提示性公告；</w:t>
      </w:r>
    </w:p>
    <w:p w14:paraId="515659D7" w14:textId="3FE8C302" w:rsidR="000811ED" w:rsidRDefault="00DB5AE0">
      <w:pPr>
        <w:spacing w:line="360" w:lineRule="auto"/>
        <w:ind w:firstLineChars="200" w:firstLine="480"/>
        <w:rPr>
          <w:bCs/>
          <w:sz w:val="24"/>
        </w:rPr>
      </w:pPr>
      <w:r>
        <w:rPr>
          <w:bCs/>
          <w:sz w:val="24"/>
        </w:rPr>
        <w:t>（</w:t>
      </w:r>
      <w:r>
        <w:rPr>
          <w:bCs/>
          <w:sz w:val="24"/>
        </w:rPr>
        <w:t>2</w:t>
      </w:r>
      <w:r>
        <w:rPr>
          <w:bCs/>
          <w:sz w:val="24"/>
        </w:rPr>
        <w:t>）召集人按</w:t>
      </w:r>
      <w:r w:rsidR="002A0A22">
        <w:rPr>
          <w:bCs/>
          <w:sz w:val="24"/>
        </w:rPr>
        <w:t>基金合同</w:t>
      </w:r>
      <w:r>
        <w:rPr>
          <w:rFonts w:hint="eastAsia"/>
          <w:bCs/>
          <w:sz w:val="24"/>
        </w:rPr>
        <w:t>约</w:t>
      </w:r>
      <w:r>
        <w:rPr>
          <w:bCs/>
          <w:sz w:val="24"/>
        </w:rPr>
        <w:t>定通知</w:t>
      </w:r>
      <w:r w:rsidR="00AE36CC">
        <w:rPr>
          <w:bCs/>
          <w:sz w:val="24"/>
        </w:rPr>
        <w:t>基金托管人</w:t>
      </w:r>
      <w:r>
        <w:rPr>
          <w:bCs/>
          <w:sz w:val="24"/>
        </w:rPr>
        <w:t>（如果</w:t>
      </w:r>
      <w:r w:rsidR="00AE36CC">
        <w:rPr>
          <w:bCs/>
          <w:sz w:val="24"/>
        </w:rPr>
        <w:t>基金托管人</w:t>
      </w:r>
      <w:r>
        <w:rPr>
          <w:bCs/>
          <w:sz w:val="24"/>
        </w:rPr>
        <w:t>为召集人，则为</w:t>
      </w:r>
      <w:r w:rsidR="00AE36CC">
        <w:rPr>
          <w:bCs/>
          <w:sz w:val="24"/>
        </w:rPr>
        <w:t>基金管理人</w:t>
      </w:r>
      <w:r>
        <w:rPr>
          <w:bCs/>
          <w:sz w:val="24"/>
        </w:rPr>
        <w:t>）到指定地点对书面表决意见的计票进行监督。会议召集人在</w:t>
      </w:r>
      <w:r w:rsidR="00AE36CC">
        <w:rPr>
          <w:bCs/>
          <w:sz w:val="24"/>
        </w:rPr>
        <w:t>基金托管人</w:t>
      </w:r>
      <w:r>
        <w:rPr>
          <w:bCs/>
          <w:sz w:val="24"/>
        </w:rPr>
        <w:t>（如果</w:t>
      </w:r>
      <w:r w:rsidR="00AE36CC">
        <w:rPr>
          <w:bCs/>
          <w:sz w:val="24"/>
        </w:rPr>
        <w:t>基金托管人</w:t>
      </w:r>
      <w:r>
        <w:rPr>
          <w:bCs/>
          <w:sz w:val="24"/>
        </w:rPr>
        <w:t>为召集人，则为</w:t>
      </w:r>
      <w:r w:rsidR="00AE36CC">
        <w:rPr>
          <w:bCs/>
          <w:sz w:val="24"/>
        </w:rPr>
        <w:t>基金管理人</w:t>
      </w:r>
      <w:r>
        <w:rPr>
          <w:bCs/>
          <w:sz w:val="24"/>
        </w:rPr>
        <w:t>）和公证机关的监督下按照会议通知规定的方式收取</w:t>
      </w:r>
      <w:r w:rsidR="003B468C">
        <w:rPr>
          <w:bCs/>
          <w:sz w:val="24"/>
        </w:rPr>
        <w:t>基金</w:t>
      </w:r>
      <w:r>
        <w:rPr>
          <w:bCs/>
          <w:sz w:val="24"/>
        </w:rPr>
        <w:t>份额持有人的书面表决意见；</w:t>
      </w:r>
      <w:r w:rsidR="00AE36CC">
        <w:rPr>
          <w:bCs/>
          <w:sz w:val="24"/>
        </w:rPr>
        <w:t>基金托管人</w:t>
      </w:r>
      <w:r>
        <w:rPr>
          <w:bCs/>
          <w:sz w:val="24"/>
        </w:rPr>
        <w:t>或</w:t>
      </w:r>
      <w:r w:rsidR="00AE36CC">
        <w:rPr>
          <w:bCs/>
          <w:sz w:val="24"/>
        </w:rPr>
        <w:t>基金管理人</w:t>
      </w:r>
      <w:r>
        <w:rPr>
          <w:bCs/>
          <w:sz w:val="24"/>
        </w:rPr>
        <w:t>经通知不参加收取书面表决意见的，不影响表决效力；</w:t>
      </w:r>
    </w:p>
    <w:p w14:paraId="78C16990" w14:textId="211FCABF" w:rsidR="000811ED" w:rsidRDefault="00DB5AE0">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w:t>
      </w:r>
      <w:r w:rsidR="003B468C">
        <w:rPr>
          <w:bCs/>
          <w:sz w:val="24"/>
        </w:rPr>
        <w:t>基金</w:t>
      </w:r>
      <w:r>
        <w:rPr>
          <w:bCs/>
          <w:sz w:val="24"/>
        </w:rPr>
        <w:t>份额持有人所持有的</w:t>
      </w:r>
      <w:r w:rsidR="003B468C">
        <w:rPr>
          <w:rFonts w:hint="eastAsia"/>
          <w:bCs/>
          <w:sz w:val="24"/>
        </w:rPr>
        <w:t>基金</w:t>
      </w:r>
      <w:r>
        <w:rPr>
          <w:bCs/>
          <w:sz w:val="24"/>
        </w:rPr>
        <w:t>份额不小于在权益登记日</w:t>
      </w:r>
      <w:r w:rsidR="003B468C">
        <w:rPr>
          <w:rFonts w:hint="eastAsia"/>
          <w:bCs/>
          <w:sz w:val="24"/>
        </w:rPr>
        <w:t>基金</w:t>
      </w:r>
      <w:r>
        <w:rPr>
          <w:bCs/>
          <w:sz w:val="24"/>
        </w:rPr>
        <w:t>总份额的</w:t>
      </w:r>
      <w:r>
        <w:rPr>
          <w:rFonts w:hint="eastAsia"/>
          <w:bCs/>
          <w:sz w:val="24"/>
        </w:rPr>
        <w:t>二分之一（含二分之</w:t>
      </w:r>
      <w:r>
        <w:rPr>
          <w:rFonts w:hint="eastAsia"/>
          <w:bCs/>
          <w:sz w:val="24"/>
        </w:rPr>
        <w:lastRenderedPageBreak/>
        <w:t>一）；若本人直接出具书面意见或授权他人代表出具书面意见</w:t>
      </w:r>
      <w:r w:rsidR="003B468C">
        <w:rPr>
          <w:rFonts w:hint="eastAsia"/>
          <w:bCs/>
          <w:sz w:val="24"/>
        </w:rPr>
        <w:t>基金</w:t>
      </w:r>
      <w:r>
        <w:rPr>
          <w:rFonts w:hint="eastAsia"/>
          <w:bCs/>
          <w:sz w:val="24"/>
        </w:rPr>
        <w:t>份额持有人所持有的</w:t>
      </w:r>
      <w:r w:rsidR="003B468C">
        <w:rPr>
          <w:rFonts w:hint="eastAsia"/>
          <w:bCs/>
          <w:sz w:val="24"/>
        </w:rPr>
        <w:t>基金</w:t>
      </w:r>
      <w:r>
        <w:rPr>
          <w:rFonts w:hint="eastAsia"/>
          <w:bCs/>
          <w:sz w:val="24"/>
        </w:rPr>
        <w:t>份额小于在权益登记日</w:t>
      </w:r>
      <w:r w:rsidR="003B468C">
        <w:rPr>
          <w:rFonts w:hint="eastAsia"/>
          <w:bCs/>
          <w:sz w:val="24"/>
        </w:rPr>
        <w:t>基金</w:t>
      </w:r>
      <w:r>
        <w:rPr>
          <w:rFonts w:hint="eastAsia"/>
          <w:bCs/>
          <w:sz w:val="24"/>
        </w:rPr>
        <w:t>总份额的二分之一，召集人可以在原公告的</w:t>
      </w:r>
      <w:r w:rsidR="003B468C">
        <w:rPr>
          <w:rFonts w:hint="eastAsia"/>
          <w:bCs/>
          <w:sz w:val="24"/>
        </w:rPr>
        <w:t>基金</w:t>
      </w:r>
      <w:r>
        <w:rPr>
          <w:rFonts w:hint="eastAsia"/>
          <w:bCs/>
          <w:sz w:val="24"/>
        </w:rPr>
        <w:t>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w:t>
      </w:r>
      <w:r w:rsidR="003B468C">
        <w:rPr>
          <w:rFonts w:hint="eastAsia"/>
          <w:bCs/>
          <w:sz w:val="24"/>
        </w:rPr>
        <w:t>基金</w:t>
      </w:r>
      <w:r>
        <w:rPr>
          <w:rFonts w:hint="eastAsia"/>
          <w:bCs/>
          <w:sz w:val="24"/>
        </w:rPr>
        <w:t>份额持有人大会。重新召集的</w:t>
      </w:r>
      <w:r w:rsidR="003B468C">
        <w:rPr>
          <w:rFonts w:hint="eastAsia"/>
          <w:bCs/>
          <w:sz w:val="24"/>
        </w:rPr>
        <w:t>基金</w:t>
      </w:r>
      <w:r>
        <w:rPr>
          <w:rFonts w:hint="eastAsia"/>
          <w:bCs/>
          <w:sz w:val="24"/>
        </w:rPr>
        <w:t>份额持有人大会应当有代表三分之一以上（含三分之一）</w:t>
      </w:r>
      <w:r w:rsidR="003B468C">
        <w:rPr>
          <w:rFonts w:hint="eastAsia"/>
          <w:bCs/>
          <w:sz w:val="24"/>
        </w:rPr>
        <w:t>基金</w:t>
      </w:r>
      <w:r>
        <w:rPr>
          <w:rFonts w:hint="eastAsia"/>
          <w:bCs/>
          <w:sz w:val="24"/>
        </w:rPr>
        <w:t>份额的</w:t>
      </w:r>
      <w:r w:rsidR="003B468C">
        <w:rPr>
          <w:rFonts w:hint="eastAsia"/>
          <w:bCs/>
          <w:sz w:val="24"/>
        </w:rPr>
        <w:t>基金</w:t>
      </w:r>
      <w:r>
        <w:rPr>
          <w:rFonts w:hint="eastAsia"/>
          <w:bCs/>
          <w:sz w:val="24"/>
        </w:rPr>
        <w:t>份额持有人直接出具书面意见或授权他人代表出具书面意见</w:t>
      </w:r>
      <w:r>
        <w:rPr>
          <w:bCs/>
          <w:sz w:val="24"/>
        </w:rPr>
        <w:t>；</w:t>
      </w:r>
    </w:p>
    <w:p w14:paraId="2EFBBF10" w14:textId="68B7B2BF" w:rsidR="000811ED" w:rsidRDefault="00DB5AE0">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书面</w:t>
      </w:r>
      <w:r>
        <w:rPr>
          <w:bCs/>
          <w:sz w:val="24"/>
        </w:rPr>
        <w:t>意见的</w:t>
      </w:r>
      <w:r w:rsidR="003B468C">
        <w:rPr>
          <w:bCs/>
          <w:sz w:val="24"/>
        </w:rPr>
        <w:t>基金</w:t>
      </w:r>
      <w:r>
        <w:rPr>
          <w:bCs/>
          <w:sz w:val="24"/>
        </w:rPr>
        <w:t>份额持有人或受托代表他人出具</w:t>
      </w:r>
      <w:r>
        <w:rPr>
          <w:rFonts w:hint="eastAsia"/>
          <w:bCs/>
          <w:sz w:val="24"/>
        </w:rPr>
        <w:t>书面</w:t>
      </w:r>
      <w:r>
        <w:rPr>
          <w:bCs/>
          <w:sz w:val="24"/>
        </w:rPr>
        <w:t>意见的代理人，同时提交的持有</w:t>
      </w:r>
      <w:r w:rsidR="003B468C">
        <w:rPr>
          <w:rFonts w:hint="eastAsia"/>
          <w:bCs/>
          <w:sz w:val="24"/>
        </w:rPr>
        <w:t>基金</w:t>
      </w:r>
      <w:r>
        <w:rPr>
          <w:bCs/>
          <w:sz w:val="24"/>
        </w:rPr>
        <w:t>份额的凭证、受托出具书面意见的代理人出具的</w:t>
      </w:r>
      <w:r>
        <w:rPr>
          <w:rFonts w:hint="eastAsia"/>
          <w:bCs/>
          <w:sz w:val="24"/>
        </w:rPr>
        <w:t>委托人</w:t>
      </w:r>
      <w:r>
        <w:rPr>
          <w:bCs/>
          <w:sz w:val="24"/>
        </w:rPr>
        <w:t>持有</w:t>
      </w:r>
      <w:r w:rsidR="003B468C">
        <w:rPr>
          <w:rFonts w:hint="eastAsia"/>
          <w:bCs/>
          <w:sz w:val="24"/>
        </w:rPr>
        <w:t>基金</w:t>
      </w:r>
      <w:r>
        <w:rPr>
          <w:bCs/>
          <w:sz w:val="24"/>
        </w:rPr>
        <w:t>份额的凭证及</w:t>
      </w:r>
      <w:r>
        <w:rPr>
          <w:rFonts w:hint="eastAsia"/>
          <w:bCs/>
          <w:sz w:val="24"/>
        </w:rPr>
        <w:t>委托人</w:t>
      </w:r>
      <w:r>
        <w:rPr>
          <w:bCs/>
          <w:sz w:val="24"/>
        </w:rPr>
        <w:t>的代理投票授权委托证明符合法律法规、《</w:t>
      </w:r>
      <w:r w:rsidR="002A0A22">
        <w:rPr>
          <w:bCs/>
          <w:sz w:val="24"/>
        </w:rPr>
        <w:t>基金合同</w:t>
      </w:r>
      <w:r>
        <w:rPr>
          <w:bCs/>
          <w:sz w:val="24"/>
        </w:rPr>
        <w:t>》和会议通知的规定，并与</w:t>
      </w:r>
      <w:r w:rsidR="003B468C">
        <w:rPr>
          <w:rFonts w:hint="eastAsia"/>
          <w:bCs/>
          <w:sz w:val="24"/>
        </w:rPr>
        <w:t>基金</w:t>
      </w:r>
      <w:r>
        <w:rPr>
          <w:rFonts w:hint="eastAsia"/>
          <w:bCs/>
          <w:sz w:val="24"/>
        </w:rPr>
        <w:t>登记</w:t>
      </w:r>
      <w:r>
        <w:rPr>
          <w:bCs/>
          <w:sz w:val="24"/>
        </w:rPr>
        <w:t>机构记录相符。</w:t>
      </w:r>
    </w:p>
    <w:p w14:paraId="0ADD8522" w14:textId="48A6D860" w:rsidR="000811ED" w:rsidRDefault="00DB5AE0">
      <w:pPr>
        <w:spacing w:line="360" w:lineRule="auto"/>
        <w:ind w:firstLineChars="200" w:firstLine="480"/>
        <w:rPr>
          <w:bCs/>
          <w:sz w:val="24"/>
        </w:rPr>
      </w:pPr>
      <w:r>
        <w:rPr>
          <w:bCs/>
          <w:sz w:val="24"/>
        </w:rPr>
        <w:t>3</w:t>
      </w:r>
      <w:r>
        <w:rPr>
          <w:rFonts w:hint="eastAsia"/>
          <w:bCs/>
          <w:sz w:val="24"/>
        </w:rPr>
        <w:t>、在不与法律法规冲突的前提下，</w:t>
      </w:r>
      <w:r w:rsidR="003B468C">
        <w:rPr>
          <w:rFonts w:hint="eastAsia"/>
          <w:bCs/>
          <w:sz w:val="24"/>
        </w:rPr>
        <w:t>基金</w:t>
      </w:r>
      <w:r>
        <w:rPr>
          <w:rFonts w:hint="eastAsia"/>
          <w:bCs/>
          <w:sz w:val="24"/>
        </w:rPr>
        <w:t>份额持有人大会亦可</w:t>
      </w:r>
      <w:r>
        <w:rPr>
          <w:rFonts w:hint="eastAsia"/>
          <w:sz w:val="24"/>
        </w:rPr>
        <w:t>采用</w:t>
      </w:r>
      <w:r>
        <w:rPr>
          <w:rFonts w:hint="eastAsia"/>
          <w:bCs/>
          <w:sz w:val="24"/>
        </w:rPr>
        <w:t>网络、电话、短信等</w:t>
      </w:r>
      <w:r>
        <w:rPr>
          <w:rFonts w:hint="eastAsia"/>
          <w:sz w:val="24"/>
        </w:rPr>
        <w:t>其他非现场方式或者以现场方式与非现场方式相结合的方式</w:t>
      </w:r>
      <w:r>
        <w:rPr>
          <w:rFonts w:hint="eastAsia"/>
          <w:bCs/>
          <w:sz w:val="24"/>
        </w:rPr>
        <w:t>召开，</w:t>
      </w:r>
      <w:r>
        <w:rPr>
          <w:rFonts w:hint="eastAsia"/>
          <w:sz w:val="24"/>
        </w:rPr>
        <w:t>会议程序比照现场开会和通讯开会的程序进行。</w:t>
      </w:r>
      <w:r w:rsidR="003B468C">
        <w:rPr>
          <w:rFonts w:hint="eastAsia"/>
          <w:bCs/>
          <w:sz w:val="24"/>
        </w:rPr>
        <w:t>基金</w:t>
      </w:r>
      <w:r>
        <w:rPr>
          <w:rFonts w:hint="eastAsia"/>
          <w:bCs/>
          <w:sz w:val="24"/>
        </w:rPr>
        <w:t>份额持有人可以采用书面、网络、电话、短信或其他方式进行表决，具体方式由会议召集人确定并在会议通知中列明。</w:t>
      </w:r>
    </w:p>
    <w:p w14:paraId="6F49254B" w14:textId="60FF100C" w:rsidR="000811ED" w:rsidRDefault="00DB5AE0">
      <w:pPr>
        <w:spacing w:line="360" w:lineRule="auto"/>
        <w:ind w:firstLineChars="200" w:firstLine="480"/>
        <w:rPr>
          <w:bCs/>
          <w:sz w:val="24"/>
        </w:rPr>
      </w:pPr>
      <w:r>
        <w:rPr>
          <w:bCs/>
          <w:sz w:val="24"/>
        </w:rPr>
        <w:t>4</w:t>
      </w:r>
      <w:r>
        <w:rPr>
          <w:rFonts w:hint="eastAsia"/>
          <w:bCs/>
          <w:sz w:val="24"/>
        </w:rPr>
        <w:t>、在不与法律法规冲突的前提下，</w:t>
      </w:r>
      <w:r w:rsidR="003B468C">
        <w:rPr>
          <w:rFonts w:hint="eastAsia"/>
          <w:bCs/>
          <w:sz w:val="24"/>
        </w:rPr>
        <w:t>基金</w:t>
      </w:r>
      <w:r>
        <w:rPr>
          <w:rFonts w:hint="eastAsia"/>
          <w:bCs/>
          <w:sz w:val="24"/>
        </w:rPr>
        <w:t>份额持有人可采用其他书面或非书面方式授权他人代为出席</w:t>
      </w:r>
      <w:r w:rsidR="003B468C">
        <w:rPr>
          <w:rFonts w:hint="eastAsia"/>
          <w:bCs/>
          <w:sz w:val="24"/>
        </w:rPr>
        <w:t>基金</w:t>
      </w:r>
      <w:r>
        <w:rPr>
          <w:rFonts w:hint="eastAsia"/>
          <w:bCs/>
          <w:sz w:val="24"/>
        </w:rPr>
        <w:t>份额持有人大会并行使表决权，授权方式可以采用书面、网络、电话、短信或其他方式，具体方式在会议通知中列明。</w:t>
      </w:r>
    </w:p>
    <w:p w14:paraId="64289412" w14:textId="77777777" w:rsidR="000811ED" w:rsidRDefault="00DB5AE0">
      <w:pPr>
        <w:spacing w:line="360" w:lineRule="auto"/>
        <w:ind w:firstLineChars="200" w:firstLine="480"/>
        <w:rPr>
          <w:bCs/>
          <w:sz w:val="24"/>
        </w:rPr>
      </w:pPr>
      <w:bookmarkStart w:id="178" w:name="_Toc57530247"/>
      <w:bookmarkStart w:id="179" w:name="_Toc15641224"/>
      <w:bookmarkStart w:id="180" w:name="_Toc79392588"/>
      <w:r>
        <w:rPr>
          <w:bCs/>
          <w:sz w:val="24"/>
        </w:rPr>
        <w:t>五、议事内容与程序</w:t>
      </w:r>
      <w:bookmarkEnd w:id="178"/>
      <w:bookmarkEnd w:id="179"/>
      <w:bookmarkEnd w:id="180"/>
    </w:p>
    <w:p w14:paraId="03C5710D" w14:textId="77777777" w:rsidR="000811ED" w:rsidRDefault="00DB5AE0">
      <w:pPr>
        <w:spacing w:line="360" w:lineRule="auto"/>
        <w:ind w:firstLineChars="200" w:firstLine="480"/>
        <w:rPr>
          <w:bCs/>
          <w:sz w:val="24"/>
        </w:rPr>
      </w:pPr>
      <w:r>
        <w:rPr>
          <w:bCs/>
          <w:sz w:val="24"/>
        </w:rPr>
        <w:t>1</w:t>
      </w:r>
      <w:r>
        <w:rPr>
          <w:bCs/>
          <w:sz w:val="24"/>
        </w:rPr>
        <w:t>、议事内容及提案权</w:t>
      </w:r>
    </w:p>
    <w:p w14:paraId="488EB286" w14:textId="34227E16" w:rsidR="000811ED" w:rsidRDefault="00DB5AE0">
      <w:pPr>
        <w:spacing w:line="360" w:lineRule="auto"/>
        <w:ind w:firstLineChars="200" w:firstLine="480"/>
        <w:rPr>
          <w:bCs/>
          <w:sz w:val="24"/>
        </w:rPr>
      </w:pPr>
      <w:r>
        <w:rPr>
          <w:bCs/>
          <w:sz w:val="24"/>
        </w:rPr>
        <w:t>议事内容为关系</w:t>
      </w:r>
      <w:r w:rsidR="003B468C">
        <w:rPr>
          <w:rFonts w:hint="eastAsia"/>
          <w:bCs/>
          <w:sz w:val="24"/>
        </w:rPr>
        <w:t>基金</w:t>
      </w:r>
      <w:r>
        <w:rPr>
          <w:bCs/>
          <w:sz w:val="24"/>
        </w:rPr>
        <w:t>份额持有人利益的重大事项，如《</w:t>
      </w:r>
      <w:r w:rsidR="002A0A22">
        <w:rPr>
          <w:bCs/>
          <w:sz w:val="24"/>
        </w:rPr>
        <w:t>基金合同</w:t>
      </w:r>
      <w:r>
        <w:rPr>
          <w:bCs/>
          <w:sz w:val="24"/>
        </w:rPr>
        <w:t>》的重大修改、决定终止《</w:t>
      </w:r>
      <w:r w:rsidR="002A0A22">
        <w:rPr>
          <w:bCs/>
          <w:sz w:val="24"/>
        </w:rPr>
        <w:t>基金合同</w:t>
      </w:r>
      <w:r>
        <w:rPr>
          <w:bCs/>
          <w:sz w:val="24"/>
        </w:rPr>
        <w:t>》、更换</w:t>
      </w:r>
      <w:r w:rsidR="00AE36CC">
        <w:rPr>
          <w:bCs/>
          <w:sz w:val="24"/>
        </w:rPr>
        <w:t>基金管理人</w:t>
      </w:r>
      <w:r>
        <w:rPr>
          <w:bCs/>
          <w:sz w:val="24"/>
        </w:rPr>
        <w:t>、更换</w:t>
      </w:r>
      <w:r w:rsidR="00AE36CC">
        <w:rPr>
          <w:bCs/>
          <w:sz w:val="24"/>
        </w:rPr>
        <w:t>基金托管人</w:t>
      </w:r>
      <w:r>
        <w:rPr>
          <w:bCs/>
          <w:sz w:val="24"/>
        </w:rPr>
        <w:t>、与其他</w:t>
      </w:r>
      <w:r w:rsidR="002A0A22">
        <w:rPr>
          <w:rFonts w:hint="eastAsia"/>
          <w:bCs/>
          <w:sz w:val="24"/>
        </w:rPr>
        <w:t>基金</w:t>
      </w:r>
      <w:r>
        <w:rPr>
          <w:bCs/>
          <w:sz w:val="24"/>
        </w:rPr>
        <w:t>合并、法律法规及《</w:t>
      </w:r>
      <w:r w:rsidR="002A0A22">
        <w:rPr>
          <w:bCs/>
          <w:sz w:val="24"/>
        </w:rPr>
        <w:t>基金合同</w:t>
      </w:r>
      <w:r>
        <w:rPr>
          <w:bCs/>
          <w:sz w:val="24"/>
        </w:rPr>
        <w:t>》规定的其他事项以及会议召集人认为需提交</w:t>
      </w:r>
      <w:r w:rsidR="003B468C">
        <w:rPr>
          <w:rFonts w:hint="eastAsia"/>
          <w:bCs/>
          <w:sz w:val="24"/>
        </w:rPr>
        <w:t>基金</w:t>
      </w:r>
      <w:r>
        <w:rPr>
          <w:bCs/>
          <w:sz w:val="24"/>
        </w:rPr>
        <w:t>份额持有人大会讨论的其他事项。</w:t>
      </w:r>
    </w:p>
    <w:p w14:paraId="25639E5D" w14:textId="3E6C5300" w:rsidR="000811ED" w:rsidRDefault="003B468C">
      <w:pPr>
        <w:spacing w:line="360" w:lineRule="auto"/>
        <w:ind w:firstLineChars="200" w:firstLine="480"/>
        <w:rPr>
          <w:bCs/>
          <w:sz w:val="24"/>
        </w:rPr>
      </w:pPr>
      <w:r>
        <w:rPr>
          <w:rFonts w:hint="eastAsia"/>
          <w:bCs/>
          <w:sz w:val="24"/>
        </w:rPr>
        <w:t>基金</w:t>
      </w:r>
      <w:r w:rsidR="00DB5AE0">
        <w:rPr>
          <w:bCs/>
          <w:sz w:val="24"/>
        </w:rPr>
        <w:t>份额持有人大会的召集人发出召集会议的通知后，对原有提案的修改应当在</w:t>
      </w:r>
      <w:r>
        <w:rPr>
          <w:rFonts w:hint="eastAsia"/>
          <w:bCs/>
          <w:sz w:val="24"/>
        </w:rPr>
        <w:t>基金</w:t>
      </w:r>
      <w:r w:rsidR="00DB5AE0">
        <w:rPr>
          <w:bCs/>
          <w:sz w:val="24"/>
        </w:rPr>
        <w:t>份额持有人大会召开前及时公告。</w:t>
      </w:r>
    </w:p>
    <w:p w14:paraId="79BF2DE6" w14:textId="5CB8EC75" w:rsidR="000811ED" w:rsidRDefault="003B468C">
      <w:pPr>
        <w:spacing w:line="360" w:lineRule="auto"/>
        <w:ind w:firstLineChars="200" w:firstLine="480"/>
        <w:rPr>
          <w:bCs/>
          <w:sz w:val="24"/>
        </w:rPr>
      </w:pPr>
      <w:r>
        <w:rPr>
          <w:rFonts w:hint="eastAsia"/>
          <w:bCs/>
          <w:sz w:val="24"/>
        </w:rPr>
        <w:t>基金</w:t>
      </w:r>
      <w:r w:rsidR="00DB5AE0">
        <w:rPr>
          <w:bCs/>
          <w:sz w:val="24"/>
        </w:rPr>
        <w:t>份额持有人大会不得对未事先公告的议事内容进行表决。</w:t>
      </w:r>
    </w:p>
    <w:p w14:paraId="3650C1C6" w14:textId="77777777" w:rsidR="000811ED" w:rsidRDefault="00DB5AE0">
      <w:pPr>
        <w:spacing w:line="360" w:lineRule="auto"/>
        <w:ind w:firstLineChars="200" w:firstLine="480"/>
        <w:rPr>
          <w:bCs/>
          <w:sz w:val="24"/>
        </w:rPr>
      </w:pPr>
      <w:r>
        <w:rPr>
          <w:bCs/>
          <w:sz w:val="24"/>
        </w:rPr>
        <w:t>2</w:t>
      </w:r>
      <w:r>
        <w:rPr>
          <w:bCs/>
          <w:sz w:val="24"/>
        </w:rPr>
        <w:t>、议事程序</w:t>
      </w:r>
    </w:p>
    <w:p w14:paraId="53268E16" w14:textId="77777777" w:rsidR="000811ED" w:rsidRDefault="00DB5AE0">
      <w:pPr>
        <w:spacing w:line="360" w:lineRule="auto"/>
        <w:ind w:firstLineChars="200" w:firstLine="480"/>
        <w:rPr>
          <w:bCs/>
          <w:sz w:val="24"/>
        </w:rPr>
      </w:pPr>
      <w:r>
        <w:rPr>
          <w:bCs/>
          <w:sz w:val="24"/>
        </w:rPr>
        <w:t>（</w:t>
      </w:r>
      <w:r>
        <w:rPr>
          <w:bCs/>
          <w:sz w:val="24"/>
        </w:rPr>
        <w:t>1</w:t>
      </w:r>
      <w:r>
        <w:rPr>
          <w:bCs/>
          <w:sz w:val="24"/>
        </w:rPr>
        <w:t>）现场开会</w:t>
      </w:r>
    </w:p>
    <w:p w14:paraId="0925D4F0" w14:textId="0A039BDD" w:rsidR="000811ED" w:rsidRDefault="00DB5AE0">
      <w:pPr>
        <w:spacing w:line="360" w:lineRule="auto"/>
        <w:ind w:firstLineChars="200" w:firstLine="480"/>
        <w:rPr>
          <w:bCs/>
          <w:sz w:val="24"/>
        </w:rPr>
      </w:pPr>
      <w:r>
        <w:rPr>
          <w:bCs/>
          <w:sz w:val="24"/>
        </w:rPr>
        <w:lastRenderedPageBreak/>
        <w:t>在现场开会的方式下，首先由大会主持人按照下列第</w:t>
      </w:r>
      <w:r w:rsidR="000A7938">
        <w:rPr>
          <w:bCs/>
          <w:sz w:val="24"/>
        </w:rPr>
        <w:t>七</w:t>
      </w:r>
      <w:r>
        <w:rPr>
          <w:bCs/>
          <w:sz w:val="24"/>
        </w:rPr>
        <w:t>条规定程序确定和公布监票人，然后由大会主持人宣读提案，经讨论后进行表决，并形成大会决议。大会主持人为</w:t>
      </w:r>
      <w:r w:rsidR="00AE36CC">
        <w:rPr>
          <w:bCs/>
          <w:sz w:val="24"/>
        </w:rPr>
        <w:t>基金管理人</w:t>
      </w:r>
      <w:r>
        <w:rPr>
          <w:bCs/>
          <w:sz w:val="24"/>
        </w:rPr>
        <w:t>授权出席会议的代表，在</w:t>
      </w:r>
      <w:r w:rsidR="00AE36CC">
        <w:rPr>
          <w:bCs/>
          <w:sz w:val="24"/>
        </w:rPr>
        <w:t>基金管理人</w:t>
      </w:r>
      <w:r>
        <w:rPr>
          <w:bCs/>
          <w:sz w:val="24"/>
        </w:rPr>
        <w:t>授权代表未能主持大会的情况下，由</w:t>
      </w:r>
      <w:r w:rsidR="00AE36CC">
        <w:rPr>
          <w:bCs/>
          <w:sz w:val="24"/>
        </w:rPr>
        <w:t>基金托管人</w:t>
      </w:r>
      <w:r>
        <w:rPr>
          <w:bCs/>
          <w:sz w:val="24"/>
        </w:rPr>
        <w:t>授权其出席会议的代表主持；如果</w:t>
      </w:r>
      <w:r w:rsidR="00AE36CC">
        <w:rPr>
          <w:bCs/>
          <w:sz w:val="24"/>
        </w:rPr>
        <w:t>基金管理人</w:t>
      </w:r>
      <w:r>
        <w:rPr>
          <w:bCs/>
          <w:sz w:val="24"/>
        </w:rPr>
        <w:t>授权代表和</w:t>
      </w:r>
      <w:r w:rsidR="00AE36CC">
        <w:rPr>
          <w:bCs/>
          <w:sz w:val="24"/>
        </w:rPr>
        <w:t>基金托管人</w:t>
      </w:r>
      <w:r>
        <w:rPr>
          <w:bCs/>
          <w:sz w:val="24"/>
        </w:rPr>
        <w:t>授权代表均未能主持大会，则由出席大会的</w:t>
      </w:r>
      <w:r w:rsidR="003B468C">
        <w:rPr>
          <w:rFonts w:hint="eastAsia"/>
          <w:bCs/>
          <w:sz w:val="24"/>
        </w:rPr>
        <w:t>基金</w:t>
      </w:r>
      <w:r>
        <w:rPr>
          <w:bCs/>
          <w:sz w:val="24"/>
        </w:rPr>
        <w:t>份额持有人和代理人所持表决权的</w:t>
      </w:r>
      <w:r>
        <w:rPr>
          <w:rFonts w:hint="eastAsia"/>
          <w:bCs/>
          <w:sz w:val="24"/>
        </w:rPr>
        <w:t>50%</w:t>
      </w:r>
      <w:r>
        <w:rPr>
          <w:bCs/>
          <w:sz w:val="24"/>
        </w:rPr>
        <w:t>以上（含</w:t>
      </w:r>
      <w:r>
        <w:rPr>
          <w:rFonts w:hint="eastAsia"/>
          <w:bCs/>
          <w:sz w:val="24"/>
        </w:rPr>
        <w:t>50%</w:t>
      </w:r>
      <w:r>
        <w:rPr>
          <w:bCs/>
          <w:sz w:val="24"/>
        </w:rPr>
        <w:t>）选举产生一名</w:t>
      </w:r>
      <w:r w:rsidR="003B468C">
        <w:rPr>
          <w:rFonts w:hint="eastAsia"/>
          <w:bCs/>
          <w:sz w:val="24"/>
        </w:rPr>
        <w:t>基金</w:t>
      </w:r>
      <w:r>
        <w:rPr>
          <w:bCs/>
          <w:sz w:val="24"/>
        </w:rPr>
        <w:t>份额持有人作为该次</w:t>
      </w:r>
      <w:r w:rsidR="003B468C">
        <w:rPr>
          <w:rFonts w:hint="eastAsia"/>
          <w:bCs/>
          <w:sz w:val="24"/>
        </w:rPr>
        <w:t>基金</w:t>
      </w:r>
      <w:r>
        <w:rPr>
          <w:bCs/>
          <w:sz w:val="24"/>
        </w:rPr>
        <w:t>份额持有人大会的主持人。</w:t>
      </w:r>
      <w:r w:rsidR="00AE36CC">
        <w:rPr>
          <w:bCs/>
          <w:sz w:val="24"/>
        </w:rPr>
        <w:t>基金管理人</w:t>
      </w:r>
      <w:r>
        <w:rPr>
          <w:bCs/>
          <w:sz w:val="24"/>
        </w:rPr>
        <w:t>和</w:t>
      </w:r>
      <w:r w:rsidR="00AE36CC">
        <w:rPr>
          <w:bCs/>
          <w:sz w:val="24"/>
        </w:rPr>
        <w:t>基金托管人</w:t>
      </w:r>
      <w:r>
        <w:rPr>
          <w:bCs/>
          <w:sz w:val="24"/>
        </w:rPr>
        <w:t>拒不出席或主持</w:t>
      </w:r>
      <w:r w:rsidR="003B468C">
        <w:rPr>
          <w:rFonts w:hint="eastAsia"/>
          <w:bCs/>
          <w:sz w:val="24"/>
        </w:rPr>
        <w:t>基金</w:t>
      </w:r>
      <w:r>
        <w:rPr>
          <w:bCs/>
          <w:sz w:val="24"/>
        </w:rPr>
        <w:t>份额持有人大会，不影响</w:t>
      </w:r>
      <w:r w:rsidR="003B468C">
        <w:rPr>
          <w:rFonts w:hint="eastAsia"/>
          <w:bCs/>
          <w:sz w:val="24"/>
        </w:rPr>
        <w:t>基金</w:t>
      </w:r>
      <w:r>
        <w:rPr>
          <w:bCs/>
          <w:sz w:val="24"/>
        </w:rPr>
        <w:t>份额持有人大会</w:t>
      </w:r>
      <w:proofErr w:type="gramStart"/>
      <w:r>
        <w:rPr>
          <w:bCs/>
          <w:sz w:val="24"/>
        </w:rPr>
        <w:t>作出</w:t>
      </w:r>
      <w:proofErr w:type="gramEnd"/>
      <w:r>
        <w:rPr>
          <w:bCs/>
          <w:sz w:val="24"/>
        </w:rPr>
        <w:t>的决议的效力。</w:t>
      </w:r>
    </w:p>
    <w:p w14:paraId="0B66A0BB" w14:textId="477F258E" w:rsidR="000811ED" w:rsidRDefault="00DB5AE0">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w:t>
      </w:r>
      <w:r w:rsidR="003B468C">
        <w:rPr>
          <w:rFonts w:hint="eastAsia"/>
          <w:bCs/>
          <w:sz w:val="24"/>
        </w:rPr>
        <w:t>基金</w:t>
      </w:r>
      <w:r>
        <w:rPr>
          <w:bCs/>
          <w:sz w:val="24"/>
        </w:rPr>
        <w:t>份额、</w:t>
      </w:r>
      <w:r>
        <w:rPr>
          <w:rFonts w:hint="eastAsia"/>
          <w:bCs/>
          <w:sz w:val="24"/>
        </w:rPr>
        <w:t>委托人</w:t>
      </w:r>
      <w:r>
        <w:rPr>
          <w:bCs/>
          <w:sz w:val="24"/>
        </w:rPr>
        <w:t>姓名（或单位名称）和联系方式等事项。</w:t>
      </w:r>
    </w:p>
    <w:p w14:paraId="7B30D97B" w14:textId="77777777" w:rsidR="000811ED" w:rsidRDefault="00DB5AE0">
      <w:pPr>
        <w:spacing w:line="360" w:lineRule="auto"/>
        <w:ind w:firstLineChars="200" w:firstLine="480"/>
        <w:rPr>
          <w:bCs/>
          <w:sz w:val="24"/>
        </w:rPr>
      </w:pPr>
      <w:r>
        <w:rPr>
          <w:bCs/>
          <w:sz w:val="24"/>
        </w:rPr>
        <w:t>（</w:t>
      </w:r>
      <w:r>
        <w:rPr>
          <w:bCs/>
          <w:sz w:val="24"/>
        </w:rPr>
        <w:t>2</w:t>
      </w:r>
      <w:r>
        <w:rPr>
          <w:bCs/>
          <w:sz w:val="24"/>
        </w:rPr>
        <w:t>）通讯开会</w:t>
      </w:r>
    </w:p>
    <w:p w14:paraId="1C1442B1" w14:textId="77777777" w:rsidR="000811ED" w:rsidRDefault="00DB5AE0">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504F2F48" w14:textId="77777777" w:rsidR="000811ED" w:rsidRDefault="00DB5AE0">
      <w:pPr>
        <w:spacing w:line="360" w:lineRule="auto"/>
        <w:ind w:firstLineChars="200" w:firstLine="480"/>
        <w:rPr>
          <w:bCs/>
          <w:sz w:val="24"/>
        </w:rPr>
      </w:pPr>
      <w:bookmarkStart w:id="181" w:name="_Toc79392589"/>
      <w:bookmarkStart w:id="182" w:name="_Toc15641225"/>
      <w:bookmarkStart w:id="183" w:name="_Toc57530248"/>
      <w:r>
        <w:rPr>
          <w:bCs/>
          <w:sz w:val="24"/>
        </w:rPr>
        <w:t>六、表决</w:t>
      </w:r>
      <w:bookmarkEnd w:id="181"/>
      <w:bookmarkEnd w:id="182"/>
      <w:bookmarkEnd w:id="183"/>
    </w:p>
    <w:p w14:paraId="08D5B2BA" w14:textId="25ECB5FC" w:rsidR="000811ED" w:rsidRDefault="003B468C">
      <w:pPr>
        <w:spacing w:line="360" w:lineRule="auto"/>
        <w:ind w:firstLineChars="200" w:firstLine="480"/>
        <w:rPr>
          <w:bCs/>
          <w:sz w:val="24"/>
        </w:rPr>
      </w:pPr>
      <w:r>
        <w:rPr>
          <w:rFonts w:hint="eastAsia"/>
          <w:bCs/>
          <w:sz w:val="24"/>
        </w:rPr>
        <w:t>基金</w:t>
      </w:r>
      <w:r w:rsidR="00DB5AE0">
        <w:rPr>
          <w:bCs/>
          <w:sz w:val="24"/>
        </w:rPr>
        <w:t>份额持有人所持每份</w:t>
      </w:r>
      <w:r>
        <w:rPr>
          <w:rFonts w:hint="eastAsia"/>
          <w:bCs/>
          <w:sz w:val="24"/>
        </w:rPr>
        <w:t>基金</w:t>
      </w:r>
      <w:r w:rsidR="00DB5AE0">
        <w:rPr>
          <w:bCs/>
          <w:sz w:val="24"/>
        </w:rPr>
        <w:t>份额有一票表决权。</w:t>
      </w:r>
    </w:p>
    <w:p w14:paraId="09364DAF" w14:textId="050E4477" w:rsidR="000811ED" w:rsidRDefault="003B468C">
      <w:pPr>
        <w:spacing w:line="360" w:lineRule="auto"/>
        <w:ind w:firstLineChars="200" w:firstLine="480"/>
        <w:rPr>
          <w:bCs/>
          <w:sz w:val="24"/>
        </w:rPr>
      </w:pPr>
      <w:r>
        <w:rPr>
          <w:rFonts w:hint="eastAsia"/>
          <w:bCs/>
          <w:sz w:val="24"/>
        </w:rPr>
        <w:t>基金</w:t>
      </w:r>
      <w:r w:rsidR="00DB5AE0">
        <w:rPr>
          <w:bCs/>
          <w:sz w:val="24"/>
        </w:rPr>
        <w:t>份额持有人大会决议分为一般决议和特别决议：</w:t>
      </w:r>
    </w:p>
    <w:p w14:paraId="034EEA53" w14:textId="0F653A63" w:rsidR="000811ED" w:rsidRDefault="00DB5AE0">
      <w:pPr>
        <w:spacing w:line="360" w:lineRule="auto"/>
        <w:ind w:firstLineChars="200" w:firstLine="480"/>
        <w:rPr>
          <w:bCs/>
          <w:sz w:val="24"/>
        </w:rPr>
      </w:pPr>
      <w:r>
        <w:rPr>
          <w:bCs/>
          <w:sz w:val="24"/>
        </w:rPr>
        <w:t>1</w:t>
      </w:r>
      <w:r>
        <w:rPr>
          <w:bCs/>
          <w:sz w:val="24"/>
        </w:rPr>
        <w:t>、一般决议，一般决议须经参加大会的</w:t>
      </w:r>
      <w:r w:rsidR="003B468C">
        <w:rPr>
          <w:rFonts w:hint="eastAsia"/>
          <w:bCs/>
          <w:sz w:val="24"/>
        </w:rPr>
        <w:t>基金</w:t>
      </w:r>
      <w:r>
        <w:rPr>
          <w:bCs/>
          <w:sz w:val="24"/>
        </w:rPr>
        <w:t>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05802B07" w14:textId="1A9BD687" w:rsidR="000811ED" w:rsidRDefault="00DB5AE0">
      <w:pPr>
        <w:spacing w:line="360" w:lineRule="auto"/>
        <w:ind w:firstLineChars="200" w:firstLine="480"/>
        <w:rPr>
          <w:bCs/>
          <w:sz w:val="24"/>
        </w:rPr>
      </w:pPr>
      <w:r>
        <w:rPr>
          <w:bCs/>
          <w:sz w:val="24"/>
        </w:rPr>
        <w:t>2</w:t>
      </w:r>
      <w:r>
        <w:rPr>
          <w:bCs/>
          <w:sz w:val="24"/>
        </w:rPr>
        <w:t>、特别决议，特别决议应当经参加大会的</w:t>
      </w:r>
      <w:r w:rsidR="003B468C">
        <w:rPr>
          <w:rFonts w:hint="eastAsia"/>
          <w:bCs/>
          <w:sz w:val="24"/>
        </w:rPr>
        <w:t>基金</w:t>
      </w:r>
      <w:r>
        <w:rPr>
          <w:bCs/>
          <w:sz w:val="24"/>
        </w:rPr>
        <w:t>份额持有人或其代理人所持表决权</w:t>
      </w:r>
      <w:r>
        <w:rPr>
          <w:bCs/>
          <w:sz w:val="24"/>
          <w:szCs w:val="24"/>
        </w:rPr>
        <w:t>的</w:t>
      </w:r>
      <w:r>
        <w:rPr>
          <w:rFonts w:hint="eastAsia"/>
          <w:sz w:val="24"/>
          <w:szCs w:val="24"/>
        </w:rPr>
        <w:t>三分之二</w:t>
      </w:r>
      <w:r>
        <w:rPr>
          <w:sz w:val="24"/>
          <w:szCs w:val="24"/>
        </w:rPr>
        <w:t>以上（含</w:t>
      </w:r>
      <w:r>
        <w:rPr>
          <w:rFonts w:hint="eastAsia"/>
          <w:sz w:val="24"/>
          <w:szCs w:val="24"/>
        </w:rPr>
        <w:t>三分之二</w:t>
      </w:r>
      <w:r>
        <w:rPr>
          <w:sz w:val="24"/>
          <w:szCs w:val="24"/>
        </w:rPr>
        <w:t>）通</w:t>
      </w:r>
      <w:r>
        <w:rPr>
          <w:sz w:val="24"/>
        </w:rPr>
        <w:t>过方可做出。</w:t>
      </w:r>
      <w:r>
        <w:rPr>
          <w:rFonts w:hint="eastAsia"/>
          <w:sz w:val="24"/>
        </w:rPr>
        <w:t>除</w:t>
      </w:r>
      <w:r w:rsidR="00964638">
        <w:rPr>
          <w:rFonts w:hint="eastAsia"/>
          <w:sz w:val="24"/>
        </w:rPr>
        <w:t>本基金合同</w:t>
      </w:r>
      <w:r>
        <w:rPr>
          <w:rFonts w:hint="eastAsia"/>
          <w:sz w:val="24"/>
        </w:rPr>
        <w:t>另有约定外，</w:t>
      </w:r>
      <w:r>
        <w:rPr>
          <w:sz w:val="24"/>
        </w:rPr>
        <w:t>转换</w:t>
      </w:r>
      <w:r w:rsidR="003B468C">
        <w:rPr>
          <w:rFonts w:hint="eastAsia"/>
          <w:bCs/>
          <w:sz w:val="24"/>
        </w:rPr>
        <w:t>基金</w:t>
      </w:r>
      <w:r>
        <w:rPr>
          <w:sz w:val="24"/>
        </w:rPr>
        <w:t>运作方式、更换</w:t>
      </w:r>
      <w:r w:rsidR="00AE36CC">
        <w:rPr>
          <w:sz w:val="24"/>
        </w:rPr>
        <w:t>基金管理人</w:t>
      </w:r>
      <w:r>
        <w:rPr>
          <w:sz w:val="24"/>
        </w:rPr>
        <w:t>或者</w:t>
      </w:r>
      <w:r w:rsidR="00AE36CC">
        <w:rPr>
          <w:sz w:val="24"/>
        </w:rPr>
        <w:t>基金托管人</w:t>
      </w:r>
      <w:r>
        <w:rPr>
          <w:sz w:val="24"/>
        </w:rPr>
        <w:t>、终止《</w:t>
      </w:r>
      <w:r w:rsidR="002A0A22">
        <w:rPr>
          <w:sz w:val="24"/>
        </w:rPr>
        <w:t>基金合同</w:t>
      </w:r>
      <w:r>
        <w:rPr>
          <w:sz w:val="24"/>
        </w:rPr>
        <w:t>》、本</w:t>
      </w:r>
      <w:r w:rsidR="003B468C">
        <w:rPr>
          <w:sz w:val="24"/>
        </w:rPr>
        <w:t>基金</w:t>
      </w:r>
      <w:r>
        <w:rPr>
          <w:sz w:val="24"/>
        </w:rPr>
        <w:t>与其他</w:t>
      </w:r>
      <w:r w:rsidR="002A0A22">
        <w:rPr>
          <w:rFonts w:hint="eastAsia"/>
          <w:bCs/>
          <w:sz w:val="24"/>
        </w:rPr>
        <w:t>基金</w:t>
      </w:r>
      <w:r>
        <w:rPr>
          <w:sz w:val="24"/>
        </w:rPr>
        <w:t>合并</w:t>
      </w:r>
      <w:r>
        <w:rPr>
          <w:bCs/>
          <w:sz w:val="24"/>
        </w:rPr>
        <w:t>以特别决议通过方为有效。</w:t>
      </w:r>
    </w:p>
    <w:p w14:paraId="20FF59DA" w14:textId="6781AE51" w:rsidR="000811ED" w:rsidRDefault="003B468C">
      <w:pPr>
        <w:spacing w:line="360" w:lineRule="auto"/>
        <w:ind w:firstLineChars="200" w:firstLine="480"/>
        <w:rPr>
          <w:bCs/>
          <w:sz w:val="24"/>
        </w:rPr>
      </w:pPr>
      <w:r>
        <w:rPr>
          <w:rFonts w:hint="eastAsia"/>
          <w:bCs/>
          <w:sz w:val="24"/>
        </w:rPr>
        <w:t>基金</w:t>
      </w:r>
      <w:r w:rsidR="00DB5AE0">
        <w:rPr>
          <w:bCs/>
          <w:sz w:val="24"/>
        </w:rPr>
        <w:t>份额持有人大会采取记名方式进行投票表决。</w:t>
      </w:r>
    </w:p>
    <w:p w14:paraId="7F26D467" w14:textId="7DD81FAC" w:rsidR="000811ED" w:rsidRDefault="00DB5AE0">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w:t>
      </w:r>
      <w:r>
        <w:rPr>
          <w:bCs/>
          <w:sz w:val="24"/>
        </w:rPr>
        <w:lastRenderedPageBreak/>
        <w:t>的视为弃权表决，但应当计入出具</w:t>
      </w:r>
      <w:r>
        <w:rPr>
          <w:rFonts w:hint="eastAsia"/>
          <w:bCs/>
          <w:sz w:val="24"/>
        </w:rPr>
        <w:t>书面</w:t>
      </w:r>
      <w:r>
        <w:rPr>
          <w:bCs/>
          <w:sz w:val="24"/>
        </w:rPr>
        <w:t>意见的</w:t>
      </w:r>
      <w:r w:rsidR="003B468C">
        <w:rPr>
          <w:rFonts w:hint="eastAsia"/>
          <w:bCs/>
          <w:sz w:val="24"/>
        </w:rPr>
        <w:t>基金</w:t>
      </w:r>
      <w:r>
        <w:rPr>
          <w:bCs/>
          <w:sz w:val="24"/>
        </w:rPr>
        <w:t>份额持有人所代表的</w:t>
      </w:r>
      <w:r w:rsidR="003B468C">
        <w:rPr>
          <w:rFonts w:hint="eastAsia"/>
          <w:bCs/>
          <w:sz w:val="24"/>
        </w:rPr>
        <w:t>基金</w:t>
      </w:r>
      <w:r>
        <w:rPr>
          <w:bCs/>
          <w:sz w:val="24"/>
        </w:rPr>
        <w:t>份额总数。</w:t>
      </w:r>
    </w:p>
    <w:p w14:paraId="0FAF6AAB" w14:textId="67440723" w:rsidR="000811ED" w:rsidRDefault="003B468C">
      <w:pPr>
        <w:spacing w:line="360" w:lineRule="auto"/>
        <w:ind w:firstLineChars="200" w:firstLine="480"/>
        <w:rPr>
          <w:bCs/>
          <w:sz w:val="24"/>
        </w:rPr>
      </w:pPr>
      <w:r>
        <w:rPr>
          <w:rFonts w:hint="eastAsia"/>
          <w:bCs/>
          <w:sz w:val="24"/>
        </w:rPr>
        <w:t>基金</w:t>
      </w:r>
      <w:r w:rsidR="00DB5AE0">
        <w:rPr>
          <w:bCs/>
          <w:sz w:val="24"/>
        </w:rPr>
        <w:t>份额持有人大会的各项提案或同一项提案内并列的各项议题应当分开审议、逐项表决。</w:t>
      </w:r>
    </w:p>
    <w:p w14:paraId="579BEBED" w14:textId="77777777" w:rsidR="000811ED" w:rsidRDefault="00DB5AE0">
      <w:pPr>
        <w:spacing w:line="360" w:lineRule="auto"/>
        <w:ind w:firstLineChars="200" w:firstLine="480"/>
        <w:rPr>
          <w:bCs/>
          <w:sz w:val="24"/>
        </w:rPr>
      </w:pPr>
      <w:bookmarkStart w:id="184" w:name="_Toc15641226"/>
      <w:bookmarkStart w:id="185" w:name="_Toc79392590"/>
      <w:bookmarkStart w:id="186" w:name="_Toc57530249"/>
      <w:r>
        <w:rPr>
          <w:bCs/>
          <w:sz w:val="24"/>
        </w:rPr>
        <w:t>七、计票</w:t>
      </w:r>
      <w:bookmarkEnd w:id="184"/>
      <w:bookmarkEnd w:id="185"/>
      <w:bookmarkEnd w:id="186"/>
    </w:p>
    <w:p w14:paraId="13B6B9B8" w14:textId="77777777" w:rsidR="000811ED" w:rsidRDefault="00DB5AE0">
      <w:pPr>
        <w:spacing w:line="360" w:lineRule="auto"/>
        <w:ind w:firstLineChars="200" w:firstLine="480"/>
        <w:rPr>
          <w:bCs/>
          <w:sz w:val="24"/>
        </w:rPr>
      </w:pPr>
      <w:r>
        <w:rPr>
          <w:bCs/>
          <w:sz w:val="24"/>
        </w:rPr>
        <w:t>1</w:t>
      </w:r>
      <w:r>
        <w:rPr>
          <w:bCs/>
          <w:sz w:val="24"/>
        </w:rPr>
        <w:t>、现场开会</w:t>
      </w:r>
    </w:p>
    <w:p w14:paraId="63FF7A6B" w14:textId="28796C4C" w:rsidR="000811ED" w:rsidRDefault="00DB5AE0">
      <w:pPr>
        <w:spacing w:line="360" w:lineRule="auto"/>
        <w:ind w:firstLineChars="200" w:firstLine="480"/>
        <w:rPr>
          <w:bCs/>
          <w:sz w:val="24"/>
        </w:rPr>
      </w:pPr>
      <w:r>
        <w:rPr>
          <w:bCs/>
          <w:sz w:val="24"/>
        </w:rPr>
        <w:t>（</w:t>
      </w:r>
      <w:r>
        <w:rPr>
          <w:bCs/>
          <w:sz w:val="24"/>
        </w:rPr>
        <w:t>1</w:t>
      </w:r>
      <w:r>
        <w:rPr>
          <w:bCs/>
          <w:sz w:val="24"/>
        </w:rPr>
        <w:t>）如大会由</w:t>
      </w:r>
      <w:r w:rsidR="00AE36CC">
        <w:rPr>
          <w:bCs/>
          <w:sz w:val="24"/>
        </w:rPr>
        <w:t>基金管理人</w:t>
      </w:r>
      <w:r>
        <w:rPr>
          <w:bCs/>
          <w:sz w:val="24"/>
        </w:rPr>
        <w:t>或</w:t>
      </w:r>
      <w:r w:rsidR="00AE36CC">
        <w:rPr>
          <w:bCs/>
          <w:sz w:val="24"/>
        </w:rPr>
        <w:t>基金托管人</w:t>
      </w:r>
      <w:r>
        <w:rPr>
          <w:bCs/>
          <w:sz w:val="24"/>
        </w:rPr>
        <w:t>召集，</w:t>
      </w:r>
      <w:r w:rsidR="003B468C">
        <w:rPr>
          <w:rFonts w:hint="eastAsia"/>
          <w:bCs/>
          <w:sz w:val="24"/>
        </w:rPr>
        <w:t>基金</w:t>
      </w:r>
      <w:r>
        <w:rPr>
          <w:bCs/>
          <w:sz w:val="24"/>
        </w:rPr>
        <w:t>份额持有人大会的主持人应当在会议开始后宣布在出席会议的</w:t>
      </w:r>
      <w:r w:rsidR="003B468C">
        <w:rPr>
          <w:rFonts w:hint="eastAsia"/>
          <w:bCs/>
          <w:sz w:val="24"/>
        </w:rPr>
        <w:t>基金</w:t>
      </w:r>
      <w:r>
        <w:rPr>
          <w:bCs/>
          <w:sz w:val="24"/>
        </w:rPr>
        <w:t>份额持有人和代理人中选举两名</w:t>
      </w:r>
      <w:r w:rsidR="003B468C">
        <w:rPr>
          <w:rFonts w:hint="eastAsia"/>
          <w:bCs/>
          <w:sz w:val="24"/>
        </w:rPr>
        <w:t>基金</w:t>
      </w:r>
      <w:r>
        <w:rPr>
          <w:bCs/>
          <w:sz w:val="24"/>
        </w:rPr>
        <w:t>份额持有人代表与大会召集人授权的一名监督员共同担任监票人；如大会由</w:t>
      </w:r>
      <w:r w:rsidR="003B468C">
        <w:rPr>
          <w:rFonts w:hint="eastAsia"/>
          <w:bCs/>
          <w:sz w:val="24"/>
        </w:rPr>
        <w:t>基金</w:t>
      </w:r>
      <w:r>
        <w:rPr>
          <w:bCs/>
          <w:sz w:val="24"/>
        </w:rPr>
        <w:t>份额持有人自行召集</w:t>
      </w:r>
      <w:proofErr w:type="gramStart"/>
      <w:r>
        <w:rPr>
          <w:bCs/>
          <w:sz w:val="24"/>
        </w:rPr>
        <w:t>或大会</w:t>
      </w:r>
      <w:proofErr w:type="gramEnd"/>
      <w:r>
        <w:rPr>
          <w:bCs/>
          <w:sz w:val="24"/>
        </w:rPr>
        <w:t>虽然由</w:t>
      </w:r>
      <w:r w:rsidR="00AE36CC">
        <w:rPr>
          <w:bCs/>
          <w:sz w:val="24"/>
        </w:rPr>
        <w:t>基金管理人</w:t>
      </w:r>
      <w:r>
        <w:rPr>
          <w:bCs/>
          <w:sz w:val="24"/>
        </w:rPr>
        <w:t>或</w:t>
      </w:r>
      <w:r w:rsidR="00AE36CC">
        <w:rPr>
          <w:bCs/>
          <w:sz w:val="24"/>
        </w:rPr>
        <w:t>基金托管人</w:t>
      </w:r>
      <w:r>
        <w:rPr>
          <w:bCs/>
          <w:sz w:val="24"/>
        </w:rPr>
        <w:t>召集，但是</w:t>
      </w:r>
      <w:r w:rsidR="00AE36CC">
        <w:rPr>
          <w:bCs/>
          <w:sz w:val="24"/>
        </w:rPr>
        <w:t>基金管理人</w:t>
      </w:r>
      <w:r>
        <w:rPr>
          <w:bCs/>
          <w:sz w:val="24"/>
        </w:rPr>
        <w:t>或</w:t>
      </w:r>
      <w:r w:rsidR="00AE36CC">
        <w:rPr>
          <w:bCs/>
          <w:sz w:val="24"/>
        </w:rPr>
        <w:t>基金托管人</w:t>
      </w:r>
      <w:r>
        <w:rPr>
          <w:bCs/>
          <w:sz w:val="24"/>
        </w:rPr>
        <w:t>未出席大会的，</w:t>
      </w:r>
      <w:r w:rsidR="003B468C">
        <w:rPr>
          <w:rFonts w:hint="eastAsia"/>
          <w:bCs/>
          <w:sz w:val="24"/>
        </w:rPr>
        <w:t>基金</w:t>
      </w:r>
      <w:r>
        <w:rPr>
          <w:bCs/>
          <w:sz w:val="24"/>
        </w:rPr>
        <w:t>份额持有人大会的主持人应当在会议开始后宣布在出席会议的</w:t>
      </w:r>
      <w:r w:rsidR="003B468C">
        <w:rPr>
          <w:rFonts w:hint="eastAsia"/>
          <w:bCs/>
          <w:sz w:val="24"/>
        </w:rPr>
        <w:t>基金</w:t>
      </w:r>
      <w:r>
        <w:rPr>
          <w:bCs/>
          <w:sz w:val="24"/>
        </w:rPr>
        <w:t>份额持有人中选举三名</w:t>
      </w:r>
      <w:r w:rsidR="003B468C">
        <w:rPr>
          <w:rFonts w:hint="eastAsia"/>
          <w:bCs/>
          <w:sz w:val="24"/>
        </w:rPr>
        <w:t>基金</w:t>
      </w:r>
      <w:r>
        <w:rPr>
          <w:bCs/>
          <w:sz w:val="24"/>
        </w:rPr>
        <w:t>份额持有人代表担任监票人。</w:t>
      </w:r>
      <w:r w:rsidR="00AE36CC">
        <w:rPr>
          <w:bCs/>
          <w:sz w:val="24"/>
        </w:rPr>
        <w:t>基金管理人</w:t>
      </w:r>
      <w:r>
        <w:rPr>
          <w:bCs/>
          <w:sz w:val="24"/>
        </w:rPr>
        <w:t>或</w:t>
      </w:r>
      <w:r w:rsidR="00AE36CC">
        <w:rPr>
          <w:bCs/>
          <w:sz w:val="24"/>
        </w:rPr>
        <w:t>基金托管人</w:t>
      </w:r>
      <w:r>
        <w:rPr>
          <w:bCs/>
          <w:sz w:val="24"/>
        </w:rPr>
        <w:t>不出席大会的，不影响计票的效力。</w:t>
      </w:r>
    </w:p>
    <w:p w14:paraId="5B084C03" w14:textId="553C7481" w:rsidR="000811ED" w:rsidRDefault="00DB5AE0">
      <w:pPr>
        <w:spacing w:line="360" w:lineRule="auto"/>
        <w:ind w:firstLineChars="200" w:firstLine="480"/>
        <w:rPr>
          <w:bCs/>
          <w:sz w:val="24"/>
        </w:rPr>
      </w:pPr>
      <w:r>
        <w:rPr>
          <w:bCs/>
          <w:sz w:val="24"/>
        </w:rPr>
        <w:t>（</w:t>
      </w:r>
      <w:r>
        <w:rPr>
          <w:bCs/>
          <w:sz w:val="24"/>
        </w:rPr>
        <w:t>2</w:t>
      </w:r>
      <w:r>
        <w:rPr>
          <w:bCs/>
          <w:sz w:val="24"/>
        </w:rPr>
        <w:t>）监票人应当在</w:t>
      </w:r>
      <w:r w:rsidR="003B468C">
        <w:rPr>
          <w:rFonts w:hint="eastAsia"/>
          <w:bCs/>
          <w:sz w:val="24"/>
        </w:rPr>
        <w:t>基金</w:t>
      </w:r>
      <w:r>
        <w:rPr>
          <w:bCs/>
          <w:sz w:val="24"/>
        </w:rPr>
        <w:t>份额持有人表决后立即进行清点并由大会主持人当场公布计票结果。</w:t>
      </w:r>
    </w:p>
    <w:p w14:paraId="6858F391" w14:textId="0B4E4AFD" w:rsidR="000811ED" w:rsidRDefault="00DB5AE0">
      <w:pPr>
        <w:spacing w:line="360" w:lineRule="auto"/>
        <w:ind w:firstLineChars="200" w:firstLine="480"/>
        <w:rPr>
          <w:bCs/>
          <w:sz w:val="24"/>
        </w:rPr>
      </w:pPr>
      <w:r>
        <w:rPr>
          <w:bCs/>
          <w:sz w:val="24"/>
        </w:rPr>
        <w:t>（</w:t>
      </w:r>
      <w:r>
        <w:rPr>
          <w:bCs/>
          <w:sz w:val="24"/>
        </w:rPr>
        <w:t>3</w:t>
      </w:r>
      <w:r>
        <w:rPr>
          <w:bCs/>
          <w:sz w:val="24"/>
        </w:rPr>
        <w:t>）如果会议主持人或</w:t>
      </w:r>
      <w:r w:rsidR="003B468C">
        <w:rPr>
          <w:rFonts w:hint="eastAsia"/>
          <w:bCs/>
          <w:sz w:val="24"/>
        </w:rPr>
        <w:t>基金</w:t>
      </w:r>
      <w:r>
        <w:rPr>
          <w:bCs/>
          <w:sz w:val="24"/>
        </w:rPr>
        <w:t>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3784F1C5" w14:textId="6359C576" w:rsidR="000811ED" w:rsidRDefault="00DB5AE0">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sidR="00AE36CC">
        <w:rPr>
          <w:bCs/>
          <w:sz w:val="24"/>
        </w:rPr>
        <w:t>基金管理人</w:t>
      </w:r>
      <w:r>
        <w:rPr>
          <w:bCs/>
          <w:sz w:val="24"/>
        </w:rPr>
        <w:t>或</w:t>
      </w:r>
      <w:r w:rsidR="00AE36CC">
        <w:rPr>
          <w:bCs/>
          <w:sz w:val="24"/>
        </w:rPr>
        <w:t>基金托管人</w:t>
      </w:r>
      <w:r>
        <w:rPr>
          <w:bCs/>
          <w:sz w:val="24"/>
        </w:rPr>
        <w:t>拒不出席大会的，不影响计票的效力。</w:t>
      </w:r>
    </w:p>
    <w:p w14:paraId="023BE238" w14:textId="77777777" w:rsidR="000811ED" w:rsidRDefault="00DB5AE0">
      <w:pPr>
        <w:spacing w:line="360" w:lineRule="auto"/>
        <w:ind w:firstLineChars="200" w:firstLine="480"/>
        <w:rPr>
          <w:bCs/>
          <w:sz w:val="24"/>
        </w:rPr>
      </w:pPr>
      <w:r>
        <w:rPr>
          <w:bCs/>
          <w:sz w:val="24"/>
        </w:rPr>
        <w:t>2</w:t>
      </w:r>
      <w:r>
        <w:rPr>
          <w:bCs/>
          <w:sz w:val="24"/>
        </w:rPr>
        <w:t>、通讯开会</w:t>
      </w:r>
    </w:p>
    <w:p w14:paraId="4E62350A" w14:textId="6D93EF17" w:rsidR="000811ED" w:rsidRDefault="00DB5AE0">
      <w:pPr>
        <w:spacing w:line="360" w:lineRule="auto"/>
        <w:ind w:firstLineChars="200" w:firstLine="480"/>
        <w:rPr>
          <w:bCs/>
          <w:sz w:val="24"/>
        </w:rPr>
      </w:pPr>
      <w:r>
        <w:rPr>
          <w:bCs/>
          <w:sz w:val="24"/>
        </w:rPr>
        <w:t>在通讯开会的情况下，计票方式为：由大会召集人授权的两名监督员在</w:t>
      </w:r>
      <w:r w:rsidR="00AE36CC">
        <w:rPr>
          <w:bCs/>
          <w:sz w:val="24"/>
        </w:rPr>
        <w:t>基金托管人</w:t>
      </w:r>
      <w:r>
        <w:rPr>
          <w:bCs/>
          <w:sz w:val="24"/>
        </w:rPr>
        <w:t>授权代表（若由</w:t>
      </w:r>
      <w:r w:rsidR="00AE36CC">
        <w:rPr>
          <w:bCs/>
          <w:sz w:val="24"/>
        </w:rPr>
        <w:t>基金托管人</w:t>
      </w:r>
      <w:r>
        <w:rPr>
          <w:bCs/>
          <w:sz w:val="24"/>
        </w:rPr>
        <w:t>召集，则为</w:t>
      </w:r>
      <w:r w:rsidR="00AE36CC">
        <w:rPr>
          <w:bCs/>
          <w:sz w:val="24"/>
        </w:rPr>
        <w:t>基金管理人</w:t>
      </w:r>
      <w:r>
        <w:rPr>
          <w:bCs/>
          <w:sz w:val="24"/>
        </w:rPr>
        <w:t>授权代表）的监督下进行计票，并由公证机关对其计票过程予以公证</w:t>
      </w:r>
      <w:bookmarkStart w:id="187" w:name="_Toc79392591"/>
      <w:bookmarkStart w:id="188" w:name="_Toc15641227"/>
      <w:bookmarkStart w:id="189" w:name="_Toc57530250"/>
      <w:r>
        <w:rPr>
          <w:bCs/>
          <w:sz w:val="24"/>
        </w:rPr>
        <w:t>。</w:t>
      </w:r>
      <w:r w:rsidR="00AE36CC">
        <w:rPr>
          <w:bCs/>
          <w:sz w:val="24"/>
        </w:rPr>
        <w:t>基金管理人</w:t>
      </w:r>
      <w:r>
        <w:rPr>
          <w:bCs/>
          <w:sz w:val="24"/>
        </w:rPr>
        <w:t>或</w:t>
      </w:r>
      <w:r w:rsidR="00AE36CC">
        <w:rPr>
          <w:bCs/>
          <w:sz w:val="24"/>
        </w:rPr>
        <w:t>基金托管</w:t>
      </w:r>
      <w:proofErr w:type="gramStart"/>
      <w:r w:rsidR="00AE36CC">
        <w:rPr>
          <w:bCs/>
          <w:sz w:val="24"/>
        </w:rPr>
        <w:t>人</w:t>
      </w:r>
      <w:r>
        <w:rPr>
          <w:bCs/>
          <w:sz w:val="24"/>
        </w:rPr>
        <w:t>拒派</w:t>
      </w:r>
      <w:proofErr w:type="gramEnd"/>
      <w:r>
        <w:rPr>
          <w:bCs/>
          <w:sz w:val="24"/>
        </w:rPr>
        <w:t>代表对书面表决意见的计票进行监督的，不影响计票和表决结果。</w:t>
      </w:r>
    </w:p>
    <w:p w14:paraId="2899B167" w14:textId="77777777" w:rsidR="000811ED" w:rsidRDefault="00DB5AE0">
      <w:pPr>
        <w:spacing w:line="360" w:lineRule="auto"/>
        <w:ind w:firstLineChars="200" w:firstLine="480"/>
        <w:rPr>
          <w:bCs/>
          <w:sz w:val="24"/>
        </w:rPr>
      </w:pPr>
      <w:r>
        <w:rPr>
          <w:bCs/>
          <w:sz w:val="24"/>
        </w:rPr>
        <w:t>八、生效与公告</w:t>
      </w:r>
      <w:bookmarkEnd w:id="187"/>
      <w:bookmarkEnd w:id="188"/>
      <w:bookmarkEnd w:id="189"/>
    </w:p>
    <w:p w14:paraId="2B37950F" w14:textId="5F483273" w:rsidR="000811ED" w:rsidRDefault="003B468C">
      <w:pPr>
        <w:spacing w:line="360" w:lineRule="auto"/>
        <w:ind w:firstLineChars="200" w:firstLine="480"/>
        <w:rPr>
          <w:bCs/>
          <w:sz w:val="24"/>
        </w:rPr>
      </w:pPr>
      <w:r>
        <w:rPr>
          <w:rFonts w:hint="eastAsia"/>
          <w:bCs/>
          <w:sz w:val="24"/>
        </w:rPr>
        <w:t>基金</w:t>
      </w:r>
      <w:r w:rsidR="00DB5AE0">
        <w:rPr>
          <w:bCs/>
          <w:sz w:val="24"/>
        </w:rPr>
        <w:t>份额持有人大会的决议，召集人应当自通过之日起</w:t>
      </w:r>
      <w:r w:rsidR="00DB5AE0">
        <w:rPr>
          <w:rFonts w:hint="eastAsia"/>
          <w:bCs/>
          <w:sz w:val="24"/>
        </w:rPr>
        <w:t>5</w:t>
      </w:r>
      <w:r w:rsidR="00DB5AE0">
        <w:rPr>
          <w:bCs/>
          <w:sz w:val="24"/>
        </w:rPr>
        <w:t>日内报中国证监会备案。</w:t>
      </w:r>
    </w:p>
    <w:p w14:paraId="0E5E35B9" w14:textId="6FC45199" w:rsidR="000811ED" w:rsidRDefault="003B468C">
      <w:pPr>
        <w:spacing w:line="360" w:lineRule="auto"/>
        <w:ind w:firstLineChars="200" w:firstLine="480"/>
        <w:rPr>
          <w:bCs/>
          <w:sz w:val="24"/>
        </w:rPr>
      </w:pPr>
      <w:r>
        <w:rPr>
          <w:rFonts w:hint="eastAsia"/>
          <w:bCs/>
          <w:sz w:val="24"/>
        </w:rPr>
        <w:lastRenderedPageBreak/>
        <w:t>基金</w:t>
      </w:r>
      <w:r w:rsidR="00DB5AE0">
        <w:rPr>
          <w:bCs/>
          <w:sz w:val="24"/>
        </w:rPr>
        <w:t>份额持有人大会的决议自表决通过之日起生效。</w:t>
      </w:r>
    </w:p>
    <w:p w14:paraId="4F3FA271" w14:textId="68C76BD6" w:rsidR="000811ED" w:rsidRDefault="003B468C">
      <w:pPr>
        <w:spacing w:line="360" w:lineRule="auto"/>
        <w:ind w:firstLineChars="200" w:firstLine="480"/>
        <w:rPr>
          <w:bCs/>
          <w:sz w:val="24"/>
        </w:rPr>
      </w:pPr>
      <w:r>
        <w:rPr>
          <w:rFonts w:hint="eastAsia"/>
          <w:bCs/>
          <w:sz w:val="24"/>
        </w:rPr>
        <w:t>基金</w:t>
      </w:r>
      <w:r w:rsidR="00DB5AE0">
        <w:rPr>
          <w:bCs/>
          <w:sz w:val="24"/>
        </w:rPr>
        <w:t>份额持有人大会决议自生效之日起</w:t>
      </w:r>
      <w:r w:rsidR="00DB5AE0">
        <w:rPr>
          <w:rFonts w:hint="eastAsia"/>
          <w:bCs/>
          <w:sz w:val="24"/>
        </w:rPr>
        <w:t>2</w:t>
      </w:r>
      <w:r w:rsidR="00DB5AE0">
        <w:rPr>
          <w:bCs/>
          <w:sz w:val="24"/>
        </w:rPr>
        <w:t>日内在</w:t>
      </w:r>
      <w:r w:rsidR="00DB5AE0">
        <w:rPr>
          <w:rFonts w:hint="eastAsia"/>
          <w:bCs/>
          <w:sz w:val="24"/>
        </w:rPr>
        <w:t>规定媒介</w:t>
      </w:r>
      <w:r w:rsidR="00DB5AE0">
        <w:rPr>
          <w:bCs/>
          <w:sz w:val="24"/>
        </w:rPr>
        <w:t>上公告。</w:t>
      </w:r>
      <w:bookmarkStart w:id="190" w:name="_Hlt88820702"/>
      <w:bookmarkEnd w:id="190"/>
      <w:r w:rsidR="00DB5AE0">
        <w:rPr>
          <w:bCs/>
          <w:sz w:val="24"/>
        </w:rPr>
        <w:t>如果采用通讯方式进行表决，在公告</w:t>
      </w:r>
      <w:r>
        <w:rPr>
          <w:rFonts w:hint="eastAsia"/>
          <w:bCs/>
          <w:sz w:val="24"/>
        </w:rPr>
        <w:t>基金</w:t>
      </w:r>
      <w:r w:rsidR="00DB5AE0">
        <w:rPr>
          <w:bCs/>
          <w:sz w:val="24"/>
        </w:rPr>
        <w:t>份额持有人大会决议时，必须将公证书全文、公证机构、公证员姓名等一同公告。</w:t>
      </w:r>
    </w:p>
    <w:p w14:paraId="5747B7A5" w14:textId="01BE6D7F" w:rsidR="000811ED" w:rsidRDefault="00AE36CC">
      <w:pPr>
        <w:spacing w:line="360" w:lineRule="auto"/>
        <w:ind w:firstLineChars="200" w:firstLine="480"/>
        <w:rPr>
          <w:bCs/>
          <w:sz w:val="24"/>
        </w:rPr>
      </w:pPr>
      <w:r>
        <w:rPr>
          <w:bCs/>
          <w:sz w:val="24"/>
        </w:rPr>
        <w:t>基金管理人</w:t>
      </w:r>
      <w:r w:rsidR="00DB5AE0">
        <w:rPr>
          <w:bCs/>
          <w:sz w:val="24"/>
        </w:rPr>
        <w:t>、</w:t>
      </w:r>
      <w:r>
        <w:rPr>
          <w:bCs/>
          <w:sz w:val="24"/>
        </w:rPr>
        <w:t>基金托管人</w:t>
      </w:r>
      <w:r w:rsidR="00DB5AE0">
        <w:rPr>
          <w:bCs/>
          <w:sz w:val="24"/>
        </w:rPr>
        <w:t>和</w:t>
      </w:r>
      <w:r w:rsidR="003B468C">
        <w:rPr>
          <w:rFonts w:hint="eastAsia"/>
          <w:bCs/>
          <w:sz w:val="24"/>
        </w:rPr>
        <w:t>基金</w:t>
      </w:r>
      <w:r w:rsidR="00DB5AE0">
        <w:rPr>
          <w:bCs/>
          <w:sz w:val="24"/>
        </w:rPr>
        <w:t>份额持有人应当执行生效的</w:t>
      </w:r>
      <w:r w:rsidR="003B468C">
        <w:rPr>
          <w:rFonts w:hint="eastAsia"/>
          <w:bCs/>
          <w:sz w:val="24"/>
        </w:rPr>
        <w:t>基金</w:t>
      </w:r>
      <w:r w:rsidR="00DB5AE0">
        <w:rPr>
          <w:bCs/>
          <w:sz w:val="24"/>
        </w:rPr>
        <w:t>份额持有人大会的决议。生效的</w:t>
      </w:r>
      <w:r w:rsidR="003B468C">
        <w:rPr>
          <w:rFonts w:hint="eastAsia"/>
          <w:bCs/>
          <w:sz w:val="24"/>
        </w:rPr>
        <w:t>基金</w:t>
      </w:r>
      <w:r w:rsidR="00DB5AE0">
        <w:rPr>
          <w:bCs/>
          <w:sz w:val="24"/>
        </w:rPr>
        <w:t>份额持有人大会决议对全体</w:t>
      </w:r>
      <w:r w:rsidR="003B468C">
        <w:rPr>
          <w:rFonts w:hint="eastAsia"/>
          <w:bCs/>
          <w:sz w:val="24"/>
        </w:rPr>
        <w:t>基金</w:t>
      </w:r>
      <w:r w:rsidR="00DB5AE0">
        <w:rPr>
          <w:bCs/>
          <w:sz w:val="24"/>
        </w:rPr>
        <w:t>份额持有人、</w:t>
      </w:r>
      <w:r>
        <w:rPr>
          <w:bCs/>
          <w:sz w:val="24"/>
        </w:rPr>
        <w:t>基金管理人</w:t>
      </w:r>
      <w:r w:rsidR="00DB5AE0">
        <w:rPr>
          <w:bCs/>
          <w:sz w:val="24"/>
        </w:rPr>
        <w:t>、</w:t>
      </w:r>
      <w:r>
        <w:rPr>
          <w:bCs/>
          <w:sz w:val="24"/>
        </w:rPr>
        <w:t>基金托管人</w:t>
      </w:r>
      <w:r w:rsidR="00DB5AE0">
        <w:rPr>
          <w:bCs/>
          <w:sz w:val="24"/>
        </w:rPr>
        <w:t>均有约束力。</w:t>
      </w:r>
    </w:p>
    <w:p w14:paraId="755D12AC" w14:textId="57D619B2" w:rsidR="000811ED" w:rsidRDefault="00DB5AE0">
      <w:pPr>
        <w:tabs>
          <w:tab w:val="left" w:pos="6804"/>
        </w:tabs>
        <w:spacing w:line="360" w:lineRule="auto"/>
        <w:ind w:firstLineChars="200" w:firstLine="480"/>
        <w:rPr>
          <w:bCs/>
          <w:sz w:val="24"/>
        </w:rPr>
      </w:pPr>
      <w:r>
        <w:rPr>
          <w:rFonts w:hint="eastAsia"/>
          <w:bCs/>
          <w:sz w:val="24"/>
        </w:rPr>
        <w:t>九、本部</w:t>
      </w:r>
      <w:proofErr w:type="gramStart"/>
      <w:r>
        <w:rPr>
          <w:rFonts w:hint="eastAsia"/>
          <w:bCs/>
          <w:sz w:val="24"/>
        </w:rPr>
        <w:t>分关于</w:t>
      </w:r>
      <w:proofErr w:type="gramEnd"/>
      <w:r w:rsidR="003B468C">
        <w:rPr>
          <w:rFonts w:hint="eastAsia"/>
          <w:bCs/>
          <w:sz w:val="24"/>
        </w:rPr>
        <w:t>基金</w:t>
      </w:r>
      <w:r>
        <w:rPr>
          <w:rFonts w:hint="eastAsia"/>
          <w:bCs/>
          <w:sz w:val="24"/>
        </w:rPr>
        <w:t>份额持有人大会召开事由、召开条件、议事程序、表决条件等规定，凡是直接引用法律法规的部分，如将来法律法规修改导致相关内容被取消或变更的，</w:t>
      </w:r>
      <w:r w:rsidR="00AE36CC">
        <w:rPr>
          <w:rFonts w:hint="eastAsia"/>
          <w:bCs/>
          <w:sz w:val="24"/>
        </w:rPr>
        <w:t>基金管理人</w:t>
      </w:r>
      <w:r>
        <w:rPr>
          <w:rFonts w:hint="eastAsia"/>
          <w:bCs/>
          <w:sz w:val="24"/>
        </w:rPr>
        <w:t>与</w:t>
      </w:r>
      <w:r w:rsidR="00AE36CC">
        <w:rPr>
          <w:rFonts w:hint="eastAsia"/>
          <w:bCs/>
          <w:sz w:val="24"/>
        </w:rPr>
        <w:t>基金托管人</w:t>
      </w:r>
      <w:r>
        <w:rPr>
          <w:rFonts w:hint="eastAsia"/>
          <w:bCs/>
          <w:sz w:val="24"/>
        </w:rPr>
        <w:t>协商一致并提前公告后，可直接对本部分内容进行修改和调整，无需召开</w:t>
      </w:r>
      <w:r w:rsidR="003B468C">
        <w:rPr>
          <w:rFonts w:hint="eastAsia"/>
          <w:bCs/>
          <w:sz w:val="24"/>
        </w:rPr>
        <w:t>基金</w:t>
      </w:r>
      <w:r>
        <w:rPr>
          <w:rFonts w:hint="eastAsia"/>
          <w:bCs/>
          <w:sz w:val="24"/>
        </w:rPr>
        <w:t>份额持有人大会审议。</w:t>
      </w:r>
    </w:p>
    <w:p w14:paraId="0EA2599B" w14:textId="4BA4A4DE" w:rsidR="00884E86" w:rsidRPr="00884E86" w:rsidRDefault="00884E86" w:rsidP="00884E86">
      <w:pPr>
        <w:tabs>
          <w:tab w:val="left" w:pos="6804"/>
        </w:tabs>
        <w:spacing w:line="360" w:lineRule="auto"/>
        <w:ind w:firstLineChars="200" w:firstLine="480"/>
        <w:rPr>
          <w:bCs/>
          <w:sz w:val="24"/>
        </w:rPr>
      </w:pPr>
      <w:r>
        <w:rPr>
          <w:rFonts w:hint="eastAsia"/>
          <w:bCs/>
          <w:sz w:val="24"/>
        </w:rPr>
        <w:t>十</w:t>
      </w:r>
      <w:r w:rsidR="00804E26">
        <w:rPr>
          <w:rFonts w:hint="eastAsia"/>
          <w:bCs/>
          <w:sz w:val="24"/>
        </w:rPr>
        <w:t>、实施</w:t>
      </w:r>
      <w:proofErr w:type="gramStart"/>
      <w:r w:rsidR="00804E26">
        <w:rPr>
          <w:rFonts w:hint="eastAsia"/>
          <w:bCs/>
          <w:sz w:val="24"/>
        </w:rPr>
        <w:t>侧袋机制</w:t>
      </w:r>
      <w:proofErr w:type="gramEnd"/>
      <w:r w:rsidR="00804E26">
        <w:rPr>
          <w:rFonts w:hint="eastAsia"/>
          <w:bCs/>
          <w:sz w:val="24"/>
        </w:rPr>
        <w:t>期间</w:t>
      </w:r>
      <w:r w:rsidR="003B468C">
        <w:rPr>
          <w:rFonts w:hint="eastAsia"/>
          <w:bCs/>
          <w:sz w:val="24"/>
        </w:rPr>
        <w:t>基金</w:t>
      </w:r>
      <w:r w:rsidRPr="00884E86">
        <w:rPr>
          <w:rFonts w:hint="eastAsia"/>
          <w:bCs/>
          <w:sz w:val="24"/>
        </w:rPr>
        <w:t>份额持有人大会的特殊约定</w:t>
      </w:r>
    </w:p>
    <w:p w14:paraId="05545260" w14:textId="138F52BD" w:rsidR="00884E86" w:rsidRPr="00884E86" w:rsidRDefault="00804E26" w:rsidP="00884E86">
      <w:pPr>
        <w:tabs>
          <w:tab w:val="left" w:pos="6804"/>
        </w:tabs>
        <w:spacing w:line="360" w:lineRule="auto"/>
        <w:ind w:firstLineChars="200" w:firstLine="480"/>
        <w:rPr>
          <w:bCs/>
          <w:sz w:val="24"/>
        </w:rPr>
      </w:pPr>
      <w:r>
        <w:rPr>
          <w:rFonts w:hint="eastAsia"/>
          <w:bCs/>
          <w:sz w:val="24"/>
        </w:rPr>
        <w:t>若本</w:t>
      </w:r>
      <w:r w:rsidR="003B468C">
        <w:rPr>
          <w:rFonts w:hint="eastAsia"/>
          <w:bCs/>
          <w:sz w:val="24"/>
        </w:rPr>
        <w:t>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w:t>
      </w:r>
      <w:proofErr w:type="gramEnd"/>
      <w:r>
        <w:rPr>
          <w:rFonts w:hint="eastAsia"/>
          <w:bCs/>
          <w:sz w:val="24"/>
        </w:rPr>
        <w:t>关</w:t>
      </w:r>
      <w:r w:rsidR="003B468C">
        <w:rPr>
          <w:rFonts w:hint="eastAsia"/>
          <w:bCs/>
          <w:sz w:val="24"/>
        </w:rPr>
        <w:t>基金</w:t>
      </w:r>
      <w:r w:rsidR="00884E86" w:rsidRPr="00884E86">
        <w:rPr>
          <w:rFonts w:hint="eastAsia"/>
          <w:bCs/>
          <w:sz w:val="24"/>
        </w:rPr>
        <w:t>份额或</w:t>
      </w:r>
      <w:r>
        <w:rPr>
          <w:rFonts w:hint="eastAsia"/>
          <w:bCs/>
          <w:sz w:val="24"/>
        </w:rPr>
        <w:t>表决权的比例</w:t>
      </w:r>
      <w:proofErr w:type="gramStart"/>
      <w:r>
        <w:rPr>
          <w:rFonts w:hint="eastAsia"/>
          <w:bCs/>
          <w:sz w:val="24"/>
        </w:rPr>
        <w:t>指主袋份</w:t>
      </w:r>
      <w:proofErr w:type="gramEnd"/>
      <w:r>
        <w:rPr>
          <w:rFonts w:hint="eastAsia"/>
          <w:bCs/>
          <w:sz w:val="24"/>
        </w:rPr>
        <w:t>额持有</w:t>
      </w:r>
      <w:proofErr w:type="gramStart"/>
      <w:r>
        <w:rPr>
          <w:rFonts w:hint="eastAsia"/>
          <w:bCs/>
          <w:sz w:val="24"/>
        </w:rPr>
        <w:t>人和侧袋份</w:t>
      </w:r>
      <w:proofErr w:type="gramEnd"/>
      <w:r>
        <w:rPr>
          <w:rFonts w:hint="eastAsia"/>
          <w:bCs/>
          <w:sz w:val="24"/>
        </w:rPr>
        <w:t>额持有人分别持有或代表的</w:t>
      </w:r>
      <w:r w:rsidR="003B468C">
        <w:rPr>
          <w:rFonts w:hint="eastAsia"/>
          <w:bCs/>
          <w:sz w:val="24"/>
        </w:rPr>
        <w:t>基金</w:t>
      </w:r>
      <w:r w:rsidR="00884E86" w:rsidRPr="00884E86">
        <w:rPr>
          <w:rFonts w:hint="eastAsia"/>
          <w:bCs/>
          <w:sz w:val="24"/>
        </w:rPr>
        <w:t>份额或表决权符合该等比例，但</w:t>
      </w:r>
      <w:proofErr w:type="gramStart"/>
      <w:r w:rsidR="00884E86" w:rsidRPr="00884E86">
        <w:rPr>
          <w:rFonts w:hint="eastAsia"/>
          <w:bCs/>
          <w:sz w:val="24"/>
        </w:rPr>
        <w:t>若相</w:t>
      </w:r>
      <w:proofErr w:type="gramEnd"/>
      <w:r w:rsidR="00884E86" w:rsidRPr="00884E86">
        <w:rPr>
          <w:rFonts w:hint="eastAsia"/>
          <w:bCs/>
          <w:sz w:val="24"/>
        </w:rPr>
        <w:t>关</w:t>
      </w:r>
      <w:r w:rsidR="003B468C">
        <w:rPr>
          <w:rFonts w:hint="eastAsia"/>
          <w:bCs/>
          <w:sz w:val="24"/>
        </w:rPr>
        <w:t>基金</w:t>
      </w:r>
      <w:r w:rsidR="00884E86" w:rsidRPr="00884E86">
        <w:rPr>
          <w:rFonts w:hint="eastAsia"/>
          <w:bCs/>
          <w:sz w:val="24"/>
        </w:rPr>
        <w:t>份额持有人大会召集和审议事项不</w:t>
      </w:r>
      <w:proofErr w:type="gramStart"/>
      <w:r w:rsidR="00884E86" w:rsidRPr="00884E86">
        <w:rPr>
          <w:rFonts w:hint="eastAsia"/>
          <w:bCs/>
          <w:sz w:val="24"/>
        </w:rPr>
        <w:t>涉及侧袋账</w:t>
      </w:r>
      <w:proofErr w:type="gramEnd"/>
      <w:r w:rsidR="00884E86" w:rsidRPr="00884E86">
        <w:rPr>
          <w:rFonts w:hint="eastAsia"/>
          <w:bCs/>
          <w:sz w:val="24"/>
        </w:rPr>
        <w:t>户的，则仅</w:t>
      </w:r>
      <w:proofErr w:type="gramStart"/>
      <w:r w:rsidR="00884E86" w:rsidRPr="00884E86">
        <w:rPr>
          <w:rFonts w:hint="eastAsia"/>
          <w:bCs/>
          <w:sz w:val="24"/>
        </w:rPr>
        <w:t>指主袋份</w:t>
      </w:r>
      <w:proofErr w:type="gramEnd"/>
      <w:r w:rsidR="00884E86" w:rsidRPr="00884E86">
        <w:rPr>
          <w:rFonts w:hint="eastAsia"/>
          <w:bCs/>
          <w:sz w:val="24"/>
        </w:rPr>
        <w:t>额持有人持有或代表的</w:t>
      </w:r>
      <w:r w:rsidR="003B468C">
        <w:rPr>
          <w:rFonts w:hint="eastAsia"/>
          <w:bCs/>
          <w:sz w:val="24"/>
        </w:rPr>
        <w:t>基金</w:t>
      </w:r>
      <w:r w:rsidR="00884E86" w:rsidRPr="00884E86">
        <w:rPr>
          <w:rFonts w:hint="eastAsia"/>
          <w:bCs/>
          <w:sz w:val="24"/>
        </w:rPr>
        <w:t>份额或表决权符合该等比例：</w:t>
      </w:r>
    </w:p>
    <w:p w14:paraId="0EE8CFCB" w14:textId="6A952D60" w:rsidR="00884E86" w:rsidRPr="00884E86" w:rsidRDefault="00884E86" w:rsidP="00884E86">
      <w:pPr>
        <w:tabs>
          <w:tab w:val="left" w:pos="6804"/>
        </w:tabs>
        <w:spacing w:line="360" w:lineRule="auto"/>
        <w:ind w:firstLineChars="200" w:firstLine="480"/>
        <w:rPr>
          <w:bCs/>
          <w:sz w:val="24"/>
        </w:rPr>
      </w:pPr>
      <w:r w:rsidRPr="00884E86">
        <w:rPr>
          <w:rFonts w:hint="eastAsia"/>
          <w:bCs/>
          <w:sz w:val="24"/>
        </w:rPr>
        <w:t>1</w:t>
      </w:r>
      <w:r w:rsidRPr="00884E86">
        <w:rPr>
          <w:rFonts w:hint="eastAsia"/>
          <w:bCs/>
          <w:sz w:val="24"/>
        </w:rPr>
        <w:t>、</w:t>
      </w:r>
      <w:r w:rsidR="003B468C">
        <w:rPr>
          <w:rFonts w:hint="eastAsia"/>
          <w:bCs/>
          <w:sz w:val="24"/>
        </w:rPr>
        <w:t>基金</w:t>
      </w:r>
      <w:r w:rsidRPr="00884E86">
        <w:rPr>
          <w:rFonts w:hint="eastAsia"/>
          <w:bCs/>
          <w:sz w:val="24"/>
        </w:rPr>
        <w:t>份额持有人行使提议权、召集权、提名权所需单独或合计代表相关</w:t>
      </w:r>
      <w:r w:rsidR="003B468C">
        <w:rPr>
          <w:rFonts w:hint="eastAsia"/>
          <w:bCs/>
          <w:sz w:val="24"/>
        </w:rPr>
        <w:t>基金</w:t>
      </w:r>
      <w:r w:rsidRPr="00884E86">
        <w:rPr>
          <w:rFonts w:hint="eastAsia"/>
          <w:bCs/>
          <w:sz w:val="24"/>
        </w:rPr>
        <w:t>份额</w:t>
      </w:r>
      <w:r w:rsidRPr="00884E86">
        <w:rPr>
          <w:rFonts w:hint="eastAsia"/>
          <w:bCs/>
          <w:sz w:val="24"/>
        </w:rPr>
        <w:t>10%</w:t>
      </w:r>
      <w:r w:rsidRPr="00884E86">
        <w:rPr>
          <w:rFonts w:hint="eastAsia"/>
          <w:bCs/>
          <w:sz w:val="24"/>
        </w:rPr>
        <w:t>以上（含</w:t>
      </w:r>
      <w:r w:rsidRPr="00884E86">
        <w:rPr>
          <w:rFonts w:hint="eastAsia"/>
          <w:bCs/>
          <w:sz w:val="24"/>
        </w:rPr>
        <w:t>10%</w:t>
      </w:r>
      <w:r w:rsidRPr="00884E86">
        <w:rPr>
          <w:rFonts w:hint="eastAsia"/>
          <w:bCs/>
          <w:sz w:val="24"/>
        </w:rPr>
        <w:t>）；</w:t>
      </w:r>
    </w:p>
    <w:p w14:paraId="14786AF3" w14:textId="40B36568" w:rsidR="00884E86" w:rsidRPr="00884E86" w:rsidRDefault="00884E86" w:rsidP="00884E86">
      <w:pPr>
        <w:tabs>
          <w:tab w:val="left" w:pos="6804"/>
        </w:tabs>
        <w:spacing w:line="360" w:lineRule="auto"/>
        <w:ind w:firstLineChars="200" w:firstLine="480"/>
        <w:rPr>
          <w:bCs/>
          <w:sz w:val="24"/>
        </w:rPr>
      </w:pPr>
      <w:r w:rsidRPr="00884E86">
        <w:rPr>
          <w:rFonts w:hint="eastAsia"/>
          <w:bCs/>
          <w:sz w:val="24"/>
        </w:rPr>
        <w:t>2</w:t>
      </w:r>
      <w:r w:rsidRPr="00884E86">
        <w:rPr>
          <w:rFonts w:hint="eastAsia"/>
          <w:bCs/>
          <w:sz w:val="24"/>
        </w:rPr>
        <w:t>、现场开会的到会者在权益登记日代表的</w:t>
      </w:r>
      <w:r w:rsidR="003B468C">
        <w:rPr>
          <w:rFonts w:hint="eastAsia"/>
          <w:bCs/>
          <w:sz w:val="24"/>
        </w:rPr>
        <w:t>基金</w:t>
      </w:r>
      <w:r w:rsidRPr="00884E86">
        <w:rPr>
          <w:rFonts w:hint="eastAsia"/>
          <w:bCs/>
          <w:sz w:val="24"/>
        </w:rPr>
        <w:t>份额不少于本</w:t>
      </w:r>
      <w:r w:rsidR="003B468C">
        <w:rPr>
          <w:rFonts w:hint="eastAsia"/>
          <w:bCs/>
          <w:sz w:val="24"/>
        </w:rPr>
        <w:t>基金</w:t>
      </w:r>
      <w:r w:rsidRPr="00884E86">
        <w:rPr>
          <w:rFonts w:hint="eastAsia"/>
          <w:bCs/>
          <w:sz w:val="24"/>
        </w:rPr>
        <w:t>在权益登记</w:t>
      </w:r>
      <w:proofErr w:type="gramStart"/>
      <w:r w:rsidRPr="00884E86">
        <w:rPr>
          <w:rFonts w:hint="eastAsia"/>
          <w:bCs/>
          <w:sz w:val="24"/>
        </w:rPr>
        <w:t>日相关</w:t>
      </w:r>
      <w:proofErr w:type="gramEnd"/>
      <w:r w:rsidR="003B468C">
        <w:rPr>
          <w:rFonts w:hint="eastAsia"/>
          <w:bCs/>
          <w:sz w:val="24"/>
        </w:rPr>
        <w:t>基金</w:t>
      </w:r>
      <w:r w:rsidRPr="00884E86">
        <w:rPr>
          <w:rFonts w:hint="eastAsia"/>
          <w:bCs/>
          <w:sz w:val="24"/>
        </w:rPr>
        <w:t>份额的二分之一（含二分之一）；</w:t>
      </w:r>
    </w:p>
    <w:p w14:paraId="6AABBBB3" w14:textId="086B9BE2" w:rsidR="00884E86" w:rsidRPr="00884E86" w:rsidRDefault="00884E86" w:rsidP="00884E86">
      <w:pPr>
        <w:tabs>
          <w:tab w:val="left" w:pos="6804"/>
        </w:tabs>
        <w:spacing w:line="360" w:lineRule="auto"/>
        <w:ind w:firstLineChars="200" w:firstLine="480"/>
        <w:rPr>
          <w:bCs/>
          <w:sz w:val="24"/>
        </w:rPr>
      </w:pPr>
      <w:r w:rsidRPr="00884E86">
        <w:rPr>
          <w:rFonts w:hint="eastAsia"/>
          <w:bCs/>
          <w:sz w:val="24"/>
        </w:rPr>
        <w:t>3</w:t>
      </w:r>
      <w:r w:rsidRPr="00884E86">
        <w:rPr>
          <w:rFonts w:hint="eastAsia"/>
          <w:bCs/>
          <w:sz w:val="24"/>
        </w:rPr>
        <w:t>、通讯开会的直接出具书面意见或授权他人代表出具书面意见的</w:t>
      </w:r>
      <w:r w:rsidR="003B468C">
        <w:rPr>
          <w:rFonts w:hint="eastAsia"/>
          <w:bCs/>
          <w:sz w:val="24"/>
        </w:rPr>
        <w:t>基金</w:t>
      </w:r>
      <w:r w:rsidRPr="00884E86">
        <w:rPr>
          <w:rFonts w:hint="eastAsia"/>
          <w:bCs/>
          <w:sz w:val="24"/>
        </w:rPr>
        <w:t>份额持有人所持有的</w:t>
      </w:r>
      <w:r w:rsidR="003B468C">
        <w:rPr>
          <w:rFonts w:hint="eastAsia"/>
          <w:bCs/>
          <w:sz w:val="24"/>
        </w:rPr>
        <w:t>基金</w:t>
      </w:r>
      <w:r w:rsidRPr="00884E86">
        <w:rPr>
          <w:rFonts w:hint="eastAsia"/>
          <w:bCs/>
          <w:sz w:val="24"/>
        </w:rPr>
        <w:t>份额不小于在权益登记</w:t>
      </w:r>
      <w:proofErr w:type="gramStart"/>
      <w:r w:rsidRPr="00884E86">
        <w:rPr>
          <w:rFonts w:hint="eastAsia"/>
          <w:bCs/>
          <w:sz w:val="24"/>
        </w:rPr>
        <w:t>日相关</w:t>
      </w:r>
      <w:proofErr w:type="gramEnd"/>
      <w:r w:rsidR="003B468C">
        <w:rPr>
          <w:rFonts w:hint="eastAsia"/>
          <w:bCs/>
          <w:sz w:val="24"/>
        </w:rPr>
        <w:t>基金</w:t>
      </w:r>
      <w:r w:rsidRPr="00884E86">
        <w:rPr>
          <w:rFonts w:hint="eastAsia"/>
          <w:bCs/>
          <w:sz w:val="24"/>
        </w:rPr>
        <w:t>份额的二分之一（含二分之一）；</w:t>
      </w:r>
    </w:p>
    <w:p w14:paraId="594CB08C" w14:textId="0C480317" w:rsidR="00884E86" w:rsidRPr="00884E86" w:rsidRDefault="00884E86" w:rsidP="00884E86">
      <w:pPr>
        <w:tabs>
          <w:tab w:val="left" w:pos="6804"/>
        </w:tabs>
        <w:spacing w:line="360" w:lineRule="auto"/>
        <w:ind w:firstLineChars="200" w:firstLine="480"/>
        <w:rPr>
          <w:bCs/>
          <w:sz w:val="24"/>
        </w:rPr>
      </w:pPr>
      <w:r w:rsidRPr="00884E86">
        <w:rPr>
          <w:rFonts w:hint="eastAsia"/>
          <w:bCs/>
          <w:sz w:val="24"/>
        </w:rPr>
        <w:t>4</w:t>
      </w:r>
      <w:r w:rsidRPr="00884E86">
        <w:rPr>
          <w:rFonts w:hint="eastAsia"/>
          <w:bCs/>
          <w:sz w:val="24"/>
        </w:rPr>
        <w:t>、在参与</w:t>
      </w:r>
      <w:r w:rsidR="003B468C">
        <w:rPr>
          <w:rFonts w:hint="eastAsia"/>
          <w:bCs/>
          <w:sz w:val="24"/>
        </w:rPr>
        <w:t>基金</w:t>
      </w:r>
      <w:r w:rsidRPr="00884E86">
        <w:rPr>
          <w:rFonts w:hint="eastAsia"/>
          <w:bCs/>
          <w:sz w:val="24"/>
        </w:rPr>
        <w:t>份额持有人大会投票的</w:t>
      </w:r>
      <w:r w:rsidR="003B468C">
        <w:rPr>
          <w:rFonts w:hint="eastAsia"/>
          <w:bCs/>
          <w:sz w:val="24"/>
        </w:rPr>
        <w:t>基金</w:t>
      </w:r>
      <w:r w:rsidRPr="00884E86">
        <w:rPr>
          <w:rFonts w:hint="eastAsia"/>
          <w:bCs/>
          <w:sz w:val="24"/>
        </w:rPr>
        <w:t>份额持有人所持有的</w:t>
      </w:r>
      <w:r w:rsidR="003B468C">
        <w:rPr>
          <w:rFonts w:hint="eastAsia"/>
          <w:bCs/>
          <w:sz w:val="24"/>
        </w:rPr>
        <w:t>基金</w:t>
      </w:r>
      <w:r w:rsidRPr="00884E86">
        <w:rPr>
          <w:rFonts w:hint="eastAsia"/>
          <w:bCs/>
          <w:sz w:val="24"/>
        </w:rPr>
        <w:t>份额小于在权益登记</w:t>
      </w:r>
      <w:proofErr w:type="gramStart"/>
      <w:r w:rsidRPr="00884E86">
        <w:rPr>
          <w:rFonts w:hint="eastAsia"/>
          <w:bCs/>
          <w:sz w:val="24"/>
        </w:rPr>
        <w:t>日相关</w:t>
      </w:r>
      <w:proofErr w:type="gramEnd"/>
      <w:r w:rsidR="003B468C">
        <w:rPr>
          <w:rFonts w:hint="eastAsia"/>
          <w:bCs/>
          <w:sz w:val="24"/>
        </w:rPr>
        <w:t>基金</w:t>
      </w:r>
      <w:r w:rsidRPr="00884E86">
        <w:rPr>
          <w:rFonts w:hint="eastAsia"/>
          <w:bCs/>
          <w:sz w:val="24"/>
        </w:rPr>
        <w:t>份额的二分之一、召集人在原公告的</w:t>
      </w:r>
      <w:r w:rsidR="003B468C">
        <w:rPr>
          <w:rFonts w:hint="eastAsia"/>
          <w:bCs/>
          <w:sz w:val="24"/>
        </w:rPr>
        <w:t>基金</w:t>
      </w:r>
      <w:r w:rsidRPr="00884E86">
        <w:rPr>
          <w:rFonts w:hint="eastAsia"/>
          <w:bCs/>
          <w:sz w:val="24"/>
        </w:rPr>
        <w:t>份额持有人大会召开时间的</w:t>
      </w:r>
      <w:r w:rsidRPr="00884E86">
        <w:rPr>
          <w:rFonts w:hint="eastAsia"/>
          <w:bCs/>
          <w:sz w:val="24"/>
        </w:rPr>
        <w:t>3</w:t>
      </w:r>
      <w:r w:rsidRPr="00884E86">
        <w:rPr>
          <w:rFonts w:hint="eastAsia"/>
          <w:bCs/>
          <w:sz w:val="24"/>
        </w:rPr>
        <w:t>个月以后、</w:t>
      </w:r>
      <w:r w:rsidRPr="00884E86">
        <w:rPr>
          <w:rFonts w:hint="eastAsia"/>
          <w:bCs/>
          <w:sz w:val="24"/>
        </w:rPr>
        <w:t>6</w:t>
      </w:r>
      <w:r w:rsidRPr="00884E86">
        <w:rPr>
          <w:rFonts w:hint="eastAsia"/>
          <w:bCs/>
          <w:sz w:val="24"/>
        </w:rPr>
        <w:t>个月以内就原定审议事项重新召集的</w:t>
      </w:r>
      <w:r w:rsidR="003B468C">
        <w:rPr>
          <w:rFonts w:hint="eastAsia"/>
          <w:bCs/>
          <w:sz w:val="24"/>
        </w:rPr>
        <w:t>基金</w:t>
      </w:r>
      <w:r w:rsidRPr="00884E86">
        <w:rPr>
          <w:rFonts w:hint="eastAsia"/>
          <w:bCs/>
          <w:sz w:val="24"/>
        </w:rPr>
        <w:t>份额持有人大会应当有代表三分之一以上（含三分之一）相关</w:t>
      </w:r>
      <w:r w:rsidR="003B468C">
        <w:rPr>
          <w:rFonts w:hint="eastAsia"/>
          <w:bCs/>
          <w:sz w:val="24"/>
        </w:rPr>
        <w:t>基金</w:t>
      </w:r>
      <w:r w:rsidRPr="00884E86">
        <w:rPr>
          <w:rFonts w:hint="eastAsia"/>
          <w:bCs/>
          <w:sz w:val="24"/>
        </w:rPr>
        <w:t>份额的持有人参与或授权他人参与</w:t>
      </w:r>
      <w:r w:rsidR="003B468C">
        <w:rPr>
          <w:rFonts w:hint="eastAsia"/>
          <w:bCs/>
          <w:sz w:val="24"/>
        </w:rPr>
        <w:t>基金</w:t>
      </w:r>
      <w:r w:rsidRPr="00884E86">
        <w:rPr>
          <w:rFonts w:hint="eastAsia"/>
          <w:bCs/>
          <w:sz w:val="24"/>
        </w:rPr>
        <w:t>份额持有人大会投票；</w:t>
      </w:r>
    </w:p>
    <w:p w14:paraId="6E1DC1A0" w14:textId="1004180F" w:rsidR="00884E86" w:rsidRPr="00884E86" w:rsidRDefault="00884E86" w:rsidP="00884E86">
      <w:pPr>
        <w:tabs>
          <w:tab w:val="left" w:pos="6804"/>
        </w:tabs>
        <w:spacing w:line="360" w:lineRule="auto"/>
        <w:ind w:firstLineChars="200" w:firstLine="480"/>
        <w:rPr>
          <w:bCs/>
          <w:sz w:val="24"/>
        </w:rPr>
      </w:pPr>
      <w:r w:rsidRPr="00884E86">
        <w:rPr>
          <w:rFonts w:hint="eastAsia"/>
          <w:bCs/>
          <w:sz w:val="24"/>
        </w:rPr>
        <w:t>5</w:t>
      </w:r>
      <w:r w:rsidRPr="00884E86">
        <w:rPr>
          <w:rFonts w:hint="eastAsia"/>
          <w:bCs/>
          <w:sz w:val="24"/>
        </w:rPr>
        <w:t>、现场开会由出席大会的</w:t>
      </w:r>
      <w:r w:rsidR="003B468C">
        <w:rPr>
          <w:rFonts w:hint="eastAsia"/>
          <w:bCs/>
          <w:sz w:val="24"/>
        </w:rPr>
        <w:t>基金</w:t>
      </w:r>
      <w:r w:rsidRPr="00884E86">
        <w:rPr>
          <w:rFonts w:hint="eastAsia"/>
          <w:bCs/>
          <w:sz w:val="24"/>
        </w:rPr>
        <w:t>份额持有人和代理人所持表决权的</w:t>
      </w:r>
      <w:r w:rsidRPr="00884E86">
        <w:rPr>
          <w:rFonts w:hint="eastAsia"/>
          <w:bCs/>
          <w:sz w:val="24"/>
        </w:rPr>
        <w:t>50%</w:t>
      </w:r>
      <w:r w:rsidRPr="00884E86">
        <w:rPr>
          <w:rFonts w:hint="eastAsia"/>
          <w:bCs/>
          <w:sz w:val="24"/>
        </w:rPr>
        <w:t>以上</w:t>
      </w:r>
      <w:r w:rsidRPr="00884E86">
        <w:rPr>
          <w:rFonts w:hint="eastAsia"/>
          <w:bCs/>
          <w:sz w:val="24"/>
        </w:rPr>
        <w:lastRenderedPageBreak/>
        <w:t>（含</w:t>
      </w:r>
      <w:r w:rsidRPr="00884E86">
        <w:rPr>
          <w:rFonts w:hint="eastAsia"/>
          <w:bCs/>
          <w:sz w:val="24"/>
        </w:rPr>
        <w:t>50%</w:t>
      </w:r>
      <w:r w:rsidRPr="00884E86">
        <w:rPr>
          <w:rFonts w:hint="eastAsia"/>
          <w:bCs/>
          <w:sz w:val="24"/>
        </w:rPr>
        <w:t>）选举产生一名</w:t>
      </w:r>
      <w:r w:rsidR="003B468C">
        <w:rPr>
          <w:rFonts w:hint="eastAsia"/>
          <w:bCs/>
          <w:sz w:val="24"/>
        </w:rPr>
        <w:t>基金</w:t>
      </w:r>
      <w:r w:rsidRPr="00884E86">
        <w:rPr>
          <w:rFonts w:hint="eastAsia"/>
          <w:bCs/>
          <w:sz w:val="24"/>
        </w:rPr>
        <w:t>份额持有人作为该次</w:t>
      </w:r>
      <w:r w:rsidR="003B468C">
        <w:rPr>
          <w:rFonts w:hint="eastAsia"/>
          <w:bCs/>
          <w:sz w:val="24"/>
        </w:rPr>
        <w:t>基金</w:t>
      </w:r>
      <w:r w:rsidRPr="00884E86">
        <w:rPr>
          <w:rFonts w:hint="eastAsia"/>
          <w:bCs/>
          <w:sz w:val="24"/>
        </w:rPr>
        <w:t>份额持有人大会的主持人；</w:t>
      </w:r>
    </w:p>
    <w:p w14:paraId="0699FE01" w14:textId="081BB365" w:rsidR="00884E86" w:rsidRPr="00884E86" w:rsidRDefault="00884E86" w:rsidP="00884E86">
      <w:pPr>
        <w:tabs>
          <w:tab w:val="left" w:pos="6804"/>
        </w:tabs>
        <w:spacing w:line="360" w:lineRule="auto"/>
        <w:ind w:firstLineChars="200" w:firstLine="480"/>
        <w:rPr>
          <w:bCs/>
          <w:sz w:val="24"/>
        </w:rPr>
      </w:pPr>
      <w:r w:rsidRPr="00884E86">
        <w:rPr>
          <w:rFonts w:hint="eastAsia"/>
          <w:bCs/>
          <w:sz w:val="24"/>
        </w:rPr>
        <w:t>6</w:t>
      </w:r>
      <w:r w:rsidRPr="00884E86">
        <w:rPr>
          <w:rFonts w:hint="eastAsia"/>
          <w:bCs/>
          <w:sz w:val="24"/>
        </w:rPr>
        <w:t>、一般决议须经参加大会的</w:t>
      </w:r>
      <w:r w:rsidR="003B468C">
        <w:rPr>
          <w:rFonts w:hint="eastAsia"/>
          <w:bCs/>
          <w:sz w:val="24"/>
        </w:rPr>
        <w:t>基金</w:t>
      </w:r>
      <w:r w:rsidRPr="00884E86">
        <w:rPr>
          <w:rFonts w:hint="eastAsia"/>
          <w:bCs/>
          <w:sz w:val="24"/>
        </w:rPr>
        <w:t>份额持有人或其代理人所持表决权的二分之一以上（含二分之一）通过；</w:t>
      </w:r>
    </w:p>
    <w:p w14:paraId="5CB22EF9" w14:textId="29BDE928" w:rsidR="00884E86" w:rsidRPr="00884E86" w:rsidRDefault="00884E86" w:rsidP="00884E86">
      <w:pPr>
        <w:tabs>
          <w:tab w:val="left" w:pos="6804"/>
        </w:tabs>
        <w:spacing w:line="360" w:lineRule="auto"/>
        <w:ind w:firstLineChars="200" w:firstLine="480"/>
        <w:rPr>
          <w:bCs/>
          <w:sz w:val="24"/>
        </w:rPr>
      </w:pPr>
      <w:r w:rsidRPr="00884E86">
        <w:rPr>
          <w:rFonts w:hint="eastAsia"/>
          <w:bCs/>
          <w:sz w:val="24"/>
        </w:rPr>
        <w:t>7</w:t>
      </w:r>
      <w:r w:rsidRPr="00884E86">
        <w:rPr>
          <w:rFonts w:hint="eastAsia"/>
          <w:bCs/>
          <w:sz w:val="24"/>
        </w:rPr>
        <w:t>、特别决议应当经参加大会的</w:t>
      </w:r>
      <w:r w:rsidR="003B468C">
        <w:rPr>
          <w:rFonts w:hint="eastAsia"/>
          <w:bCs/>
          <w:sz w:val="24"/>
        </w:rPr>
        <w:t>基金</w:t>
      </w:r>
      <w:r w:rsidRPr="00884E86">
        <w:rPr>
          <w:rFonts w:hint="eastAsia"/>
          <w:bCs/>
          <w:sz w:val="24"/>
        </w:rPr>
        <w:t>份额持有人或其代理人所持表决权的三分之二以上（含三分之二）通过。</w:t>
      </w:r>
    </w:p>
    <w:p w14:paraId="3AC0F2A7" w14:textId="75A67799" w:rsidR="000811ED" w:rsidRDefault="00884E86">
      <w:pPr>
        <w:tabs>
          <w:tab w:val="left" w:pos="6804"/>
        </w:tabs>
        <w:spacing w:line="360" w:lineRule="auto"/>
        <w:ind w:firstLineChars="200" w:firstLine="480"/>
        <w:rPr>
          <w:bCs/>
          <w:sz w:val="24"/>
        </w:rPr>
      </w:pPr>
      <w:r w:rsidRPr="00884E86">
        <w:rPr>
          <w:rFonts w:hint="eastAsia"/>
          <w:bCs/>
          <w:sz w:val="24"/>
        </w:rPr>
        <w:t>同</w:t>
      </w:r>
      <w:proofErr w:type="gramStart"/>
      <w:r w:rsidRPr="00884E86">
        <w:rPr>
          <w:rFonts w:hint="eastAsia"/>
          <w:bCs/>
          <w:sz w:val="24"/>
        </w:rPr>
        <w:t>一主侧袋账户</w:t>
      </w:r>
      <w:proofErr w:type="gramEnd"/>
      <w:r w:rsidRPr="00884E86">
        <w:rPr>
          <w:rFonts w:hint="eastAsia"/>
          <w:bCs/>
          <w:sz w:val="24"/>
        </w:rPr>
        <w:t>内的每份</w:t>
      </w:r>
      <w:r w:rsidR="003B468C">
        <w:rPr>
          <w:rFonts w:hint="eastAsia"/>
          <w:bCs/>
          <w:sz w:val="24"/>
        </w:rPr>
        <w:t>基金</w:t>
      </w:r>
      <w:r w:rsidRPr="00884E86">
        <w:rPr>
          <w:rFonts w:hint="eastAsia"/>
          <w:bCs/>
          <w:sz w:val="24"/>
        </w:rPr>
        <w:t>份额具有平等的表决权。</w:t>
      </w:r>
      <w:bookmarkStart w:id="191" w:name="_Toc1745"/>
      <w:bookmarkStart w:id="192" w:name="_Toc3963"/>
    </w:p>
    <w:p w14:paraId="1729D599" w14:textId="59CF45F5" w:rsidR="000811ED" w:rsidRDefault="00DB5AE0">
      <w:pPr>
        <w:pStyle w:val="1"/>
        <w:jc w:val="center"/>
        <w:rPr>
          <w:rFonts w:ascii="Times New Roman"/>
          <w:color w:val="auto"/>
        </w:rPr>
      </w:pPr>
      <w:r>
        <w:rPr>
          <w:rFonts w:ascii="Times New Roman"/>
          <w:b w:val="0"/>
          <w:bCs/>
          <w:color w:val="auto"/>
        </w:rPr>
        <w:br w:type="page"/>
      </w:r>
      <w:bookmarkStart w:id="193" w:name="_Toc123102456"/>
      <w:bookmarkStart w:id="194" w:name="_Toc725"/>
      <w:bookmarkStart w:id="195" w:name="_Toc3080"/>
      <w:bookmarkStart w:id="196" w:name="_Toc10398"/>
      <w:bookmarkStart w:id="197" w:name="_Toc31821"/>
      <w:bookmarkStart w:id="198" w:name="_Toc16164"/>
      <w:bookmarkStart w:id="199" w:name="_Toc141703889"/>
      <w:bookmarkStart w:id="200" w:name="_Toc123112237"/>
      <w:bookmarkStart w:id="201" w:name="_Toc139991739"/>
      <w:bookmarkStart w:id="202" w:name="_Toc123051455"/>
      <w:bookmarkStart w:id="203" w:name="_Toc18206"/>
      <w:bookmarkStart w:id="204" w:name="_Toc98560355"/>
      <w:bookmarkStart w:id="205" w:name="_Toc3572"/>
      <w:bookmarkStart w:id="206" w:name="_Toc21735"/>
      <w:bookmarkStart w:id="207" w:name="_Toc181022216"/>
      <w:r>
        <w:rPr>
          <w:rFonts w:ascii="Times New Roman"/>
          <w:color w:val="auto"/>
          <w:sz w:val="30"/>
        </w:rPr>
        <w:lastRenderedPageBreak/>
        <w:t>第</w:t>
      </w:r>
      <w:r>
        <w:rPr>
          <w:rFonts w:ascii="Times New Roman" w:hint="eastAsia"/>
          <w:color w:val="auto"/>
          <w:sz w:val="30"/>
        </w:rPr>
        <w:t>九</w:t>
      </w:r>
      <w:r>
        <w:rPr>
          <w:rFonts w:ascii="Times New Roman"/>
          <w:color w:val="auto"/>
          <w:sz w:val="30"/>
        </w:rPr>
        <w:t>部分</w:t>
      </w:r>
      <w:r w:rsidR="00AE36CC">
        <w:rPr>
          <w:rFonts w:ascii="Times New Roman"/>
          <w:color w:val="auto"/>
          <w:sz w:val="30"/>
        </w:rPr>
        <w:t>基金管理人</w:t>
      </w:r>
      <w:r>
        <w:rPr>
          <w:rFonts w:ascii="Times New Roman"/>
          <w:color w:val="auto"/>
          <w:sz w:val="30"/>
        </w:rPr>
        <w:t>、</w:t>
      </w:r>
      <w:r w:rsidR="00AE36CC">
        <w:rPr>
          <w:rFonts w:ascii="Times New Roman"/>
          <w:color w:val="auto"/>
          <w:sz w:val="30"/>
        </w:rPr>
        <w:t>基金托管人</w:t>
      </w:r>
      <w:r>
        <w:rPr>
          <w:rFonts w:ascii="Times New Roman"/>
          <w:color w:val="auto"/>
          <w:sz w:val="30"/>
        </w:rPr>
        <w:t>的更换条件和程序</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3AF41BC2" w14:textId="77777777" w:rsidR="000811ED" w:rsidRDefault="000811ED">
      <w:pPr>
        <w:spacing w:line="360" w:lineRule="auto"/>
        <w:ind w:firstLineChars="200" w:firstLine="480"/>
        <w:rPr>
          <w:bCs/>
          <w:sz w:val="24"/>
        </w:rPr>
      </w:pPr>
      <w:bookmarkStart w:id="208" w:name="_Toc15118245"/>
      <w:bookmarkStart w:id="209" w:name="_Toc79392593"/>
      <w:bookmarkStart w:id="210" w:name="_Toc57530252"/>
    </w:p>
    <w:p w14:paraId="41D9BEC3" w14:textId="5CF784BC" w:rsidR="000811ED" w:rsidRDefault="00DB5AE0">
      <w:pPr>
        <w:spacing w:line="360" w:lineRule="auto"/>
        <w:ind w:firstLineChars="200" w:firstLine="480"/>
        <w:rPr>
          <w:bCs/>
          <w:sz w:val="24"/>
        </w:rPr>
      </w:pPr>
      <w:r>
        <w:rPr>
          <w:bCs/>
          <w:sz w:val="24"/>
        </w:rPr>
        <w:t>一、</w:t>
      </w:r>
      <w:r w:rsidR="00AE36CC">
        <w:rPr>
          <w:bCs/>
          <w:sz w:val="24"/>
        </w:rPr>
        <w:t>基金管理人</w:t>
      </w:r>
      <w:r>
        <w:rPr>
          <w:bCs/>
          <w:sz w:val="24"/>
        </w:rPr>
        <w:t>和</w:t>
      </w:r>
      <w:r w:rsidR="00AE36CC">
        <w:rPr>
          <w:bCs/>
          <w:sz w:val="24"/>
        </w:rPr>
        <w:t>基金托管人</w:t>
      </w:r>
      <w:r>
        <w:rPr>
          <w:bCs/>
          <w:sz w:val="24"/>
        </w:rPr>
        <w:t>职责终止的情形</w:t>
      </w:r>
      <w:bookmarkEnd w:id="208"/>
      <w:bookmarkEnd w:id="209"/>
      <w:bookmarkEnd w:id="210"/>
    </w:p>
    <w:p w14:paraId="59781E26" w14:textId="1EABFA70" w:rsidR="000811ED" w:rsidRDefault="00DB5AE0">
      <w:pPr>
        <w:spacing w:line="360" w:lineRule="auto"/>
        <w:ind w:firstLineChars="200" w:firstLine="480"/>
        <w:rPr>
          <w:bCs/>
          <w:sz w:val="24"/>
        </w:rPr>
      </w:pPr>
      <w:bookmarkStart w:id="211" w:name="_Toc22005971"/>
      <w:r>
        <w:rPr>
          <w:bCs/>
          <w:sz w:val="24"/>
        </w:rPr>
        <w:t>（一）</w:t>
      </w:r>
      <w:r w:rsidR="00AE36CC">
        <w:rPr>
          <w:bCs/>
          <w:sz w:val="24"/>
        </w:rPr>
        <w:t>基金管理人</w:t>
      </w:r>
      <w:r>
        <w:rPr>
          <w:bCs/>
          <w:sz w:val="24"/>
        </w:rPr>
        <w:t>职责终止的情形</w:t>
      </w:r>
      <w:bookmarkEnd w:id="211"/>
    </w:p>
    <w:p w14:paraId="70297370" w14:textId="46B361DF" w:rsidR="000811ED" w:rsidRDefault="00DB5AE0">
      <w:pPr>
        <w:spacing w:line="360" w:lineRule="auto"/>
        <w:ind w:firstLineChars="200" w:firstLine="480"/>
        <w:rPr>
          <w:bCs/>
          <w:sz w:val="24"/>
        </w:rPr>
      </w:pPr>
      <w:r>
        <w:rPr>
          <w:bCs/>
          <w:sz w:val="24"/>
        </w:rPr>
        <w:t>有下列情形之一的，</w:t>
      </w:r>
      <w:r w:rsidR="00AE36CC">
        <w:rPr>
          <w:bCs/>
          <w:sz w:val="24"/>
        </w:rPr>
        <w:t>基金管理人</w:t>
      </w:r>
      <w:r>
        <w:rPr>
          <w:bCs/>
          <w:sz w:val="24"/>
        </w:rPr>
        <w:t>职责终止：</w:t>
      </w:r>
    </w:p>
    <w:p w14:paraId="013E9583" w14:textId="6ABE70EA" w:rsidR="000811ED" w:rsidRDefault="00DB5AE0">
      <w:pPr>
        <w:spacing w:line="360" w:lineRule="auto"/>
        <w:ind w:firstLineChars="200" w:firstLine="480"/>
        <w:rPr>
          <w:bCs/>
          <w:sz w:val="24"/>
        </w:rPr>
      </w:pPr>
      <w:r>
        <w:rPr>
          <w:bCs/>
          <w:sz w:val="24"/>
        </w:rPr>
        <w:t>1</w:t>
      </w:r>
      <w:r>
        <w:rPr>
          <w:bCs/>
          <w:sz w:val="24"/>
        </w:rPr>
        <w:t>、被依法取消</w:t>
      </w:r>
      <w:r w:rsidR="003B468C">
        <w:rPr>
          <w:rFonts w:hint="eastAsia"/>
          <w:bCs/>
          <w:sz w:val="24"/>
        </w:rPr>
        <w:t>基金</w:t>
      </w:r>
      <w:r>
        <w:rPr>
          <w:bCs/>
          <w:sz w:val="24"/>
        </w:rPr>
        <w:t>管理资格；</w:t>
      </w:r>
    </w:p>
    <w:p w14:paraId="58FA85F3" w14:textId="26FEB719" w:rsidR="000811ED" w:rsidRDefault="00DB5AE0">
      <w:pPr>
        <w:spacing w:line="360" w:lineRule="auto"/>
        <w:ind w:firstLineChars="200" w:firstLine="480"/>
        <w:rPr>
          <w:bCs/>
          <w:sz w:val="24"/>
        </w:rPr>
      </w:pPr>
      <w:r>
        <w:rPr>
          <w:bCs/>
          <w:sz w:val="24"/>
        </w:rPr>
        <w:t>2</w:t>
      </w:r>
      <w:r>
        <w:rPr>
          <w:bCs/>
          <w:sz w:val="24"/>
        </w:rPr>
        <w:t>、被</w:t>
      </w:r>
      <w:r w:rsidR="003B468C">
        <w:rPr>
          <w:bCs/>
          <w:sz w:val="24"/>
        </w:rPr>
        <w:t>基金</w:t>
      </w:r>
      <w:r>
        <w:rPr>
          <w:bCs/>
          <w:sz w:val="24"/>
        </w:rPr>
        <w:t>份额持有人大会解任；</w:t>
      </w:r>
    </w:p>
    <w:p w14:paraId="1DF1A06F" w14:textId="77777777" w:rsidR="000811ED" w:rsidRDefault="00DB5AE0">
      <w:pPr>
        <w:spacing w:line="360" w:lineRule="auto"/>
        <w:ind w:firstLineChars="200" w:firstLine="480"/>
        <w:rPr>
          <w:bCs/>
          <w:sz w:val="24"/>
        </w:rPr>
      </w:pPr>
      <w:r>
        <w:rPr>
          <w:bCs/>
          <w:sz w:val="24"/>
        </w:rPr>
        <w:t>3</w:t>
      </w:r>
      <w:r>
        <w:rPr>
          <w:bCs/>
          <w:sz w:val="24"/>
        </w:rPr>
        <w:t>、依法解散、被依法撤销或被依法宣告破产；</w:t>
      </w:r>
    </w:p>
    <w:p w14:paraId="183C0922" w14:textId="56318037" w:rsidR="000811ED" w:rsidRDefault="00AE36CC">
      <w:pPr>
        <w:spacing w:line="360" w:lineRule="auto"/>
        <w:ind w:firstLineChars="200" w:firstLine="480"/>
        <w:rPr>
          <w:bCs/>
          <w:sz w:val="24"/>
        </w:rPr>
      </w:pPr>
      <w:r>
        <w:rPr>
          <w:bCs/>
          <w:sz w:val="24"/>
        </w:rPr>
        <w:t>4</w:t>
      </w:r>
      <w:r w:rsidR="00DB5AE0">
        <w:rPr>
          <w:rFonts w:hint="eastAsia"/>
          <w:bCs/>
          <w:sz w:val="24"/>
        </w:rPr>
        <w:t>、法律法规及中国证监会规定的和《</w:t>
      </w:r>
      <w:r w:rsidR="002A0A22">
        <w:rPr>
          <w:rFonts w:hint="eastAsia"/>
          <w:bCs/>
          <w:sz w:val="24"/>
        </w:rPr>
        <w:t>基金合同</w:t>
      </w:r>
      <w:r w:rsidR="00DB5AE0">
        <w:rPr>
          <w:rFonts w:hint="eastAsia"/>
          <w:bCs/>
          <w:sz w:val="24"/>
        </w:rPr>
        <w:t>》约定的其他</w:t>
      </w:r>
      <w:r w:rsidR="00DB5AE0">
        <w:rPr>
          <w:bCs/>
          <w:sz w:val="24"/>
        </w:rPr>
        <w:t>情形。</w:t>
      </w:r>
    </w:p>
    <w:p w14:paraId="52372D13" w14:textId="4410A8C1" w:rsidR="000811ED" w:rsidRDefault="00DB5AE0">
      <w:pPr>
        <w:spacing w:line="360" w:lineRule="auto"/>
        <w:ind w:firstLineChars="200" w:firstLine="480"/>
        <w:rPr>
          <w:bCs/>
          <w:sz w:val="24"/>
        </w:rPr>
      </w:pPr>
      <w:bookmarkStart w:id="212" w:name="_Toc22005972"/>
      <w:r>
        <w:rPr>
          <w:bCs/>
          <w:sz w:val="24"/>
        </w:rPr>
        <w:t>（二）</w:t>
      </w:r>
      <w:r>
        <w:rPr>
          <w:bCs/>
          <w:sz w:val="24"/>
        </w:rPr>
        <w:tab/>
      </w:r>
      <w:r w:rsidR="00AE36CC">
        <w:rPr>
          <w:bCs/>
          <w:sz w:val="24"/>
        </w:rPr>
        <w:t>基金托管人</w:t>
      </w:r>
      <w:r>
        <w:rPr>
          <w:bCs/>
          <w:sz w:val="24"/>
        </w:rPr>
        <w:t>职责终止的情形</w:t>
      </w:r>
      <w:bookmarkEnd w:id="212"/>
    </w:p>
    <w:p w14:paraId="29C915EF" w14:textId="4E26C7BC" w:rsidR="000811ED" w:rsidRDefault="00DB5AE0">
      <w:pPr>
        <w:spacing w:line="360" w:lineRule="auto"/>
        <w:ind w:firstLineChars="200" w:firstLine="480"/>
        <w:rPr>
          <w:bCs/>
          <w:sz w:val="24"/>
        </w:rPr>
      </w:pPr>
      <w:r>
        <w:rPr>
          <w:bCs/>
          <w:sz w:val="24"/>
        </w:rPr>
        <w:t>有下列情形之一的，</w:t>
      </w:r>
      <w:r w:rsidR="00AE36CC">
        <w:rPr>
          <w:bCs/>
          <w:sz w:val="24"/>
        </w:rPr>
        <w:t>基金托管人</w:t>
      </w:r>
      <w:r>
        <w:rPr>
          <w:bCs/>
          <w:sz w:val="24"/>
        </w:rPr>
        <w:t>职责终止：</w:t>
      </w:r>
    </w:p>
    <w:p w14:paraId="225B381C" w14:textId="77777777" w:rsidR="000811ED" w:rsidRDefault="00DB5AE0">
      <w:pPr>
        <w:spacing w:line="360" w:lineRule="auto"/>
        <w:ind w:firstLineChars="200" w:firstLine="480"/>
        <w:rPr>
          <w:bCs/>
          <w:sz w:val="24"/>
        </w:rPr>
      </w:pPr>
      <w:r>
        <w:rPr>
          <w:bCs/>
          <w:sz w:val="24"/>
        </w:rPr>
        <w:t>1</w:t>
      </w:r>
      <w:r>
        <w:rPr>
          <w:bCs/>
          <w:sz w:val="24"/>
        </w:rPr>
        <w:t>、被依法取消</w:t>
      </w:r>
      <w:r>
        <w:rPr>
          <w:rFonts w:hint="eastAsia"/>
          <w:bCs/>
          <w:sz w:val="24"/>
        </w:rPr>
        <w:t>基金</w:t>
      </w:r>
      <w:r>
        <w:rPr>
          <w:bCs/>
          <w:sz w:val="24"/>
        </w:rPr>
        <w:t>托管资格；</w:t>
      </w:r>
    </w:p>
    <w:p w14:paraId="20844C30" w14:textId="40C9460C" w:rsidR="000811ED" w:rsidRDefault="00DB5AE0">
      <w:pPr>
        <w:spacing w:line="360" w:lineRule="auto"/>
        <w:ind w:firstLineChars="200" w:firstLine="480"/>
        <w:rPr>
          <w:bCs/>
          <w:sz w:val="24"/>
        </w:rPr>
      </w:pPr>
      <w:r>
        <w:rPr>
          <w:bCs/>
          <w:sz w:val="24"/>
        </w:rPr>
        <w:t>2</w:t>
      </w:r>
      <w:r>
        <w:rPr>
          <w:bCs/>
          <w:sz w:val="24"/>
        </w:rPr>
        <w:t>、被</w:t>
      </w:r>
      <w:r w:rsidR="003B468C">
        <w:rPr>
          <w:bCs/>
          <w:sz w:val="24"/>
        </w:rPr>
        <w:t>基金</w:t>
      </w:r>
      <w:r>
        <w:rPr>
          <w:bCs/>
          <w:sz w:val="24"/>
        </w:rPr>
        <w:t>份额持有人大会解任；</w:t>
      </w:r>
    </w:p>
    <w:p w14:paraId="0E6B81E4" w14:textId="77777777" w:rsidR="000811ED" w:rsidRDefault="00DB5AE0">
      <w:pPr>
        <w:spacing w:line="360" w:lineRule="auto"/>
        <w:ind w:firstLineChars="200" w:firstLine="480"/>
        <w:rPr>
          <w:bCs/>
          <w:sz w:val="24"/>
        </w:rPr>
      </w:pPr>
      <w:r>
        <w:rPr>
          <w:bCs/>
          <w:sz w:val="24"/>
        </w:rPr>
        <w:t>3</w:t>
      </w:r>
      <w:r>
        <w:rPr>
          <w:bCs/>
          <w:sz w:val="24"/>
        </w:rPr>
        <w:t>、依法解散、被依法撤销或被依法宣告破产；</w:t>
      </w:r>
    </w:p>
    <w:p w14:paraId="4D62C0FF" w14:textId="04911088" w:rsidR="000811ED" w:rsidRDefault="00DB5AE0">
      <w:pPr>
        <w:spacing w:line="360" w:lineRule="auto"/>
        <w:ind w:firstLineChars="200" w:firstLine="480"/>
        <w:rPr>
          <w:bCs/>
          <w:sz w:val="24"/>
        </w:rPr>
      </w:pPr>
      <w:r>
        <w:rPr>
          <w:bCs/>
          <w:sz w:val="24"/>
        </w:rPr>
        <w:t>4</w:t>
      </w:r>
      <w:r>
        <w:rPr>
          <w:bCs/>
          <w:sz w:val="24"/>
        </w:rPr>
        <w:t>、</w:t>
      </w:r>
      <w:r>
        <w:rPr>
          <w:rFonts w:hint="eastAsia"/>
          <w:bCs/>
          <w:sz w:val="24"/>
        </w:rPr>
        <w:t>法律法规及中国证监会规定的和《</w:t>
      </w:r>
      <w:r w:rsidR="002A0A22">
        <w:rPr>
          <w:rFonts w:hint="eastAsia"/>
          <w:bCs/>
          <w:sz w:val="24"/>
        </w:rPr>
        <w:t>基金合同</w:t>
      </w:r>
      <w:r>
        <w:rPr>
          <w:rFonts w:hint="eastAsia"/>
          <w:bCs/>
          <w:sz w:val="24"/>
        </w:rPr>
        <w:t>》约定的其他</w:t>
      </w:r>
      <w:r>
        <w:rPr>
          <w:bCs/>
          <w:sz w:val="24"/>
        </w:rPr>
        <w:t>情形。</w:t>
      </w:r>
    </w:p>
    <w:p w14:paraId="6092E72D" w14:textId="7D39CB45" w:rsidR="000811ED" w:rsidRDefault="00DB5AE0">
      <w:pPr>
        <w:spacing w:line="360" w:lineRule="auto"/>
        <w:ind w:firstLineChars="200" w:firstLine="480"/>
        <w:rPr>
          <w:bCs/>
          <w:sz w:val="24"/>
        </w:rPr>
      </w:pPr>
      <w:bookmarkStart w:id="213" w:name="_Toc15118246"/>
      <w:bookmarkStart w:id="214" w:name="_Toc79392594"/>
      <w:bookmarkStart w:id="215" w:name="_Toc57530253"/>
      <w:r>
        <w:rPr>
          <w:bCs/>
          <w:sz w:val="24"/>
        </w:rPr>
        <w:t>二、</w:t>
      </w:r>
      <w:r w:rsidR="00AE36CC">
        <w:rPr>
          <w:bCs/>
          <w:sz w:val="24"/>
        </w:rPr>
        <w:t>基金管理人</w:t>
      </w:r>
      <w:r>
        <w:rPr>
          <w:bCs/>
          <w:sz w:val="24"/>
        </w:rPr>
        <w:t>和</w:t>
      </w:r>
      <w:r w:rsidR="00AE36CC">
        <w:rPr>
          <w:bCs/>
          <w:sz w:val="24"/>
        </w:rPr>
        <w:t>基金托管人</w:t>
      </w:r>
      <w:r>
        <w:rPr>
          <w:bCs/>
          <w:sz w:val="24"/>
        </w:rPr>
        <w:t>的更换程序</w:t>
      </w:r>
      <w:bookmarkEnd w:id="213"/>
      <w:bookmarkEnd w:id="214"/>
      <w:bookmarkEnd w:id="215"/>
    </w:p>
    <w:p w14:paraId="7EBBA2CE" w14:textId="2D381EAA" w:rsidR="000811ED" w:rsidRDefault="00DB5AE0">
      <w:pPr>
        <w:spacing w:line="360" w:lineRule="auto"/>
        <w:ind w:firstLineChars="200" w:firstLine="480"/>
        <w:rPr>
          <w:bCs/>
          <w:sz w:val="24"/>
        </w:rPr>
      </w:pPr>
      <w:bookmarkStart w:id="216" w:name="_Toc22005974"/>
      <w:r>
        <w:rPr>
          <w:bCs/>
          <w:sz w:val="24"/>
        </w:rPr>
        <w:t>（一）</w:t>
      </w:r>
      <w:r>
        <w:rPr>
          <w:bCs/>
          <w:sz w:val="24"/>
        </w:rPr>
        <w:tab/>
      </w:r>
      <w:r w:rsidR="00AE36CC">
        <w:rPr>
          <w:bCs/>
          <w:sz w:val="24"/>
        </w:rPr>
        <w:t>基金管理人</w:t>
      </w:r>
      <w:r>
        <w:rPr>
          <w:bCs/>
          <w:sz w:val="24"/>
        </w:rPr>
        <w:t>的更换程序</w:t>
      </w:r>
      <w:bookmarkEnd w:id="216"/>
    </w:p>
    <w:p w14:paraId="7F61A388" w14:textId="68DEC9A2" w:rsidR="000811ED" w:rsidRDefault="00DB5AE0">
      <w:pPr>
        <w:spacing w:line="360" w:lineRule="auto"/>
        <w:ind w:firstLineChars="200" w:firstLine="480"/>
        <w:rPr>
          <w:bCs/>
          <w:sz w:val="24"/>
        </w:rPr>
      </w:pPr>
      <w:r>
        <w:rPr>
          <w:bCs/>
          <w:sz w:val="24"/>
        </w:rPr>
        <w:t>1</w:t>
      </w:r>
      <w:r>
        <w:rPr>
          <w:bCs/>
          <w:sz w:val="24"/>
        </w:rPr>
        <w:t>、提名：</w:t>
      </w:r>
      <w:proofErr w:type="gramStart"/>
      <w:r>
        <w:rPr>
          <w:bCs/>
          <w:sz w:val="24"/>
        </w:rPr>
        <w:t>新任</w:t>
      </w:r>
      <w:r w:rsidR="00AE36CC">
        <w:rPr>
          <w:bCs/>
          <w:sz w:val="24"/>
        </w:rPr>
        <w:t>基金</w:t>
      </w:r>
      <w:proofErr w:type="gramEnd"/>
      <w:r w:rsidR="00AE36CC">
        <w:rPr>
          <w:bCs/>
          <w:sz w:val="24"/>
        </w:rPr>
        <w:t>管理人</w:t>
      </w:r>
      <w:r>
        <w:rPr>
          <w:bCs/>
          <w:sz w:val="24"/>
        </w:rPr>
        <w:t>由</w:t>
      </w:r>
      <w:r w:rsidR="00AE36CC">
        <w:rPr>
          <w:bCs/>
          <w:sz w:val="24"/>
        </w:rPr>
        <w:t>基金托管人</w:t>
      </w:r>
      <w:r>
        <w:rPr>
          <w:bCs/>
          <w:sz w:val="24"/>
        </w:rPr>
        <w:t>或由单独或合计持有</w:t>
      </w:r>
      <w:r>
        <w:rPr>
          <w:rFonts w:hint="eastAsia"/>
          <w:bCs/>
          <w:sz w:val="24"/>
        </w:rPr>
        <w:t>10%</w:t>
      </w:r>
      <w:r>
        <w:rPr>
          <w:bCs/>
          <w:sz w:val="24"/>
        </w:rPr>
        <w:t>以上（含</w:t>
      </w:r>
      <w:r>
        <w:rPr>
          <w:rFonts w:hint="eastAsia"/>
          <w:bCs/>
          <w:sz w:val="24"/>
        </w:rPr>
        <w:t>10%</w:t>
      </w:r>
      <w:r>
        <w:rPr>
          <w:bCs/>
          <w:sz w:val="24"/>
        </w:rPr>
        <w:t>）</w:t>
      </w:r>
      <w:r w:rsidR="003B468C">
        <w:rPr>
          <w:rFonts w:hint="eastAsia"/>
          <w:bCs/>
          <w:sz w:val="24"/>
        </w:rPr>
        <w:t>基金</w:t>
      </w:r>
      <w:r>
        <w:rPr>
          <w:bCs/>
          <w:sz w:val="24"/>
        </w:rPr>
        <w:t>份额的</w:t>
      </w:r>
      <w:r w:rsidR="003B468C">
        <w:rPr>
          <w:bCs/>
          <w:sz w:val="24"/>
        </w:rPr>
        <w:t>基金</w:t>
      </w:r>
      <w:r>
        <w:rPr>
          <w:bCs/>
          <w:sz w:val="24"/>
        </w:rPr>
        <w:t>份额持有人提名。</w:t>
      </w:r>
    </w:p>
    <w:p w14:paraId="5FCB8B6B" w14:textId="793C7679" w:rsidR="000811ED" w:rsidRDefault="00DB5AE0">
      <w:pPr>
        <w:spacing w:line="360" w:lineRule="auto"/>
        <w:ind w:firstLineChars="200" w:firstLine="480"/>
        <w:rPr>
          <w:bCs/>
          <w:sz w:val="24"/>
        </w:rPr>
      </w:pPr>
      <w:r>
        <w:rPr>
          <w:bCs/>
          <w:sz w:val="24"/>
        </w:rPr>
        <w:t>2</w:t>
      </w:r>
      <w:r>
        <w:rPr>
          <w:bCs/>
          <w:sz w:val="24"/>
        </w:rPr>
        <w:t>、决议：</w:t>
      </w:r>
      <w:r w:rsidR="003B468C">
        <w:rPr>
          <w:bCs/>
          <w:sz w:val="24"/>
        </w:rPr>
        <w:t>基金</w:t>
      </w:r>
      <w:r>
        <w:rPr>
          <w:bCs/>
          <w:sz w:val="24"/>
        </w:rPr>
        <w:t>份额持有人大会在</w:t>
      </w:r>
      <w:r w:rsidR="00AE36CC">
        <w:rPr>
          <w:bCs/>
          <w:sz w:val="24"/>
        </w:rPr>
        <w:t>基金管理人</w:t>
      </w:r>
      <w:r>
        <w:rPr>
          <w:bCs/>
          <w:sz w:val="24"/>
        </w:rPr>
        <w:t>职责终止后</w:t>
      </w:r>
      <w:r>
        <w:rPr>
          <w:rFonts w:hint="eastAsia"/>
          <w:bCs/>
          <w:sz w:val="24"/>
        </w:rPr>
        <w:t>6</w:t>
      </w:r>
      <w:r>
        <w:rPr>
          <w:bCs/>
          <w:sz w:val="24"/>
        </w:rPr>
        <w:t>个月内对被提名的</w:t>
      </w:r>
      <w:r w:rsidR="00AE36CC">
        <w:rPr>
          <w:bCs/>
          <w:sz w:val="24"/>
        </w:rPr>
        <w:t>基金管理人</w:t>
      </w:r>
      <w:r>
        <w:rPr>
          <w:bCs/>
          <w:sz w:val="24"/>
        </w:rPr>
        <w:t>形成决议，该决议需经参加大会的</w:t>
      </w:r>
      <w:r w:rsidR="003B468C">
        <w:rPr>
          <w:bCs/>
          <w:sz w:val="24"/>
        </w:rPr>
        <w:t>基金</w:t>
      </w:r>
      <w:r>
        <w:rPr>
          <w:bCs/>
          <w:sz w:val="24"/>
        </w:rPr>
        <w:t>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1EB0812F" w14:textId="0AB7A1D4" w:rsidR="000811ED" w:rsidRDefault="00DB5AE0">
      <w:pPr>
        <w:spacing w:line="360" w:lineRule="auto"/>
        <w:ind w:firstLineChars="200" w:firstLine="480"/>
        <w:rPr>
          <w:sz w:val="24"/>
        </w:rPr>
      </w:pPr>
      <w:r>
        <w:rPr>
          <w:bCs/>
          <w:sz w:val="24"/>
        </w:rPr>
        <w:t>3</w:t>
      </w:r>
      <w:r>
        <w:rPr>
          <w:bCs/>
          <w:sz w:val="24"/>
        </w:rPr>
        <w:t>、</w:t>
      </w:r>
      <w:r>
        <w:rPr>
          <w:sz w:val="24"/>
        </w:rPr>
        <w:t>临时</w:t>
      </w:r>
      <w:r w:rsidR="00AE36CC">
        <w:rPr>
          <w:sz w:val="24"/>
        </w:rPr>
        <w:t>基金管理人</w:t>
      </w:r>
      <w:r>
        <w:rPr>
          <w:sz w:val="24"/>
        </w:rPr>
        <w:t>：</w:t>
      </w:r>
      <w:proofErr w:type="gramStart"/>
      <w:r>
        <w:rPr>
          <w:sz w:val="24"/>
        </w:rPr>
        <w:t>新任</w:t>
      </w:r>
      <w:r w:rsidR="00AE36CC">
        <w:rPr>
          <w:sz w:val="24"/>
        </w:rPr>
        <w:t>基金</w:t>
      </w:r>
      <w:proofErr w:type="gramEnd"/>
      <w:r w:rsidR="00AE36CC">
        <w:rPr>
          <w:sz w:val="24"/>
        </w:rPr>
        <w:t>管理人</w:t>
      </w:r>
      <w:r>
        <w:rPr>
          <w:sz w:val="24"/>
        </w:rPr>
        <w:t>产生之前，由中国证监会指定临时</w:t>
      </w:r>
      <w:r w:rsidR="00AE36CC">
        <w:rPr>
          <w:sz w:val="24"/>
        </w:rPr>
        <w:t>基金管理人</w:t>
      </w:r>
      <w:r>
        <w:rPr>
          <w:sz w:val="24"/>
        </w:rPr>
        <w:t>。</w:t>
      </w:r>
    </w:p>
    <w:p w14:paraId="74589E78" w14:textId="2DBD447C" w:rsidR="000811ED" w:rsidRDefault="00DB5AE0">
      <w:pPr>
        <w:spacing w:line="360" w:lineRule="auto"/>
        <w:ind w:firstLineChars="200" w:firstLine="480"/>
        <w:rPr>
          <w:bCs/>
          <w:sz w:val="24"/>
        </w:rPr>
      </w:pPr>
      <w:r>
        <w:rPr>
          <w:bCs/>
          <w:sz w:val="24"/>
        </w:rPr>
        <w:t>4</w:t>
      </w:r>
      <w:r>
        <w:rPr>
          <w:bCs/>
          <w:sz w:val="24"/>
        </w:rPr>
        <w:t>、</w:t>
      </w:r>
      <w:r>
        <w:rPr>
          <w:rFonts w:hint="eastAsia"/>
          <w:bCs/>
          <w:sz w:val="24"/>
        </w:rPr>
        <w:t>备案</w:t>
      </w:r>
      <w:r>
        <w:rPr>
          <w:bCs/>
          <w:sz w:val="24"/>
        </w:rPr>
        <w:t>：</w:t>
      </w:r>
      <w:r w:rsidR="003B468C">
        <w:rPr>
          <w:bCs/>
          <w:sz w:val="24"/>
        </w:rPr>
        <w:t>基金</w:t>
      </w:r>
      <w:r>
        <w:rPr>
          <w:bCs/>
          <w:sz w:val="24"/>
        </w:rPr>
        <w:t>份额持有人大会</w:t>
      </w:r>
      <w:r>
        <w:rPr>
          <w:rFonts w:hint="eastAsia"/>
          <w:bCs/>
          <w:sz w:val="24"/>
        </w:rPr>
        <w:t>更换</w:t>
      </w:r>
      <w:r w:rsidR="00AE36CC">
        <w:rPr>
          <w:bCs/>
          <w:sz w:val="24"/>
        </w:rPr>
        <w:t>基金管理人</w:t>
      </w:r>
      <w:r>
        <w:rPr>
          <w:bCs/>
          <w:sz w:val="24"/>
        </w:rPr>
        <w:t>的决议须</w:t>
      </w:r>
      <w:r>
        <w:rPr>
          <w:rFonts w:hint="eastAsia"/>
          <w:bCs/>
          <w:sz w:val="24"/>
        </w:rPr>
        <w:t>报</w:t>
      </w:r>
      <w:r>
        <w:rPr>
          <w:bCs/>
          <w:sz w:val="24"/>
        </w:rPr>
        <w:t>中国证监会</w:t>
      </w:r>
      <w:r>
        <w:rPr>
          <w:rFonts w:hint="eastAsia"/>
          <w:bCs/>
          <w:sz w:val="24"/>
        </w:rPr>
        <w:t>备案</w:t>
      </w:r>
      <w:r>
        <w:rPr>
          <w:bCs/>
          <w:sz w:val="24"/>
        </w:rPr>
        <w:t>。</w:t>
      </w:r>
    </w:p>
    <w:p w14:paraId="06C45CDB" w14:textId="63DE5A54" w:rsidR="000811ED" w:rsidRDefault="00DB5AE0">
      <w:pPr>
        <w:spacing w:line="360" w:lineRule="auto"/>
        <w:ind w:firstLineChars="200" w:firstLine="480"/>
        <w:rPr>
          <w:bCs/>
          <w:sz w:val="24"/>
        </w:rPr>
      </w:pPr>
      <w:r>
        <w:rPr>
          <w:bCs/>
          <w:sz w:val="24"/>
        </w:rPr>
        <w:t>5</w:t>
      </w:r>
      <w:r>
        <w:rPr>
          <w:bCs/>
          <w:sz w:val="24"/>
        </w:rPr>
        <w:t>、公告：</w:t>
      </w:r>
      <w:r w:rsidR="00AE36CC">
        <w:rPr>
          <w:bCs/>
          <w:sz w:val="24"/>
        </w:rPr>
        <w:t>基金管理人</w:t>
      </w:r>
      <w:r>
        <w:rPr>
          <w:bCs/>
          <w:sz w:val="24"/>
        </w:rPr>
        <w:t>更换后，由</w:t>
      </w:r>
      <w:r w:rsidR="00AE36CC">
        <w:rPr>
          <w:bCs/>
          <w:sz w:val="24"/>
        </w:rPr>
        <w:t>基金托管人</w:t>
      </w:r>
      <w:r>
        <w:rPr>
          <w:bCs/>
          <w:sz w:val="24"/>
        </w:rPr>
        <w:t>在更换</w:t>
      </w:r>
      <w:r w:rsidR="00AE36CC">
        <w:rPr>
          <w:bCs/>
          <w:sz w:val="24"/>
        </w:rPr>
        <w:t>基金管理人</w:t>
      </w:r>
      <w:r>
        <w:rPr>
          <w:bCs/>
          <w:sz w:val="24"/>
        </w:rPr>
        <w:t>的</w:t>
      </w:r>
      <w:r w:rsidR="003B468C">
        <w:rPr>
          <w:bCs/>
          <w:sz w:val="24"/>
        </w:rPr>
        <w:t>基金</w:t>
      </w:r>
      <w:r>
        <w:rPr>
          <w:bCs/>
          <w:sz w:val="24"/>
        </w:rPr>
        <w:t>份额持有人大会决议生效后</w:t>
      </w:r>
      <w:r>
        <w:rPr>
          <w:bCs/>
          <w:sz w:val="24"/>
        </w:rPr>
        <w:t>2</w:t>
      </w:r>
      <w:r>
        <w:rPr>
          <w:bCs/>
          <w:sz w:val="24"/>
        </w:rPr>
        <w:t>日内在</w:t>
      </w:r>
      <w:r>
        <w:rPr>
          <w:rFonts w:hint="eastAsia"/>
          <w:bCs/>
          <w:sz w:val="24"/>
        </w:rPr>
        <w:t>规定媒介</w:t>
      </w:r>
      <w:r>
        <w:rPr>
          <w:bCs/>
          <w:sz w:val="24"/>
        </w:rPr>
        <w:t>公告。</w:t>
      </w:r>
    </w:p>
    <w:p w14:paraId="362AE964" w14:textId="052DE92A" w:rsidR="000811ED" w:rsidRDefault="00DB5AE0">
      <w:pPr>
        <w:spacing w:line="360" w:lineRule="auto"/>
        <w:ind w:firstLineChars="200" w:firstLine="480"/>
        <w:rPr>
          <w:bCs/>
          <w:sz w:val="24"/>
        </w:rPr>
      </w:pPr>
      <w:r>
        <w:rPr>
          <w:bCs/>
          <w:sz w:val="24"/>
        </w:rPr>
        <w:t>6</w:t>
      </w:r>
      <w:r>
        <w:rPr>
          <w:bCs/>
          <w:sz w:val="24"/>
        </w:rPr>
        <w:t>、交接：</w:t>
      </w:r>
      <w:r w:rsidR="00AE36CC">
        <w:rPr>
          <w:bCs/>
          <w:sz w:val="24"/>
        </w:rPr>
        <w:t>基金管理人</w:t>
      </w:r>
      <w:r>
        <w:rPr>
          <w:bCs/>
          <w:sz w:val="24"/>
        </w:rPr>
        <w:t>职责终止的，</w:t>
      </w:r>
      <w:r w:rsidR="00AE36CC">
        <w:rPr>
          <w:bCs/>
          <w:sz w:val="24"/>
        </w:rPr>
        <w:t>基金管理人</w:t>
      </w:r>
      <w:r>
        <w:rPr>
          <w:bCs/>
          <w:sz w:val="24"/>
        </w:rPr>
        <w:t>应妥善保管</w:t>
      </w:r>
      <w:r w:rsidR="003B468C">
        <w:rPr>
          <w:rFonts w:hint="eastAsia"/>
          <w:bCs/>
          <w:sz w:val="24"/>
        </w:rPr>
        <w:t>基金</w:t>
      </w:r>
      <w:r>
        <w:rPr>
          <w:bCs/>
          <w:sz w:val="24"/>
        </w:rPr>
        <w:t>管理业务资料，及时向临时</w:t>
      </w:r>
      <w:r w:rsidR="00AE36CC">
        <w:rPr>
          <w:bCs/>
          <w:sz w:val="24"/>
        </w:rPr>
        <w:t>基金管理人</w:t>
      </w:r>
      <w:r>
        <w:rPr>
          <w:bCs/>
          <w:sz w:val="24"/>
        </w:rPr>
        <w:t>或</w:t>
      </w:r>
      <w:proofErr w:type="gramStart"/>
      <w:r>
        <w:rPr>
          <w:bCs/>
          <w:sz w:val="24"/>
        </w:rPr>
        <w:t>新任</w:t>
      </w:r>
      <w:r w:rsidR="00AE36CC">
        <w:rPr>
          <w:bCs/>
          <w:sz w:val="24"/>
        </w:rPr>
        <w:t>基金</w:t>
      </w:r>
      <w:proofErr w:type="gramEnd"/>
      <w:r w:rsidR="00AE36CC">
        <w:rPr>
          <w:bCs/>
          <w:sz w:val="24"/>
        </w:rPr>
        <w:t>管理人</w:t>
      </w:r>
      <w:r>
        <w:rPr>
          <w:bCs/>
          <w:sz w:val="24"/>
        </w:rPr>
        <w:t>办理</w:t>
      </w:r>
      <w:r w:rsidR="003B468C">
        <w:rPr>
          <w:rFonts w:hint="eastAsia"/>
          <w:bCs/>
          <w:sz w:val="24"/>
        </w:rPr>
        <w:t>基金</w:t>
      </w:r>
      <w:r>
        <w:rPr>
          <w:bCs/>
          <w:sz w:val="24"/>
        </w:rPr>
        <w:t>管理业务的移交手续，临</w:t>
      </w:r>
      <w:r>
        <w:rPr>
          <w:bCs/>
          <w:sz w:val="24"/>
        </w:rPr>
        <w:lastRenderedPageBreak/>
        <w:t>时</w:t>
      </w:r>
      <w:r w:rsidR="00AE36CC">
        <w:rPr>
          <w:bCs/>
          <w:sz w:val="24"/>
        </w:rPr>
        <w:t>基金管理人</w:t>
      </w:r>
      <w:r>
        <w:rPr>
          <w:bCs/>
          <w:sz w:val="24"/>
        </w:rPr>
        <w:t>或</w:t>
      </w:r>
      <w:proofErr w:type="gramStart"/>
      <w:r>
        <w:rPr>
          <w:bCs/>
          <w:sz w:val="24"/>
        </w:rPr>
        <w:t>新任</w:t>
      </w:r>
      <w:r w:rsidR="00AE36CC">
        <w:rPr>
          <w:bCs/>
          <w:sz w:val="24"/>
        </w:rPr>
        <w:t>基</w:t>
      </w:r>
      <w:proofErr w:type="gramEnd"/>
      <w:r w:rsidR="00AE36CC">
        <w:rPr>
          <w:bCs/>
          <w:sz w:val="24"/>
        </w:rPr>
        <w:t>金管理人</w:t>
      </w:r>
      <w:r>
        <w:rPr>
          <w:bCs/>
          <w:sz w:val="24"/>
        </w:rPr>
        <w:t>应及时接收。</w:t>
      </w:r>
      <w:proofErr w:type="gramStart"/>
      <w:r>
        <w:rPr>
          <w:bCs/>
          <w:sz w:val="24"/>
        </w:rPr>
        <w:t>新任</w:t>
      </w:r>
      <w:r w:rsidR="00AE36CC">
        <w:rPr>
          <w:bCs/>
          <w:sz w:val="24"/>
        </w:rPr>
        <w:t>基金</w:t>
      </w:r>
      <w:proofErr w:type="gramEnd"/>
      <w:r w:rsidR="00AE36CC">
        <w:rPr>
          <w:bCs/>
          <w:sz w:val="24"/>
        </w:rPr>
        <w:t>管理人</w:t>
      </w:r>
      <w:r>
        <w:rPr>
          <w:rFonts w:hint="eastAsia"/>
          <w:bCs/>
          <w:sz w:val="24"/>
        </w:rPr>
        <w:t>或临时</w:t>
      </w:r>
      <w:r w:rsidR="00AE36CC">
        <w:rPr>
          <w:rFonts w:hint="eastAsia"/>
          <w:bCs/>
          <w:sz w:val="24"/>
        </w:rPr>
        <w:t>基金管理人</w:t>
      </w:r>
      <w:r>
        <w:rPr>
          <w:bCs/>
          <w:sz w:val="24"/>
        </w:rPr>
        <w:t>应与</w:t>
      </w:r>
      <w:r w:rsidR="00AE36CC">
        <w:rPr>
          <w:bCs/>
          <w:sz w:val="24"/>
        </w:rPr>
        <w:t>基金托管人</w:t>
      </w:r>
      <w:r>
        <w:rPr>
          <w:bCs/>
          <w:sz w:val="24"/>
        </w:rPr>
        <w:t>核对</w:t>
      </w:r>
      <w:r w:rsidR="003B468C">
        <w:rPr>
          <w:rFonts w:hint="eastAsia"/>
          <w:bCs/>
          <w:sz w:val="24"/>
        </w:rPr>
        <w:t>基金</w:t>
      </w:r>
      <w:r>
        <w:rPr>
          <w:bCs/>
          <w:sz w:val="24"/>
        </w:rPr>
        <w:t>资产总值</w:t>
      </w:r>
      <w:r>
        <w:rPr>
          <w:rFonts w:hint="eastAsia"/>
          <w:bCs/>
          <w:sz w:val="24"/>
        </w:rPr>
        <w:t>和净值</w:t>
      </w:r>
      <w:r>
        <w:rPr>
          <w:bCs/>
          <w:sz w:val="24"/>
        </w:rPr>
        <w:t>。</w:t>
      </w:r>
    </w:p>
    <w:p w14:paraId="27488522" w14:textId="1F83E76E" w:rsidR="000811ED" w:rsidRDefault="00DB5AE0">
      <w:pPr>
        <w:spacing w:line="360" w:lineRule="auto"/>
        <w:ind w:firstLineChars="200" w:firstLine="480"/>
        <w:rPr>
          <w:bCs/>
          <w:sz w:val="24"/>
        </w:rPr>
      </w:pPr>
      <w:r>
        <w:rPr>
          <w:bCs/>
          <w:sz w:val="24"/>
        </w:rPr>
        <w:t>7</w:t>
      </w:r>
      <w:r>
        <w:rPr>
          <w:bCs/>
          <w:sz w:val="24"/>
        </w:rPr>
        <w:t>、审计：</w:t>
      </w:r>
      <w:r w:rsidR="00AE36CC">
        <w:rPr>
          <w:bCs/>
          <w:sz w:val="24"/>
        </w:rPr>
        <w:t>基金管理人</w:t>
      </w:r>
      <w:r>
        <w:rPr>
          <w:bCs/>
          <w:sz w:val="24"/>
        </w:rPr>
        <w:t>职责终止的，应当按照法律法规规定聘请会计师事务所对</w:t>
      </w:r>
      <w:r w:rsidR="003B468C">
        <w:rPr>
          <w:rFonts w:hint="eastAsia"/>
          <w:bCs/>
          <w:sz w:val="24"/>
        </w:rPr>
        <w:t>基金</w:t>
      </w:r>
      <w:r>
        <w:rPr>
          <w:bCs/>
          <w:sz w:val="24"/>
        </w:rPr>
        <w:t>财产进行审计，并将审计结果予以公告，同时报中国证监会备案，</w:t>
      </w:r>
      <w:r>
        <w:rPr>
          <w:rFonts w:hint="eastAsia"/>
          <w:sz w:val="24"/>
        </w:rPr>
        <w:t>审计费用从</w:t>
      </w:r>
      <w:r w:rsidR="003B468C">
        <w:rPr>
          <w:rFonts w:hint="eastAsia"/>
          <w:bCs/>
          <w:sz w:val="24"/>
        </w:rPr>
        <w:t>基金</w:t>
      </w:r>
      <w:r>
        <w:rPr>
          <w:rFonts w:hint="eastAsia"/>
          <w:sz w:val="24"/>
        </w:rPr>
        <w:t>财产中列支</w:t>
      </w:r>
      <w:r>
        <w:rPr>
          <w:bCs/>
          <w:sz w:val="24"/>
        </w:rPr>
        <w:t>。</w:t>
      </w:r>
    </w:p>
    <w:p w14:paraId="24284118" w14:textId="6A0B3AE8" w:rsidR="000811ED" w:rsidRDefault="00DB5AE0">
      <w:pPr>
        <w:spacing w:line="360" w:lineRule="auto"/>
        <w:ind w:firstLineChars="200" w:firstLine="480"/>
        <w:rPr>
          <w:bCs/>
          <w:sz w:val="24"/>
        </w:rPr>
      </w:pPr>
      <w:r>
        <w:rPr>
          <w:bCs/>
          <w:sz w:val="24"/>
        </w:rPr>
        <w:t>8</w:t>
      </w:r>
      <w:r>
        <w:rPr>
          <w:bCs/>
          <w:sz w:val="24"/>
        </w:rPr>
        <w:t>、</w:t>
      </w:r>
      <w:r w:rsidR="003B468C">
        <w:rPr>
          <w:rFonts w:hint="eastAsia"/>
          <w:bCs/>
          <w:sz w:val="24"/>
        </w:rPr>
        <w:t>基金</w:t>
      </w:r>
      <w:r>
        <w:rPr>
          <w:bCs/>
          <w:sz w:val="24"/>
        </w:rPr>
        <w:t>名称变更：</w:t>
      </w:r>
      <w:r w:rsidR="00AE36CC">
        <w:rPr>
          <w:bCs/>
          <w:sz w:val="24"/>
        </w:rPr>
        <w:t>基金管理人</w:t>
      </w:r>
      <w:r>
        <w:rPr>
          <w:bCs/>
          <w:sz w:val="24"/>
        </w:rPr>
        <w:t>更换后，如果原任或</w:t>
      </w:r>
      <w:proofErr w:type="gramStart"/>
      <w:r>
        <w:rPr>
          <w:bCs/>
          <w:sz w:val="24"/>
        </w:rPr>
        <w:t>新任</w:t>
      </w:r>
      <w:r w:rsidR="00AE36CC">
        <w:rPr>
          <w:bCs/>
          <w:sz w:val="24"/>
        </w:rPr>
        <w:t>基金</w:t>
      </w:r>
      <w:proofErr w:type="gramEnd"/>
      <w:r w:rsidR="00AE36CC">
        <w:rPr>
          <w:bCs/>
          <w:sz w:val="24"/>
        </w:rPr>
        <w:t>管理人</w:t>
      </w:r>
      <w:r>
        <w:rPr>
          <w:bCs/>
          <w:sz w:val="24"/>
        </w:rPr>
        <w:t>要求，应按其要求替换或删除</w:t>
      </w:r>
      <w:r w:rsidR="003B468C">
        <w:rPr>
          <w:rFonts w:hint="eastAsia"/>
          <w:bCs/>
          <w:sz w:val="24"/>
        </w:rPr>
        <w:t>基金</w:t>
      </w:r>
      <w:r>
        <w:rPr>
          <w:bCs/>
          <w:sz w:val="24"/>
        </w:rPr>
        <w:t>名称中与原任</w:t>
      </w:r>
      <w:r w:rsidR="00AE36CC">
        <w:rPr>
          <w:bCs/>
          <w:sz w:val="24"/>
        </w:rPr>
        <w:t>基金管理人</w:t>
      </w:r>
      <w:r>
        <w:rPr>
          <w:bCs/>
          <w:sz w:val="24"/>
        </w:rPr>
        <w:t>有关的名称字样。</w:t>
      </w:r>
    </w:p>
    <w:p w14:paraId="507F0DE1" w14:textId="45DEC45B" w:rsidR="000811ED" w:rsidRDefault="00DB5AE0" w:rsidP="00AE36CC">
      <w:pPr>
        <w:spacing w:line="360" w:lineRule="auto"/>
        <w:ind w:firstLineChars="200" w:firstLine="480"/>
        <w:rPr>
          <w:bCs/>
          <w:sz w:val="24"/>
        </w:rPr>
      </w:pPr>
      <w:bookmarkStart w:id="217" w:name="_Toc22005975"/>
      <w:r>
        <w:rPr>
          <w:bCs/>
          <w:sz w:val="24"/>
        </w:rPr>
        <w:t>（二）</w:t>
      </w:r>
      <w:r w:rsidR="00AE36CC">
        <w:rPr>
          <w:bCs/>
          <w:sz w:val="24"/>
        </w:rPr>
        <w:t>基金托管人</w:t>
      </w:r>
      <w:r>
        <w:rPr>
          <w:bCs/>
          <w:sz w:val="24"/>
        </w:rPr>
        <w:t>的更换程序</w:t>
      </w:r>
      <w:bookmarkEnd w:id="217"/>
    </w:p>
    <w:p w14:paraId="3544525F" w14:textId="6E23F86C" w:rsidR="000811ED" w:rsidRDefault="00DB5AE0">
      <w:pPr>
        <w:spacing w:line="360" w:lineRule="auto"/>
        <w:ind w:firstLineChars="200" w:firstLine="480"/>
        <w:rPr>
          <w:bCs/>
          <w:sz w:val="24"/>
        </w:rPr>
      </w:pPr>
      <w:r>
        <w:rPr>
          <w:bCs/>
          <w:sz w:val="24"/>
        </w:rPr>
        <w:t>1</w:t>
      </w:r>
      <w:r>
        <w:rPr>
          <w:bCs/>
          <w:sz w:val="24"/>
        </w:rPr>
        <w:t>、提名：</w:t>
      </w:r>
      <w:proofErr w:type="gramStart"/>
      <w:r>
        <w:rPr>
          <w:bCs/>
          <w:sz w:val="24"/>
        </w:rPr>
        <w:t>新任</w:t>
      </w:r>
      <w:r w:rsidR="00AE36CC">
        <w:rPr>
          <w:bCs/>
          <w:sz w:val="24"/>
        </w:rPr>
        <w:t>基金</w:t>
      </w:r>
      <w:proofErr w:type="gramEnd"/>
      <w:r w:rsidR="00AE36CC">
        <w:rPr>
          <w:bCs/>
          <w:sz w:val="24"/>
        </w:rPr>
        <w:t>托管人</w:t>
      </w:r>
      <w:r>
        <w:rPr>
          <w:bCs/>
          <w:sz w:val="24"/>
        </w:rPr>
        <w:t>由</w:t>
      </w:r>
      <w:r w:rsidR="00AE36CC">
        <w:rPr>
          <w:bCs/>
          <w:sz w:val="24"/>
        </w:rPr>
        <w:t>基金管理人</w:t>
      </w:r>
      <w:r>
        <w:rPr>
          <w:bCs/>
          <w:sz w:val="24"/>
        </w:rPr>
        <w:t>或由单独或合计持有</w:t>
      </w:r>
      <w:r>
        <w:rPr>
          <w:rFonts w:hint="eastAsia"/>
          <w:bCs/>
          <w:sz w:val="24"/>
        </w:rPr>
        <w:t>10%</w:t>
      </w:r>
      <w:r>
        <w:rPr>
          <w:bCs/>
          <w:sz w:val="24"/>
        </w:rPr>
        <w:t>以上（含</w:t>
      </w:r>
      <w:r>
        <w:rPr>
          <w:rFonts w:hint="eastAsia"/>
          <w:bCs/>
          <w:sz w:val="24"/>
        </w:rPr>
        <w:t>10%</w:t>
      </w:r>
      <w:r>
        <w:rPr>
          <w:bCs/>
          <w:sz w:val="24"/>
        </w:rPr>
        <w:t>）</w:t>
      </w:r>
      <w:r w:rsidR="003B468C">
        <w:rPr>
          <w:rFonts w:hint="eastAsia"/>
          <w:bCs/>
          <w:sz w:val="24"/>
        </w:rPr>
        <w:t>基金</w:t>
      </w:r>
      <w:r>
        <w:rPr>
          <w:bCs/>
          <w:sz w:val="24"/>
        </w:rPr>
        <w:t>份额的</w:t>
      </w:r>
      <w:r w:rsidR="003B468C">
        <w:rPr>
          <w:bCs/>
          <w:sz w:val="24"/>
        </w:rPr>
        <w:t>基金</w:t>
      </w:r>
      <w:r>
        <w:rPr>
          <w:bCs/>
          <w:sz w:val="24"/>
        </w:rPr>
        <w:t>份额持有人提名。</w:t>
      </w:r>
    </w:p>
    <w:p w14:paraId="1918D3FE" w14:textId="21C3FC96" w:rsidR="000811ED" w:rsidRDefault="00DB5AE0">
      <w:pPr>
        <w:spacing w:line="360" w:lineRule="auto"/>
        <w:ind w:firstLineChars="200" w:firstLine="480"/>
        <w:rPr>
          <w:bCs/>
          <w:sz w:val="24"/>
        </w:rPr>
      </w:pPr>
      <w:r>
        <w:rPr>
          <w:bCs/>
          <w:sz w:val="24"/>
        </w:rPr>
        <w:t>2</w:t>
      </w:r>
      <w:r>
        <w:rPr>
          <w:bCs/>
          <w:sz w:val="24"/>
        </w:rPr>
        <w:t>、决议：</w:t>
      </w:r>
      <w:r w:rsidR="003B468C">
        <w:rPr>
          <w:bCs/>
          <w:sz w:val="24"/>
        </w:rPr>
        <w:t>基金</w:t>
      </w:r>
      <w:r>
        <w:rPr>
          <w:bCs/>
          <w:sz w:val="24"/>
        </w:rPr>
        <w:t>份额持有人大会在</w:t>
      </w:r>
      <w:r w:rsidR="00AE36CC">
        <w:rPr>
          <w:bCs/>
          <w:sz w:val="24"/>
        </w:rPr>
        <w:t>基金托管人</w:t>
      </w:r>
      <w:r>
        <w:rPr>
          <w:bCs/>
          <w:sz w:val="24"/>
        </w:rPr>
        <w:t>职责终止后</w:t>
      </w:r>
      <w:r>
        <w:rPr>
          <w:rFonts w:hint="eastAsia"/>
          <w:bCs/>
          <w:sz w:val="24"/>
        </w:rPr>
        <w:t>6</w:t>
      </w:r>
      <w:r>
        <w:rPr>
          <w:bCs/>
          <w:sz w:val="24"/>
        </w:rPr>
        <w:t>个月内对被提名的</w:t>
      </w:r>
      <w:r w:rsidR="00AE36CC">
        <w:rPr>
          <w:bCs/>
          <w:sz w:val="24"/>
        </w:rPr>
        <w:t>基金托管人</w:t>
      </w:r>
      <w:r>
        <w:rPr>
          <w:bCs/>
          <w:sz w:val="24"/>
        </w:rPr>
        <w:t>形成决议，该决议需经参加大会的</w:t>
      </w:r>
      <w:r w:rsidR="003B468C">
        <w:rPr>
          <w:bCs/>
          <w:sz w:val="24"/>
        </w:rPr>
        <w:t>基金</w:t>
      </w:r>
      <w:r>
        <w:rPr>
          <w:bCs/>
          <w:sz w:val="24"/>
        </w:rPr>
        <w:t>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688963B4" w14:textId="7D7D8A42" w:rsidR="000811ED" w:rsidRDefault="00DB5AE0">
      <w:pPr>
        <w:spacing w:line="360" w:lineRule="auto"/>
        <w:ind w:firstLineChars="200" w:firstLine="480"/>
        <w:rPr>
          <w:sz w:val="24"/>
        </w:rPr>
      </w:pPr>
      <w:r>
        <w:rPr>
          <w:bCs/>
          <w:sz w:val="24"/>
        </w:rPr>
        <w:t>3</w:t>
      </w:r>
      <w:r>
        <w:rPr>
          <w:bCs/>
          <w:sz w:val="24"/>
        </w:rPr>
        <w:t>、</w:t>
      </w:r>
      <w:r>
        <w:rPr>
          <w:sz w:val="24"/>
        </w:rPr>
        <w:t>临时</w:t>
      </w:r>
      <w:r w:rsidR="00AE36CC">
        <w:rPr>
          <w:sz w:val="24"/>
        </w:rPr>
        <w:t>基金托管人</w:t>
      </w:r>
      <w:r>
        <w:rPr>
          <w:sz w:val="24"/>
        </w:rPr>
        <w:t>：</w:t>
      </w:r>
      <w:proofErr w:type="gramStart"/>
      <w:r>
        <w:rPr>
          <w:sz w:val="24"/>
        </w:rPr>
        <w:t>新任</w:t>
      </w:r>
      <w:r w:rsidR="00AE36CC">
        <w:rPr>
          <w:sz w:val="24"/>
        </w:rPr>
        <w:t>基金</w:t>
      </w:r>
      <w:proofErr w:type="gramEnd"/>
      <w:r w:rsidR="00AE36CC">
        <w:rPr>
          <w:sz w:val="24"/>
        </w:rPr>
        <w:t>托管人</w:t>
      </w:r>
      <w:r>
        <w:rPr>
          <w:sz w:val="24"/>
        </w:rPr>
        <w:t>产生之前，由中国证监会指定临时</w:t>
      </w:r>
      <w:r w:rsidR="00AE36CC">
        <w:rPr>
          <w:sz w:val="24"/>
        </w:rPr>
        <w:t>基金托管人</w:t>
      </w:r>
      <w:r>
        <w:rPr>
          <w:sz w:val="24"/>
        </w:rPr>
        <w:t>。</w:t>
      </w:r>
    </w:p>
    <w:p w14:paraId="79C2E593" w14:textId="0356F3FB" w:rsidR="000811ED" w:rsidRDefault="00DB5AE0">
      <w:pPr>
        <w:spacing w:line="360" w:lineRule="auto"/>
        <w:ind w:firstLineChars="200" w:firstLine="480"/>
        <w:rPr>
          <w:bCs/>
          <w:sz w:val="24"/>
        </w:rPr>
      </w:pPr>
      <w:r>
        <w:rPr>
          <w:bCs/>
          <w:sz w:val="24"/>
        </w:rPr>
        <w:t>4</w:t>
      </w:r>
      <w:r>
        <w:rPr>
          <w:bCs/>
          <w:sz w:val="24"/>
        </w:rPr>
        <w:t>、</w:t>
      </w:r>
      <w:r>
        <w:rPr>
          <w:rFonts w:hint="eastAsia"/>
          <w:bCs/>
          <w:sz w:val="24"/>
        </w:rPr>
        <w:t>备案</w:t>
      </w:r>
      <w:r>
        <w:rPr>
          <w:bCs/>
          <w:sz w:val="24"/>
        </w:rPr>
        <w:t>：</w:t>
      </w:r>
      <w:r w:rsidR="003B468C">
        <w:rPr>
          <w:bCs/>
          <w:sz w:val="24"/>
        </w:rPr>
        <w:t>基金</w:t>
      </w:r>
      <w:r>
        <w:rPr>
          <w:bCs/>
          <w:sz w:val="24"/>
        </w:rPr>
        <w:t>份额持有人大会更换</w:t>
      </w:r>
      <w:r w:rsidR="00AE36CC">
        <w:rPr>
          <w:bCs/>
          <w:sz w:val="24"/>
        </w:rPr>
        <w:t>基金托管人</w:t>
      </w:r>
      <w:r>
        <w:rPr>
          <w:bCs/>
          <w:sz w:val="24"/>
        </w:rPr>
        <w:t>的决议须</w:t>
      </w:r>
      <w:r>
        <w:rPr>
          <w:rFonts w:hint="eastAsia"/>
          <w:bCs/>
          <w:sz w:val="24"/>
        </w:rPr>
        <w:t>报</w:t>
      </w:r>
      <w:r>
        <w:rPr>
          <w:bCs/>
          <w:sz w:val="24"/>
        </w:rPr>
        <w:t>中国证监会</w:t>
      </w:r>
      <w:r>
        <w:rPr>
          <w:rFonts w:hint="eastAsia"/>
          <w:bCs/>
          <w:sz w:val="24"/>
        </w:rPr>
        <w:t>备案</w:t>
      </w:r>
      <w:r>
        <w:rPr>
          <w:bCs/>
          <w:sz w:val="24"/>
        </w:rPr>
        <w:t>。</w:t>
      </w:r>
    </w:p>
    <w:p w14:paraId="44EE3BE7" w14:textId="1076F031" w:rsidR="000811ED" w:rsidRDefault="00DB5AE0">
      <w:pPr>
        <w:spacing w:line="360" w:lineRule="auto"/>
        <w:ind w:firstLineChars="200" w:firstLine="480"/>
        <w:rPr>
          <w:bCs/>
          <w:sz w:val="24"/>
        </w:rPr>
      </w:pPr>
      <w:r>
        <w:rPr>
          <w:bCs/>
          <w:sz w:val="24"/>
        </w:rPr>
        <w:t>5</w:t>
      </w:r>
      <w:r>
        <w:rPr>
          <w:bCs/>
          <w:sz w:val="24"/>
        </w:rPr>
        <w:t>、公告：</w:t>
      </w:r>
      <w:r w:rsidR="00AE36CC">
        <w:rPr>
          <w:bCs/>
          <w:sz w:val="24"/>
        </w:rPr>
        <w:t>基金托管人</w:t>
      </w:r>
      <w:r>
        <w:rPr>
          <w:bCs/>
          <w:sz w:val="24"/>
        </w:rPr>
        <w:t>更换后，由</w:t>
      </w:r>
      <w:r w:rsidR="00AE36CC">
        <w:rPr>
          <w:bCs/>
          <w:sz w:val="24"/>
        </w:rPr>
        <w:t>基金管理人</w:t>
      </w:r>
      <w:r>
        <w:rPr>
          <w:bCs/>
          <w:sz w:val="24"/>
        </w:rPr>
        <w:t>在更换</w:t>
      </w:r>
      <w:r w:rsidR="00AE36CC">
        <w:rPr>
          <w:bCs/>
          <w:sz w:val="24"/>
        </w:rPr>
        <w:t>基金托管人</w:t>
      </w:r>
      <w:r>
        <w:rPr>
          <w:bCs/>
          <w:sz w:val="24"/>
        </w:rPr>
        <w:t>的</w:t>
      </w:r>
      <w:r w:rsidR="003B468C">
        <w:rPr>
          <w:bCs/>
          <w:sz w:val="24"/>
        </w:rPr>
        <w:t>基金</w:t>
      </w:r>
      <w:r>
        <w:rPr>
          <w:bCs/>
          <w:sz w:val="24"/>
        </w:rPr>
        <w:t>份额持有人大会决议生效后</w:t>
      </w:r>
      <w:r>
        <w:rPr>
          <w:rFonts w:hint="eastAsia"/>
          <w:bCs/>
          <w:sz w:val="24"/>
        </w:rPr>
        <w:t>2</w:t>
      </w:r>
      <w:r>
        <w:rPr>
          <w:bCs/>
          <w:sz w:val="24"/>
        </w:rPr>
        <w:t>日内在</w:t>
      </w:r>
      <w:r>
        <w:rPr>
          <w:rFonts w:hint="eastAsia"/>
          <w:bCs/>
          <w:sz w:val="24"/>
        </w:rPr>
        <w:t>规定媒介</w:t>
      </w:r>
      <w:r>
        <w:rPr>
          <w:bCs/>
          <w:sz w:val="24"/>
        </w:rPr>
        <w:t>公告</w:t>
      </w:r>
      <w:r>
        <w:rPr>
          <w:rFonts w:hint="eastAsia"/>
          <w:bCs/>
          <w:sz w:val="24"/>
        </w:rPr>
        <w:t>。</w:t>
      </w:r>
    </w:p>
    <w:p w14:paraId="027CDE5E" w14:textId="1B512209" w:rsidR="000811ED" w:rsidRDefault="00DB5AE0">
      <w:pPr>
        <w:spacing w:line="360" w:lineRule="auto"/>
        <w:ind w:firstLineChars="200" w:firstLine="480"/>
        <w:rPr>
          <w:bCs/>
          <w:sz w:val="24"/>
        </w:rPr>
      </w:pPr>
      <w:r>
        <w:rPr>
          <w:bCs/>
          <w:sz w:val="24"/>
        </w:rPr>
        <w:t>6</w:t>
      </w:r>
      <w:r>
        <w:rPr>
          <w:bCs/>
          <w:sz w:val="24"/>
        </w:rPr>
        <w:t>、交接：</w:t>
      </w:r>
      <w:r w:rsidR="00AE36CC">
        <w:rPr>
          <w:bCs/>
          <w:sz w:val="24"/>
        </w:rPr>
        <w:t>基金托管人</w:t>
      </w:r>
      <w:r>
        <w:rPr>
          <w:bCs/>
          <w:sz w:val="24"/>
        </w:rPr>
        <w:t>职责终止的，应当妥善保管</w:t>
      </w:r>
      <w:r w:rsidR="003B468C">
        <w:rPr>
          <w:rFonts w:hint="eastAsia"/>
          <w:bCs/>
          <w:sz w:val="24"/>
        </w:rPr>
        <w:t>基金</w:t>
      </w:r>
      <w:r>
        <w:rPr>
          <w:bCs/>
          <w:sz w:val="24"/>
        </w:rPr>
        <w:t>财产和</w:t>
      </w:r>
      <w:r w:rsidR="003B468C">
        <w:rPr>
          <w:rFonts w:hint="eastAsia"/>
          <w:bCs/>
          <w:sz w:val="24"/>
        </w:rPr>
        <w:t>基金</w:t>
      </w:r>
      <w:r>
        <w:rPr>
          <w:bCs/>
          <w:sz w:val="24"/>
        </w:rPr>
        <w:t>托管业务资料，及时办理</w:t>
      </w:r>
      <w:r w:rsidR="003B468C">
        <w:rPr>
          <w:rFonts w:hint="eastAsia"/>
          <w:bCs/>
          <w:sz w:val="24"/>
        </w:rPr>
        <w:t>基金</w:t>
      </w:r>
      <w:r>
        <w:rPr>
          <w:bCs/>
          <w:sz w:val="24"/>
        </w:rPr>
        <w:t>财产和</w:t>
      </w:r>
      <w:r w:rsidR="003B468C">
        <w:rPr>
          <w:rFonts w:hint="eastAsia"/>
          <w:bCs/>
          <w:sz w:val="24"/>
        </w:rPr>
        <w:t>基金</w:t>
      </w:r>
      <w:r>
        <w:rPr>
          <w:bCs/>
          <w:sz w:val="24"/>
        </w:rPr>
        <w:t>托管业务的移交手续，</w:t>
      </w:r>
      <w:proofErr w:type="gramStart"/>
      <w:r>
        <w:rPr>
          <w:bCs/>
          <w:sz w:val="24"/>
        </w:rPr>
        <w:t>新任</w:t>
      </w:r>
      <w:r w:rsidR="00AE36CC">
        <w:rPr>
          <w:bCs/>
          <w:sz w:val="24"/>
        </w:rPr>
        <w:t>基金</w:t>
      </w:r>
      <w:proofErr w:type="gramEnd"/>
      <w:r w:rsidR="00AE36CC">
        <w:rPr>
          <w:bCs/>
          <w:sz w:val="24"/>
        </w:rPr>
        <w:t>托管人</w:t>
      </w:r>
      <w:r>
        <w:rPr>
          <w:bCs/>
          <w:sz w:val="24"/>
        </w:rPr>
        <w:t>或者临时</w:t>
      </w:r>
      <w:r w:rsidR="00AE36CC">
        <w:rPr>
          <w:bCs/>
          <w:sz w:val="24"/>
        </w:rPr>
        <w:t>基金托管人</w:t>
      </w:r>
      <w:r>
        <w:rPr>
          <w:bCs/>
          <w:sz w:val="24"/>
        </w:rPr>
        <w:t>应当及时接收。</w:t>
      </w:r>
      <w:proofErr w:type="gramStart"/>
      <w:r>
        <w:rPr>
          <w:bCs/>
          <w:sz w:val="24"/>
        </w:rPr>
        <w:t>新任</w:t>
      </w:r>
      <w:r w:rsidR="00AE36CC">
        <w:rPr>
          <w:bCs/>
          <w:sz w:val="24"/>
        </w:rPr>
        <w:t>基金</w:t>
      </w:r>
      <w:proofErr w:type="gramEnd"/>
      <w:r w:rsidR="00AE36CC">
        <w:rPr>
          <w:bCs/>
          <w:sz w:val="24"/>
        </w:rPr>
        <w:t>托管人</w:t>
      </w:r>
      <w:r>
        <w:rPr>
          <w:rFonts w:hint="eastAsia"/>
          <w:bCs/>
          <w:sz w:val="24"/>
        </w:rPr>
        <w:t>或临时</w:t>
      </w:r>
      <w:r w:rsidR="00AE36CC">
        <w:rPr>
          <w:rFonts w:hint="eastAsia"/>
          <w:bCs/>
          <w:sz w:val="24"/>
        </w:rPr>
        <w:t>基金托管人</w:t>
      </w:r>
      <w:r>
        <w:rPr>
          <w:rFonts w:hint="eastAsia"/>
          <w:bCs/>
          <w:sz w:val="24"/>
        </w:rPr>
        <w:t>应</w:t>
      </w:r>
      <w:r>
        <w:rPr>
          <w:bCs/>
          <w:sz w:val="24"/>
        </w:rPr>
        <w:t>与</w:t>
      </w:r>
      <w:r w:rsidR="00AE36CC">
        <w:rPr>
          <w:bCs/>
          <w:sz w:val="24"/>
        </w:rPr>
        <w:t>基金管理人</w:t>
      </w:r>
      <w:r>
        <w:rPr>
          <w:bCs/>
          <w:sz w:val="24"/>
        </w:rPr>
        <w:t>核对</w:t>
      </w:r>
      <w:r w:rsidR="003B468C">
        <w:rPr>
          <w:rFonts w:hint="eastAsia"/>
          <w:bCs/>
          <w:sz w:val="24"/>
        </w:rPr>
        <w:t>基金</w:t>
      </w:r>
      <w:r>
        <w:rPr>
          <w:bCs/>
          <w:sz w:val="24"/>
        </w:rPr>
        <w:t>资产总值</w:t>
      </w:r>
      <w:r>
        <w:rPr>
          <w:rFonts w:hint="eastAsia"/>
          <w:bCs/>
          <w:sz w:val="24"/>
        </w:rPr>
        <w:t>和净值。</w:t>
      </w:r>
    </w:p>
    <w:p w14:paraId="0B6B80A3" w14:textId="0227BAA5" w:rsidR="000811ED" w:rsidRDefault="00DB5AE0">
      <w:pPr>
        <w:spacing w:line="360" w:lineRule="auto"/>
        <w:ind w:firstLineChars="200" w:firstLine="480"/>
        <w:rPr>
          <w:bCs/>
          <w:sz w:val="24"/>
        </w:rPr>
      </w:pPr>
      <w:r>
        <w:rPr>
          <w:bCs/>
          <w:sz w:val="24"/>
        </w:rPr>
        <w:t>7</w:t>
      </w:r>
      <w:r>
        <w:rPr>
          <w:bCs/>
          <w:sz w:val="24"/>
        </w:rPr>
        <w:t>、审计：</w:t>
      </w:r>
      <w:r w:rsidR="00AE36CC">
        <w:rPr>
          <w:bCs/>
          <w:sz w:val="24"/>
        </w:rPr>
        <w:t>基金托管人</w:t>
      </w:r>
      <w:r>
        <w:rPr>
          <w:bCs/>
          <w:sz w:val="24"/>
        </w:rPr>
        <w:t>职责终止的，应当按照法律法规规定聘请会计师事务所对</w:t>
      </w:r>
      <w:r w:rsidR="003B468C">
        <w:rPr>
          <w:rFonts w:hint="eastAsia"/>
          <w:bCs/>
          <w:sz w:val="24"/>
        </w:rPr>
        <w:t>基金</w:t>
      </w:r>
      <w:r>
        <w:rPr>
          <w:bCs/>
          <w:sz w:val="24"/>
        </w:rPr>
        <w:t>财产进行审计，并将审计结果予以公告，同时报中国证监会备案</w:t>
      </w:r>
      <w:r>
        <w:rPr>
          <w:rFonts w:hint="eastAsia"/>
          <w:sz w:val="24"/>
        </w:rPr>
        <w:t>，审计费用从</w:t>
      </w:r>
      <w:r w:rsidR="003B468C">
        <w:rPr>
          <w:rFonts w:hint="eastAsia"/>
          <w:bCs/>
          <w:sz w:val="24"/>
        </w:rPr>
        <w:t>基金</w:t>
      </w:r>
      <w:r>
        <w:rPr>
          <w:rFonts w:hint="eastAsia"/>
          <w:sz w:val="24"/>
        </w:rPr>
        <w:t>财产中列支</w:t>
      </w:r>
      <w:r>
        <w:rPr>
          <w:bCs/>
          <w:sz w:val="24"/>
        </w:rPr>
        <w:t>。</w:t>
      </w:r>
    </w:p>
    <w:p w14:paraId="3632A171" w14:textId="739EC2D3" w:rsidR="000811ED" w:rsidRDefault="00DB5AE0">
      <w:pPr>
        <w:spacing w:line="360" w:lineRule="auto"/>
        <w:ind w:firstLineChars="200" w:firstLine="480"/>
        <w:rPr>
          <w:bCs/>
          <w:sz w:val="24"/>
        </w:rPr>
      </w:pPr>
      <w:bookmarkStart w:id="218" w:name="_Toc1357"/>
      <w:r>
        <w:rPr>
          <w:bCs/>
          <w:sz w:val="24"/>
        </w:rPr>
        <w:t>（</w:t>
      </w:r>
      <w:r w:rsidR="008C60A8">
        <w:rPr>
          <w:rFonts w:hint="eastAsia"/>
          <w:bCs/>
          <w:sz w:val="24"/>
        </w:rPr>
        <w:t>三</w:t>
      </w:r>
      <w:r>
        <w:rPr>
          <w:bCs/>
          <w:sz w:val="24"/>
        </w:rPr>
        <w:t>）</w:t>
      </w:r>
      <w:r w:rsidR="00AE36CC">
        <w:rPr>
          <w:bCs/>
          <w:sz w:val="24"/>
        </w:rPr>
        <w:t>基金管理人</w:t>
      </w:r>
      <w:r>
        <w:rPr>
          <w:bCs/>
          <w:sz w:val="24"/>
        </w:rPr>
        <w:t>与</w:t>
      </w:r>
      <w:r w:rsidR="00AE36CC">
        <w:rPr>
          <w:bCs/>
          <w:sz w:val="24"/>
        </w:rPr>
        <w:t>基金托管人</w:t>
      </w:r>
      <w:r>
        <w:rPr>
          <w:bCs/>
          <w:sz w:val="24"/>
        </w:rPr>
        <w:t>同时更换的条件和程序</w:t>
      </w:r>
      <w:bookmarkEnd w:id="218"/>
    </w:p>
    <w:p w14:paraId="4F684DAC" w14:textId="009C17D9" w:rsidR="000811ED" w:rsidRDefault="00DB5AE0">
      <w:pPr>
        <w:spacing w:line="360" w:lineRule="auto"/>
        <w:ind w:firstLineChars="200" w:firstLine="480"/>
        <w:rPr>
          <w:bCs/>
          <w:sz w:val="24"/>
        </w:rPr>
      </w:pPr>
      <w:r>
        <w:rPr>
          <w:bCs/>
          <w:sz w:val="24"/>
        </w:rPr>
        <w:t>1</w:t>
      </w:r>
      <w:r>
        <w:rPr>
          <w:rFonts w:hint="eastAsia"/>
          <w:bCs/>
          <w:sz w:val="24"/>
        </w:rPr>
        <w:t>、</w:t>
      </w:r>
      <w:r>
        <w:rPr>
          <w:bCs/>
          <w:sz w:val="24"/>
        </w:rPr>
        <w:t>提名：如果</w:t>
      </w:r>
      <w:r w:rsidR="00AE36CC">
        <w:rPr>
          <w:bCs/>
          <w:sz w:val="24"/>
        </w:rPr>
        <w:t>基金管理人</w:t>
      </w:r>
      <w:r>
        <w:rPr>
          <w:bCs/>
          <w:sz w:val="24"/>
        </w:rPr>
        <w:t>和</w:t>
      </w:r>
      <w:r w:rsidR="00AE36CC">
        <w:rPr>
          <w:bCs/>
          <w:sz w:val="24"/>
        </w:rPr>
        <w:t>基金托管人</w:t>
      </w:r>
      <w:r>
        <w:rPr>
          <w:bCs/>
          <w:sz w:val="24"/>
        </w:rPr>
        <w:t>同时更换，由单独或合计持有</w:t>
      </w:r>
      <w:r w:rsidR="003B468C">
        <w:rPr>
          <w:rFonts w:hint="eastAsia"/>
          <w:bCs/>
          <w:sz w:val="24"/>
        </w:rPr>
        <w:t>基金</w:t>
      </w:r>
      <w:r>
        <w:rPr>
          <w:bCs/>
          <w:sz w:val="24"/>
        </w:rPr>
        <w:t>总份额</w:t>
      </w:r>
      <w:r>
        <w:rPr>
          <w:rFonts w:hint="eastAsia"/>
          <w:bCs/>
          <w:sz w:val="24"/>
        </w:rPr>
        <w:t>10%</w:t>
      </w:r>
      <w:r>
        <w:rPr>
          <w:bCs/>
          <w:sz w:val="24"/>
        </w:rPr>
        <w:t>以上（含</w:t>
      </w:r>
      <w:r>
        <w:rPr>
          <w:rFonts w:hint="eastAsia"/>
          <w:bCs/>
          <w:sz w:val="24"/>
        </w:rPr>
        <w:t>10%</w:t>
      </w:r>
      <w:r>
        <w:rPr>
          <w:bCs/>
          <w:sz w:val="24"/>
        </w:rPr>
        <w:t>）的</w:t>
      </w:r>
      <w:r w:rsidR="003B468C">
        <w:rPr>
          <w:bCs/>
          <w:sz w:val="24"/>
        </w:rPr>
        <w:t>基金</w:t>
      </w:r>
      <w:r>
        <w:rPr>
          <w:bCs/>
          <w:sz w:val="24"/>
        </w:rPr>
        <w:t>份额持有人提名新的</w:t>
      </w:r>
      <w:r w:rsidR="00AE36CC">
        <w:rPr>
          <w:bCs/>
          <w:sz w:val="24"/>
        </w:rPr>
        <w:t>基金管理人</w:t>
      </w:r>
      <w:r>
        <w:rPr>
          <w:bCs/>
          <w:sz w:val="24"/>
        </w:rPr>
        <w:t>和</w:t>
      </w:r>
      <w:r w:rsidR="00AE36CC">
        <w:rPr>
          <w:bCs/>
          <w:sz w:val="24"/>
        </w:rPr>
        <w:t>基金托管人</w:t>
      </w:r>
      <w:r>
        <w:rPr>
          <w:bCs/>
          <w:sz w:val="24"/>
        </w:rPr>
        <w:t>。</w:t>
      </w:r>
    </w:p>
    <w:p w14:paraId="6F78A409" w14:textId="1167AEFD" w:rsidR="000811ED" w:rsidRDefault="00DB5AE0">
      <w:pPr>
        <w:spacing w:line="360" w:lineRule="auto"/>
        <w:ind w:firstLineChars="200" w:firstLine="480"/>
        <w:rPr>
          <w:bCs/>
          <w:sz w:val="24"/>
        </w:rPr>
      </w:pPr>
      <w:r>
        <w:rPr>
          <w:bCs/>
          <w:sz w:val="24"/>
        </w:rPr>
        <w:lastRenderedPageBreak/>
        <w:t>2</w:t>
      </w:r>
      <w:r>
        <w:rPr>
          <w:rFonts w:hint="eastAsia"/>
          <w:bCs/>
          <w:sz w:val="24"/>
        </w:rPr>
        <w:t>、</w:t>
      </w:r>
      <w:r w:rsidR="00AE36CC">
        <w:rPr>
          <w:bCs/>
          <w:sz w:val="24"/>
        </w:rPr>
        <w:t>基金管理人</w:t>
      </w:r>
      <w:r>
        <w:rPr>
          <w:bCs/>
          <w:sz w:val="24"/>
        </w:rPr>
        <w:t>和</w:t>
      </w:r>
      <w:r w:rsidR="00AE36CC">
        <w:rPr>
          <w:bCs/>
          <w:sz w:val="24"/>
        </w:rPr>
        <w:t>基金托管人</w:t>
      </w:r>
      <w:r>
        <w:rPr>
          <w:bCs/>
          <w:sz w:val="24"/>
        </w:rPr>
        <w:t>的更换分别按上述程序进行。</w:t>
      </w:r>
    </w:p>
    <w:p w14:paraId="0239E456" w14:textId="7290419E" w:rsidR="000811ED" w:rsidRDefault="00DB5AE0">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w:t>
      </w:r>
      <w:r w:rsidR="00AE36CC">
        <w:rPr>
          <w:bCs/>
          <w:sz w:val="24"/>
        </w:rPr>
        <w:t>基金</w:t>
      </w:r>
      <w:proofErr w:type="gramEnd"/>
      <w:r w:rsidR="00AE36CC">
        <w:rPr>
          <w:bCs/>
          <w:sz w:val="24"/>
        </w:rPr>
        <w:t>管理人</w:t>
      </w:r>
      <w:r>
        <w:rPr>
          <w:bCs/>
          <w:sz w:val="24"/>
        </w:rPr>
        <w:t>和</w:t>
      </w:r>
      <w:proofErr w:type="gramStart"/>
      <w:r>
        <w:rPr>
          <w:bCs/>
          <w:sz w:val="24"/>
        </w:rPr>
        <w:t>新任</w:t>
      </w:r>
      <w:r w:rsidR="00AE36CC">
        <w:rPr>
          <w:bCs/>
          <w:sz w:val="24"/>
        </w:rPr>
        <w:t>基</w:t>
      </w:r>
      <w:proofErr w:type="gramEnd"/>
      <w:r w:rsidR="00AE36CC">
        <w:rPr>
          <w:bCs/>
          <w:sz w:val="24"/>
        </w:rPr>
        <w:t>金托管人</w:t>
      </w:r>
      <w:r>
        <w:rPr>
          <w:bCs/>
          <w:sz w:val="24"/>
        </w:rPr>
        <w:t>应在更换</w:t>
      </w:r>
      <w:r w:rsidR="00AE36CC">
        <w:rPr>
          <w:bCs/>
          <w:sz w:val="24"/>
        </w:rPr>
        <w:t>基金管理人</w:t>
      </w:r>
      <w:r>
        <w:rPr>
          <w:bCs/>
          <w:sz w:val="24"/>
        </w:rPr>
        <w:t>和</w:t>
      </w:r>
      <w:r w:rsidR="00AE36CC">
        <w:rPr>
          <w:bCs/>
          <w:sz w:val="24"/>
        </w:rPr>
        <w:t>基金托管人</w:t>
      </w:r>
      <w:r>
        <w:rPr>
          <w:bCs/>
          <w:sz w:val="24"/>
        </w:rPr>
        <w:t>的</w:t>
      </w:r>
      <w:r w:rsidR="003B468C">
        <w:rPr>
          <w:bCs/>
          <w:sz w:val="24"/>
        </w:rPr>
        <w:t>基金</w:t>
      </w:r>
      <w:r>
        <w:rPr>
          <w:bCs/>
          <w:sz w:val="24"/>
        </w:rPr>
        <w:t>份额持有人大会决议</w:t>
      </w:r>
      <w:r>
        <w:rPr>
          <w:rFonts w:hint="eastAsia"/>
          <w:bCs/>
          <w:sz w:val="24"/>
        </w:rPr>
        <w:t>生效</w:t>
      </w:r>
      <w:r>
        <w:rPr>
          <w:bCs/>
          <w:sz w:val="24"/>
        </w:rPr>
        <w:t>后</w:t>
      </w:r>
      <w:r>
        <w:rPr>
          <w:bCs/>
          <w:sz w:val="24"/>
        </w:rPr>
        <w:t>2</w:t>
      </w:r>
      <w:r>
        <w:rPr>
          <w:bCs/>
          <w:sz w:val="24"/>
        </w:rPr>
        <w:t>日内在</w:t>
      </w:r>
      <w:r>
        <w:rPr>
          <w:rFonts w:hint="eastAsia"/>
          <w:bCs/>
          <w:sz w:val="24"/>
        </w:rPr>
        <w:t>规定媒介</w:t>
      </w:r>
      <w:r>
        <w:rPr>
          <w:bCs/>
          <w:sz w:val="24"/>
        </w:rPr>
        <w:t>上联合公告。</w:t>
      </w:r>
    </w:p>
    <w:p w14:paraId="01F95C7C" w14:textId="6DBBA492" w:rsidR="000811ED" w:rsidRDefault="00DB5AE0">
      <w:pPr>
        <w:spacing w:line="360" w:lineRule="auto"/>
        <w:ind w:firstLineChars="200" w:firstLine="480"/>
        <w:rPr>
          <w:bCs/>
          <w:sz w:val="24"/>
        </w:rPr>
      </w:pPr>
      <w:r>
        <w:rPr>
          <w:rFonts w:hint="eastAsia"/>
          <w:bCs/>
          <w:sz w:val="24"/>
        </w:rPr>
        <w:t>三、新任或临时</w:t>
      </w:r>
      <w:r w:rsidR="00AE36CC">
        <w:rPr>
          <w:rFonts w:hint="eastAsia"/>
          <w:bCs/>
          <w:sz w:val="24"/>
        </w:rPr>
        <w:t>基金管理人</w:t>
      </w:r>
      <w:r>
        <w:rPr>
          <w:rFonts w:hint="eastAsia"/>
          <w:bCs/>
          <w:sz w:val="24"/>
        </w:rPr>
        <w:t>接收</w:t>
      </w:r>
      <w:r w:rsidR="003B468C">
        <w:rPr>
          <w:rFonts w:hint="eastAsia"/>
          <w:bCs/>
          <w:sz w:val="24"/>
        </w:rPr>
        <w:t>基金</w:t>
      </w:r>
      <w:r>
        <w:rPr>
          <w:rFonts w:hint="eastAsia"/>
          <w:bCs/>
          <w:sz w:val="24"/>
        </w:rPr>
        <w:t>管理业务前或新任或临时</w:t>
      </w:r>
      <w:r w:rsidR="00AE36CC">
        <w:rPr>
          <w:rFonts w:hint="eastAsia"/>
          <w:bCs/>
          <w:sz w:val="24"/>
        </w:rPr>
        <w:t>基金托管人</w:t>
      </w:r>
      <w:r>
        <w:rPr>
          <w:rFonts w:hint="eastAsia"/>
          <w:bCs/>
          <w:sz w:val="24"/>
        </w:rPr>
        <w:t>接收</w:t>
      </w:r>
      <w:r w:rsidR="003B468C">
        <w:rPr>
          <w:rFonts w:hint="eastAsia"/>
          <w:bCs/>
          <w:sz w:val="24"/>
        </w:rPr>
        <w:t>基金</w:t>
      </w:r>
      <w:r>
        <w:rPr>
          <w:rFonts w:hint="eastAsia"/>
          <w:bCs/>
          <w:sz w:val="24"/>
        </w:rPr>
        <w:t>财产和</w:t>
      </w:r>
      <w:r w:rsidR="003B468C">
        <w:rPr>
          <w:rFonts w:hint="eastAsia"/>
          <w:bCs/>
          <w:sz w:val="24"/>
        </w:rPr>
        <w:t>基金</w:t>
      </w:r>
      <w:r>
        <w:rPr>
          <w:rFonts w:hint="eastAsia"/>
          <w:bCs/>
          <w:sz w:val="24"/>
        </w:rPr>
        <w:t>托管业务前，原任</w:t>
      </w:r>
      <w:r w:rsidR="00AE36CC">
        <w:rPr>
          <w:rFonts w:hint="eastAsia"/>
          <w:bCs/>
          <w:sz w:val="24"/>
        </w:rPr>
        <w:t>基金管理人</w:t>
      </w:r>
      <w:r>
        <w:rPr>
          <w:rFonts w:hint="eastAsia"/>
          <w:bCs/>
          <w:sz w:val="24"/>
        </w:rPr>
        <w:t>或原任</w:t>
      </w:r>
      <w:r w:rsidR="00AE36CC">
        <w:rPr>
          <w:rFonts w:hint="eastAsia"/>
          <w:bCs/>
          <w:sz w:val="24"/>
        </w:rPr>
        <w:t>基金托管人</w:t>
      </w:r>
      <w:r>
        <w:rPr>
          <w:rFonts w:hint="eastAsia"/>
          <w:bCs/>
          <w:sz w:val="24"/>
        </w:rPr>
        <w:t>应依据法律法规和《</w:t>
      </w:r>
      <w:r w:rsidR="002A0A22">
        <w:rPr>
          <w:rFonts w:hint="eastAsia"/>
          <w:bCs/>
          <w:sz w:val="24"/>
        </w:rPr>
        <w:t>基金合同</w:t>
      </w:r>
      <w:r>
        <w:rPr>
          <w:rFonts w:hint="eastAsia"/>
          <w:bCs/>
          <w:sz w:val="24"/>
        </w:rPr>
        <w:t>》的规定继续履行相关职责，并保证不对</w:t>
      </w:r>
      <w:r w:rsidR="003B468C">
        <w:rPr>
          <w:bCs/>
          <w:sz w:val="24"/>
        </w:rPr>
        <w:t>基金</w:t>
      </w:r>
      <w:r>
        <w:rPr>
          <w:rFonts w:hint="eastAsia"/>
          <w:bCs/>
          <w:sz w:val="24"/>
        </w:rPr>
        <w:t>份额持有人的利益造成损害。原任</w:t>
      </w:r>
      <w:r w:rsidR="00AE36CC">
        <w:rPr>
          <w:rFonts w:hint="eastAsia"/>
          <w:bCs/>
          <w:sz w:val="24"/>
        </w:rPr>
        <w:t>基金管理人</w:t>
      </w:r>
      <w:r>
        <w:rPr>
          <w:rFonts w:hint="eastAsia"/>
          <w:bCs/>
          <w:sz w:val="24"/>
        </w:rPr>
        <w:t>或原任</w:t>
      </w:r>
      <w:r w:rsidR="00AE36CC">
        <w:rPr>
          <w:rFonts w:hint="eastAsia"/>
          <w:bCs/>
          <w:sz w:val="24"/>
        </w:rPr>
        <w:t>基金托管人</w:t>
      </w:r>
      <w:r>
        <w:rPr>
          <w:rFonts w:hint="eastAsia"/>
          <w:bCs/>
          <w:sz w:val="24"/>
        </w:rPr>
        <w:t>在继续履行相关职责期间，仍有权按照</w:t>
      </w:r>
      <w:r w:rsidR="00964638">
        <w:rPr>
          <w:rFonts w:hint="eastAsia"/>
          <w:bCs/>
          <w:sz w:val="24"/>
        </w:rPr>
        <w:t>本基金合同</w:t>
      </w:r>
      <w:r>
        <w:rPr>
          <w:rFonts w:hint="eastAsia"/>
          <w:bCs/>
          <w:sz w:val="24"/>
        </w:rPr>
        <w:t>的规定收取</w:t>
      </w:r>
      <w:r w:rsidR="003B468C">
        <w:rPr>
          <w:rFonts w:hint="eastAsia"/>
          <w:bCs/>
          <w:sz w:val="24"/>
        </w:rPr>
        <w:t>基金</w:t>
      </w:r>
      <w:r>
        <w:rPr>
          <w:rFonts w:hint="eastAsia"/>
          <w:bCs/>
          <w:sz w:val="24"/>
        </w:rPr>
        <w:t>管理费或</w:t>
      </w:r>
      <w:r w:rsidR="003B468C">
        <w:rPr>
          <w:rFonts w:hint="eastAsia"/>
          <w:bCs/>
          <w:sz w:val="24"/>
        </w:rPr>
        <w:t>基金</w:t>
      </w:r>
      <w:r>
        <w:rPr>
          <w:rFonts w:hint="eastAsia"/>
          <w:bCs/>
          <w:sz w:val="24"/>
        </w:rPr>
        <w:t>托管费。</w:t>
      </w:r>
    </w:p>
    <w:p w14:paraId="565DBF17" w14:textId="114A5053" w:rsidR="000811ED" w:rsidRDefault="00DB5AE0">
      <w:pPr>
        <w:spacing w:line="360" w:lineRule="auto"/>
        <w:ind w:firstLineChars="200" w:firstLine="480"/>
        <w:rPr>
          <w:bCs/>
          <w:sz w:val="24"/>
        </w:rPr>
      </w:pPr>
      <w:r>
        <w:rPr>
          <w:rFonts w:hint="eastAsia"/>
          <w:bCs/>
          <w:sz w:val="24"/>
        </w:rPr>
        <w:t>四、本部</w:t>
      </w:r>
      <w:proofErr w:type="gramStart"/>
      <w:r>
        <w:rPr>
          <w:rFonts w:hint="eastAsia"/>
          <w:bCs/>
          <w:sz w:val="24"/>
        </w:rPr>
        <w:t>分关于</w:t>
      </w:r>
      <w:proofErr w:type="gramEnd"/>
      <w:r w:rsidR="00AE36CC">
        <w:rPr>
          <w:rFonts w:hint="eastAsia"/>
          <w:bCs/>
          <w:sz w:val="24"/>
        </w:rPr>
        <w:t>基金管理人</w:t>
      </w:r>
      <w:r>
        <w:rPr>
          <w:rFonts w:hint="eastAsia"/>
          <w:bCs/>
          <w:sz w:val="24"/>
        </w:rPr>
        <w:t>、</w:t>
      </w:r>
      <w:r w:rsidR="00AE36CC">
        <w:rPr>
          <w:rFonts w:hint="eastAsia"/>
          <w:bCs/>
          <w:sz w:val="24"/>
        </w:rPr>
        <w:t>基金托管人</w:t>
      </w:r>
      <w:r>
        <w:rPr>
          <w:rFonts w:hint="eastAsia"/>
          <w:bCs/>
          <w:sz w:val="24"/>
        </w:rPr>
        <w:t>更换条件和程序的约定，凡是直接引用法律法规的部分，如将来法律法规修改导致相关内容被取消或变更的，</w:t>
      </w:r>
      <w:r w:rsidR="00AE36CC">
        <w:rPr>
          <w:rFonts w:hint="eastAsia"/>
          <w:bCs/>
          <w:sz w:val="24"/>
        </w:rPr>
        <w:t>基金管理人</w:t>
      </w:r>
      <w:r>
        <w:rPr>
          <w:rFonts w:hint="eastAsia"/>
          <w:bCs/>
          <w:sz w:val="24"/>
        </w:rPr>
        <w:t>与</w:t>
      </w:r>
      <w:r w:rsidR="00AE36CC">
        <w:rPr>
          <w:rFonts w:hint="eastAsia"/>
          <w:bCs/>
          <w:sz w:val="24"/>
        </w:rPr>
        <w:t>基金托管人</w:t>
      </w:r>
      <w:r>
        <w:rPr>
          <w:rFonts w:hint="eastAsia"/>
          <w:bCs/>
          <w:sz w:val="24"/>
        </w:rPr>
        <w:t>协商一致并提前公告后，可直接对相应内容进行修改和调整，无需召开</w:t>
      </w:r>
      <w:r w:rsidR="003B468C">
        <w:rPr>
          <w:bCs/>
          <w:sz w:val="24"/>
        </w:rPr>
        <w:t>基金</w:t>
      </w:r>
      <w:r>
        <w:rPr>
          <w:rFonts w:hint="eastAsia"/>
          <w:bCs/>
          <w:sz w:val="24"/>
        </w:rPr>
        <w:t>份额持有人大会审议。</w:t>
      </w:r>
    </w:p>
    <w:p w14:paraId="6578AF1D" w14:textId="77777777" w:rsidR="000811ED" w:rsidRDefault="000811ED">
      <w:pPr>
        <w:spacing w:line="360" w:lineRule="auto"/>
        <w:ind w:firstLineChars="200" w:firstLine="480"/>
        <w:rPr>
          <w:bCs/>
          <w:sz w:val="24"/>
        </w:rPr>
      </w:pPr>
    </w:p>
    <w:p w14:paraId="61E2D4F5" w14:textId="6AF83F9D" w:rsidR="000811ED" w:rsidRDefault="00DB5AE0">
      <w:pPr>
        <w:pStyle w:val="1"/>
        <w:spacing w:before="0" w:after="0"/>
        <w:jc w:val="center"/>
        <w:rPr>
          <w:rFonts w:ascii="Times New Roman"/>
          <w:color w:val="auto"/>
          <w:sz w:val="30"/>
        </w:rPr>
      </w:pPr>
      <w:r>
        <w:rPr>
          <w:rFonts w:ascii="Times New Roman"/>
          <w:b w:val="0"/>
          <w:bCs/>
          <w:color w:val="auto"/>
          <w:kern w:val="2"/>
        </w:rPr>
        <w:br w:type="page"/>
      </w:r>
      <w:bookmarkStart w:id="219" w:name="_Toc32092"/>
      <w:bookmarkStart w:id="220" w:name="_Toc48649708"/>
      <w:bookmarkStart w:id="221" w:name="_Toc141703890"/>
      <w:bookmarkStart w:id="222" w:name="_Toc139991740"/>
      <w:bookmarkStart w:id="223" w:name="_Toc32584"/>
      <w:bookmarkStart w:id="224" w:name="_Toc5170"/>
      <w:bookmarkStart w:id="225" w:name="_Toc79392622"/>
      <w:bookmarkStart w:id="226" w:name="_Toc17198"/>
      <w:bookmarkStart w:id="227" w:name="_Toc123051456"/>
      <w:bookmarkStart w:id="228" w:name="_Toc98560356"/>
      <w:bookmarkStart w:id="229" w:name="_Toc21237"/>
      <w:bookmarkStart w:id="230" w:name="_Toc29408"/>
      <w:bookmarkStart w:id="231" w:name="_Toc17920"/>
      <w:bookmarkStart w:id="232" w:name="_Toc739"/>
      <w:bookmarkStart w:id="233" w:name="_Toc123102457"/>
      <w:bookmarkStart w:id="234" w:name="_Toc3329"/>
      <w:bookmarkStart w:id="235" w:name="_Toc8791"/>
      <w:bookmarkStart w:id="236" w:name="_Toc123112238"/>
      <w:bookmarkStart w:id="237" w:name="_Toc181022217"/>
      <w:r>
        <w:rPr>
          <w:rFonts w:ascii="Times New Roman"/>
          <w:color w:val="auto"/>
          <w:sz w:val="30"/>
        </w:rPr>
        <w:lastRenderedPageBreak/>
        <w:t>第</w:t>
      </w:r>
      <w:r>
        <w:rPr>
          <w:rFonts w:ascii="Times New Roman" w:hint="eastAsia"/>
          <w:color w:val="auto"/>
          <w:sz w:val="30"/>
        </w:rPr>
        <w:t>十</w:t>
      </w:r>
      <w:r>
        <w:rPr>
          <w:rFonts w:ascii="Times New Roman"/>
          <w:color w:val="auto"/>
          <w:sz w:val="30"/>
        </w:rPr>
        <w:t>部分</w:t>
      </w:r>
      <w:r w:rsidR="003B468C">
        <w:rPr>
          <w:rFonts w:ascii="Times New Roman" w:hint="eastAsia"/>
          <w:color w:val="auto"/>
          <w:sz w:val="30"/>
        </w:rPr>
        <w:t>基金</w:t>
      </w:r>
      <w:r>
        <w:rPr>
          <w:rFonts w:ascii="Times New Roman"/>
          <w:color w:val="auto"/>
          <w:sz w:val="30"/>
        </w:rPr>
        <w:t>的托管</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5610AAA5" w14:textId="77777777" w:rsidR="000811ED" w:rsidRDefault="000811ED">
      <w:pPr>
        <w:autoSpaceDE w:val="0"/>
        <w:autoSpaceDN w:val="0"/>
        <w:spacing w:line="360" w:lineRule="auto"/>
        <w:textAlignment w:val="bottom"/>
        <w:rPr>
          <w:bCs/>
          <w:sz w:val="24"/>
        </w:rPr>
      </w:pPr>
    </w:p>
    <w:p w14:paraId="586F6E81" w14:textId="50AD6478" w:rsidR="000811ED" w:rsidRDefault="00AE36CC">
      <w:pPr>
        <w:spacing w:line="360" w:lineRule="auto"/>
        <w:ind w:firstLineChars="200" w:firstLine="480"/>
        <w:rPr>
          <w:bCs/>
          <w:sz w:val="24"/>
        </w:rPr>
      </w:pPr>
      <w:r>
        <w:rPr>
          <w:rFonts w:hint="eastAsia"/>
          <w:bCs/>
          <w:sz w:val="24"/>
        </w:rPr>
        <w:t>基金</w:t>
      </w:r>
      <w:r w:rsidR="00DB5AE0">
        <w:rPr>
          <w:bCs/>
          <w:sz w:val="24"/>
        </w:rPr>
        <w:t>托管人和</w:t>
      </w:r>
      <w:r>
        <w:rPr>
          <w:rFonts w:hint="eastAsia"/>
          <w:bCs/>
          <w:sz w:val="24"/>
        </w:rPr>
        <w:t>基金</w:t>
      </w:r>
      <w:r w:rsidR="00DB5AE0">
        <w:rPr>
          <w:bCs/>
          <w:sz w:val="24"/>
        </w:rPr>
        <w:t>管理人按照《基金法》、《</w:t>
      </w:r>
      <w:r w:rsidR="002A0A22">
        <w:rPr>
          <w:bCs/>
          <w:sz w:val="24"/>
        </w:rPr>
        <w:t>基金合同</w:t>
      </w:r>
      <w:r w:rsidR="00DB5AE0">
        <w:rPr>
          <w:bCs/>
          <w:sz w:val="24"/>
        </w:rPr>
        <w:t>》及其他有关规定订立托管协议。</w:t>
      </w:r>
    </w:p>
    <w:p w14:paraId="45EF40A7" w14:textId="2F6FAAF6" w:rsidR="000811ED" w:rsidRDefault="00DB5AE0">
      <w:pPr>
        <w:autoSpaceDE w:val="0"/>
        <w:autoSpaceDN w:val="0"/>
        <w:spacing w:line="360" w:lineRule="auto"/>
        <w:ind w:firstLineChars="200" w:firstLine="480"/>
        <w:textAlignment w:val="bottom"/>
        <w:rPr>
          <w:bCs/>
          <w:sz w:val="24"/>
        </w:rPr>
      </w:pPr>
      <w:r>
        <w:rPr>
          <w:bCs/>
          <w:sz w:val="24"/>
        </w:rPr>
        <w:t>订立托管协议的目的是明确</w:t>
      </w:r>
      <w:r w:rsidR="00AE36CC">
        <w:rPr>
          <w:rFonts w:hint="eastAsia"/>
          <w:bCs/>
          <w:sz w:val="24"/>
        </w:rPr>
        <w:t>基金</w:t>
      </w:r>
      <w:r>
        <w:rPr>
          <w:bCs/>
          <w:sz w:val="24"/>
        </w:rPr>
        <w:t>托管人与</w:t>
      </w:r>
      <w:r w:rsidR="00AE36CC">
        <w:rPr>
          <w:rFonts w:hint="eastAsia"/>
          <w:bCs/>
          <w:sz w:val="24"/>
        </w:rPr>
        <w:t>基金</w:t>
      </w:r>
      <w:r>
        <w:rPr>
          <w:bCs/>
          <w:sz w:val="24"/>
        </w:rPr>
        <w:t>管理人之间在</w:t>
      </w:r>
      <w:r w:rsidR="003B468C">
        <w:rPr>
          <w:rFonts w:hint="eastAsia"/>
          <w:bCs/>
          <w:sz w:val="24"/>
        </w:rPr>
        <w:t>基金</w:t>
      </w:r>
      <w:r>
        <w:rPr>
          <w:bCs/>
          <w:sz w:val="24"/>
        </w:rPr>
        <w:t>财产的保管、投资运作、净值计算、收益分配、信息披露及相互监督等相关事宜中的权利义务及职责，确保</w:t>
      </w:r>
      <w:r w:rsidR="003B468C">
        <w:rPr>
          <w:rFonts w:hint="eastAsia"/>
          <w:bCs/>
          <w:sz w:val="24"/>
        </w:rPr>
        <w:t>基金</w:t>
      </w:r>
      <w:r>
        <w:rPr>
          <w:bCs/>
          <w:sz w:val="24"/>
        </w:rPr>
        <w:t>财产的安全，保护</w:t>
      </w:r>
      <w:r w:rsidR="003B468C">
        <w:rPr>
          <w:bCs/>
          <w:sz w:val="24"/>
        </w:rPr>
        <w:t>基金</w:t>
      </w:r>
      <w:r>
        <w:rPr>
          <w:bCs/>
          <w:sz w:val="24"/>
        </w:rPr>
        <w:t>份额持有人的合法权益。</w:t>
      </w:r>
    </w:p>
    <w:p w14:paraId="06900ED4" w14:textId="69FE6E90" w:rsidR="000811ED" w:rsidRDefault="00DB5AE0">
      <w:pPr>
        <w:pStyle w:val="1"/>
        <w:spacing w:before="0" w:after="0"/>
        <w:jc w:val="center"/>
        <w:rPr>
          <w:rFonts w:ascii="Times New Roman"/>
          <w:color w:val="auto"/>
          <w:sz w:val="30"/>
        </w:rPr>
      </w:pPr>
      <w:r>
        <w:rPr>
          <w:rFonts w:ascii="Times New Roman"/>
          <w:b w:val="0"/>
          <w:bCs/>
          <w:color w:val="auto"/>
        </w:rPr>
        <w:br w:type="page"/>
      </w:r>
      <w:bookmarkStart w:id="238" w:name="_Toc14725"/>
      <w:bookmarkStart w:id="239" w:name="_Toc123112239"/>
      <w:bookmarkStart w:id="240" w:name="_Toc2255"/>
      <w:bookmarkStart w:id="241" w:name="_Toc139991741"/>
      <w:bookmarkStart w:id="242" w:name="_Toc48649710"/>
      <w:bookmarkStart w:id="243" w:name="_Toc123051457"/>
      <w:bookmarkStart w:id="244" w:name="_Toc123102458"/>
      <w:bookmarkStart w:id="245" w:name="_Toc98560357"/>
      <w:bookmarkStart w:id="246" w:name="_Toc26152"/>
      <w:bookmarkStart w:id="247" w:name="_Toc79392624"/>
      <w:bookmarkStart w:id="248" w:name="_Toc21886"/>
      <w:bookmarkStart w:id="249" w:name="_Toc22674"/>
      <w:bookmarkStart w:id="250" w:name="_Toc141703891"/>
      <w:bookmarkStart w:id="251" w:name="_Toc16789"/>
      <w:bookmarkStart w:id="252" w:name="_Toc3244"/>
      <w:bookmarkStart w:id="253" w:name="_Toc26084"/>
      <w:bookmarkStart w:id="254" w:name="_Toc19520"/>
      <w:bookmarkStart w:id="255" w:name="_Toc26383"/>
      <w:bookmarkStart w:id="256" w:name="_Toc181022218"/>
      <w:r>
        <w:rPr>
          <w:rFonts w:ascii="Times New Roman"/>
          <w:color w:val="auto"/>
          <w:sz w:val="30"/>
        </w:rPr>
        <w:lastRenderedPageBreak/>
        <w:t>第十一部分</w:t>
      </w:r>
      <w:r w:rsidR="003B468C">
        <w:rPr>
          <w:rFonts w:ascii="Times New Roman" w:hint="eastAsia"/>
          <w:color w:val="auto"/>
          <w:sz w:val="30"/>
        </w:rPr>
        <w:t>基金</w:t>
      </w:r>
      <w:r>
        <w:rPr>
          <w:rFonts w:ascii="Times New Roman"/>
          <w:color w:val="auto"/>
          <w:sz w:val="30"/>
        </w:rPr>
        <w:t>份额的登记</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5F958B6B" w14:textId="77777777" w:rsidR="000811ED" w:rsidRDefault="000811ED">
      <w:pPr>
        <w:autoSpaceDE w:val="0"/>
        <w:autoSpaceDN w:val="0"/>
        <w:spacing w:line="360" w:lineRule="auto"/>
        <w:textAlignment w:val="bottom"/>
        <w:rPr>
          <w:bCs/>
          <w:sz w:val="24"/>
        </w:rPr>
      </w:pPr>
    </w:p>
    <w:p w14:paraId="07126EC0" w14:textId="60E48A4A" w:rsidR="000811ED" w:rsidRDefault="00DB5AE0">
      <w:pPr>
        <w:spacing w:line="360" w:lineRule="auto"/>
        <w:ind w:firstLineChars="200" w:firstLine="480"/>
        <w:rPr>
          <w:bCs/>
          <w:sz w:val="24"/>
        </w:rPr>
      </w:pPr>
      <w:r>
        <w:rPr>
          <w:bCs/>
          <w:sz w:val="24"/>
        </w:rPr>
        <w:t>一、</w:t>
      </w:r>
      <w:r w:rsidR="003B468C">
        <w:rPr>
          <w:rFonts w:hint="eastAsia"/>
          <w:bCs/>
          <w:sz w:val="24"/>
        </w:rPr>
        <w:t>基金</w:t>
      </w:r>
      <w:r>
        <w:rPr>
          <w:bCs/>
          <w:sz w:val="24"/>
        </w:rPr>
        <w:t>份额</w:t>
      </w:r>
      <w:r>
        <w:rPr>
          <w:rFonts w:hint="eastAsia"/>
          <w:bCs/>
          <w:sz w:val="24"/>
        </w:rPr>
        <w:t>的</w:t>
      </w:r>
      <w:r>
        <w:rPr>
          <w:bCs/>
          <w:sz w:val="24"/>
        </w:rPr>
        <w:t>登记业务</w:t>
      </w:r>
    </w:p>
    <w:p w14:paraId="692F7E49" w14:textId="08058EAD" w:rsidR="000811ED" w:rsidRDefault="00DB5AE0">
      <w:pPr>
        <w:spacing w:line="360" w:lineRule="auto"/>
        <w:ind w:firstLineChars="200" w:firstLine="480"/>
        <w:rPr>
          <w:bCs/>
          <w:sz w:val="24"/>
        </w:rPr>
      </w:pPr>
      <w:r>
        <w:rPr>
          <w:bCs/>
          <w:sz w:val="24"/>
        </w:rPr>
        <w:t>本</w:t>
      </w:r>
      <w:r w:rsidR="003B468C">
        <w:rPr>
          <w:bCs/>
          <w:sz w:val="24"/>
        </w:rPr>
        <w:t>基金</w:t>
      </w:r>
      <w:r>
        <w:rPr>
          <w:bCs/>
          <w:sz w:val="24"/>
        </w:rPr>
        <w:t>的登记业务指本</w:t>
      </w:r>
      <w:r w:rsidR="003B468C">
        <w:rPr>
          <w:bCs/>
          <w:sz w:val="24"/>
        </w:rPr>
        <w:t>基金</w:t>
      </w:r>
      <w:r>
        <w:rPr>
          <w:bCs/>
          <w:sz w:val="24"/>
        </w:rPr>
        <w:t>登记、存管、过户、清算和结算业务，具体内容包括投资人</w:t>
      </w:r>
      <w:r w:rsidR="003B468C">
        <w:rPr>
          <w:rFonts w:hint="eastAsia"/>
          <w:bCs/>
          <w:sz w:val="24"/>
        </w:rPr>
        <w:t>基金</w:t>
      </w:r>
      <w:r>
        <w:rPr>
          <w:bCs/>
          <w:sz w:val="24"/>
        </w:rPr>
        <w:t>账户的建立和管理、</w:t>
      </w:r>
      <w:r w:rsidR="003B468C">
        <w:rPr>
          <w:rFonts w:hint="eastAsia"/>
          <w:bCs/>
          <w:sz w:val="24"/>
        </w:rPr>
        <w:t>基金</w:t>
      </w:r>
      <w:r>
        <w:rPr>
          <w:bCs/>
          <w:sz w:val="24"/>
        </w:rPr>
        <w:t>份额登记、</w:t>
      </w:r>
      <w:r w:rsidR="003B468C">
        <w:rPr>
          <w:rFonts w:hint="eastAsia"/>
          <w:bCs/>
          <w:sz w:val="24"/>
        </w:rPr>
        <w:t>基金</w:t>
      </w:r>
      <w:r>
        <w:rPr>
          <w:bCs/>
          <w:sz w:val="24"/>
        </w:rPr>
        <w:t>销售业务的确认、清算和结算、代理发放红利、建立并保管</w:t>
      </w:r>
      <w:r w:rsidR="003B468C">
        <w:rPr>
          <w:bCs/>
          <w:sz w:val="24"/>
        </w:rPr>
        <w:t>基金</w:t>
      </w:r>
      <w:r>
        <w:rPr>
          <w:bCs/>
          <w:sz w:val="24"/>
        </w:rPr>
        <w:t>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5E0C9BBF" w14:textId="583F3F77" w:rsidR="000811ED" w:rsidRDefault="00DB5AE0">
      <w:pPr>
        <w:spacing w:line="360" w:lineRule="auto"/>
        <w:ind w:firstLineChars="200" w:firstLine="480"/>
        <w:rPr>
          <w:bCs/>
          <w:sz w:val="24"/>
        </w:rPr>
      </w:pPr>
      <w:r>
        <w:rPr>
          <w:bCs/>
          <w:sz w:val="24"/>
        </w:rPr>
        <w:t>二、</w:t>
      </w:r>
      <w:r w:rsidR="003B468C">
        <w:rPr>
          <w:rFonts w:hint="eastAsia"/>
          <w:bCs/>
          <w:sz w:val="24"/>
        </w:rPr>
        <w:t>基金</w:t>
      </w:r>
      <w:r>
        <w:rPr>
          <w:bCs/>
          <w:sz w:val="24"/>
        </w:rPr>
        <w:t>登记业务办理机构</w:t>
      </w:r>
    </w:p>
    <w:p w14:paraId="24BFD770" w14:textId="292F6133" w:rsidR="000811ED" w:rsidRDefault="00DB5AE0">
      <w:pPr>
        <w:spacing w:line="360" w:lineRule="auto"/>
        <w:ind w:firstLineChars="200" w:firstLine="480"/>
        <w:rPr>
          <w:bCs/>
          <w:sz w:val="24"/>
        </w:rPr>
      </w:pPr>
      <w:r>
        <w:rPr>
          <w:bCs/>
          <w:sz w:val="24"/>
        </w:rPr>
        <w:t>本</w:t>
      </w:r>
      <w:r w:rsidR="003B468C">
        <w:rPr>
          <w:bCs/>
          <w:sz w:val="24"/>
        </w:rPr>
        <w:t>基金</w:t>
      </w:r>
      <w:r>
        <w:rPr>
          <w:bCs/>
          <w:sz w:val="24"/>
        </w:rPr>
        <w:t>的登记业务由</w:t>
      </w:r>
      <w:r w:rsidR="009848DE">
        <w:rPr>
          <w:bCs/>
          <w:sz w:val="24"/>
        </w:rPr>
        <w:t>基金管理人</w:t>
      </w:r>
      <w:r>
        <w:rPr>
          <w:bCs/>
          <w:sz w:val="24"/>
        </w:rPr>
        <w:t>或</w:t>
      </w:r>
      <w:r w:rsidR="009848DE">
        <w:rPr>
          <w:bCs/>
          <w:sz w:val="24"/>
        </w:rPr>
        <w:t>基金管理人</w:t>
      </w:r>
      <w:r>
        <w:rPr>
          <w:bCs/>
          <w:sz w:val="24"/>
        </w:rPr>
        <w:t>委托的其他符合条件的机构办理</w:t>
      </w:r>
      <w:r>
        <w:rPr>
          <w:rFonts w:hint="eastAsia"/>
          <w:bCs/>
          <w:sz w:val="24"/>
        </w:rPr>
        <w:t>，但</w:t>
      </w:r>
      <w:r w:rsidR="009848DE">
        <w:rPr>
          <w:rFonts w:hint="eastAsia"/>
          <w:bCs/>
          <w:sz w:val="24"/>
        </w:rPr>
        <w:t>基金管理人</w:t>
      </w:r>
      <w:r>
        <w:rPr>
          <w:rFonts w:hint="eastAsia"/>
          <w:bCs/>
          <w:sz w:val="24"/>
        </w:rPr>
        <w:t>依法应当承担的责任不因委托而免除</w:t>
      </w:r>
      <w:r>
        <w:rPr>
          <w:bCs/>
          <w:sz w:val="24"/>
        </w:rPr>
        <w:t>。</w:t>
      </w:r>
      <w:r w:rsidR="009848DE">
        <w:rPr>
          <w:bCs/>
          <w:sz w:val="24"/>
        </w:rPr>
        <w:t>基金管理人</w:t>
      </w:r>
      <w:r>
        <w:rPr>
          <w:bCs/>
          <w:sz w:val="24"/>
        </w:rPr>
        <w:t>委托其他机构办理本</w:t>
      </w:r>
      <w:r w:rsidR="003B468C">
        <w:rPr>
          <w:bCs/>
          <w:sz w:val="24"/>
        </w:rPr>
        <w:t>基金</w:t>
      </w:r>
      <w:r>
        <w:rPr>
          <w:bCs/>
          <w:sz w:val="24"/>
        </w:rPr>
        <w:t>登记业务的，应与代理人签订委托代理协议，以明确</w:t>
      </w:r>
      <w:r w:rsidR="009848DE">
        <w:rPr>
          <w:bCs/>
          <w:sz w:val="24"/>
        </w:rPr>
        <w:t>基金管理人</w:t>
      </w:r>
      <w:r>
        <w:rPr>
          <w:bCs/>
          <w:sz w:val="24"/>
        </w:rPr>
        <w:t>和代理机构在投资者</w:t>
      </w:r>
      <w:r w:rsidR="003B468C">
        <w:rPr>
          <w:rFonts w:hint="eastAsia"/>
          <w:bCs/>
          <w:sz w:val="24"/>
        </w:rPr>
        <w:t>基金</w:t>
      </w:r>
      <w:r>
        <w:rPr>
          <w:bCs/>
          <w:sz w:val="24"/>
        </w:rPr>
        <w:t>账户管理、</w:t>
      </w:r>
      <w:r w:rsidR="003B468C">
        <w:rPr>
          <w:rFonts w:hint="eastAsia"/>
          <w:bCs/>
          <w:sz w:val="24"/>
        </w:rPr>
        <w:t>基金</w:t>
      </w:r>
      <w:r>
        <w:rPr>
          <w:bCs/>
          <w:sz w:val="24"/>
        </w:rPr>
        <w:t>份额登记、清算及</w:t>
      </w:r>
      <w:r w:rsidR="003B468C">
        <w:rPr>
          <w:rFonts w:hint="eastAsia"/>
          <w:bCs/>
          <w:sz w:val="24"/>
        </w:rPr>
        <w:t>基金</w:t>
      </w:r>
      <w:r>
        <w:rPr>
          <w:bCs/>
          <w:sz w:val="24"/>
        </w:rPr>
        <w:t>交易确认、发放红利、建立并保管</w:t>
      </w:r>
      <w:r w:rsidR="003B468C">
        <w:rPr>
          <w:bCs/>
          <w:sz w:val="24"/>
        </w:rPr>
        <w:t>基金</w:t>
      </w:r>
      <w:r>
        <w:rPr>
          <w:bCs/>
          <w:sz w:val="24"/>
        </w:rPr>
        <w:t>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等事宜中的权利和义务，保护</w:t>
      </w:r>
      <w:r w:rsidR="003B468C">
        <w:rPr>
          <w:bCs/>
          <w:sz w:val="24"/>
        </w:rPr>
        <w:t>基金</w:t>
      </w:r>
      <w:r>
        <w:rPr>
          <w:bCs/>
          <w:sz w:val="24"/>
        </w:rPr>
        <w:t>份额持有人的合法权益。</w:t>
      </w:r>
    </w:p>
    <w:p w14:paraId="6EB8B07D" w14:textId="19B0A5A4" w:rsidR="000811ED" w:rsidRDefault="00DB5AE0">
      <w:pPr>
        <w:spacing w:line="360" w:lineRule="auto"/>
        <w:ind w:firstLineChars="200" w:firstLine="480"/>
        <w:rPr>
          <w:bCs/>
          <w:sz w:val="24"/>
        </w:rPr>
      </w:pPr>
      <w:r>
        <w:rPr>
          <w:bCs/>
          <w:sz w:val="24"/>
        </w:rPr>
        <w:t>三、</w:t>
      </w:r>
      <w:r w:rsidR="003B468C">
        <w:rPr>
          <w:bCs/>
          <w:sz w:val="24"/>
        </w:rPr>
        <w:t>基金</w:t>
      </w:r>
      <w:r>
        <w:rPr>
          <w:bCs/>
          <w:sz w:val="24"/>
        </w:rPr>
        <w:t>登记机构的权利</w:t>
      </w:r>
      <w:bookmarkStart w:id="257" w:name="_Hlt88820748"/>
      <w:bookmarkEnd w:id="257"/>
    </w:p>
    <w:p w14:paraId="3E578C38" w14:textId="28CF3C54" w:rsidR="000811ED" w:rsidRDefault="003B468C">
      <w:pPr>
        <w:spacing w:line="360" w:lineRule="auto"/>
        <w:ind w:firstLineChars="200" w:firstLine="480"/>
        <w:rPr>
          <w:bCs/>
          <w:sz w:val="24"/>
        </w:rPr>
      </w:pPr>
      <w:r>
        <w:rPr>
          <w:bCs/>
          <w:sz w:val="24"/>
        </w:rPr>
        <w:t>基金</w:t>
      </w:r>
      <w:r w:rsidR="00DB5AE0">
        <w:rPr>
          <w:bCs/>
          <w:sz w:val="24"/>
        </w:rPr>
        <w:t>登记机构享有以下权利：</w:t>
      </w:r>
    </w:p>
    <w:p w14:paraId="3FAB0DE5" w14:textId="77777777" w:rsidR="000811ED" w:rsidRDefault="00DB5AE0">
      <w:pPr>
        <w:spacing w:line="360" w:lineRule="auto"/>
        <w:ind w:firstLineChars="200" w:firstLine="480"/>
        <w:rPr>
          <w:bCs/>
          <w:sz w:val="24"/>
        </w:rPr>
      </w:pPr>
      <w:r>
        <w:rPr>
          <w:bCs/>
          <w:sz w:val="24"/>
        </w:rPr>
        <w:t>1</w:t>
      </w:r>
      <w:r>
        <w:rPr>
          <w:bCs/>
          <w:sz w:val="24"/>
        </w:rPr>
        <w:t>、取得登记费；</w:t>
      </w:r>
    </w:p>
    <w:p w14:paraId="2040E3F5" w14:textId="314A1B63" w:rsidR="000811ED" w:rsidRDefault="00DB5AE0">
      <w:pPr>
        <w:spacing w:line="360" w:lineRule="auto"/>
        <w:ind w:firstLineChars="200" w:firstLine="480"/>
        <w:rPr>
          <w:bCs/>
          <w:sz w:val="24"/>
        </w:rPr>
      </w:pPr>
      <w:r>
        <w:rPr>
          <w:bCs/>
          <w:sz w:val="24"/>
        </w:rPr>
        <w:t>2</w:t>
      </w:r>
      <w:r>
        <w:rPr>
          <w:bCs/>
          <w:sz w:val="24"/>
        </w:rPr>
        <w:t>、建立和管理投资者</w:t>
      </w:r>
      <w:r w:rsidR="003B468C">
        <w:rPr>
          <w:rFonts w:hint="eastAsia"/>
          <w:bCs/>
          <w:sz w:val="24"/>
        </w:rPr>
        <w:t>基金</w:t>
      </w:r>
      <w:r>
        <w:rPr>
          <w:bCs/>
          <w:sz w:val="24"/>
        </w:rPr>
        <w:t>账户；</w:t>
      </w:r>
    </w:p>
    <w:p w14:paraId="7475F8B4" w14:textId="1D8C1F6F" w:rsidR="000811ED" w:rsidRDefault="00DB5AE0">
      <w:pPr>
        <w:spacing w:line="360" w:lineRule="auto"/>
        <w:ind w:firstLineChars="200" w:firstLine="480"/>
        <w:rPr>
          <w:bCs/>
          <w:sz w:val="24"/>
        </w:rPr>
      </w:pPr>
      <w:r>
        <w:rPr>
          <w:bCs/>
          <w:sz w:val="24"/>
        </w:rPr>
        <w:t>3</w:t>
      </w:r>
      <w:r>
        <w:rPr>
          <w:bCs/>
          <w:sz w:val="24"/>
        </w:rPr>
        <w:t>、保管</w:t>
      </w:r>
      <w:r w:rsidR="003B468C">
        <w:rPr>
          <w:bCs/>
          <w:sz w:val="24"/>
        </w:rPr>
        <w:t>基金</w:t>
      </w:r>
      <w:r>
        <w:rPr>
          <w:bCs/>
          <w:sz w:val="24"/>
        </w:rPr>
        <w:t>份额持有人开户资料、交易资料、</w:t>
      </w:r>
      <w:r w:rsidR="003B468C">
        <w:rPr>
          <w:bCs/>
          <w:sz w:val="24"/>
        </w:rPr>
        <w:t>基金</w:t>
      </w:r>
      <w:r>
        <w:rPr>
          <w:bCs/>
          <w:sz w:val="24"/>
        </w:rPr>
        <w:t>份额持有人名册等；</w:t>
      </w:r>
    </w:p>
    <w:p w14:paraId="6CD31543" w14:textId="77777777" w:rsidR="000811ED" w:rsidRDefault="00DB5AE0">
      <w:pPr>
        <w:spacing w:line="360" w:lineRule="auto"/>
        <w:ind w:firstLineChars="200" w:firstLine="480"/>
        <w:rPr>
          <w:bCs/>
          <w:sz w:val="24"/>
        </w:rPr>
      </w:pPr>
      <w:r>
        <w:rPr>
          <w:bCs/>
          <w:sz w:val="24"/>
        </w:rPr>
        <w:t>4</w:t>
      </w:r>
      <w:r>
        <w:rPr>
          <w:bCs/>
          <w:sz w:val="24"/>
        </w:rPr>
        <w:t>、在法律法规允许的范围内，对登记业务的办理时间</w:t>
      </w:r>
      <w:r>
        <w:rPr>
          <w:rFonts w:hint="eastAsia"/>
          <w:bCs/>
          <w:sz w:val="24"/>
        </w:rPr>
        <w:t>及规则</w:t>
      </w:r>
      <w:r>
        <w:rPr>
          <w:bCs/>
          <w:sz w:val="24"/>
        </w:rPr>
        <w:t>进行调整，并依照有关规定于开始实施前在</w:t>
      </w:r>
      <w:r>
        <w:rPr>
          <w:rFonts w:hint="eastAsia"/>
          <w:bCs/>
          <w:sz w:val="24"/>
        </w:rPr>
        <w:t>规定媒介</w:t>
      </w:r>
      <w:r>
        <w:rPr>
          <w:bCs/>
          <w:sz w:val="24"/>
        </w:rPr>
        <w:t>上公告；</w:t>
      </w:r>
    </w:p>
    <w:p w14:paraId="78E39F8D" w14:textId="239EA82A" w:rsidR="000811ED" w:rsidRDefault="00DB5AE0">
      <w:pPr>
        <w:spacing w:line="360" w:lineRule="auto"/>
        <w:ind w:firstLineChars="200" w:firstLine="480"/>
        <w:rPr>
          <w:bCs/>
          <w:sz w:val="24"/>
        </w:rPr>
      </w:pPr>
      <w:r>
        <w:rPr>
          <w:bCs/>
          <w:sz w:val="24"/>
        </w:rPr>
        <w:t>5</w:t>
      </w:r>
      <w:r>
        <w:rPr>
          <w:bCs/>
          <w:sz w:val="24"/>
        </w:rPr>
        <w:t>、</w:t>
      </w:r>
      <w:r>
        <w:rPr>
          <w:rFonts w:hint="eastAsia"/>
          <w:bCs/>
          <w:sz w:val="24"/>
        </w:rPr>
        <w:t>法律法规及中国证监会规定的和《</w:t>
      </w:r>
      <w:r w:rsidR="002A0A22">
        <w:rPr>
          <w:rFonts w:hint="eastAsia"/>
          <w:bCs/>
          <w:sz w:val="24"/>
        </w:rPr>
        <w:t>基金合同</w:t>
      </w:r>
      <w:r>
        <w:rPr>
          <w:rFonts w:hint="eastAsia"/>
          <w:bCs/>
          <w:sz w:val="24"/>
        </w:rPr>
        <w:t>》约定的其他</w:t>
      </w:r>
      <w:r>
        <w:rPr>
          <w:bCs/>
          <w:sz w:val="24"/>
        </w:rPr>
        <w:t>权利。</w:t>
      </w:r>
    </w:p>
    <w:p w14:paraId="4F6CD9EF" w14:textId="18A61EA3" w:rsidR="000811ED" w:rsidRDefault="00DB5AE0">
      <w:pPr>
        <w:spacing w:line="360" w:lineRule="auto"/>
        <w:ind w:firstLineChars="200" w:firstLine="480"/>
        <w:rPr>
          <w:bCs/>
          <w:sz w:val="24"/>
        </w:rPr>
      </w:pPr>
      <w:r>
        <w:rPr>
          <w:bCs/>
          <w:sz w:val="24"/>
        </w:rPr>
        <w:t>四、</w:t>
      </w:r>
      <w:r w:rsidR="003B468C">
        <w:rPr>
          <w:bCs/>
          <w:sz w:val="24"/>
        </w:rPr>
        <w:t>基金</w:t>
      </w:r>
      <w:r>
        <w:rPr>
          <w:bCs/>
          <w:sz w:val="24"/>
        </w:rPr>
        <w:t>登记机构的义务</w:t>
      </w:r>
    </w:p>
    <w:p w14:paraId="1DF18D74" w14:textId="37F222B7" w:rsidR="000811ED" w:rsidRDefault="003B468C">
      <w:pPr>
        <w:spacing w:line="360" w:lineRule="auto"/>
        <w:ind w:firstLineChars="200" w:firstLine="480"/>
        <w:rPr>
          <w:bCs/>
          <w:sz w:val="24"/>
        </w:rPr>
      </w:pPr>
      <w:r>
        <w:rPr>
          <w:bCs/>
          <w:sz w:val="24"/>
        </w:rPr>
        <w:t>基金</w:t>
      </w:r>
      <w:r w:rsidR="00DB5AE0">
        <w:rPr>
          <w:bCs/>
          <w:sz w:val="24"/>
        </w:rPr>
        <w:t>登记机构承担以下义务：</w:t>
      </w:r>
    </w:p>
    <w:p w14:paraId="56CC56A2" w14:textId="5F2A959A" w:rsidR="000811ED" w:rsidRDefault="00DB5AE0">
      <w:pPr>
        <w:spacing w:line="360" w:lineRule="auto"/>
        <w:ind w:firstLineChars="200" w:firstLine="480"/>
        <w:rPr>
          <w:bCs/>
          <w:sz w:val="24"/>
        </w:rPr>
      </w:pPr>
      <w:r>
        <w:rPr>
          <w:bCs/>
          <w:sz w:val="24"/>
        </w:rPr>
        <w:t>1</w:t>
      </w:r>
      <w:r>
        <w:rPr>
          <w:bCs/>
          <w:sz w:val="24"/>
        </w:rPr>
        <w:t>、配备足够的专业人员办理本</w:t>
      </w:r>
      <w:r w:rsidR="003B468C">
        <w:rPr>
          <w:bCs/>
          <w:sz w:val="24"/>
        </w:rPr>
        <w:t>基金</w:t>
      </w:r>
      <w:r>
        <w:rPr>
          <w:bCs/>
          <w:sz w:val="24"/>
        </w:rPr>
        <w:t>份额的登记业务；</w:t>
      </w:r>
    </w:p>
    <w:p w14:paraId="7824673B" w14:textId="2481D0E5" w:rsidR="000811ED" w:rsidRDefault="00DB5AE0">
      <w:pPr>
        <w:spacing w:line="360" w:lineRule="auto"/>
        <w:ind w:firstLineChars="200" w:firstLine="480"/>
        <w:rPr>
          <w:bCs/>
          <w:sz w:val="24"/>
        </w:rPr>
      </w:pPr>
      <w:r>
        <w:rPr>
          <w:bCs/>
          <w:sz w:val="24"/>
        </w:rPr>
        <w:t>2</w:t>
      </w:r>
      <w:r>
        <w:rPr>
          <w:bCs/>
          <w:sz w:val="24"/>
        </w:rPr>
        <w:t>、严格按照法律法规和《</w:t>
      </w:r>
      <w:r w:rsidR="002A0A22">
        <w:rPr>
          <w:bCs/>
          <w:sz w:val="24"/>
        </w:rPr>
        <w:t>基金合同</w:t>
      </w:r>
      <w:r>
        <w:rPr>
          <w:bCs/>
          <w:sz w:val="24"/>
        </w:rPr>
        <w:t>》规定的条件办理本</w:t>
      </w:r>
      <w:r w:rsidR="003B468C">
        <w:rPr>
          <w:bCs/>
          <w:sz w:val="24"/>
        </w:rPr>
        <w:t>基金</w:t>
      </w:r>
      <w:r>
        <w:rPr>
          <w:bCs/>
          <w:sz w:val="24"/>
        </w:rPr>
        <w:t>份额的登记业务；</w:t>
      </w:r>
    </w:p>
    <w:p w14:paraId="27992F3B" w14:textId="7AB80D13" w:rsidR="000811ED" w:rsidRDefault="00DB5AE0">
      <w:pPr>
        <w:spacing w:line="360" w:lineRule="auto"/>
        <w:ind w:firstLineChars="200" w:firstLine="480"/>
        <w:rPr>
          <w:bCs/>
          <w:sz w:val="24"/>
        </w:rPr>
      </w:pPr>
      <w:r>
        <w:rPr>
          <w:bCs/>
          <w:sz w:val="24"/>
        </w:rPr>
        <w:t>3</w:t>
      </w:r>
      <w:r>
        <w:rPr>
          <w:bCs/>
          <w:sz w:val="24"/>
        </w:rPr>
        <w:t>、妥善保存登记数据，并将</w:t>
      </w:r>
      <w:r w:rsidR="003B468C">
        <w:rPr>
          <w:bCs/>
          <w:sz w:val="24"/>
        </w:rPr>
        <w:t>基金</w:t>
      </w:r>
      <w:r>
        <w:rPr>
          <w:bCs/>
          <w:sz w:val="24"/>
        </w:rPr>
        <w:t>份额持有人名称、身份信息及</w:t>
      </w:r>
      <w:r w:rsidR="003B468C">
        <w:rPr>
          <w:rFonts w:hint="eastAsia"/>
          <w:bCs/>
          <w:sz w:val="24"/>
        </w:rPr>
        <w:t>基金</w:t>
      </w:r>
      <w:r>
        <w:rPr>
          <w:bCs/>
          <w:sz w:val="24"/>
        </w:rPr>
        <w:t>份额明细等数据备份至中国证监会认定的机构。其保存期限自</w:t>
      </w:r>
      <w:r w:rsidR="003B468C">
        <w:rPr>
          <w:rFonts w:hint="eastAsia"/>
          <w:bCs/>
          <w:sz w:val="24"/>
        </w:rPr>
        <w:t>基金</w:t>
      </w:r>
      <w:r>
        <w:rPr>
          <w:bCs/>
          <w:sz w:val="24"/>
        </w:rPr>
        <w:t>账户销户之日起不得少于</w:t>
      </w:r>
      <w:r>
        <w:rPr>
          <w:bCs/>
          <w:sz w:val="24"/>
        </w:rPr>
        <w:t>20</w:t>
      </w:r>
      <w:r>
        <w:rPr>
          <w:bCs/>
          <w:sz w:val="24"/>
        </w:rPr>
        <w:t>年；</w:t>
      </w:r>
    </w:p>
    <w:p w14:paraId="3AB5BA62" w14:textId="4687AC0B" w:rsidR="000811ED" w:rsidRDefault="00DB5AE0">
      <w:pPr>
        <w:spacing w:line="360" w:lineRule="auto"/>
        <w:ind w:firstLineChars="200" w:firstLine="480"/>
        <w:rPr>
          <w:bCs/>
          <w:sz w:val="24"/>
        </w:rPr>
      </w:pPr>
      <w:r>
        <w:rPr>
          <w:bCs/>
          <w:sz w:val="24"/>
        </w:rPr>
        <w:lastRenderedPageBreak/>
        <w:t>4</w:t>
      </w:r>
      <w:r>
        <w:rPr>
          <w:bCs/>
          <w:sz w:val="24"/>
        </w:rPr>
        <w:t>、对</w:t>
      </w:r>
      <w:r w:rsidR="003B468C">
        <w:rPr>
          <w:bCs/>
          <w:sz w:val="24"/>
        </w:rPr>
        <w:t>基金</w:t>
      </w:r>
      <w:r>
        <w:rPr>
          <w:bCs/>
          <w:sz w:val="24"/>
        </w:rPr>
        <w:t>份额持有人的</w:t>
      </w:r>
      <w:r w:rsidR="003B468C">
        <w:rPr>
          <w:rFonts w:hint="eastAsia"/>
          <w:bCs/>
          <w:sz w:val="24"/>
        </w:rPr>
        <w:t>基金</w:t>
      </w:r>
      <w:r>
        <w:rPr>
          <w:bCs/>
          <w:sz w:val="24"/>
        </w:rPr>
        <w:t>账户信息负有保密义务，因违反该保密义务对投资者或</w:t>
      </w:r>
      <w:r w:rsidR="003B468C">
        <w:rPr>
          <w:rFonts w:hint="eastAsia"/>
          <w:bCs/>
          <w:sz w:val="24"/>
        </w:rPr>
        <w:t>基金</w:t>
      </w:r>
      <w:r>
        <w:rPr>
          <w:bCs/>
          <w:sz w:val="24"/>
        </w:rPr>
        <w:t>带来的损失，须承担相应的赔偿责任，但司法强制检查情形及</w:t>
      </w:r>
      <w:r>
        <w:rPr>
          <w:rFonts w:hint="eastAsia"/>
          <w:bCs/>
          <w:sz w:val="24"/>
        </w:rPr>
        <w:t>法律法规及中国证监会规定的和《</w:t>
      </w:r>
      <w:r w:rsidR="002A0A22">
        <w:rPr>
          <w:rFonts w:hint="eastAsia"/>
          <w:bCs/>
          <w:sz w:val="24"/>
        </w:rPr>
        <w:t>基金合同</w:t>
      </w:r>
      <w:r>
        <w:rPr>
          <w:rFonts w:hint="eastAsia"/>
          <w:bCs/>
          <w:sz w:val="24"/>
        </w:rPr>
        <w:t>》约定的其他</w:t>
      </w:r>
      <w:r>
        <w:rPr>
          <w:bCs/>
          <w:sz w:val="24"/>
        </w:rPr>
        <w:t>情形除外；</w:t>
      </w:r>
    </w:p>
    <w:p w14:paraId="68BC142C" w14:textId="5DDFFCBC" w:rsidR="000811ED" w:rsidRDefault="00DB5AE0">
      <w:pPr>
        <w:spacing w:line="360" w:lineRule="auto"/>
        <w:ind w:firstLineChars="200" w:firstLine="480"/>
        <w:rPr>
          <w:bCs/>
          <w:sz w:val="24"/>
        </w:rPr>
      </w:pPr>
      <w:r>
        <w:rPr>
          <w:bCs/>
          <w:sz w:val="24"/>
        </w:rPr>
        <w:t>5</w:t>
      </w:r>
      <w:r>
        <w:rPr>
          <w:bCs/>
          <w:sz w:val="24"/>
        </w:rPr>
        <w:t>、按《</w:t>
      </w:r>
      <w:r w:rsidR="002A0A22">
        <w:rPr>
          <w:bCs/>
          <w:sz w:val="24"/>
        </w:rPr>
        <w:t>基金合同</w:t>
      </w:r>
      <w:r>
        <w:rPr>
          <w:bCs/>
          <w:sz w:val="24"/>
        </w:rPr>
        <w:t>》及招募说明书规定为投资者办理</w:t>
      </w:r>
      <w:proofErr w:type="gramStart"/>
      <w:r>
        <w:rPr>
          <w:bCs/>
          <w:sz w:val="24"/>
        </w:rPr>
        <w:t>非交易</w:t>
      </w:r>
      <w:proofErr w:type="gramEnd"/>
      <w:r>
        <w:rPr>
          <w:bCs/>
          <w:sz w:val="24"/>
        </w:rPr>
        <w:t>过户业务、提供其他必要的服务；</w:t>
      </w:r>
    </w:p>
    <w:p w14:paraId="125EBC45" w14:textId="74EF90DC" w:rsidR="000811ED" w:rsidRDefault="00DB5AE0">
      <w:pPr>
        <w:spacing w:line="360" w:lineRule="auto"/>
        <w:ind w:firstLineChars="200" w:firstLine="480"/>
        <w:rPr>
          <w:bCs/>
          <w:sz w:val="24"/>
        </w:rPr>
      </w:pPr>
      <w:r>
        <w:rPr>
          <w:bCs/>
          <w:sz w:val="24"/>
        </w:rPr>
        <w:t>6</w:t>
      </w:r>
      <w:r>
        <w:rPr>
          <w:bCs/>
          <w:sz w:val="24"/>
        </w:rPr>
        <w:t>、接受</w:t>
      </w:r>
      <w:r w:rsidR="009848DE">
        <w:rPr>
          <w:bCs/>
          <w:sz w:val="24"/>
        </w:rPr>
        <w:t>基金管理人</w:t>
      </w:r>
      <w:r>
        <w:rPr>
          <w:bCs/>
          <w:sz w:val="24"/>
        </w:rPr>
        <w:t>的监督；</w:t>
      </w:r>
    </w:p>
    <w:p w14:paraId="57696633" w14:textId="25953C96" w:rsidR="000811ED" w:rsidRDefault="00DB5AE0">
      <w:pPr>
        <w:spacing w:line="360" w:lineRule="auto"/>
        <w:ind w:firstLineChars="200" w:firstLine="480"/>
        <w:rPr>
          <w:bCs/>
          <w:sz w:val="24"/>
        </w:rPr>
      </w:pPr>
      <w:r>
        <w:rPr>
          <w:bCs/>
          <w:sz w:val="24"/>
        </w:rPr>
        <w:t>7</w:t>
      </w:r>
      <w:r>
        <w:rPr>
          <w:bCs/>
          <w:sz w:val="24"/>
        </w:rPr>
        <w:t>、</w:t>
      </w:r>
      <w:r>
        <w:rPr>
          <w:rFonts w:hint="eastAsia"/>
          <w:bCs/>
          <w:sz w:val="24"/>
        </w:rPr>
        <w:t>法律法规及中国证监会规定的和《</w:t>
      </w:r>
      <w:r w:rsidR="002A0A22">
        <w:rPr>
          <w:rFonts w:hint="eastAsia"/>
          <w:bCs/>
          <w:sz w:val="24"/>
        </w:rPr>
        <w:t>基金合同</w:t>
      </w:r>
      <w:r>
        <w:rPr>
          <w:rFonts w:hint="eastAsia"/>
          <w:bCs/>
          <w:sz w:val="24"/>
        </w:rPr>
        <w:t>》约定的其他</w:t>
      </w:r>
      <w:r>
        <w:rPr>
          <w:bCs/>
          <w:sz w:val="24"/>
        </w:rPr>
        <w:t>义务。</w:t>
      </w:r>
    </w:p>
    <w:p w14:paraId="0182A925" w14:textId="69421949" w:rsidR="000811ED" w:rsidRDefault="00DB5AE0">
      <w:pPr>
        <w:pStyle w:val="1"/>
        <w:spacing w:before="0" w:after="0"/>
        <w:jc w:val="center"/>
        <w:rPr>
          <w:rFonts w:ascii="Times New Roman"/>
          <w:color w:val="auto"/>
          <w:sz w:val="30"/>
        </w:rPr>
      </w:pPr>
      <w:r>
        <w:rPr>
          <w:rFonts w:ascii="Times New Roman"/>
          <w:b w:val="0"/>
          <w:bCs/>
          <w:color w:val="auto"/>
        </w:rPr>
        <w:br w:type="page"/>
      </w:r>
      <w:bookmarkStart w:id="258" w:name="_Toc11395"/>
      <w:bookmarkStart w:id="259" w:name="_Toc16437"/>
      <w:bookmarkStart w:id="260" w:name="_Toc2981"/>
      <w:bookmarkStart w:id="261" w:name="_Toc578"/>
      <w:bookmarkStart w:id="262" w:name="_Toc801"/>
      <w:bookmarkStart w:id="263" w:name="_Toc22538"/>
      <w:bookmarkStart w:id="264" w:name="_Toc21917"/>
      <w:bookmarkStart w:id="265" w:name="_Toc5477"/>
      <w:bookmarkStart w:id="266" w:name="_Toc11351"/>
      <w:bookmarkStart w:id="267" w:name="_Toc3872"/>
      <w:bookmarkStart w:id="268" w:name="_Toc181022219"/>
      <w:r>
        <w:rPr>
          <w:rFonts w:ascii="Times New Roman"/>
          <w:color w:val="auto"/>
          <w:sz w:val="30"/>
        </w:rPr>
        <w:lastRenderedPageBreak/>
        <w:t>第十</w:t>
      </w:r>
      <w:r>
        <w:rPr>
          <w:rFonts w:ascii="Times New Roman" w:hint="eastAsia"/>
          <w:color w:val="auto"/>
          <w:sz w:val="30"/>
        </w:rPr>
        <w:t>二</w:t>
      </w:r>
      <w:r>
        <w:rPr>
          <w:rFonts w:ascii="Times New Roman"/>
          <w:color w:val="auto"/>
          <w:sz w:val="30"/>
        </w:rPr>
        <w:t>部分</w:t>
      </w:r>
      <w:r w:rsidR="003B468C">
        <w:rPr>
          <w:rFonts w:ascii="Times New Roman" w:hint="eastAsia"/>
          <w:color w:val="auto"/>
          <w:sz w:val="30"/>
        </w:rPr>
        <w:t>基金</w:t>
      </w:r>
      <w:r>
        <w:rPr>
          <w:rFonts w:ascii="Times New Roman"/>
          <w:color w:val="auto"/>
          <w:sz w:val="30"/>
        </w:rPr>
        <w:t>的投资</w:t>
      </w:r>
      <w:bookmarkEnd w:id="258"/>
      <w:bookmarkEnd w:id="259"/>
      <w:bookmarkEnd w:id="260"/>
      <w:bookmarkEnd w:id="261"/>
      <w:bookmarkEnd w:id="262"/>
      <w:bookmarkEnd w:id="263"/>
      <w:bookmarkEnd w:id="264"/>
      <w:bookmarkEnd w:id="265"/>
      <w:bookmarkEnd w:id="266"/>
      <w:bookmarkEnd w:id="267"/>
      <w:bookmarkEnd w:id="268"/>
    </w:p>
    <w:p w14:paraId="0C9F922A" w14:textId="77777777" w:rsidR="000811ED" w:rsidRDefault="000811ED">
      <w:pPr>
        <w:spacing w:line="360" w:lineRule="auto"/>
        <w:ind w:firstLineChars="200" w:firstLine="480"/>
        <w:rPr>
          <w:bCs/>
          <w:sz w:val="24"/>
        </w:rPr>
      </w:pPr>
    </w:p>
    <w:p w14:paraId="60B6FEB1" w14:textId="77777777" w:rsidR="000811ED" w:rsidRDefault="00DB5AE0">
      <w:pPr>
        <w:spacing w:line="360" w:lineRule="auto"/>
        <w:ind w:firstLineChars="200" w:firstLine="480"/>
        <w:rPr>
          <w:bCs/>
          <w:sz w:val="24"/>
        </w:rPr>
      </w:pPr>
      <w:r>
        <w:rPr>
          <w:bCs/>
          <w:sz w:val="24"/>
        </w:rPr>
        <w:t>一、投资目标</w:t>
      </w:r>
    </w:p>
    <w:p w14:paraId="6755C2CC" w14:textId="27D0FAB6" w:rsidR="000811ED" w:rsidRDefault="005B4AB6" w:rsidP="005B4AB6">
      <w:pPr>
        <w:spacing w:line="360" w:lineRule="auto"/>
        <w:ind w:firstLineChars="200" w:firstLine="480"/>
        <w:rPr>
          <w:bCs/>
          <w:sz w:val="24"/>
        </w:rPr>
      </w:pPr>
      <w:r w:rsidRPr="005B4AB6">
        <w:rPr>
          <w:bCs/>
          <w:sz w:val="24"/>
        </w:rPr>
        <w:t>在追求资产安全性的基础上，力争</w:t>
      </w:r>
      <w:r w:rsidRPr="005B4AB6">
        <w:rPr>
          <w:rFonts w:hint="eastAsia"/>
          <w:bCs/>
          <w:sz w:val="24"/>
        </w:rPr>
        <w:t>为</w:t>
      </w:r>
      <w:r w:rsidR="003B468C">
        <w:rPr>
          <w:rFonts w:hint="eastAsia"/>
          <w:bCs/>
          <w:sz w:val="24"/>
        </w:rPr>
        <w:t>基金</w:t>
      </w:r>
      <w:r w:rsidRPr="005B4AB6">
        <w:rPr>
          <w:rFonts w:hint="eastAsia"/>
          <w:bCs/>
          <w:sz w:val="24"/>
        </w:rPr>
        <w:t>份额持有人实现长期稳定的投资收益</w:t>
      </w:r>
      <w:r w:rsidR="00DB5AE0">
        <w:rPr>
          <w:bCs/>
          <w:sz w:val="24"/>
        </w:rPr>
        <w:t>。</w:t>
      </w:r>
    </w:p>
    <w:p w14:paraId="601F033E" w14:textId="77777777" w:rsidR="000811ED" w:rsidRDefault="00DB5AE0">
      <w:pPr>
        <w:spacing w:line="360" w:lineRule="auto"/>
        <w:ind w:firstLineChars="200" w:firstLine="480"/>
        <w:rPr>
          <w:bCs/>
          <w:sz w:val="24"/>
        </w:rPr>
      </w:pPr>
      <w:r>
        <w:rPr>
          <w:bCs/>
          <w:sz w:val="24"/>
        </w:rPr>
        <w:t>二、投资范围</w:t>
      </w:r>
    </w:p>
    <w:p w14:paraId="20CC5A63" w14:textId="79C3D232" w:rsidR="000811ED" w:rsidRDefault="00DB5AE0">
      <w:pPr>
        <w:spacing w:line="360" w:lineRule="auto"/>
        <w:ind w:firstLineChars="200" w:firstLine="480"/>
        <w:rPr>
          <w:bCs/>
          <w:sz w:val="24"/>
        </w:rPr>
      </w:pPr>
      <w:r>
        <w:rPr>
          <w:rFonts w:hint="eastAsia"/>
          <w:bCs/>
          <w:sz w:val="24"/>
        </w:rPr>
        <w:t>本</w:t>
      </w:r>
      <w:r w:rsidR="003B468C">
        <w:rPr>
          <w:rFonts w:hint="eastAsia"/>
          <w:bCs/>
          <w:sz w:val="24"/>
        </w:rPr>
        <w:t>基金</w:t>
      </w:r>
      <w:r>
        <w:rPr>
          <w:rFonts w:hint="eastAsia"/>
          <w:bCs/>
          <w:sz w:val="24"/>
        </w:rPr>
        <w:t>的投资范围为具有良好流动性的金融工具，包括国债、地方政府债、政府支持机构债、金融债、企业债、公司债、央行票据、短期融资</w:t>
      </w:r>
      <w:proofErr w:type="gramStart"/>
      <w:r>
        <w:rPr>
          <w:rFonts w:hint="eastAsia"/>
          <w:bCs/>
          <w:sz w:val="24"/>
        </w:rPr>
        <w:t>券</w:t>
      </w:r>
      <w:proofErr w:type="gramEnd"/>
      <w:r>
        <w:rPr>
          <w:rFonts w:hint="eastAsia"/>
          <w:bCs/>
          <w:sz w:val="24"/>
        </w:rPr>
        <w:t>、超短期融资券、中期票据、资产支持证券、次级债、可转</w:t>
      </w:r>
      <w:r w:rsidR="00F709A1">
        <w:rPr>
          <w:rFonts w:hint="eastAsia"/>
          <w:bCs/>
          <w:sz w:val="24"/>
        </w:rPr>
        <w:t>换</w:t>
      </w:r>
      <w:r>
        <w:rPr>
          <w:rFonts w:hint="eastAsia"/>
          <w:bCs/>
          <w:sz w:val="24"/>
        </w:rPr>
        <w:t>债</w:t>
      </w:r>
      <w:r w:rsidR="00F709A1">
        <w:rPr>
          <w:rFonts w:hint="eastAsia"/>
          <w:bCs/>
          <w:sz w:val="24"/>
        </w:rPr>
        <w:t>券（</w:t>
      </w:r>
      <w:proofErr w:type="gramStart"/>
      <w:r w:rsidR="00F709A1">
        <w:rPr>
          <w:rFonts w:hint="eastAsia"/>
          <w:bCs/>
          <w:sz w:val="24"/>
        </w:rPr>
        <w:t>含</w:t>
      </w:r>
      <w:r w:rsidR="00F709A1" w:rsidRPr="00F709A1">
        <w:rPr>
          <w:rFonts w:hint="eastAsia"/>
          <w:bCs/>
          <w:sz w:val="24"/>
        </w:rPr>
        <w:t>可分</w:t>
      </w:r>
      <w:proofErr w:type="gramEnd"/>
      <w:r w:rsidR="00F709A1" w:rsidRPr="00F709A1">
        <w:rPr>
          <w:rFonts w:hint="eastAsia"/>
          <w:bCs/>
          <w:sz w:val="24"/>
        </w:rPr>
        <w:t>离交易可转债</w:t>
      </w:r>
      <w:proofErr w:type="gramStart"/>
      <w:r w:rsidR="00F709A1" w:rsidRPr="00F709A1">
        <w:rPr>
          <w:rFonts w:hint="eastAsia"/>
          <w:bCs/>
          <w:sz w:val="24"/>
        </w:rPr>
        <w:t>的纯债部</w:t>
      </w:r>
      <w:proofErr w:type="gramEnd"/>
      <w:r w:rsidR="00F709A1" w:rsidRPr="00F709A1">
        <w:rPr>
          <w:rFonts w:hint="eastAsia"/>
          <w:bCs/>
          <w:sz w:val="24"/>
        </w:rPr>
        <w:t>分</w:t>
      </w:r>
      <w:r w:rsidR="00F709A1">
        <w:rPr>
          <w:rFonts w:hint="eastAsia"/>
          <w:bCs/>
          <w:sz w:val="24"/>
        </w:rPr>
        <w:t>）</w:t>
      </w:r>
      <w:r>
        <w:rPr>
          <w:rFonts w:hint="eastAsia"/>
          <w:bCs/>
          <w:sz w:val="24"/>
        </w:rPr>
        <w:t>、可交换债</w:t>
      </w:r>
      <w:r w:rsidR="00F709A1">
        <w:rPr>
          <w:rFonts w:hint="eastAsia"/>
          <w:bCs/>
          <w:sz w:val="24"/>
        </w:rPr>
        <w:t>券</w:t>
      </w:r>
      <w:r>
        <w:rPr>
          <w:rFonts w:hint="eastAsia"/>
          <w:bCs/>
          <w:sz w:val="24"/>
        </w:rPr>
        <w:t>、债券回购、同业存单、银行存款以及法律法规或中国证监会允许</w:t>
      </w:r>
      <w:r w:rsidR="003B468C">
        <w:rPr>
          <w:rFonts w:hint="eastAsia"/>
          <w:bCs/>
          <w:sz w:val="24"/>
        </w:rPr>
        <w:t>基金</w:t>
      </w:r>
      <w:r>
        <w:rPr>
          <w:rFonts w:hint="eastAsia"/>
          <w:bCs/>
          <w:sz w:val="24"/>
        </w:rPr>
        <w:t>投资的其他金融工具</w:t>
      </w:r>
      <w:r w:rsidR="007532F8">
        <w:rPr>
          <w:rFonts w:hint="eastAsia"/>
          <w:bCs/>
          <w:sz w:val="24"/>
        </w:rPr>
        <w:t>（但须符合中国证监会相关规定）</w:t>
      </w:r>
      <w:r>
        <w:rPr>
          <w:rFonts w:hint="eastAsia"/>
          <w:bCs/>
          <w:sz w:val="24"/>
        </w:rPr>
        <w:t>。</w:t>
      </w:r>
    </w:p>
    <w:p w14:paraId="5AB43AEA" w14:textId="588BBE90" w:rsidR="000811ED" w:rsidRDefault="00DB5AE0">
      <w:pPr>
        <w:spacing w:line="360" w:lineRule="auto"/>
        <w:ind w:firstLineChars="200" w:firstLine="480"/>
        <w:rPr>
          <w:bCs/>
          <w:sz w:val="24"/>
        </w:rPr>
      </w:pPr>
      <w:r>
        <w:rPr>
          <w:rFonts w:hint="eastAsia"/>
          <w:bCs/>
          <w:sz w:val="24"/>
        </w:rPr>
        <w:t>本</w:t>
      </w:r>
      <w:r w:rsidR="003B468C">
        <w:rPr>
          <w:rFonts w:hint="eastAsia"/>
          <w:bCs/>
          <w:sz w:val="24"/>
        </w:rPr>
        <w:t>基金</w:t>
      </w:r>
      <w:r>
        <w:rPr>
          <w:rFonts w:hint="eastAsia"/>
          <w:bCs/>
          <w:sz w:val="24"/>
        </w:rPr>
        <w:t>不参与新股申购或增发新股，也不直接买入股票等权益类资产，因持有可转债转股和可交换债券换股所形成的股票，必须在</w:t>
      </w:r>
      <w:r w:rsidR="007532F8">
        <w:rPr>
          <w:rFonts w:hint="eastAsia"/>
          <w:bCs/>
          <w:sz w:val="24"/>
        </w:rPr>
        <w:t>转股后</w:t>
      </w:r>
      <w:r>
        <w:rPr>
          <w:rFonts w:hint="eastAsia"/>
          <w:bCs/>
          <w:sz w:val="24"/>
        </w:rPr>
        <w:t>10</w:t>
      </w:r>
      <w:r>
        <w:rPr>
          <w:rFonts w:hint="eastAsia"/>
          <w:bCs/>
          <w:sz w:val="24"/>
        </w:rPr>
        <w:t>个交易日内卖出。</w:t>
      </w:r>
    </w:p>
    <w:p w14:paraId="4F4510A1" w14:textId="5C390D5F" w:rsidR="000811ED" w:rsidRDefault="00DB5AE0">
      <w:pPr>
        <w:spacing w:line="360" w:lineRule="auto"/>
        <w:ind w:firstLineChars="200" w:firstLine="480"/>
        <w:rPr>
          <w:bCs/>
          <w:sz w:val="24"/>
        </w:rPr>
      </w:pPr>
      <w:r>
        <w:rPr>
          <w:rFonts w:hint="eastAsia"/>
          <w:bCs/>
          <w:sz w:val="24"/>
        </w:rPr>
        <w:t>法律法规或中国证监会允许</w:t>
      </w:r>
      <w:r w:rsidR="003B468C">
        <w:rPr>
          <w:rFonts w:hint="eastAsia"/>
          <w:bCs/>
          <w:sz w:val="24"/>
        </w:rPr>
        <w:t>基金</w:t>
      </w:r>
      <w:r>
        <w:rPr>
          <w:rFonts w:hint="eastAsia"/>
          <w:bCs/>
          <w:sz w:val="24"/>
        </w:rPr>
        <w:t>投资其他品种的，</w:t>
      </w:r>
      <w:r w:rsidR="00D04E26">
        <w:rPr>
          <w:rFonts w:hint="eastAsia"/>
          <w:bCs/>
          <w:sz w:val="24"/>
        </w:rPr>
        <w:t>基金管理人</w:t>
      </w:r>
      <w:r>
        <w:rPr>
          <w:rFonts w:hint="eastAsia"/>
          <w:bCs/>
          <w:sz w:val="24"/>
        </w:rPr>
        <w:t>在履行</w:t>
      </w:r>
      <w:r w:rsidR="00D04E26">
        <w:rPr>
          <w:rFonts w:hint="eastAsia"/>
          <w:bCs/>
          <w:sz w:val="24"/>
        </w:rPr>
        <w:t>合同变更</w:t>
      </w:r>
      <w:r w:rsidR="00940306">
        <w:rPr>
          <w:rFonts w:hint="eastAsia"/>
          <w:bCs/>
          <w:sz w:val="24"/>
        </w:rPr>
        <w:t>程序</w:t>
      </w:r>
      <w:r>
        <w:rPr>
          <w:rFonts w:hint="eastAsia"/>
          <w:bCs/>
          <w:sz w:val="24"/>
        </w:rPr>
        <w:t>后，可以将其纳入本</w:t>
      </w:r>
      <w:r w:rsidR="003B468C">
        <w:rPr>
          <w:rFonts w:hint="eastAsia"/>
          <w:bCs/>
          <w:sz w:val="24"/>
        </w:rPr>
        <w:t>基金</w:t>
      </w:r>
      <w:r>
        <w:rPr>
          <w:rFonts w:hint="eastAsia"/>
          <w:bCs/>
          <w:sz w:val="24"/>
        </w:rPr>
        <w:t>的投资范围。</w:t>
      </w:r>
    </w:p>
    <w:p w14:paraId="279BC05D" w14:textId="7CD41B01" w:rsidR="000811ED" w:rsidRDefault="00DB5AE0">
      <w:pPr>
        <w:spacing w:line="360" w:lineRule="auto"/>
        <w:ind w:firstLineChars="200" w:firstLine="480"/>
        <w:rPr>
          <w:bCs/>
          <w:sz w:val="24"/>
        </w:rPr>
      </w:pPr>
      <w:r>
        <w:rPr>
          <w:rFonts w:hint="eastAsia"/>
          <w:bCs/>
          <w:sz w:val="24"/>
        </w:rPr>
        <w:t>本</w:t>
      </w:r>
      <w:r w:rsidR="003B468C">
        <w:rPr>
          <w:rFonts w:hint="eastAsia"/>
          <w:bCs/>
          <w:sz w:val="24"/>
        </w:rPr>
        <w:t>基金</w:t>
      </w:r>
      <w:r>
        <w:rPr>
          <w:rFonts w:hint="eastAsia"/>
          <w:bCs/>
          <w:sz w:val="24"/>
        </w:rPr>
        <w:t>债券资产的投资比例不低于</w:t>
      </w:r>
      <w:r w:rsidR="003B468C">
        <w:rPr>
          <w:rFonts w:hint="eastAsia"/>
          <w:bCs/>
          <w:sz w:val="24"/>
        </w:rPr>
        <w:t>基金</w:t>
      </w:r>
      <w:r>
        <w:rPr>
          <w:rFonts w:hint="eastAsia"/>
          <w:bCs/>
          <w:sz w:val="24"/>
        </w:rPr>
        <w:t>资产的</w:t>
      </w:r>
      <w:r>
        <w:rPr>
          <w:rFonts w:hint="eastAsia"/>
          <w:bCs/>
          <w:sz w:val="24"/>
        </w:rPr>
        <w:t>8</w:t>
      </w:r>
      <w:r>
        <w:rPr>
          <w:bCs/>
          <w:sz w:val="24"/>
        </w:rPr>
        <w:t>0</w:t>
      </w:r>
      <w:r>
        <w:rPr>
          <w:rFonts w:hint="eastAsia"/>
          <w:bCs/>
          <w:sz w:val="24"/>
        </w:rPr>
        <w:t>%</w:t>
      </w:r>
      <w:r>
        <w:rPr>
          <w:rFonts w:hint="eastAsia"/>
          <w:bCs/>
          <w:sz w:val="24"/>
        </w:rPr>
        <w:t>，但在开放期开始前</w:t>
      </w:r>
      <w:r>
        <w:rPr>
          <w:rFonts w:hint="eastAsia"/>
          <w:bCs/>
          <w:sz w:val="24"/>
        </w:rPr>
        <w:t>10</w:t>
      </w:r>
      <w:r>
        <w:rPr>
          <w:rFonts w:hint="eastAsia"/>
          <w:bCs/>
          <w:sz w:val="24"/>
        </w:rPr>
        <w:t>个工作日、开放期以及开放期结束后的</w:t>
      </w:r>
      <w:r>
        <w:rPr>
          <w:rFonts w:hint="eastAsia"/>
          <w:bCs/>
          <w:sz w:val="24"/>
        </w:rPr>
        <w:t>10</w:t>
      </w:r>
      <w:r>
        <w:rPr>
          <w:rFonts w:hint="eastAsia"/>
          <w:bCs/>
          <w:sz w:val="24"/>
        </w:rPr>
        <w:t>个工作日内，本</w:t>
      </w:r>
      <w:r w:rsidR="003B468C">
        <w:rPr>
          <w:rFonts w:hint="eastAsia"/>
          <w:bCs/>
          <w:sz w:val="24"/>
        </w:rPr>
        <w:t>基金</w:t>
      </w:r>
      <w:r>
        <w:rPr>
          <w:rFonts w:hint="eastAsia"/>
          <w:bCs/>
          <w:sz w:val="24"/>
        </w:rPr>
        <w:t>债券资产的投资比例不受上述比例限制。</w:t>
      </w:r>
      <w:r w:rsidR="006468AB">
        <w:rPr>
          <w:rFonts w:hint="eastAsia"/>
          <w:bCs/>
          <w:sz w:val="24"/>
        </w:rPr>
        <w:t>本</w:t>
      </w:r>
      <w:r w:rsidR="003B468C">
        <w:rPr>
          <w:rFonts w:hint="eastAsia"/>
          <w:bCs/>
          <w:sz w:val="24"/>
        </w:rPr>
        <w:t>基金</w:t>
      </w:r>
      <w:r w:rsidR="006468AB" w:rsidRPr="006468AB">
        <w:rPr>
          <w:bCs/>
          <w:sz w:val="24"/>
        </w:rPr>
        <w:t>投资于</w:t>
      </w:r>
      <w:r w:rsidR="006468AB" w:rsidRPr="006468AB">
        <w:rPr>
          <w:rFonts w:hint="eastAsia"/>
          <w:bCs/>
          <w:sz w:val="24"/>
        </w:rPr>
        <w:t>可转换债券（</w:t>
      </w:r>
      <w:proofErr w:type="gramStart"/>
      <w:r w:rsidR="006468AB" w:rsidRPr="006468AB">
        <w:rPr>
          <w:rFonts w:hint="eastAsia"/>
          <w:bCs/>
          <w:sz w:val="24"/>
        </w:rPr>
        <w:t>含可分离</w:t>
      </w:r>
      <w:proofErr w:type="gramEnd"/>
      <w:r w:rsidR="006468AB" w:rsidRPr="006468AB">
        <w:rPr>
          <w:rFonts w:hint="eastAsia"/>
          <w:bCs/>
          <w:sz w:val="24"/>
        </w:rPr>
        <w:t>交易可转债</w:t>
      </w:r>
      <w:proofErr w:type="gramStart"/>
      <w:r w:rsidR="006468AB" w:rsidRPr="006468AB">
        <w:rPr>
          <w:rFonts w:hint="eastAsia"/>
          <w:bCs/>
          <w:sz w:val="24"/>
        </w:rPr>
        <w:t>的纯债部</w:t>
      </w:r>
      <w:proofErr w:type="gramEnd"/>
      <w:r w:rsidR="006468AB" w:rsidRPr="006468AB">
        <w:rPr>
          <w:rFonts w:hint="eastAsia"/>
          <w:bCs/>
          <w:sz w:val="24"/>
        </w:rPr>
        <w:t>分）、</w:t>
      </w:r>
      <w:r w:rsidR="006468AB" w:rsidRPr="006468AB">
        <w:rPr>
          <w:bCs/>
          <w:sz w:val="24"/>
        </w:rPr>
        <w:t>可交换债券的比例不超过</w:t>
      </w:r>
      <w:r w:rsidR="003B468C">
        <w:rPr>
          <w:bCs/>
          <w:sz w:val="24"/>
        </w:rPr>
        <w:t>基金</w:t>
      </w:r>
      <w:r w:rsidR="006468AB" w:rsidRPr="006468AB">
        <w:rPr>
          <w:bCs/>
          <w:sz w:val="24"/>
        </w:rPr>
        <w:t>资产的</w:t>
      </w:r>
      <w:r w:rsidR="006468AB" w:rsidRPr="006468AB">
        <w:rPr>
          <w:bCs/>
          <w:sz w:val="24"/>
        </w:rPr>
        <w:t>20%</w:t>
      </w:r>
      <w:r w:rsidR="006468AB" w:rsidRPr="006468AB">
        <w:rPr>
          <w:rFonts w:hint="eastAsia"/>
          <w:bCs/>
          <w:sz w:val="24"/>
        </w:rPr>
        <w:t>。</w:t>
      </w:r>
      <w:r>
        <w:rPr>
          <w:rFonts w:hint="eastAsia"/>
          <w:bCs/>
          <w:sz w:val="24"/>
        </w:rPr>
        <w:t>开放期内，本</w:t>
      </w:r>
      <w:r w:rsidR="003B468C">
        <w:rPr>
          <w:rFonts w:hint="eastAsia"/>
          <w:bCs/>
          <w:sz w:val="24"/>
        </w:rPr>
        <w:t>基金</w:t>
      </w:r>
      <w:r>
        <w:rPr>
          <w:rFonts w:hint="eastAsia"/>
          <w:bCs/>
          <w:sz w:val="24"/>
        </w:rPr>
        <w:t>持有的现金或到期日在一年以内的政府债券的比例合计不低于</w:t>
      </w:r>
      <w:r w:rsidR="003B468C">
        <w:rPr>
          <w:rFonts w:hint="eastAsia"/>
          <w:bCs/>
          <w:sz w:val="24"/>
        </w:rPr>
        <w:t>基金</w:t>
      </w:r>
      <w:r>
        <w:rPr>
          <w:rFonts w:hint="eastAsia"/>
          <w:bCs/>
          <w:sz w:val="24"/>
        </w:rPr>
        <w:t>资产净值的</w:t>
      </w:r>
      <w:r>
        <w:rPr>
          <w:rFonts w:hint="eastAsia"/>
          <w:bCs/>
          <w:sz w:val="24"/>
        </w:rPr>
        <w:t>5%</w:t>
      </w:r>
      <w:r>
        <w:rPr>
          <w:rFonts w:hint="eastAsia"/>
          <w:bCs/>
          <w:sz w:val="24"/>
        </w:rPr>
        <w:t>，其中，现金不包括结算备付金、存出保证金、应收申购款等。</w:t>
      </w:r>
    </w:p>
    <w:p w14:paraId="1D2F7B64" w14:textId="701CDE69" w:rsidR="000811ED" w:rsidRDefault="00DB5AE0">
      <w:pPr>
        <w:spacing w:line="360" w:lineRule="auto"/>
        <w:ind w:firstLineChars="200" w:firstLine="480"/>
        <w:rPr>
          <w:bCs/>
          <w:sz w:val="24"/>
        </w:rPr>
      </w:pPr>
      <w:r>
        <w:rPr>
          <w:rFonts w:hint="eastAsia"/>
          <w:bCs/>
          <w:sz w:val="24"/>
        </w:rPr>
        <w:t>如法律法规或中国证监会变更投资品种的投资比例限制，</w:t>
      </w:r>
      <w:r w:rsidR="00D04E26">
        <w:rPr>
          <w:rFonts w:hint="eastAsia"/>
          <w:bCs/>
          <w:sz w:val="24"/>
        </w:rPr>
        <w:t>基金管理人</w:t>
      </w:r>
      <w:r>
        <w:rPr>
          <w:rFonts w:hint="eastAsia"/>
          <w:bCs/>
          <w:sz w:val="24"/>
        </w:rPr>
        <w:t>在履行适当程序后，可以调整上述投资品种的投资比例。</w:t>
      </w:r>
    </w:p>
    <w:p w14:paraId="419D695E" w14:textId="77777777" w:rsidR="000811ED" w:rsidRDefault="00DB5AE0">
      <w:pPr>
        <w:spacing w:line="360" w:lineRule="auto"/>
        <w:ind w:firstLineChars="200" w:firstLine="480"/>
        <w:rPr>
          <w:rFonts w:ascii="宋体" w:cs="宋体"/>
          <w:kern w:val="0"/>
          <w:sz w:val="24"/>
          <w:szCs w:val="24"/>
        </w:rPr>
      </w:pPr>
      <w:r>
        <w:rPr>
          <w:rFonts w:ascii="宋体" w:cs="宋体"/>
          <w:kern w:val="0"/>
          <w:sz w:val="24"/>
          <w:szCs w:val="24"/>
        </w:rPr>
        <w:t>三、投资策略</w:t>
      </w:r>
    </w:p>
    <w:p w14:paraId="4EE02446" w14:textId="77777777" w:rsidR="000811ED" w:rsidRDefault="00DB5AE0">
      <w:pPr>
        <w:spacing w:line="360" w:lineRule="auto"/>
        <w:ind w:firstLineChars="200" w:firstLine="480"/>
        <w:rPr>
          <w:rFonts w:ascii="宋体" w:cs="宋体"/>
          <w:kern w:val="0"/>
          <w:sz w:val="24"/>
          <w:szCs w:val="24"/>
        </w:rPr>
      </w:pPr>
      <w:r>
        <w:rPr>
          <w:rFonts w:ascii="宋体" w:cs="宋体" w:hint="eastAsia"/>
          <w:kern w:val="0"/>
          <w:sz w:val="24"/>
          <w:szCs w:val="24"/>
        </w:rPr>
        <w:t>（一）封闭期投资策略</w:t>
      </w:r>
    </w:p>
    <w:p w14:paraId="07DC6534" w14:textId="1E8D5576" w:rsidR="000811ED" w:rsidRDefault="00DB5AE0">
      <w:pPr>
        <w:spacing w:line="360" w:lineRule="auto"/>
        <w:ind w:firstLineChars="200" w:firstLine="480"/>
        <w:rPr>
          <w:bCs/>
          <w:sz w:val="24"/>
        </w:rPr>
      </w:pPr>
      <w:r>
        <w:rPr>
          <w:rFonts w:hint="eastAsia"/>
          <w:bCs/>
          <w:sz w:val="24"/>
        </w:rPr>
        <w:t>在封闭期内，本</w:t>
      </w:r>
      <w:r w:rsidR="003B468C">
        <w:rPr>
          <w:rFonts w:hint="eastAsia"/>
          <w:bCs/>
          <w:sz w:val="24"/>
        </w:rPr>
        <w:t>基金</w:t>
      </w:r>
      <w:r>
        <w:rPr>
          <w:rFonts w:hint="eastAsia"/>
          <w:bCs/>
          <w:sz w:val="24"/>
        </w:rPr>
        <w:t>的投资策略包括类属资产配置策略、</w:t>
      </w:r>
      <w:proofErr w:type="gramStart"/>
      <w:r>
        <w:rPr>
          <w:rFonts w:hint="eastAsia"/>
          <w:bCs/>
          <w:sz w:val="24"/>
        </w:rPr>
        <w:t>久期策略</w:t>
      </w:r>
      <w:proofErr w:type="gramEnd"/>
      <w:r>
        <w:rPr>
          <w:rFonts w:hint="eastAsia"/>
          <w:bCs/>
          <w:sz w:val="24"/>
        </w:rPr>
        <w:t>、收益率曲线策略、杠杆策略、个券选择策略等，在有效管理风险的基础上，达成投资目标。</w:t>
      </w:r>
    </w:p>
    <w:p w14:paraId="2D233237" w14:textId="77777777" w:rsidR="000811ED" w:rsidRDefault="00DB5AE0">
      <w:pPr>
        <w:spacing w:line="360" w:lineRule="auto"/>
        <w:ind w:firstLineChars="200" w:firstLine="480"/>
        <w:rPr>
          <w:bCs/>
          <w:sz w:val="24"/>
        </w:rPr>
      </w:pPr>
      <w:r>
        <w:rPr>
          <w:rFonts w:hint="eastAsia"/>
          <w:bCs/>
          <w:sz w:val="24"/>
        </w:rPr>
        <w:lastRenderedPageBreak/>
        <w:t>1</w:t>
      </w:r>
      <w:r>
        <w:rPr>
          <w:rFonts w:hint="eastAsia"/>
          <w:bCs/>
          <w:sz w:val="24"/>
        </w:rPr>
        <w:t>、资产配置策略</w:t>
      </w:r>
    </w:p>
    <w:p w14:paraId="3A4A35E8" w14:textId="2F145853" w:rsidR="000811ED" w:rsidRDefault="00DB5AE0">
      <w:pPr>
        <w:spacing w:line="360" w:lineRule="auto"/>
        <w:ind w:firstLineChars="200" w:firstLine="480"/>
        <w:rPr>
          <w:bCs/>
          <w:sz w:val="24"/>
        </w:rPr>
      </w:pPr>
      <w:r>
        <w:rPr>
          <w:rFonts w:hint="eastAsia"/>
          <w:bCs/>
          <w:sz w:val="24"/>
        </w:rPr>
        <w:t>本</w:t>
      </w:r>
      <w:r w:rsidR="003B468C">
        <w:rPr>
          <w:rFonts w:hint="eastAsia"/>
          <w:bCs/>
          <w:sz w:val="24"/>
        </w:rPr>
        <w:t>基金</w:t>
      </w:r>
      <w:r>
        <w:rPr>
          <w:rFonts w:hint="eastAsia"/>
          <w:bCs/>
          <w:sz w:val="24"/>
        </w:rPr>
        <w:t>将根据不同债券资产类品种收益与风险的估计和判断，通过分析各类属资产的相对收益和风险因素，确定不同债券种类的配置比例。主要决策依据包括宏观经济和利率环境研究和预测，利差变动情况、市场容量、信用等级情况和流动性情况等。通过情景分析的方法，判断各个债券类属的预期持有期回报，在不同债券品种之间进行配置。</w:t>
      </w:r>
    </w:p>
    <w:p w14:paraId="4C02DB86" w14:textId="77777777" w:rsidR="000811ED" w:rsidRDefault="00DB5AE0">
      <w:pPr>
        <w:spacing w:line="360" w:lineRule="auto"/>
        <w:ind w:firstLineChars="200" w:firstLine="480"/>
        <w:rPr>
          <w:bCs/>
          <w:sz w:val="24"/>
        </w:rPr>
      </w:pPr>
      <w:r>
        <w:rPr>
          <w:rFonts w:hint="eastAsia"/>
          <w:bCs/>
          <w:sz w:val="24"/>
        </w:rPr>
        <w:t>2</w:t>
      </w:r>
      <w:r>
        <w:rPr>
          <w:rFonts w:hint="eastAsia"/>
          <w:bCs/>
          <w:sz w:val="24"/>
        </w:rPr>
        <w:t>、固定收益投资策略</w:t>
      </w:r>
    </w:p>
    <w:p w14:paraId="24AC8025" w14:textId="77777777" w:rsidR="000811ED" w:rsidRDefault="00DB5AE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proofErr w:type="gramStart"/>
      <w:r>
        <w:rPr>
          <w:rFonts w:hint="eastAsia"/>
          <w:bCs/>
          <w:sz w:val="24"/>
        </w:rPr>
        <w:t>久期策略</w:t>
      </w:r>
      <w:proofErr w:type="gramEnd"/>
    </w:p>
    <w:p w14:paraId="08BCC477" w14:textId="532F0518" w:rsidR="000811ED" w:rsidRDefault="00DB5AE0">
      <w:pPr>
        <w:spacing w:line="360" w:lineRule="auto"/>
        <w:ind w:firstLineChars="200" w:firstLine="480"/>
        <w:rPr>
          <w:bCs/>
          <w:sz w:val="24"/>
        </w:rPr>
      </w:pPr>
      <w:r>
        <w:rPr>
          <w:rFonts w:hint="eastAsia"/>
          <w:bCs/>
          <w:sz w:val="24"/>
        </w:rPr>
        <w:t>本</w:t>
      </w:r>
      <w:r w:rsidR="003B468C">
        <w:rPr>
          <w:rFonts w:hint="eastAsia"/>
          <w:bCs/>
          <w:sz w:val="24"/>
        </w:rPr>
        <w:t>基金</w:t>
      </w:r>
      <w:r>
        <w:rPr>
          <w:rFonts w:hint="eastAsia"/>
          <w:bCs/>
          <w:sz w:val="24"/>
        </w:rPr>
        <w:t>将基于对宏观经济政策的分析，积极地预测未来利率变化趋势，调整债券组合</w:t>
      </w:r>
      <w:proofErr w:type="gramStart"/>
      <w:r>
        <w:rPr>
          <w:rFonts w:hint="eastAsia"/>
          <w:bCs/>
          <w:sz w:val="24"/>
        </w:rPr>
        <w:t>的久期配置</w:t>
      </w:r>
      <w:proofErr w:type="gramEnd"/>
      <w:r>
        <w:rPr>
          <w:rFonts w:hint="eastAsia"/>
          <w:bCs/>
          <w:sz w:val="24"/>
        </w:rPr>
        <w:t>，以达到提高债券组合收益、降低债券组合利率风险的目的。当预期市场利率水平将上升时，本</w:t>
      </w:r>
      <w:r w:rsidR="003B468C">
        <w:rPr>
          <w:rFonts w:hint="eastAsia"/>
          <w:bCs/>
          <w:sz w:val="24"/>
        </w:rPr>
        <w:t>基金</w:t>
      </w:r>
      <w:r>
        <w:rPr>
          <w:rFonts w:hint="eastAsia"/>
          <w:bCs/>
          <w:sz w:val="24"/>
        </w:rPr>
        <w:t>将适当降低组合久期；而预期市场利率将下降时，则适当提高组合久期。在确定债券</w:t>
      </w:r>
      <w:proofErr w:type="gramStart"/>
      <w:r>
        <w:rPr>
          <w:rFonts w:hint="eastAsia"/>
          <w:bCs/>
          <w:sz w:val="24"/>
        </w:rPr>
        <w:t>组合久期的</w:t>
      </w:r>
      <w:proofErr w:type="gramEnd"/>
      <w:r>
        <w:rPr>
          <w:rFonts w:hint="eastAsia"/>
          <w:bCs/>
          <w:sz w:val="24"/>
        </w:rPr>
        <w:t>过程中，本</w:t>
      </w:r>
      <w:r w:rsidR="003B468C">
        <w:rPr>
          <w:rFonts w:hint="eastAsia"/>
          <w:bCs/>
          <w:sz w:val="24"/>
        </w:rPr>
        <w:t>基金</w:t>
      </w:r>
      <w:r>
        <w:rPr>
          <w:rFonts w:hint="eastAsia"/>
          <w:bCs/>
          <w:sz w:val="24"/>
        </w:rPr>
        <w:t>将在判断市场利率波动趋势的基础上，根据债券市场收益率曲线的当前形态，通过合理假设下的情景分析和压力测试，最后确定最优的债券组合久期。</w:t>
      </w:r>
    </w:p>
    <w:p w14:paraId="4CC9C579" w14:textId="77777777" w:rsidR="000811ED" w:rsidRDefault="00DB5AE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）收益率曲线策略</w:t>
      </w:r>
    </w:p>
    <w:p w14:paraId="73A98E4B" w14:textId="77777777" w:rsidR="000811ED" w:rsidRDefault="00DB5AE0">
      <w:pPr>
        <w:spacing w:line="360" w:lineRule="auto"/>
        <w:ind w:firstLineChars="200" w:firstLine="480"/>
        <w:rPr>
          <w:bCs/>
          <w:sz w:val="24"/>
        </w:rPr>
      </w:pPr>
      <w:r>
        <w:rPr>
          <w:rFonts w:hint="eastAsia"/>
          <w:bCs/>
          <w:sz w:val="24"/>
        </w:rPr>
        <w:t>在</w:t>
      </w:r>
      <w:proofErr w:type="gramStart"/>
      <w:r>
        <w:rPr>
          <w:rFonts w:hint="eastAsia"/>
          <w:bCs/>
          <w:sz w:val="24"/>
        </w:rPr>
        <w:t>久期确定</w:t>
      </w:r>
      <w:proofErr w:type="gramEnd"/>
      <w:r>
        <w:rPr>
          <w:rFonts w:hint="eastAsia"/>
          <w:bCs/>
          <w:sz w:val="24"/>
        </w:rPr>
        <w:t>的基础上，根据对收益曲线形状变化的预测，确定采用子弹型策略、哑铃型策略和梯形策略，在长期、中期和短期债券间进行配置，以从长、中、短期债券的相对价格变化中获利。通过分析收益率曲线各期限段的利差情况，买入收益率曲线最陡峭处所对应的期限债券，随着所持有债券的剩余期限下降，债券的到期收益率将下降，从而获得资本利得。</w:t>
      </w:r>
    </w:p>
    <w:p w14:paraId="4AC4BD32" w14:textId="77777777" w:rsidR="000811ED" w:rsidRDefault="00DB5AE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）杠杆策略</w:t>
      </w:r>
    </w:p>
    <w:p w14:paraId="789AFB01" w14:textId="4DE340DC" w:rsidR="000811ED" w:rsidRDefault="00DB5AE0">
      <w:pPr>
        <w:spacing w:line="360" w:lineRule="auto"/>
        <w:ind w:firstLineChars="200" w:firstLine="480"/>
        <w:rPr>
          <w:bCs/>
          <w:sz w:val="24"/>
        </w:rPr>
      </w:pPr>
      <w:r>
        <w:rPr>
          <w:rFonts w:hint="eastAsia"/>
          <w:bCs/>
          <w:sz w:val="24"/>
        </w:rPr>
        <w:t>本</w:t>
      </w:r>
      <w:r w:rsidR="003B468C">
        <w:rPr>
          <w:rFonts w:hint="eastAsia"/>
          <w:bCs/>
          <w:sz w:val="24"/>
        </w:rPr>
        <w:t>基金</w:t>
      </w:r>
      <w:r>
        <w:rPr>
          <w:rFonts w:hint="eastAsia"/>
          <w:bCs/>
          <w:sz w:val="24"/>
        </w:rPr>
        <w:t>将通过正回购，融资买入收益率高于回购成本的债券，适当运用杠杆息</w:t>
      </w:r>
      <w:proofErr w:type="gramStart"/>
      <w:r>
        <w:rPr>
          <w:rFonts w:hint="eastAsia"/>
          <w:bCs/>
          <w:sz w:val="24"/>
        </w:rPr>
        <w:t>差方式</w:t>
      </w:r>
      <w:proofErr w:type="gramEnd"/>
      <w:r>
        <w:rPr>
          <w:rFonts w:hint="eastAsia"/>
          <w:bCs/>
          <w:sz w:val="24"/>
        </w:rPr>
        <w:t>来获取主动管理回报，选取具有较好流动性的债券作为杠杆买入品种，灵活控制杠杆组合</w:t>
      </w:r>
      <w:proofErr w:type="gramStart"/>
      <w:r>
        <w:rPr>
          <w:rFonts w:hint="eastAsia"/>
          <w:bCs/>
          <w:sz w:val="24"/>
        </w:rPr>
        <w:t>仓</w:t>
      </w:r>
      <w:proofErr w:type="gramEnd"/>
      <w:r>
        <w:rPr>
          <w:rFonts w:hint="eastAsia"/>
          <w:bCs/>
          <w:sz w:val="24"/>
        </w:rPr>
        <w:t>位，降低组合波动率。</w:t>
      </w:r>
    </w:p>
    <w:p w14:paraId="6C9C5F61" w14:textId="77777777" w:rsidR="000811ED" w:rsidRDefault="00DB5AE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）利率债投资策略</w:t>
      </w:r>
    </w:p>
    <w:p w14:paraId="4603FC8E" w14:textId="76EF4716" w:rsidR="000811ED" w:rsidRDefault="00DB5AE0">
      <w:pPr>
        <w:spacing w:line="360" w:lineRule="auto"/>
        <w:ind w:firstLineChars="200" w:firstLine="480"/>
        <w:rPr>
          <w:bCs/>
          <w:sz w:val="24"/>
        </w:rPr>
      </w:pPr>
      <w:r>
        <w:rPr>
          <w:rFonts w:hint="eastAsia"/>
          <w:bCs/>
          <w:sz w:val="24"/>
        </w:rPr>
        <w:t>本</w:t>
      </w:r>
      <w:r w:rsidR="003B468C">
        <w:rPr>
          <w:rFonts w:hint="eastAsia"/>
          <w:bCs/>
          <w:sz w:val="24"/>
        </w:rPr>
        <w:t>基金</w:t>
      </w:r>
      <w:r>
        <w:rPr>
          <w:rFonts w:hint="eastAsia"/>
          <w:bCs/>
          <w:sz w:val="24"/>
        </w:rPr>
        <w:t>对国债、央行票据等利率品种的投资，是在对国内、国外经济趋势进行分析和预测基础上，运用数量方法对利率期限结构变化趋势和债券市场供求关系变化进行分析和预测，深入分析利率品种的收益和风险，并据此调整债券组合的平均久期。在确定组合</w:t>
      </w:r>
      <w:proofErr w:type="gramStart"/>
      <w:r>
        <w:rPr>
          <w:rFonts w:hint="eastAsia"/>
          <w:bCs/>
          <w:sz w:val="24"/>
        </w:rPr>
        <w:t>平均久期后</w:t>
      </w:r>
      <w:proofErr w:type="gramEnd"/>
      <w:r>
        <w:rPr>
          <w:rFonts w:hint="eastAsia"/>
          <w:bCs/>
          <w:sz w:val="24"/>
        </w:rPr>
        <w:t>，本</w:t>
      </w:r>
      <w:r w:rsidR="003B468C">
        <w:rPr>
          <w:rFonts w:hint="eastAsia"/>
          <w:bCs/>
          <w:sz w:val="24"/>
        </w:rPr>
        <w:t>基金</w:t>
      </w:r>
      <w:r>
        <w:rPr>
          <w:rFonts w:hint="eastAsia"/>
          <w:bCs/>
          <w:sz w:val="24"/>
        </w:rPr>
        <w:t>对债券的期限结构进行分析，运用</w:t>
      </w:r>
      <w:r>
        <w:rPr>
          <w:rFonts w:hint="eastAsia"/>
          <w:bCs/>
          <w:sz w:val="24"/>
        </w:rPr>
        <w:lastRenderedPageBreak/>
        <w:t>统计和数量分析技术，选择合适的期限结构的配置策略，在合理控制风险的前提下，综合考虑组合的流动性，决定投资品种。</w:t>
      </w:r>
    </w:p>
    <w:p w14:paraId="21FCB837" w14:textId="77777777" w:rsidR="000811ED" w:rsidRDefault="00DB5AE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）信用债投资策略</w:t>
      </w:r>
    </w:p>
    <w:p w14:paraId="7733EDA5" w14:textId="77777777" w:rsidR="000811ED" w:rsidRDefault="00DB5AE0">
      <w:pPr>
        <w:spacing w:line="360" w:lineRule="auto"/>
        <w:ind w:firstLineChars="200" w:firstLine="480"/>
        <w:rPr>
          <w:bCs/>
          <w:sz w:val="24"/>
        </w:rPr>
      </w:pPr>
      <w:r>
        <w:rPr>
          <w:rFonts w:hint="eastAsia"/>
          <w:bCs/>
          <w:sz w:val="24"/>
        </w:rPr>
        <w:t>通过研究市场整体信用风险趋势，结合信用债券的供需情况以及替代资产相对吸引力，分析信用利差趋势，并结合利率风险，确定组合的信用债投资比例，然后依据信用风险和流动性风险进行个</w:t>
      </w:r>
      <w:proofErr w:type="gramStart"/>
      <w:r>
        <w:rPr>
          <w:rFonts w:hint="eastAsia"/>
          <w:bCs/>
          <w:sz w:val="24"/>
        </w:rPr>
        <w:t>券</w:t>
      </w:r>
      <w:proofErr w:type="gramEnd"/>
      <w:r>
        <w:rPr>
          <w:rFonts w:hint="eastAsia"/>
          <w:bCs/>
          <w:sz w:val="24"/>
        </w:rPr>
        <w:t>选择。根据经济运行周期阶段，分析发行主体所处行业发展前景、财务状况、债务水平等因素，评价发行人的信用风险，并根据发行条款，分析债券的信用级别。根据债券到期收益率相对于市场收益率曲线的偏离程度，结合其期限、信用等级、流动性等因素，确定其相对投资价值，在相似的信用风险下，选择具有相对价值的品种进行投资。</w:t>
      </w:r>
    </w:p>
    <w:p w14:paraId="1E30C0B7" w14:textId="2F948CAF" w:rsidR="002A40ED" w:rsidRDefault="002A40ED" w:rsidP="002A40ED">
      <w:pPr>
        <w:spacing w:line="360" w:lineRule="auto"/>
        <w:ind w:firstLineChars="200" w:firstLine="480"/>
        <w:rPr>
          <w:bCs/>
          <w:sz w:val="24"/>
        </w:rPr>
      </w:pPr>
      <w:r w:rsidRPr="002A40ED">
        <w:rPr>
          <w:bCs/>
          <w:sz w:val="24"/>
        </w:rPr>
        <w:t>本</w:t>
      </w:r>
      <w:r w:rsidR="003B468C">
        <w:rPr>
          <w:bCs/>
          <w:sz w:val="24"/>
        </w:rPr>
        <w:t>基金</w:t>
      </w:r>
      <w:r w:rsidRPr="002A40ED">
        <w:rPr>
          <w:bCs/>
          <w:sz w:val="24"/>
        </w:rPr>
        <w:t>进行信用债</w:t>
      </w:r>
      <w:r w:rsidR="00FE659B" w:rsidRPr="00FE659B">
        <w:rPr>
          <w:rFonts w:hint="eastAsia"/>
          <w:bCs/>
          <w:sz w:val="24"/>
        </w:rPr>
        <w:t>（含资产支持证券，下同）</w:t>
      </w:r>
      <w:r w:rsidRPr="002A40ED">
        <w:rPr>
          <w:bCs/>
          <w:sz w:val="24"/>
        </w:rPr>
        <w:t>投资时，</w:t>
      </w:r>
      <w:r w:rsidR="00B527A5" w:rsidRPr="002A40ED">
        <w:rPr>
          <w:bCs/>
          <w:sz w:val="24"/>
        </w:rPr>
        <w:t>主动投资信用债的债项信用评级范围为</w:t>
      </w:r>
      <w:r w:rsidR="00B527A5" w:rsidRPr="002A40ED">
        <w:rPr>
          <w:bCs/>
          <w:sz w:val="24"/>
        </w:rPr>
        <w:t>AA</w:t>
      </w:r>
      <w:r w:rsidR="00B527A5" w:rsidRPr="002A40ED">
        <w:rPr>
          <w:bCs/>
          <w:sz w:val="24"/>
        </w:rPr>
        <w:t>及以上</w:t>
      </w:r>
      <w:r w:rsidR="00B527A5">
        <w:rPr>
          <w:rFonts w:hint="eastAsia"/>
          <w:bCs/>
          <w:sz w:val="24"/>
        </w:rPr>
        <w:t>，</w:t>
      </w:r>
      <w:r w:rsidRPr="002A40ED">
        <w:rPr>
          <w:bCs/>
          <w:sz w:val="24"/>
        </w:rPr>
        <w:t>信用债的信用评级相应比例如下：</w:t>
      </w:r>
    </w:p>
    <w:p w14:paraId="4F5DE400" w14:textId="59CEB629" w:rsidR="002A40ED" w:rsidRDefault="002A40ED" w:rsidP="002A40ED">
      <w:pPr>
        <w:spacing w:line="360" w:lineRule="auto"/>
        <w:ind w:firstLineChars="200" w:firstLine="480"/>
        <w:rPr>
          <w:bCs/>
          <w:sz w:val="24"/>
        </w:rPr>
      </w:pPr>
      <w:r>
        <w:rPr>
          <w:rFonts w:hint="eastAsia"/>
          <w:bCs/>
          <w:sz w:val="24"/>
        </w:rPr>
        <w:t>1</w:t>
      </w:r>
      <w:r>
        <w:rPr>
          <w:rFonts w:hint="eastAsia"/>
          <w:bCs/>
          <w:sz w:val="24"/>
        </w:rPr>
        <w:t>）</w:t>
      </w:r>
      <w:r w:rsidRPr="002A40ED">
        <w:rPr>
          <w:bCs/>
          <w:sz w:val="24"/>
        </w:rPr>
        <w:t>债项评级</w:t>
      </w:r>
      <w:r w:rsidRPr="002A40ED">
        <w:rPr>
          <w:bCs/>
          <w:sz w:val="24"/>
        </w:rPr>
        <w:t>AA</w:t>
      </w:r>
      <w:r w:rsidRPr="002A40ED">
        <w:rPr>
          <w:bCs/>
          <w:sz w:val="24"/>
        </w:rPr>
        <w:t>信用债的投资比例不超过</w:t>
      </w:r>
      <w:r w:rsidR="003B468C">
        <w:rPr>
          <w:bCs/>
          <w:sz w:val="24"/>
        </w:rPr>
        <w:t>基金</w:t>
      </w:r>
      <w:r w:rsidR="00DA6748">
        <w:rPr>
          <w:rFonts w:hint="eastAsia"/>
          <w:bCs/>
          <w:sz w:val="24"/>
        </w:rPr>
        <w:t>信用</w:t>
      </w:r>
      <w:proofErr w:type="gramStart"/>
      <w:r w:rsidR="00DA6748">
        <w:rPr>
          <w:rFonts w:hint="eastAsia"/>
          <w:bCs/>
          <w:sz w:val="24"/>
        </w:rPr>
        <w:t>债资产</w:t>
      </w:r>
      <w:proofErr w:type="gramEnd"/>
      <w:r w:rsidRPr="002A40ED">
        <w:rPr>
          <w:bCs/>
          <w:sz w:val="24"/>
        </w:rPr>
        <w:t>的</w:t>
      </w:r>
      <w:r w:rsidRPr="002A40ED">
        <w:rPr>
          <w:bCs/>
          <w:sz w:val="24"/>
        </w:rPr>
        <w:t>20%</w:t>
      </w:r>
      <w:r>
        <w:rPr>
          <w:rFonts w:hint="eastAsia"/>
          <w:bCs/>
          <w:sz w:val="24"/>
        </w:rPr>
        <w:t>；</w:t>
      </w:r>
    </w:p>
    <w:p w14:paraId="6000C4B1" w14:textId="6A2F1BC2" w:rsidR="002A40ED" w:rsidRDefault="002A40ED" w:rsidP="002A40ED">
      <w:pPr>
        <w:spacing w:line="360" w:lineRule="auto"/>
        <w:ind w:firstLineChars="200" w:firstLine="480"/>
        <w:rPr>
          <w:bCs/>
          <w:sz w:val="24"/>
        </w:rPr>
      </w:pPr>
      <w:r>
        <w:rPr>
          <w:rFonts w:hint="eastAsia"/>
          <w:bCs/>
          <w:sz w:val="24"/>
        </w:rPr>
        <w:t>2</w:t>
      </w:r>
      <w:r>
        <w:rPr>
          <w:rFonts w:hint="eastAsia"/>
          <w:bCs/>
          <w:sz w:val="24"/>
        </w:rPr>
        <w:t>）</w:t>
      </w:r>
      <w:r w:rsidRPr="002A40ED">
        <w:rPr>
          <w:bCs/>
          <w:sz w:val="24"/>
        </w:rPr>
        <w:t>债项评级</w:t>
      </w:r>
      <w:r w:rsidRPr="002A40ED">
        <w:rPr>
          <w:bCs/>
          <w:sz w:val="24"/>
        </w:rPr>
        <w:t>AA+</w:t>
      </w:r>
      <w:r w:rsidRPr="002A40ED">
        <w:rPr>
          <w:bCs/>
          <w:sz w:val="24"/>
        </w:rPr>
        <w:t>信用债的投资比例不超过</w:t>
      </w:r>
      <w:r w:rsidR="003B468C">
        <w:rPr>
          <w:bCs/>
          <w:sz w:val="24"/>
        </w:rPr>
        <w:t>基金</w:t>
      </w:r>
      <w:r w:rsidR="00DA6748">
        <w:rPr>
          <w:rFonts w:hint="eastAsia"/>
          <w:bCs/>
          <w:sz w:val="24"/>
        </w:rPr>
        <w:t>信用</w:t>
      </w:r>
      <w:proofErr w:type="gramStart"/>
      <w:r w:rsidR="00DA6748">
        <w:rPr>
          <w:rFonts w:hint="eastAsia"/>
          <w:bCs/>
          <w:sz w:val="24"/>
        </w:rPr>
        <w:t>债资产</w:t>
      </w:r>
      <w:proofErr w:type="gramEnd"/>
      <w:r w:rsidRPr="002A40ED">
        <w:rPr>
          <w:bCs/>
          <w:sz w:val="24"/>
        </w:rPr>
        <w:t>的</w:t>
      </w:r>
      <w:r w:rsidR="00B527A5">
        <w:rPr>
          <w:rFonts w:hint="eastAsia"/>
          <w:bCs/>
          <w:sz w:val="24"/>
        </w:rPr>
        <w:t>5</w:t>
      </w:r>
      <w:r w:rsidRPr="002A40ED">
        <w:rPr>
          <w:bCs/>
          <w:sz w:val="24"/>
        </w:rPr>
        <w:t>0%</w:t>
      </w:r>
      <w:r>
        <w:rPr>
          <w:rFonts w:hint="eastAsia"/>
          <w:bCs/>
          <w:sz w:val="24"/>
        </w:rPr>
        <w:t>；</w:t>
      </w:r>
    </w:p>
    <w:p w14:paraId="18869B56" w14:textId="2C48CBA7" w:rsidR="002A40ED" w:rsidRDefault="002A40ED" w:rsidP="002A40ED">
      <w:pPr>
        <w:spacing w:line="360" w:lineRule="auto"/>
        <w:ind w:firstLineChars="200" w:firstLine="480"/>
        <w:rPr>
          <w:bCs/>
          <w:sz w:val="24"/>
        </w:rPr>
      </w:pPr>
      <w:r>
        <w:rPr>
          <w:rFonts w:hint="eastAsia"/>
          <w:bCs/>
          <w:sz w:val="24"/>
        </w:rPr>
        <w:t>3</w:t>
      </w:r>
      <w:r>
        <w:rPr>
          <w:rFonts w:hint="eastAsia"/>
          <w:bCs/>
          <w:sz w:val="24"/>
        </w:rPr>
        <w:t>）</w:t>
      </w:r>
      <w:r w:rsidRPr="002A40ED">
        <w:rPr>
          <w:bCs/>
          <w:sz w:val="24"/>
        </w:rPr>
        <w:t>债项评级</w:t>
      </w:r>
      <w:r w:rsidRPr="002A40ED">
        <w:rPr>
          <w:bCs/>
          <w:sz w:val="24"/>
        </w:rPr>
        <w:t>AAA</w:t>
      </w:r>
      <w:r w:rsidRPr="002A40ED">
        <w:rPr>
          <w:bCs/>
          <w:sz w:val="24"/>
        </w:rPr>
        <w:t>信用债的投资比例不低于</w:t>
      </w:r>
      <w:r w:rsidR="003B468C">
        <w:rPr>
          <w:bCs/>
          <w:sz w:val="24"/>
        </w:rPr>
        <w:t>基金</w:t>
      </w:r>
      <w:r w:rsidR="00DA6748">
        <w:rPr>
          <w:rFonts w:hint="eastAsia"/>
          <w:bCs/>
          <w:sz w:val="24"/>
        </w:rPr>
        <w:t>信用</w:t>
      </w:r>
      <w:proofErr w:type="gramStart"/>
      <w:r w:rsidR="00DA6748">
        <w:rPr>
          <w:rFonts w:hint="eastAsia"/>
          <w:bCs/>
          <w:sz w:val="24"/>
        </w:rPr>
        <w:t>债资产</w:t>
      </w:r>
      <w:proofErr w:type="gramEnd"/>
      <w:r w:rsidRPr="002A40ED">
        <w:rPr>
          <w:bCs/>
          <w:sz w:val="24"/>
        </w:rPr>
        <w:t>的</w:t>
      </w:r>
      <w:r>
        <w:rPr>
          <w:rFonts w:hint="eastAsia"/>
          <w:bCs/>
          <w:sz w:val="24"/>
        </w:rPr>
        <w:t>5</w:t>
      </w:r>
      <w:r w:rsidRPr="002A40ED">
        <w:rPr>
          <w:bCs/>
          <w:sz w:val="24"/>
        </w:rPr>
        <w:t>0%</w:t>
      </w:r>
      <w:r w:rsidR="004C1E9B">
        <w:rPr>
          <w:rFonts w:hint="eastAsia"/>
          <w:bCs/>
          <w:sz w:val="24"/>
        </w:rPr>
        <w:t>；</w:t>
      </w:r>
    </w:p>
    <w:p w14:paraId="7F01EE55" w14:textId="77777777" w:rsidR="002A40ED" w:rsidRPr="002A40ED" w:rsidRDefault="00DA6748" w:rsidP="002A40ED">
      <w:pPr>
        <w:spacing w:line="360" w:lineRule="auto"/>
        <w:ind w:firstLineChars="200" w:firstLine="480"/>
        <w:rPr>
          <w:bCs/>
          <w:sz w:val="24"/>
        </w:rPr>
      </w:pPr>
      <w:r>
        <w:rPr>
          <w:rFonts w:hint="eastAsia"/>
          <w:bCs/>
          <w:sz w:val="24"/>
        </w:rPr>
        <w:t>4</w:t>
      </w:r>
      <w:r>
        <w:rPr>
          <w:rFonts w:hint="eastAsia"/>
          <w:bCs/>
          <w:sz w:val="24"/>
        </w:rPr>
        <w:t>）</w:t>
      </w:r>
      <w:r w:rsidRPr="002A40ED">
        <w:rPr>
          <w:bCs/>
          <w:sz w:val="24"/>
        </w:rPr>
        <w:t>短期融资</w:t>
      </w:r>
      <w:proofErr w:type="gramStart"/>
      <w:r w:rsidRPr="002A40ED">
        <w:rPr>
          <w:bCs/>
          <w:sz w:val="24"/>
        </w:rPr>
        <w:t>券</w:t>
      </w:r>
      <w:proofErr w:type="gramEnd"/>
      <w:r w:rsidRPr="002A40ED">
        <w:rPr>
          <w:bCs/>
          <w:sz w:val="24"/>
        </w:rPr>
        <w:t>以及无债项评级的信用债以主体评级为准，相关评级不参考中债资信评估有限责任公司的评级</w:t>
      </w:r>
      <w:r w:rsidR="004C1E9B">
        <w:rPr>
          <w:rFonts w:hint="eastAsia"/>
          <w:bCs/>
          <w:sz w:val="24"/>
        </w:rPr>
        <w:t>；</w:t>
      </w:r>
    </w:p>
    <w:p w14:paraId="082126A6" w14:textId="0B9F98A4" w:rsidR="00DA6748" w:rsidRDefault="002A40ED" w:rsidP="002A40ED">
      <w:pPr>
        <w:spacing w:line="360" w:lineRule="auto"/>
        <w:ind w:firstLineChars="200" w:firstLine="480"/>
        <w:rPr>
          <w:bCs/>
          <w:sz w:val="24"/>
        </w:rPr>
      </w:pPr>
      <w:r w:rsidRPr="002A40ED">
        <w:rPr>
          <w:bCs/>
          <w:sz w:val="24"/>
        </w:rPr>
        <w:t>若在持有期间，本</w:t>
      </w:r>
      <w:r w:rsidR="003B468C">
        <w:rPr>
          <w:bCs/>
          <w:sz w:val="24"/>
        </w:rPr>
        <w:t>基金</w:t>
      </w:r>
      <w:r w:rsidR="002B0B6F">
        <w:rPr>
          <w:rFonts w:hint="eastAsia"/>
          <w:bCs/>
          <w:sz w:val="24"/>
        </w:rPr>
        <w:t>持有</w:t>
      </w:r>
      <w:r w:rsidRPr="002A40ED">
        <w:rPr>
          <w:bCs/>
          <w:sz w:val="24"/>
        </w:rPr>
        <w:t>的信用债</w:t>
      </w:r>
      <w:r w:rsidR="002B0B6F">
        <w:rPr>
          <w:bCs/>
          <w:sz w:val="24"/>
        </w:rPr>
        <w:t>因</w:t>
      </w:r>
      <w:r w:rsidRPr="002A40ED">
        <w:rPr>
          <w:bCs/>
          <w:sz w:val="24"/>
        </w:rPr>
        <w:t>信用评级下降等原因，导致出现不符合上述信用评级范围和相应比例的情形，</w:t>
      </w:r>
      <w:r w:rsidR="00D04E26">
        <w:rPr>
          <w:bCs/>
          <w:sz w:val="24"/>
        </w:rPr>
        <w:t>基金管理人</w:t>
      </w:r>
      <w:r w:rsidR="00662CAA" w:rsidRPr="00662CAA">
        <w:rPr>
          <w:bCs/>
          <w:sz w:val="24"/>
        </w:rPr>
        <w:t>应当在该</w:t>
      </w:r>
      <w:proofErr w:type="gramStart"/>
      <w:r w:rsidR="00662CAA" w:rsidRPr="00662CAA">
        <w:rPr>
          <w:bCs/>
          <w:sz w:val="24"/>
        </w:rPr>
        <w:t>信用债可交易</w:t>
      </w:r>
      <w:proofErr w:type="gramEnd"/>
      <w:r w:rsidR="00662CAA" w:rsidRPr="00662CAA">
        <w:rPr>
          <w:bCs/>
          <w:sz w:val="24"/>
        </w:rPr>
        <w:t>之日起</w:t>
      </w:r>
      <w:r w:rsidR="00FD2FF5">
        <w:rPr>
          <w:bCs/>
          <w:sz w:val="24"/>
        </w:rPr>
        <w:t>3</w:t>
      </w:r>
      <w:r w:rsidR="00662CAA" w:rsidRPr="00662CAA">
        <w:rPr>
          <w:bCs/>
          <w:sz w:val="24"/>
        </w:rPr>
        <w:t>个月内进行调整，中国证监会规定的特殊情形除外</w:t>
      </w:r>
      <w:r w:rsidRPr="002A40ED">
        <w:rPr>
          <w:bCs/>
          <w:sz w:val="24"/>
        </w:rPr>
        <w:t>。</w:t>
      </w:r>
    </w:p>
    <w:p w14:paraId="7AD453D7" w14:textId="77777777" w:rsidR="000811ED" w:rsidRDefault="00DB5AE0">
      <w:pPr>
        <w:spacing w:line="360" w:lineRule="auto"/>
        <w:ind w:firstLineChars="200" w:firstLine="480"/>
        <w:rPr>
          <w:sz w:val="24"/>
        </w:rPr>
      </w:pPr>
      <w:r>
        <w:rPr>
          <w:rFonts w:hint="eastAsia"/>
          <w:sz w:val="24"/>
        </w:rPr>
        <w:t>（</w:t>
      </w:r>
      <w:r>
        <w:rPr>
          <w:rFonts w:hint="eastAsia"/>
          <w:sz w:val="24"/>
        </w:rPr>
        <w:t>6</w:t>
      </w:r>
      <w:r>
        <w:rPr>
          <w:rFonts w:hint="eastAsia"/>
          <w:sz w:val="24"/>
        </w:rPr>
        <w:t>）资产支持证券投资策略</w:t>
      </w:r>
    </w:p>
    <w:p w14:paraId="3EA15F62" w14:textId="04AF7877" w:rsidR="000811ED" w:rsidRDefault="00DB5AE0">
      <w:pPr>
        <w:spacing w:line="360" w:lineRule="auto"/>
        <w:ind w:firstLineChars="200" w:firstLine="480"/>
        <w:rPr>
          <w:sz w:val="24"/>
        </w:rPr>
      </w:pPr>
      <w:r>
        <w:rPr>
          <w:rFonts w:hint="eastAsia"/>
          <w:sz w:val="24"/>
        </w:rPr>
        <w:t>本</w:t>
      </w:r>
      <w:r w:rsidR="003B468C">
        <w:rPr>
          <w:rFonts w:hint="eastAsia"/>
          <w:sz w:val="24"/>
        </w:rPr>
        <w:t>基金</w:t>
      </w:r>
      <w:r>
        <w:rPr>
          <w:rFonts w:hint="eastAsia"/>
          <w:sz w:val="24"/>
        </w:rPr>
        <w:t>将对基础资产质量、主体资质、未来现金流、发行条款、增信措施以及市场利率等影响资产支持证券价值的因素进行分析，并采用基本面分析和数量化模型相结合的方式，对个</w:t>
      </w:r>
      <w:proofErr w:type="gramStart"/>
      <w:r>
        <w:rPr>
          <w:rFonts w:hint="eastAsia"/>
          <w:sz w:val="24"/>
        </w:rPr>
        <w:t>券</w:t>
      </w:r>
      <w:proofErr w:type="gramEnd"/>
      <w:r>
        <w:rPr>
          <w:rFonts w:hint="eastAsia"/>
          <w:sz w:val="24"/>
        </w:rPr>
        <w:t>进行风险分析和价值评估后进行投资。</w:t>
      </w:r>
    </w:p>
    <w:p w14:paraId="4FD50B3E" w14:textId="77777777" w:rsidR="000811ED" w:rsidRDefault="00DB5AE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proofErr w:type="gramStart"/>
      <w:r>
        <w:rPr>
          <w:rFonts w:hint="eastAsia"/>
          <w:bCs/>
          <w:sz w:val="24"/>
        </w:rPr>
        <w:t>个</w:t>
      </w:r>
      <w:proofErr w:type="gramEnd"/>
      <w:r>
        <w:rPr>
          <w:rFonts w:hint="eastAsia"/>
          <w:bCs/>
          <w:sz w:val="24"/>
        </w:rPr>
        <w:t>券选择策略</w:t>
      </w:r>
    </w:p>
    <w:p w14:paraId="3B1D1ECB" w14:textId="5AAD1923" w:rsidR="000811ED" w:rsidRDefault="00DB5AE0">
      <w:pPr>
        <w:spacing w:line="360" w:lineRule="auto"/>
        <w:ind w:firstLineChars="200" w:firstLine="480"/>
        <w:rPr>
          <w:bCs/>
          <w:sz w:val="24"/>
        </w:rPr>
      </w:pPr>
      <w:r>
        <w:rPr>
          <w:rFonts w:hint="eastAsia"/>
          <w:bCs/>
          <w:sz w:val="24"/>
        </w:rPr>
        <w:t>考虑到</w:t>
      </w:r>
      <w:r w:rsidR="003B468C">
        <w:rPr>
          <w:rFonts w:hint="eastAsia"/>
          <w:bCs/>
          <w:sz w:val="24"/>
        </w:rPr>
        <w:t>基金</w:t>
      </w:r>
      <w:r>
        <w:rPr>
          <w:rFonts w:hint="eastAsia"/>
          <w:bCs/>
          <w:sz w:val="24"/>
        </w:rPr>
        <w:t>的流动性和收益要求，在配置固定收益证券时，将依照成交频率、成交频率波动率、月度平均成交金额、每日平均成交金额等指标，选择具有良好流动性和获利能力的</w:t>
      </w:r>
      <w:proofErr w:type="gramStart"/>
      <w:r>
        <w:rPr>
          <w:rFonts w:hint="eastAsia"/>
          <w:bCs/>
          <w:sz w:val="24"/>
        </w:rPr>
        <w:t>个</w:t>
      </w:r>
      <w:proofErr w:type="gramEnd"/>
      <w:r>
        <w:rPr>
          <w:rFonts w:hint="eastAsia"/>
          <w:bCs/>
          <w:sz w:val="24"/>
        </w:rPr>
        <w:t>券进行投资。</w:t>
      </w:r>
    </w:p>
    <w:p w14:paraId="67332058" w14:textId="77777777" w:rsidR="000811ED" w:rsidRDefault="00DB5AE0">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）可转换债券</w:t>
      </w:r>
      <w:r w:rsidR="006A179A">
        <w:rPr>
          <w:rFonts w:hint="eastAsia"/>
          <w:bCs/>
          <w:sz w:val="24"/>
        </w:rPr>
        <w:t>、可交换债券</w:t>
      </w:r>
      <w:r>
        <w:rPr>
          <w:rFonts w:hint="eastAsia"/>
          <w:bCs/>
          <w:sz w:val="24"/>
        </w:rPr>
        <w:t>投资策略</w:t>
      </w:r>
    </w:p>
    <w:p w14:paraId="2F6CBE90" w14:textId="3DAA3E7D" w:rsidR="000811ED" w:rsidRDefault="00DB5AE0">
      <w:pPr>
        <w:spacing w:line="360" w:lineRule="auto"/>
        <w:ind w:firstLineChars="200" w:firstLine="480"/>
        <w:rPr>
          <w:bCs/>
          <w:sz w:val="24"/>
        </w:rPr>
      </w:pPr>
      <w:r>
        <w:rPr>
          <w:rFonts w:hint="eastAsia"/>
          <w:bCs/>
          <w:sz w:val="24"/>
        </w:rPr>
        <w:lastRenderedPageBreak/>
        <w:t>可转换债券</w:t>
      </w:r>
      <w:r w:rsidR="006A179A">
        <w:rPr>
          <w:rFonts w:hint="eastAsia"/>
          <w:bCs/>
          <w:sz w:val="24"/>
        </w:rPr>
        <w:t>、可交换债券</w:t>
      </w:r>
      <w:r>
        <w:rPr>
          <w:rFonts w:hint="eastAsia"/>
          <w:bCs/>
          <w:sz w:val="24"/>
        </w:rPr>
        <w:t>兼具债券和股票的相关特性，其投资风险和收益介于债券和股票之间。在进行可转换债券</w:t>
      </w:r>
      <w:r w:rsidR="006A179A">
        <w:rPr>
          <w:rFonts w:hint="eastAsia"/>
          <w:bCs/>
          <w:sz w:val="24"/>
        </w:rPr>
        <w:t>、可交换债券</w:t>
      </w:r>
      <w:r>
        <w:rPr>
          <w:rFonts w:hint="eastAsia"/>
          <w:bCs/>
          <w:sz w:val="24"/>
        </w:rPr>
        <w:t>筛选时，本</w:t>
      </w:r>
      <w:r w:rsidR="003B468C">
        <w:rPr>
          <w:rFonts w:hint="eastAsia"/>
          <w:bCs/>
          <w:sz w:val="24"/>
        </w:rPr>
        <w:t>基金</w:t>
      </w:r>
      <w:r>
        <w:rPr>
          <w:rFonts w:hint="eastAsia"/>
          <w:bCs/>
          <w:sz w:val="24"/>
        </w:rPr>
        <w:t>将首先对可转换债券</w:t>
      </w:r>
      <w:r w:rsidR="00CA2759">
        <w:rPr>
          <w:rFonts w:hint="eastAsia"/>
          <w:bCs/>
          <w:sz w:val="24"/>
        </w:rPr>
        <w:t>、</w:t>
      </w:r>
      <w:r w:rsidR="00CA2759" w:rsidRPr="00CA2759">
        <w:rPr>
          <w:rFonts w:hint="eastAsia"/>
          <w:bCs/>
          <w:sz w:val="24"/>
        </w:rPr>
        <w:t>可交换债券</w:t>
      </w:r>
      <w:r>
        <w:rPr>
          <w:rFonts w:hint="eastAsia"/>
          <w:bCs/>
          <w:sz w:val="24"/>
        </w:rPr>
        <w:t>自身的内在债券价值（如票面利息、利息补偿及无条件回售价格）、保护条款的适用范围、流动性等方面进行研究；然后对可转换债券</w:t>
      </w:r>
      <w:r w:rsidR="006A179A">
        <w:rPr>
          <w:rFonts w:hint="eastAsia"/>
          <w:bCs/>
          <w:sz w:val="24"/>
        </w:rPr>
        <w:t>、可交换债券</w:t>
      </w:r>
      <w:r>
        <w:rPr>
          <w:rFonts w:hint="eastAsia"/>
          <w:bCs/>
          <w:sz w:val="24"/>
        </w:rPr>
        <w:t>的基础股票的基本面进行分析，形成对基础股票的价值评估；最后将可转换债券</w:t>
      </w:r>
      <w:r w:rsidR="006A179A">
        <w:rPr>
          <w:rFonts w:hint="eastAsia"/>
          <w:bCs/>
          <w:sz w:val="24"/>
        </w:rPr>
        <w:t>、可交换债券</w:t>
      </w:r>
      <w:r>
        <w:rPr>
          <w:rFonts w:hint="eastAsia"/>
          <w:bCs/>
          <w:sz w:val="24"/>
        </w:rPr>
        <w:t>自身的基本面评分和其基础股票的基本面评分结合在一起以确定投资的可转换债券</w:t>
      </w:r>
      <w:r w:rsidR="00DD4873">
        <w:rPr>
          <w:rFonts w:hint="eastAsia"/>
          <w:bCs/>
          <w:sz w:val="24"/>
        </w:rPr>
        <w:t>、可交换债券</w:t>
      </w:r>
      <w:r>
        <w:rPr>
          <w:rFonts w:hint="eastAsia"/>
          <w:bCs/>
          <w:sz w:val="24"/>
        </w:rPr>
        <w:t>品种。</w:t>
      </w:r>
    </w:p>
    <w:p w14:paraId="79D7780B" w14:textId="012FA2A9" w:rsidR="002A40ED" w:rsidRDefault="00DB39A0">
      <w:pPr>
        <w:spacing w:line="360" w:lineRule="auto"/>
        <w:ind w:firstLineChars="200" w:firstLine="480"/>
        <w:rPr>
          <w:bCs/>
          <w:sz w:val="24"/>
        </w:rPr>
      </w:pPr>
      <w:r w:rsidRPr="00DB39A0">
        <w:rPr>
          <w:rFonts w:hint="eastAsia"/>
          <w:bCs/>
          <w:sz w:val="24"/>
        </w:rPr>
        <w:t>本</w:t>
      </w:r>
      <w:r w:rsidR="003B468C">
        <w:rPr>
          <w:rFonts w:hint="eastAsia"/>
          <w:bCs/>
          <w:sz w:val="24"/>
        </w:rPr>
        <w:t>基金</w:t>
      </w:r>
      <w:r w:rsidRPr="00DB39A0">
        <w:rPr>
          <w:bCs/>
          <w:sz w:val="24"/>
        </w:rPr>
        <w:t>投资于</w:t>
      </w:r>
      <w:r w:rsidRPr="00DB39A0">
        <w:rPr>
          <w:rFonts w:hint="eastAsia"/>
          <w:bCs/>
          <w:sz w:val="24"/>
        </w:rPr>
        <w:t>可转换债券（</w:t>
      </w:r>
      <w:proofErr w:type="gramStart"/>
      <w:r w:rsidRPr="00DB39A0">
        <w:rPr>
          <w:rFonts w:hint="eastAsia"/>
          <w:bCs/>
          <w:sz w:val="24"/>
        </w:rPr>
        <w:t>含可分离</w:t>
      </w:r>
      <w:proofErr w:type="gramEnd"/>
      <w:r w:rsidRPr="00DB39A0">
        <w:rPr>
          <w:rFonts w:hint="eastAsia"/>
          <w:bCs/>
          <w:sz w:val="24"/>
        </w:rPr>
        <w:t>交易可转债</w:t>
      </w:r>
      <w:proofErr w:type="gramStart"/>
      <w:r w:rsidRPr="00DB39A0">
        <w:rPr>
          <w:rFonts w:hint="eastAsia"/>
          <w:bCs/>
          <w:sz w:val="24"/>
        </w:rPr>
        <w:t>的纯债部</w:t>
      </w:r>
      <w:proofErr w:type="gramEnd"/>
      <w:r w:rsidRPr="00DB39A0">
        <w:rPr>
          <w:rFonts w:hint="eastAsia"/>
          <w:bCs/>
          <w:sz w:val="24"/>
        </w:rPr>
        <w:t>分）、</w:t>
      </w:r>
      <w:r w:rsidRPr="00DB39A0">
        <w:rPr>
          <w:bCs/>
          <w:sz w:val="24"/>
        </w:rPr>
        <w:t>可交换债券的比例不超过</w:t>
      </w:r>
      <w:r w:rsidR="003B468C">
        <w:rPr>
          <w:bCs/>
          <w:sz w:val="24"/>
        </w:rPr>
        <w:t>基金</w:t>
      </w:r>
      <w:r w:rsidRPr="00DB39A0">
        <w:rPr>
          <w:bCs/>
          <w:sz w:val="24"/>
        </w:rPr>
        <w:t>资产的</w:t>
      </w:r>
      <w:r w:rsidRPr="00DB39A0">
        <w:rPr>
          <w:bCs/>
          <w:sz w:val="24"/>
        </w:rPr>
        <w:t>20%</w:t>
      </w:r>
      <w:r>
        <w:rPr>
          <w:rFonts w:hint="eastAsia"/>
          <w:bCs/>
          <w:sz w:val="24"/>
        </w:rPr>
        <w:t>。</w:t>
      </w:r>
    </w:p>
    <w:p w14:paraId="5A25471D" w14:textId="77777777" w:rsidR="000811ED" w:rsidRDefault="00DB5AE0">
      <w:pPr>
        <w:spacing w:line="360" w:lineRule="auto"/>
        <w:ind w:firstLineChars="200" w:firstLine="480"/>
        <w:rPr>
          <w:bCs/>
          <w:sz w:val="24"/>
        </w:rPr>
      </w:pPr>
      <w:r>
        <w:rPr>
          <w:rFonts w:hint="eastAsia"/>
          <w:bCs/>
          <w:sz w:val="24"/>
        </w:rPr>
        <w:t>（二）开放期投资策略</w:t>
      </w:r>
    </w:p>
    <w:p w14:paraId="63260CF5" w14:textId="1355C306" w:rsidR="000811ED" w:rsidRDefault="00DB5AE0">
      <w:pPr>
        <w:spacing w:line="360" w:lineRule="auto"/>
        <w:ind w:firstLineChars="200" w:firstLine="480"/>
        <w:rPr>
          <w:bCs/>
          <w:sz w:val="24"/>
        </w:rPr>
      </w:pPr>
      <w:r>
        <w:rPr>
          <w:rFonts w:hint="eastAsia"/>
          <w:bCs/>
          <w:sz w:val="24"/>
        </w:rPr>
        <w:t>本</w:t>
      </w:r>
      <w:r w:rsidR="003B468C">
        <w:rPr>
          <w:rFonts w:hint="eastAsia"/>
          <w:bCs/>
          <w:sz w:val="24"/>
        </w:rPr>
        <w:t>基金</w:t>
      </w:r>
      <w:r>
        <w:rPr>
          <w:rFonts w:hint="eastAsia"/>
          <w:bCs/>
          <w:sz w:val="24"/>
        </w:rPr>
        <w:t>为保持较高的组合流动性，方便投资人安排投资，在遵守本</w:t>
      </w:r>
      <w:r w:rsidR="003B468C">
        <w:rPr>
          <w:rFonts w:hint="eastAsia"/>
          <w:bCs/>
          <w:sz w:val="24"/>
        </w:rPr>
        <w:t>基金</w:t>
      </w:r>
      <w:r>
        <w:rPr>
          <w:rFonts w:hint="eastAsia"/>
          <w:bCs/>
          <w:sz w:val="24"/>
        </w:rPr>
        <w:t>有关投资限制与投资比例的前提下，将主要投资于高流动性的投资品种，防范流动性风险，满足开放期流动性的需求。</w:t>
      </w:r>
    </w:p>
    <w:p w14:paraId="45CC02A6" w14:textId="77777777" w:rsidR="000811ED" w:rsidRDefault="00DB5AE0">
      <w:pPr>
        <w:spacing w:line="360" w:lineRule="auto"/>
        <w:ind w:firstLineChars="200" w:firstLine="480"/>
        <w:rPr>
          <w:bCs/>
          <w:sz w:val="24"/>
        </w:rPr>
      </w:pPr>
      <w:r>
        <w:rPr>
          <w:bCs/>
          <w:sz w:val="24"/>
        </w:rPr>
        <w:t>四、投资限制</w:t>
      </w:r>
    </w:p>
    <w:p w14:paraId="3E8E6682" w14:textId="77777777" w:rsidR="000811ED" w:rsidRDefault="00DB5AE0">
      <w:pPr>
        <w:spacing w:line="360" w:lineRule="auto"/>
        <w:ind w:firstLineChars="200" w:firstLine="480"/>
        <w:rPr>
          <w:bCs/>
          <w:sz w:val="24"/>
        </w:rPr>
      </w:pPr>
      <w:r>
        <w:rPr>
          <w:rFonts w:hint="eastAsia"/>
          <w:bCs/>
          <w:sz w:val="24"/>
        </w:rPr>
        <w:t>1</w:t>
      </w:r>
      <w:r>
        <w:rPr>
          <w:rFonts w:hint="eastAsia"/>
          <w:bCs/>
          <w:sz w:val="24"/>
        </w:rPr>
        <w:t>、组合限制</w:t>
      </w:r>
    </w:p>
    <w:p w14:paraId="77FF58A6" w14:textId="5C2785D2" w:rsidR="000811ED" w:rsidRDefault="003B468C">
      <w:pPr>
        <w:spacing w:line="360" w:lineRule="auto"/>
        <w:ind w:firstLineChars="200" w:firstLine="480"/>
        <w:rPr>
          <w:bCs/>
          <w:sz w:val="24"/>
        </w:rPr>
      </w:pPr>
      <w:r>
        <w:rPr>
          <w:rFonts w:hint="eastAsia"/>
          <w:bCs/>
          <w:sz w:val="24"/>
        </w:rPr>
        <w:t>基金</w:t>
      </w:r>
      <w:r w:rsidR="00DB5AE0">
        <w:rPr>
          <w:rFonts w:hint="eastAsia"/>
          <w:bCs/>
          <w:sz w:val="24"/>
        </w:rPr>
        <w:t>的投资组合应遵循以下限制：</w:t>
      </w:r>
    </w:p>
    <w:p w14:paraId="19F8C6D4" w14:textId="6B7BBE8A" w:rsidR="000811ED" w:rsidRDefault="00DB5AE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w:t>
      </w:r>
      <w:r w:rsidR="003B468C">
        <w:rPr>
          <w:rFonts w:hint="eastAsia"/>
          <w:bCs/>
          <w:sz w:val="24"/>
        </w:rPr>
        <w:t>基金</w:t>
      </w:r>
      <w:r>
        <w:rPr>
          <w:rFonts w:hint="eastAsia"/>
          <w:bCs/>
          <w:sz w:val="24"/>
        </w:rPr>
        <w:t>债券资产</w:t>
      </w:r>
      <w:r w:rsidR="00AF69E8">
        <w:rPr>
          <w:rFonts w:hint="eastAsia"/>
          <w:bCs/>
          <w:sz w:val="24"/>
        </w:rPr>
        <w:t>的投资比例</w:t>
      </w:r>
      <w:r>
        <w:rPr>
          <w:rFonts w:hint="eastAsia"/>
          <w:bCs/>
          <w:sz w:val="24"/>
        </w:rPr>
        <w:t>不低于</w:t>
      </w:r>
      <w:r w:rsidR="003B468C">
        <w:rPr>
          <w:rFonts w:hint="eastAsia"/>
          <w:bCs/>
          <w:sz w:val="24"/>
        </w:rPr>
        <w:t>基金</w:t>
      </w:r>
      <w:r>
        <w:rPr>
          <w:rFonts w:hint="eastAsia"/>
          <w:bCs/>
          <w:sz w:val="24"/>
        </w:rPr>
        <w:t>资产的</w:t>
      </w:r>
      <w:r>
        <w:rPr>
          <w:rFonts w:hint="eastAsia"/>
          <w:bCs/>
          <w:sz w:val="24"/>
        </w:rPr>
        <w:t>80%</w:t>
      </w:r>
      <w:r>
        <w:rPr>
          <w:rFonts w:hint="eastAsia"/>
          <w:bCs/>
          <w:sz w:val="24"/>
        </w:rPr>
        <w:t>，但在开放期开始前</w:t>
      </w:r>
      <w:r>
        <w:rPr>
          <w:rFonts w:hint="eastAsia"/>
          <w:bCs/>
          <w:sz w:val="24"/>
        </w:rPr>
        <w:t>10</w:t>
      </w:r>
      <w:r>
        <w:rPr>
          <w:rFonts w:hint="eastAsia"/>
          <w:bCs/>
          <w:sz w:val="24"/>
        </w:rPr>
        <w:t>个工作日、开放期以及开放期结束后的</w:t>
      </w:r>
      <w:r>
        <w:rPr>
          <w:rFonts w:hint="eastAsia"/>
          <w:bCs/>
          <w:sz w:val="24"/>
        </w:rPr>
        <w:t>10</w:t>
      </w:r>
      <w:r>
        <w:rPr>
          <w:rFonts w:hint="eastAsia"/>
          <w:bCs/>
          <w:sz w:val="24"/>
        </w:rPr>
        <w:t>个工作日内，本</w:t>
      </w:r>
      <w:r w:rsidR="003B468C">
        <w:rPr>
          <w:rFonts w:hint="eastAsia"/>
          <w:bCs/>
          <w:sz w:val="24"/>
        </w:rPr>
        <w:t>基金</w:t>
      </w:r>
      <w:r>
        <w:rPr>
          <w:rFonts w:hint="eastAsia"/>
          <w:bCs/>
          <w:sz w:val="24"/>
        </w:rPr>
        <w:t>债券资产的投资比例不受上述比例限制；</w:t>
      </w:r>
    </w:p>
    <w:p w14:paraId="77F0637E" w14:textId="7434000B" w:rsidR="000811ED" w:rsidRDefault="00DB5AE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）开放期内，本</w:t>
      </w:r>
      <w:r w:rsidR="003B468C">
        <w:rPr>
          <w:rFonts w:hint="eastAsia"/>
          <w:bCs/>
          <w:sz w:val="24"/>
        </w:rPr>
        <w:t>基金</w:t>
      </w:r>
      <w:r>
        <w:rPr>
          <w:rFonts w:hint="eastAsia"/>
          <w:bCs/>
          <w:sz w:val="24"/>
        </w:rPr>
        <w:t>保持不低于</w:t>
      </w:r>
      <w:r w:rsidR="003B468C">
        <w:rPr>
          <w:rFonts w:hint="eastAsia"/>
          <w:bCs/>
          <w:sz w:val="24"/>
        </w:rPr>
        <w:t>基金</w:t>
      </w:r>
      <w:r>
        <w:rPr>
          <w:rFonts w:hint="eastAsia"/>
          <w:bCs/>
          <w:sz w:val="24"/>
        </w:rPr>
        <w:t>资产净值</w:t>
      </w:r>
      <w:r>
        <w:rPr>
          <w:rFonts w:hint="eastAsia"/>
          <w:bCs/>
          <w:sz w:val="24"/>
        </w:rPr>
        <w:t>5%</w:t>
      </w:r>
      <w:r>
        <w:rPr>
          <w:rFonts w:hint="eastAsia"/>
          <w:bCs/>
          <w:sz w:val="24"/>
        </w:rPr>
        <w:t>的现金或者到期日在一年以内的政府债券。其中现金不包括结算备付金、存出保证金和应收申购款等；</w:t>
      </w:r>
    </w:p>
    <w:p w14:paraId="5C25C69E" w14:textId="105D61AE" w:rsidR="000811ED" w:rsidRDefault="00DB5AE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DB39A0" w:rsidRPr="00DB39A0">
        <w:rPr>
          <w:rFonts w:hint="eastAsia"/>
          <w:bCs/>
          <w:sz w:val="24"/>
        </w:rPr>
        <w:t>本</w:t>
      </w:r>
      <w:r w:rsidR="003B468C">
        <w:rPr>
          <w:rFonts w:hint="eastAsia"/>
          <w:bCs/>
          <w:sz w:val="24"/>
        </w:rPr>
        <w:t>基金</w:t>
      </w:r>
      <w:r w:rsidR="00DB39A0" w:rsidRPr="00DB39A0">
        <w:rPr>
          <w:rFonts w:hint="eastAsia"/>
          <w:bCs/>
          <w:sz w:val="24"/>
        </w:rPr>
        <w:t>投资于可转换债券（</w:t>
      </w:r>
      <w:proofErr w:type="gramStart"/>
      <w:r w:rsidR="00DB39A0" w:rsidRPr="00DB39A0">
        <w:rPr>
          <w:rFonts w:hint="eastAsia"/>
          <w:bCs/>
          <w:sz w:val="24"/>
        </w:rPr>
        <w:t>含可分离</w:t>
      </w:r>
      <w:proofErr w:type="gramEnd"/>
      <w:r w:rsidR="00DB39A0" w:rsidRPr="00DB39A0">
        <w:rPr>
          <w:rFonts w:hint="eastAsia"/>
          <w:bCs/>
          <w:sz w:val="24"/>
        </w:rPr>
        <w:t>交易可转债</w:t>
      </w:r>
      <w:proofErr w:type="gramStart"/>
      <w:r w:rsidR="00DB39A0" w:rsidRPr="00DB39A0">
        <w:rPr>
          <w:rFonts w:hint="eastAsia"/>
          <w:bCs/>
          <w:sz w:val="24"/>
        </w:rPr>
        <w:t>的纯债部</w:t>
      </w:r>
      <w:proofErr w:type="gramEnd"/>
      <w:r w:rsidR="00DB39A0" w:rsidRPr="00DB39A0">
        <w:rPr>
          <w:rFonts w:hint="eastAsia"/>
          <w:bCs/>
          <w:sz w:val="24"/>
        </w:rPr>
        <w:t>分）、可交换债券的比例不超过</w:t>
      </w:r>
      <w:r w:rsidR="003B468C">
        <w:rPr>
          <w:rFonts w:hint="eastAsia"/>
          <w:bCs/>
          <w:sz w:val="24"/>
        </w:rPr>
        <w:t>基金</w:t>
      </w:r>
      <w:r w:rsidR="00DB39A0" w:rsidRPr="00DB39A0">
        <w:rPr>
          <w:rFonts w:hint="eastAsia"/>
          <w:bCs/>
          <w:sz w:val="24"/>
        </w:rPr>
        <w:t>资产的</w:t>
      </w:r>
      <w:r w:rsidR="00DB39A0" w:rsidRPr="00DB39A0">
        <w:rPr>
          <w:rFonts w:hint="eastAsia"/>
          <w:bCs/>
          <w:sz w:val="24"/>
        </w:rPr>
        <w:t>20%</w:t>
      </w:r>
      <w:r w:rsidR="00DB39A0">
        <w:rPr>
          <w:rFonts w:hint="eastAsia"/>
          <w:bCs/>
          <w:sz w:val="24"/>
        </w:rPr>
        <w:t>；</w:t>
      </w:r>
    </w:p>
    <w:p w14:paraId="30418054" w14:textId="612518E7" w:rsidR="000811ED" w:rsidRDefault="00DB5AE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w:t>
      </w:r>
      <w:r w:rsidR="003B468C">
        <w:rPr>
          <w:rFonts w:hint="eastAsia"/>
          <w:bCs/>
          <w:sz w:val="24"/>
        </w:rPr>
        <w:t>基金</w:t>
      </w:r>
      <w:r>
        <w:rPr>
          <w:rFonts w:hint="eastAsia"/>
          <w:bCs/>
          <w:sz w:val="24"/>
        </w:rPr>
        <w:t>持有一家公司发行的证券，其市值不超过</w:t>
      </w:r>
      <w:r w:rsidR="003B468C">
        <w:rPr>
          <w:rFonts w:hint="eastAsia"/>
          <w:bCs/>
          <w:sz w:val="24"/>
        </w:rPr>
        <w:t>基金</w:t>
      </w:r>
      <w:r>
        <w:rPr>
          <w:rFonts w:hint="eastAsia"/>
          <w:bCs/>
          <w:sz w:val="24"/>
        </w:rPr>
        <w:t>资产净值的</w:t>
      </w:r>
      <w:r>
        <w:rPr>
          <w:rFonts w:hint="eastAsia"/>
          <w:bCs/>
          <w:sz w:val="24"/>
        </w:rPr>
        <w:t>10%</w:t>
      </w:r>
      <w:r>
        <w:rPr>
          <w:rFonts w:hint="eastAsia"/>
          <w:bCs/>
          <w:sz w:val="24"/>
        </w:rPr>
        <w:t>；</w:t>
      </w:r>
    </w:p>
    <w:p w14:paraId="5BE4E3B1" w14:textId="7064B0BA" w:rsidR="000811ED" w:rsidRDefault="00DB5AE0">
      <w:pPr>
        <w:spacing w:line="360" w:lineRule="auto"/>
        <w:ind w:firstLineChars="200" w:firstLine="480"/>
        <w:rPr>
          <w:bCs/>
          <w:sz w:val="24"/>
        </w:rPr>
      </w:pPr>
      <w:r>
        <w:rPr>
          <w:rFonts w:hint="eastAsia"/>
          <w:bCs/>
          <w:sz w:val="24"/>
        </w:rPr>
        <w:t>（</w:t>
      </w:r>
      <w:r>
        <w:rPr>
          <w:bCs/>
          <w:sz w:val="24"/>
        </w:rPr>
        <w:t>5</w:t>
      </w:r>
      <w:r>
        <w:rPr>
          <w:rFonts w:hint="eastAsia"/>
          <w:bCs/>
          <w:sz w:val="24"/>
        </w:rPr>
        <w:t>）本</w:t>
      </w:r>
      <w:r w:rsidR="003B468C">
        <w:rPr>
          <w:rFonts w:hint="eastAsia"/>
          <w:bCs/>
          <w:sz w:val="24"/>
        </w:rPr>
        <w:t>基金</w:t>
      </w:r>
      <w:r>
        <w:rPr>
          <w:rFonts w:hint="eastAsia"/>
          <w:bCs/>
          <w:sz w:val="24"/>
        </w:rPr>
        <w:t>管理人管理的全部</w:t>
      </w:r>
      <w:r w:rsidR="002A0A22">
        <w:rPr>
          <w:rFonts w:hint="eastAsia"/>
          <w:bCs/>
          <w:sz w:val="24"/>
        </w:rPr>
        <w:t>基金</w:t>
      </w:r>
      <w:r>
        <w:rPr>
          <w:rFonts w:hint="eastAsia"/>
          <w:bCs/>
          <w:sz w:val="24"/>
        </w:rPr>
        <w:t>持有一家公司发行的证券，不超过该证券的</w:t>
      </w:r>
      <w:r>
        <w:rPr>
          <w:rFonts w:hint="eastAsia"/>
          <w:bCs/>
          <w:sz w:val="24"/>
        </w:rPr>
        <w:t>10%</w:t>
      </w:r>
      <w:r>
        <w:rPr>
          <w:bCs/>
          <w:sz w:val="24"/>
        </w:rPr>
        <w:t>，完全按照有关指数的构成比例进行证券投资的</w:t>
      </w:r>
      <w:r w:rsidR="002A0A22">
        <w:rPr>
          <w:rFonts w:hint="eastAsia"/>
          <w:bCs/>
          <w:sz w:val="24"/>
        </w:rPr>
        <w:t>基金</w:t>
      </w:r>
      <w:r>
        <w:rPr>
          <w:bCs/>
          <w:sz w:val="24"/>
        </w:rPr>
        <w:t>品种可以不受此条款规定的比例限制</w:t>
      </w:r>
      <w:r>
        <w:rPr>
          <w:rFonts w:hint="eastAsia"/>
          <w:bCs/>
          <w:sz w:val="24"/>
        </w:rPr>
        <w:t>；</w:t>
      </w:r>
    </w:p>
    <w:p w14:paraId="76FFDA95" w14:textId="6F49AE9B" w:rsidR="000811ED" w:rsidRDefault="00DB5AE0">
      <w:pPr>
        <w:spacing w:line="360" w:lineRule="auto"/>
        <w:ind w:firstLineChars="200" w:firstLine="480"/>
        <w:rPr>
          <w:bCs/>
          <w:sz w:val="24"/>
        </w:rPr>
      </w:pPr>
      <w:r>
        <w:rPr>
          <w:rFonts w:hint="eastAsia"/>
          <w:bCs/>
          <w:sz w:val="24"/>
        </w:rPr>
        <w:t>（</w:t>
      </w:r>
      <w:r>
        <w:rPr>
          <w:bCs/>
          <w:sz w:val="24"/>
        </w:rPr>
        <w:t>6</w:t>
      </w:r>
      <w:r>
        <w:rPr>
          <w:rFonts w:hint="eastAsia"/>
          <w:bCs/>
          <w:sz w:val="24"/>
        </w:rPr>
        <w:t>）本</w:t>
      </w:r>
      <w:r w:rsidR="003B468C">
        <w:rPr>
          <w:rFonts w:hint="eastAsia"/>
          <w:bCs/>
          <w:sz w:val="24"/>
        </w:rPr>
        <w:t>基金</w:t>
      </w:r>
      <w:r>
        <w:rPr>
          <w:rFonts w:hint="eastAsia"/>
          <w:bCs/>
          <w:sz w:val="24"/>
        </w:rPr>
        <w:t>投资于同一原始权益人的各类资产支持证券的比例，不得超过</w:t>
      </w:r>
      <w:r w:rsidR="003B468C">
        <w:rPr>
          <w:rFonts w:hint="eastAsia"/>
          <w:bCs/>
          <w:sz w:val="24"/>
        </w:rPr>
        <w:t>基金</w:t>
      </w:r>
      <w:r>
        <w:rPr>
          <w:rFonts w:hint="eastAsia"/>
          <w:bCs/>
          <w:sz w:val="24"/>
        </w:rPr>
        <w:t>资产净值的</w:t>
      </w:r>
      <w:r>
        <w:rPr>
          <w:rFonts w:hint="eastAsia"/>
          <w:bCs/>
          <w:sz w:val="24"/>
        </w:rPr>
        <w:t>10%</w:t>
      </w:r>
      <w:r>
        <w:rPr>
          <w:rFonts w:hint="eastAsia"/>
          <w:bCs/>
          <w:sz w:val="24"/>
        </w:rPr>
        <w:t>；</w:t>
      </w:r>
    </w:p>
    <w:p w14:paraId="50718BCD" w14:textId="6D0D67C0" w:rsidR="000811ED" w:rsidRDefault="00DB5AE0">
      <w:pPr>
        <w:spacing w:line="360" w:lineRule="auto"/>
        <w:ind w:firstLineChars="200" w:firstLine="480"/>
        <w:rPr>
          <w:bCs/>
          <w:sz w:val="24"/>
        </w:rPr>
      </w:pPr>
      <w:r>
        <w:rPr>
          <w:rFonts w:hint="eastAsia"/>
          <w:bCs/>
          <w:sz w:val="24"/>
        </w:rPr>
        <w:lastRenderedPageBreak/>
        <w:t>（</w:t>
      </w:r>
      <w:r>
        <w:rPr>
          <w:bCs/>
          <w:sz w:val="24"/>
        </w:rPr>
        <w:t>7</w:t>
      </w:r>
      <w:r>
        <w:rPr>
          <w:rFonts w:hint="eastAsia"/>
          <w:bCs/>
          <w:sz w:val="24"/>
        </w:rPr>
        <w:t>）本</w:t>
      </w:r>
      <w:r w:rsidR="003B468C">
        <w:rPr>
          <w:rFonts w:hint="eastAsia"/>
          <w:bCs/>
          <w:sz w:val="24"/>
        </w:rPr>
        <w:t>基金</w:t>
      </w:r>
      <w:r>
        <w:rPr>
          <w:rFonts w:hint="eastAsia"/>
          <w:bCs/>
          <w:sz w:val="24"/>
        </w:rPr>
        <w:t>持有的全部资产支持证券，其市值不得超过</w:t>
      </w:r>
      <w:r w:rsidR="003B468C">
        <w:rPr>
          <w:rFonts w:hint="eastAsia"/>
          <w:bCs/>
          <w:sz w:val="24"/>
        </w:rPr>
        <w:t>基金</w:t>
      </w:r>
      <w:r>
        <w:rPr>
          <w:rFonts w:hint="eastAsia"/>
          <w:bCs/>
          <w:sz w:val="24"/>
        </w:rPr>
        <w:t>资产净值的</w:t>
      </w:r>
      <w:r>
        <w:rPr>
          <w:rFonts w:hint="eastAsia"/>
          <w:bCs/>
          <w:sz w:val="24"/>
        </w:rPr>
        <w:t>20%</w:t>
      </w:r>
      <w:r>
        <w:rPr>
          <w:rFonts w:hint="eastAsia"/>
          <w:bCs/>
          <w:sz w:val="24"/>
        </w:rPr>
        <w:t>；</w:t>
      </w:r>
    </w:p>
    <w:p w14:paraId="2F0D131C" w14:textId="36521F45" w:rsidR="000811ED" w:rsidRDefault="00DB5AE0">
      <w:pPr>
        <w:spacing w:line="360" w:lineRule="auto"/>
        <w:ind w:firstLineChars="200" w:firstLine="480"/>
        <w:rPr>
          <w:bCs/>
          <w:sz w:val="24"/>
        </w:rPr>
      </w:pPr>
      <w:r>
        <w:rPr>
          <w:rFonts w:hint="eastAsia"/>
          <w:bCs/>
          <w:sz w:val="24"/>
        </w:rPr>
        <w:t>（</w:t>
      </w:r>
      <w:r>
        <w:rPr>
          <w:bCs/>
          <w:sz w:val="24"/>
        </w:rPr>
        <w:t>8</w:t>
      </w:r>
      <w:r>
        <w:rPr>
          <w:rFonts w:hint="eastAsia"/>
          <w:bCs/>
          <w:sz w:val="24"/>
        </w:rPr>
        <w:t>）本</w:t>
      </w:r>
      <w:r w:rsidR="003B468C">
        <w:rPr>
          <w:rFonts w:hint="eastAsia"/>
          <w:bCs/>
          <w:sz w:val="24"/>
        </w:rPr>
        <w:t>基金</w:t>
      </w:r>
      <w:r>
        <w:rPr>
          <w:rFonts w:hint="eastAsia"/>
          <w:bCs/>
          <w:sz w:val="24"/>
        </w:rPr>
        <w:t>持有的</w:t>
      </w:r>
      <w:r>
        <w:rPr>
          <w:rFonts w:hint="eastAsia"/>
          <w:sz w:val="24"/>
        </w:rPr>
        <w:t>同一</w:t>
      </w:r>
      <w:r>
        <w:rPr>
          <w:rFonts w:hint="eastAsia"/>
          <w:sz w:val="24"/>
        </w:rPr>
        <w:t>(</w:t>
      </w:r>
      <w:r>
        <w:rPr>
          <w:rFonts w:hint="eastAsia"/>
          <w:sz w:val="24"/>
        </w:rPr>
        <w:t>指同一信用级别</w:t>
      </w:r>
      <w:r>
        <w:rPr>
          <w:rFonts w:hint="eastAsia"/>
          <w:sz w:val="24"/>
        </w:rPr>
        <w:t>)</w:t>
      </w:r>
      <w:r>
        <w:rPr>
          <w:rFonts w:hint="eastAsia"/>
          <w:sz w:val="24"/>
        </w:rPr>
        <w:t>资产支持证券</w:t>
      </w:r>
      <w:r>
        <w:rPr>
          <w:rFonts w:hint="eastAsia"/>
          <w:bCs/>
          <w:sz w:val="24"/>
        </w:rPr>
        <w:t>的比例，不得超过该资产支持证券规模的</w:t>
      </w:r>
      <w:r>
        <w:rPr>
          <w:rFonts w:hint="eastAsia"/>
          <w:bCs/>
          <w:sz w:val="24"/>
        </w:rPr>
        <w:t>10%</w:t>
      </w:r>
      <w:r>
        <w:rPr>
          <w:rFonts w:hint="eastAsia"/>
          <w:bCs/>
          <w:sz w:val="24"/>
        </w:rPr>
        <w:t>；</w:t>
      </w:r>
    </w:p>
    <w:p w14:paraId="23A2F8A2" w14:textId="490F4A67" w:rsidR="000811ED" w:rsidRDefault="00DB5AE0">
      <w:pPr>
        <w:spacing w:line="360" w:lineRule="auto"/>
        <w:ind w:firstLineChars="200" w:firstLine="480"/>
        <w:rPr>
          <w:bCs/>
          <w:sz w:val="24"/>
        </w:rPr>
      </w:pPr>
      <w:r>
        <w:rPr>
          <w:rFonts w:hint="eastAsia"/>
          <w:bCs/>
          <w:sz w:val="24"/>
        </w:rPr>
        <w:t>（</w:t>
      </w:r>
      <w:r>
        <w:rPr>
          <w:bCs/>
          <w:sz w:val="24"/>
        </w:rPr>
        <w:t>9</w:t>
      </w:r>
      <w:r>
        <w:rPr>
          <w:rFonts w:hint="eastAsia"/>
          <w:bCs/>
          <w:sz w:val="24"/>
        </w:rPr>
        <w:t>）本</w:t>
      </w:r>
      <w:r w:rsidR="003B468C">
        <w:rPr>
          <w:rFonts w:hint="eastAsia"/>
          <w:bCs/>
          <w:sz w:val="24"/>
        </w:rPr>
        <w:t>基金</w:t>
      </w:r>
      <w:r>
        <w:rPr>
          <w:rFonts w:hint="eastAsia"/>
          <w:bCs/>
          <w:sz w:val="24"/>
        </w:rPr>
        <w:t>管理人管理的全部</w:t>
      </w:r>
      <w:r w:rsidR="003B468C">
        <w:rPr>
          <w:rFonts w:hint="eastAsia"/>
          <w:bCs/>
          <w:sz w:val="24"/>
        </w:rPr>
        <w:t>基金</w:t>
      </w:r>
      <w:r>
        <w:rPr>
          <w:rFonts w:hint="eastAsia"/>
          <w:bCs/>
          <w:sz w:val="24"/>
        </w:rPr>
        <w:t>投资于同一原始权益人的各类资产支持证券，不得超过其各类资产支持证券合计规模的</w:t>
      </w:r>
      <w:r>
        <w:rPr>
          <w:rFonts w:hint="eastAsia"/>
          <w:bCs/>
          <w:sz w:val="24"/>
        </w:rPr>
        <w:t>10%</w:t>
      </w:r>
      <w:r>
        <w:rPr>
          <w:rFonts w:hint="eastAsia"/>
          <w:bCs/>
          <w:sz w:val="24"/>
        </w:rPr>
        <w:t>；</w:t>
      </w:r>
    </w:p>
    <w:p w14:paraId="3E292210" w14:textId="0599A059" w:rsidR="000811ED" w:rsidRDefault="00DB5AE0">
      <w:pPr>
        <w:spacing w:line="360" w:lineRule="auto"/>
        <w:ind w:firstLineChars="200" w:firstLine="480"/>
        <w:rPr>
          <w:bCs/>
          <w:sz w:val="24"/>
        </w:rPr>
      </w:pPr>
      <w:r>
        <w:rPr>
          <w:rFonts w:hint="eastAsia"/>
          <w:bCs/>
          <w:sz w:val="24"/>
        </w:rPr>
        <w:t>（</w:t>
      </w:r>
      <w:r>
        <w:rPr>
          <w:bCs/>
          <w:sz w:val="24"/>
        </w:rPr>
        <w:t>10</w:t>
      </w:r>
      <w:r>
        <w:rPr>
          <w:rFonts w:hint="eastAsia"/>
          <w:bCs/>
          <w:sz w:val="24"/>
        </w:rPr>
        <w:t>）本</w:t>
      </w:r>
      <w:r w:rsidR="003B468C">
        <w:rPr>
          <w:rFonts w:hint="eastAsia"/>
          <w:bCs/>
          <w:sz w:val="24"/>
        </w:rPr>
        <w:t>基金</w:t>
      </w:r>
      <w:r>
        <w:rPr>
          <w:rFonts w:hint="eastAsia"/>
          <w:bCs/>
          <w:sz w:val="24"/>
        </w:rPr>
        <w:t>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w:t>
      </w:r>
      <w:r w:rsidR="003B468C">
        <w:rPr>
          <w:rFonts w:hint="eastAsia"/>
          <w:bCs/>
          <w:sz w:val="24"/>
        </w:rPr>
        <w:t>基金</w:t>
      </w:r>
      <w:r>
        <w:rPr>
          <w:rFonts w:hint="eastAsia"/>
          <w:bCs/>
          <w:sz w:val="24"/>
        </w:rPr>
        <w:t>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4B0C9707" w14:textId="2346ED40" w:rsidR="00DA6748" w:rsidRDefault="00DB5AE0" w:rsidP="0052159E">
      <w:pPr>
        <w:spacing w:line="360" w:lineRule="auto"/>
        <w:ind w:firstLineChars="200" w:firstLine="480"/>
        <w:rPr>
          <w:bCs/>
          <w:sz w:val="24"/>
        </w:rPr>
      </w:pPr>
      <w:r>
        <w:rPr>
          <w:rFonts w:hint="eastAsia"/>
          <w:bCs/>
          <w:sz w:val="24"/>
        </w:rPr>
        <w:t>（</w:t>
      </w:r>
      <w:r>
        <w:rPr>
          <w:bCs/>
          <w:sz w:val="24"/>
        </w:rPr>
        <w:t>11</w:t>
      </w:r>
      <w:r>
        <w:rPr>
          <w:rFonts w:hint="eastAsia"/>
          <w:bCs/>
          <w:sz w:val="24"/>
        </w:rPr>
        <w:t>）</w:t>
      </w:r>
      <w:r w:rsidR="00DA6748" w:rsidRPr="00DA6748">
        <w:rPr>
          <w:bCs/>
          <w:sz w:val="24"/>
        </w:rPr>
        <w:t>本</w:t>
      </w:r>
      <w:r w:rsidR="003B468C">
        <w:rPr>
          <w:bCs/>
          <w:sz w:val="24"/>
        </w:rPr>
        <w:t>基金</w:t>
      </w:r>
      <w:r w:rsidR="00DA6748" w:rsidRPr="00DA6748">
        <w:rPr>
          <w:bCs/>
          <w:sz w:val="24"/>
        </w:rPr>
        <w:t>在全国银行间同业市场中的债券回购最长期限为</w:t>
      </w:r>
      <w:r w:rsidR="00DA6748" w:rsidRPr="00DA6748">
        <w:rPr>
          <w:bCs/>
          <w:sz w:val="24"/>
        </w:rPr>
        <w:t>1</w:t>
      </w:r>
      <w:r w:rsidR="00DA6748" w:rsidRPr="00DA6748">
        <w:rPr>
          <w:bCs/>
          <w:sz w:val="24"/>
        </w:rPr>
        <w:t>年，债券回购到期后不得展期；</w:t>
      </w:r>
    </w:p>
    <w:p w14:paraId="3D0AD1DE" w14:textId="79D48A53" w:rsidR="000811ED" w:rsidRDefault="00DB5AE0">
      <w:pPr>
        <w:spacing w:line="360" w:lineRule="auto"/>
        <w:ind w:firstLineChars="200" w:firstLine="480"/>
        <w:rPr>
          <w:bCs/>
          <w:sz w:val="24"/>
        </w:rPr>
      </w:pPr>
      <w:r>
        <w:rPr>
          <w:rFonts w:hint="eastAsia"/>
          <w:bCs/>
          <w:sz w:val="24"/>
        </w:rPr>
        <w:t>（</w:t>
      </w:r>
      <w:r>
        <w:rPr>
          <w:bCs/>
          <w:sz w:val="24"/>
        </w:rPr>
        <w:t>12</w:t>
      </w:r>
      <w:r>
        <w:rPr>
          <w:rFonts w:hint="eastAsia"/>
          <w:bCs/>
          <w:sz w:val="24"/>
        </w:rPr>
        <w:t>）开放期内本</w:t>
      </w:r>
      <w:r w:rsidR="003B468C">
        <w:rPr>
          <w:rFonts w:hint="eastAsia"/>
          <w:bCs/>
          <w:sz w:val="24"/>
        </w:rPr>
        <w:t>基金</w:t>
      </w:r>
      <w:r>
        <w:rPr>
          <w:rFonts w:hint="eastAsia"/>
          <w:bCs/>
          <w:sz w:val="24"/>
        </w:rPr>
        <w:t>主动投资于流动性受限资产的市值合计不得超过该</w:t>
      </w:r>
      <w:r w:rsidR="003B468C">
        <w:rPr>
          <w:rFonts w:hint="eastAsia"/>
          <w:bCs/>
          <w:sz w:val="24"/>
        </w:rPr>
        <w:t>基金</w:t>
      </w:r>
      <w:r>
        <w:rPr>
          <w:rFonts w:hint="eastAsia"/>
          <w:bCs/>
          <w:sz w:val="24"/>
        </w:rPr>
        <w:t>资产净值的</w:t>
      </w:r>
      <w:r>
        <w:rPr>
          <w:rFonts w:hint="eastAsia"/>
          <w:bCs/>
          <w:sz w:val="24"/>
        </w:rPr>
        <w:t>15%</w:t>
      </w:r>
      <w:r>
        <w:rPr>
          <w:rFonts w:hint="eastAsia"/>
          <w:bCs/>
          <w:sz w:val="24"/>
        </w:rPr>
        <w:t>；因证券市场波动、</w:t>
      </w:r>
      <w:r w:rsidR="003B468C">
        <w:rPr>
          <w:rFonts w:hint="eastAsia"/>
          <w:bCs/>
          <w:sz w:val="24"/>
        </w:rPr>
        <w:t>基金</w:t>
      </w:r>
      <w:r>
        <w:rPr>
          <w:rFonts w:hint="eastAsia"/>
          <w:bCs/>
          <w:sz w:val="24"/>
        </w:rPr>
        <w:t>规模变动等</w:t>
      </w:r>
      <w:r w:rsidR="00D04E26">
        <w:rPr>
          <w:rFonts w:hint="eastAsia"/>
          <w:bCs/>
          <w:sz w:val="24"/>
        </w:rPr>
        <w:t>基金管理人</w:t>
      </w:r>
      <w:r>
        <w:rPr>
          <w:rFonts w:hint="eastAsia"/>
          <w:bCs/>
          <w:sz w:val="24"/>
        </w:rPr>
        <w:t>之外的因素致使</w:t>
      </w:r>
      <w:r w:rsidR="003B468C">
        <w:rPr>
          <w:rFonts w:hint="eastAsia"/>
          <w:bCs/>
          <w:sz w:val="24"/>
        </w:rPr>
        <w:t>基金</w:t>
      </w:r>
      <w:r>
        <w:rPr>
          <w:rFonts w:hint="eastAsia"/>
          <w:bCs/>
          <w:sz w:val="24"/>
        </w:rPr>
        <w:t>不符合该比例限制的，</w:t>
      </w:r>
      <w:r w:rsidR="00D04E26">
        <w:rPr>
          <w:rFonts w:hint="eastAsia"/>
          <w:bCs/>
          <w:sz w:val="24"/>
        </w:rPr>
        <w:t>基金管理人</w:t>
      </w:r>
      <w:r>
        <w:rPr>
          <w:rFonts w:hint="eastAsia"/>
          <w:bCs/>
          <w:sz w:val="24"/>
        </w:rPr>
        <w:t>不得主动新增流动性受限资产的投资；</w:t>
      </w:r>
    </w:p>
    <w:p w14:paraId="632201D2" w14:textId="40BD8A30" w:rsidR="000811ED" w:rsidRDefault="00DB5AE0">
      <w:pPr>
        <w:spacing w:line="360" w:lineRule="auto"/>
        <w:ind w:firstLineChars="200" w:firstLine="480"/>
        <w:rPr>
          <w:bCs/>
          <w:sz w:val="24"/>
        </w:rPr>
      </w:pPr>
      <w:r>
        <w:rPr>
          <w:rFonts w:hint="eastAsia"/>
          <w:bCs/>
          <w:sz w:val="24"/>
        </w:rPr>
        <w:t>（</w:t>
      </w:r>
      <w:r>
        <w:rPr>
          <w:bCs/>
          <w:sz w:val="24"/>
        </w:rPr>
        <w:t>13</w:t>
      </w:r>
      <w:r>
        <w:rPr>
          <w:rFonts w:hint="eastAsia"/>
          <w:bCs/>
          <w:sz w:val="24"/>
        </w:rPr>
        <w:t>）本</w:t>
      </w:r>
      <w:r w:rsidR="003B468C">
        <w:rPr>
          <w:rFonts w:hint="eastAsia"/>
          <w:bCs/>
          <w:sz w:val="24"/>
        </w:rPr>
        <w:t>基金</w:t>
      </w:r>
      <w:r>
        <w:rPr>
          <w:rFonts w:hint="eastAsia"/>
          <w:bCs/>
          <w:sz w:val="24"/>
        </w:rPr>
        <w:t>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w:t>
      </w:r>
      <w:r w:rsidR="002A0A22">
        <w:rPr>
          <w:rFonts w:hint="eastAsia"/>
          <w:bCs/>
          <w:sz w:val="24"/>
        </w:rPr>
        <w:t>基金合同</w:t>
      </w:r>
      <w:r>
        <w:rPr>
          <w:rFonts w:hint="eastAsia"/>
          <w:bCs/>
          <w:sz w:val="24"/>
        </w:rPr>
        <w:t>约定的投资范围保持一致；</w:t>
      </w:r>
    </w:p>
    <w:p w14:paraId="2AACBCC4" w14:textId="06A11EDB" w:rsidR="000811ED" w:rsidRDefault="00DB5AE0">
      <w:pPr>
        <w:spacing w:line="360" w:lineRule="auto"/>
        <w:ind w:firstLineChars="200" w:firstLine="480"/>
        <w:rPr>
          <w:bCs/>
          <w:sz w:val="24"/>
        </w:rPr>
      </w:pPr>
      <w:r>
        <w:rPr>
          <w:rFonts w:hint="eastAsia"/>
          <w:bCs/>
          <w:sz w:val="24"/>
        </w:rPr>
        <w:t>（</w:t>
      </w:r>
      <w:r>
        <w:rPr>
          <w:bCs/>
          <w:sz w:val="24"/>
        </w:rPr>
        <w:t>14</w:t>
      </w:r>
      <w:r>
        <w:rPr>
          <w:rFonts w:hint="eastAsia"/>
          <w:bCs/>
          <w:sz w:val="24"/>
        </w:rPr>
        <w:t>）在封闭期内，</w:t>
      </w:r>
      <w:r w:rsidR="003B468C">
        <w:rPr>
          <w:rFonts w:hint="eastAsia"/>
          <w:bCs/>
          <w:sz w:val="24"/>
        </w:rPr>
        <w:t>基金</w:t>
      </w:r>
      <w:r>
        <w:rPr>
          <w:rFonts w:hint="eastAsia"/>
          <w:bCs/>
          <w:sz w:val="24"/>
        </w:rPr>
        <w:t>资产总值不得超过</w:t>
      </w:r>
      <w:r w:rsidR="003B468C">
        <w:rPr>
          <w:rFonts w:hint="eastAsia"/>
          <w:bCs/>
          <w:sz w:val="24"/>
        </w:rPr>
        <w:t>基金</w:t>
      </w:r>
      <w:r>
        <w:rPr>
          <w:rFonts w:hint="eastAsia"/>
          <w:bCs/>
          <w:sz w:val="24"/>
        </w:rPr>
        <w:t>净资产的</w:t>
      </w:r>
      <w:r>
        <w:rPr>
          <w:rFonts w:hint="eastAsia"/>
          <w:bCs/>
          <w:sz w:val="24"/>
        </w:rPr>
        <w:t>200%</w:t>
      </w:r>
      <w:r>
        <w:rPr>
          <w:rFonts w:hint="eastAsia"/>
          <w:bCs/>
          <w:sz w:val="24"/>
        </w:rPr>
        <w:t>；在开放期内，</w:t>
      </w:r>
      <w:r w:rsidR="003B468C">
        <w:rPr>
          <w:rFonts w:hint="eastAsia"/>
          <w:bCs/>
          <w:sz w:val="24"/>
        </w:rPr>
        <w:t>基金</w:t>
      </w:r>
      <w:r>
        <w:rPr>
          <w:rFonts w:hint="eastAsia"/>
          <w:bCs/>
          <w:sz w:val="24"/>
        </w:rPr>
        <w:t>资产总值不得超过</w:t>
      </w:r>
      <w:r w:rsidR="003B468C">
        <w:rPr>
          <w:rFonts w:hint="eastAsia"/>
          <w:bCs/>
          <w:sz w:val="24"/>
        </w:rPr>
        <w:t>基金</w:t>
      </w:r>
      <w:r>
        <w:rPr>
          <w:rFonts w:hint="eastAsia"/>
          <w:bCs/>
          <w:sz w:val="24"/>
        </w:rPr>
        <w:t>净资产的</w:t>
      </w:r>
      <w:r>
        <w:rPr>
          <w:rFonts w:hint="eastAsia"/>
          <w:bCs/>
          <w:sz w:val="24"/>
        </w:rPr>
        <w:t>140%</w:t>
      </w:r>
      <w:r>
        <w:rPr>
          <w:rFonts w:hint="eastAsia"/>
          <w:bCs/>
          <w:sz w:val="24"/>
        </w:rPr>
        <w:t>；</w:t>
      </w:r>
    </w:p>
    <w:p w14:paraId="3FD27F20" w14:textId="6E297872" w:rsidR="000811ED" w:rsidRDefault="00DB5AE0">
      <w:pPr>
        <w:spacing w:line="360" w:lineRule="auto"/>
        <w:ind w:firstLineChars="200" w:firstLine="480"/>
        <w:rPr>
          <w:bCs/>
          <w:sz w:val="24"/>
        </w:rPr>
      </w:pPr>
      <w:r>
        <w:rPr>
          <w:rFonts w:hint="eastAsia"/>
          <w:bCs/>
          <w:sz w:val="24"/>
        </w:rPr>
        <w:t>（</w:t>
      </w:r>
      <w:r>
        <w:rPr>
          <w:bCs/>
          <w:sz w:val="24"/>
        </w:rPr>
        <w:t>15</w:t>
      </w:r>
      <w:r>
        <w:rPr>
          <w:rFonts w:hint="eastAsia"/>
          <w:bCs/>
          <w:sz w:val="24"/>
        </w:rPr>
        <w:t>）法律法规及中国证监会规定的和《</w:t>
      </w:r>
      <w:r w:rsidR="002A0A22">
        <w:rPr>
          <w:rFonts w:hint="eastAsia"/>
          <w:bCs/>
          <w:sz w:val="24"/>
        </w:rPr>
        <w:t>基金合同</w:t>
      </w:r>
      <w:r>
        <w:rPr>
          <w:rFonts w:hint="eastAsia"/>
          <w:bCs/>
          <w:sz w:val="24"/>
        </w:rPr>
        <w:t>》约定的其他投资限制。</w:t>
      </w:r>
    </w:p>
    <w:p w14:paraId="0963B2E3" w14:textId="089250FD" w:rsidR="000811ED" w:rsidRDefault="00DB5AE0">
      <w:pPr>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bCs/>
          <w:sz w:val="24"/>
        </w:rPr>
        <w:t>10</w:t>
      </w:r>
      <w:r>
        <w:rPr>
          <w:rFonts w:hint="eastAsia"/>
          <w:bCs/>
          <w:sz w:val="24"/>
        </w:rPr>
        <w:t>）、（</w:t>
      </w:r>
      <w:r>
        <w:rPr>
          <w:rFonts w:hint="eastAsia"/>
          <w:bCs/>
          <w:sz w:val="24"/>
        </w:rPr>
        <w:t>1</w:t>
      </w:r>
      <w:r>
        <w:rPr>
          <w:bCs/>
          <w:sz w:val="24"/>
        </w:rPr>
        <w:t>2</w:t>
      </w:r>
      <w:r>
        <w:rPr>
          <w:rFonts w:hint="eastAsia"/>
          <w:bCs/>
          <w:sz w:val="24"/>
        </w:rPr>
        <w:t>）、（</w:t>
      </w:r>
      <w:r>
        <w:rPr>
          <w:rFonts w:hint="eastAsia"/>
          <w:bCs/>
          <w:sz w:val="24"/>
        </w:rPr>
        <w:t>1</w:t>
      </w:r>
      <w:r>
        <w:rPr>
          <w:bCs/>
          <w:sz w:val="24"/>
        </w:rPr>
        <w:t>3</w:t>
      </w:r>
      <w:r>
        <w:rPr>
          <w:rFonts w:hint="eastAsia"/>
          <w:bCs/>
          <w:sz w:val="24"/>
        </w:rPr>
        <w:t>）情形之外，因证券市场波动、证券发行人合并、</w:t>
      </w:r>
      <w:r w:rsidR="003B468C">
        <w:rPr>
          <w:rFonts w:hint="eastAsia"/>
          <w:bCs/>
          <w:sz w:val="24"/>
        </w:rPr>
        <w:t>基金</w:t>
      </w:r>
      <w:r>
        <w:rPr>
          <w:rFonts w:hint="eastAsia"/>
          <w:bCs/>
          <w:sz w:val="24"/>
        </w:rPr>
        <w:t>规模变动等</w:t>
      </w:r>
      <w:r w:rsidR="00D04E26">
        <w:rPr>
          <w:rFonts w:hint="eastAsia"/>
          <w:bCs/>
          <w:sz w:val="24"/>
        </w:rPr>
        <w:t>基金管理人</w:t>
      </w:r>
      <w:r>
        <w:rPr>
          <w:rFonts w:hint="eastAsia"/>
          <w:bCs/>
          <w:sz w:val="24"/>
        </w:rPr>
        <w:t>之外的因素致使</w:t>
      </w:r>
      <w:r w:rsidR="003B468C">
        <w:rPr>
          <w:rFonts w:hint="eastAsia"/>
          <w:bCs/>
          <w:sz w:val="24"/>
        </w:rPr>
        <w:t>基金</w:t>
      </w:r>
      <w:r>
        <w:rPr>
          <w:rFonts w:hint="eastAsia"/>
          <w:bCs/>
          <w:sz w:val="24"/>
        </w:rPr>
        <w:t>投资比例不符合上述规定投资比例的，</w:t>
      </w:r>
      <w:r w:rsidR="00D04E26">
        <w:rPr>
          <w:rFonts w:hint="eastAsia"/>
          <w:bCs/>
          <w:sz w:val="24"/>
        </w:rPr>
        <w:t>基金管理人</w:t>
      </w:r>
      <w:r>
        <w:rPr>
          <w:rFonts w:hint="eastAsia"/>
          <w:bCs/>
          <w:sz w:val="24"/>
        </w:rPr>
        <w:t>应当在</w:t>
      </w:r>
      <w:r>
        <w:rPr>
          <w:rFonts w:hint="eastAsia"/>
          <w:bCs/>
          <w:sz w:val="24"/>
        </w:rPr>
        <w:t>10</w:t>
      </w:r>
      <w:r>
        <w:rPr>
          <w:rFonts w:hint="eastAsia"/>
          <w:bCs/>
          <w:sz w:val="24"/>
        </w:rPr>
        <w:t>个交易日内进行调整，但中国证监会规定的特殊情形除外。</w:t>
      </w:r>
    </w:p>
    <w:p w14:paraId="50D27426" w14:textId="279000E3" w:rsidR="000811ED" w:rsidRDefault="00D04E26">
      <w:pPr>
        <w:spacing w:line="360" w:lineRule="auto"/>
        <w:ind w:firstLineChars="200" w:firstLine="480"/>
        <w:rPr>
          <w:bCs/>
          <w:sz w:val="24"/>
        </w:rPr>
      </w:pPr>
      <w:r>
        <w:rPr>
          <w:rFonts w:hint="eastAsia"/>
          <w:bCs/>
          <w:sz w:val="24"/>
        </w:rPr>
        <w:t>基金管理人</w:t>
      </w:r>
      <w:r w:rsidR="00DB5AE0">
        <w:rPr>
          <w:rFonts w:hint="eastAsia"/>
          <w:bCs/>
          <w:sz w:val="24"/>
        </w:rPr>
        <w:t>应当自</w:t>
      </w:r>
      <w:r w:rsidR="002A0A22">
        <w:rPr>
          <w:rFonts w:hint="eastAsia"/>
          <w:bCs/>
          <w:sz w:val="24"/>
        </w:rPr>
        <w:t>基金合同</w:t>
      </w:r>
      <w:r w:rsidR="00DB5AE0">
        <w:rPr>
          <w:rFonts w:hint="eastAsia"/>
          <w:bCs/>
          <w:sz w:val="24"/>
        </w:rPr>
        <w:t>生效之日起</w:t>
      </w:r>
      <w:r w:rsidR="00DB5AE0">
        <w:rPr>
          <w:rFonts w:hint="eastAsia"/>
          <w:bCs/>
          <w:sz w:val="24"/>
        </w:rPr>
        <w:t>6</w:t>
      </w:r>
      <w:r w:rsidR="00DB5AE0">
        <w:rPr>
          <w:rFonts w:hint="eastAsia"/>
          <w:bCs/>
          <w:sz w:val="24"/>
        </w:rPr>
        <w:t>个月内使</w:t>
      </w:r>
      <w:r w:rsidR="003B468C">
        <w:rPr>
          <w:rFonts w:hint="eastAsia"/>
          <w:bCs/>
          <w:sz w:val="24"/>
        </w:rPr>
        <w:t>基金</w:t>
      </w:r>
      <w:r w:rsidR="00DB5AE0">
        <w:rPr>
          <w:rFonts w:hint="eastAsia"/>
          <w:bCs/>
          <w:sz w:val="24"/>
        </w:rPr>
        <w:t>的投资组合比例符合</w:t>
      </w:r>
      <w:r w:rsidR="002A0A22">
        <w:rPr>
          <w:rFonts w:hint="eastAsia"/>
          <w:bCs/>
          <w:sz w:val="24"/>
        </w:rPr>
        <w:t>基金合同</w:t>
      </w:r>
      <w:r w:rsidR="00DB5AE0">
        <w:rPr>
          <w:rFonts w:hint="eastAsia"/>
          <w:bCs/>
          <w:sz w:val="24"/>
        </w:rPr>
        <w:t>的有关约定。在上述期间内，本</w:t>
      </w:r>
      <w:r w:rsidR="003B468C">
        <w:rPr>
          <w:rFonts w:hint="eastAsia"/>
          <w:bCs/>
          <w:sz w:val="24"/>
        </w:rPr>
        <w:t>基金</w:t>
      </w:r>
      <w:r w:rsidR="00DB5AE0">
        <w:rPr>
          <w:rFonts w:hint="eastAsia"/>
          <w:bCs/>
          <w:sz w:val="24"/>
        </w:rPr>
        <w:t>的投资范围、投资策略应当符合</w:t>
      </w:r>
      <w:r w:rsidR="002A0A22">
        <w:rPr>
          <w:rFonts w:hint="eastAsia"/>
          <w:bCs/>
          <w:sz w:val="24"/>
        </w:rPr>
        <w:t>基金合同</w:t>
      </w:r>
      <w:r w:rsidR="00DB5AE0">
        <w:rPr>
          <w:rFonts w:hint="eastAsia"/>
          <w:bCs/>
          <w:sz w:val="24"/>
        </w:rPr>
        <w:t>的约定。</w:t>
      </w:r>
      <w:r w:rsidR="004679A7">
        <w:rPr>
          <w:rFonts w:hint="eastAsia"/>
          <w:bCs/>
          <w:sz w:val="24"/>
        </w:rPr>
        <w:t>基金</w:t>
      </w:r>
      <w:r w:rsidR="00DB5AE0">
        <w:rPr>
          <w:rFonts w:hint="eastAsia"/>
          <w:bCs/>
          <w:sz w:val="24"/>
        </w:rPr>
        <w:t>托管人对</w:t>
      </w:r>
      <w:r w:rsidR="003B468C">
        <w:rPr>
          <w:rFonts w:hint="eastAsia"/>
          <w:bCs/>
          <w:sz w:val="24"/>
        </w:rPr>
        <w:t>基金</w:t>
      </w:r>
      <w:r w:rsidR="00DB5AE0">
        <w:rPr>
          <w:rFonts w:hint="eastAsia"/>
          <w:bCs/>
          <w:sz w:val="24"/>
        </w:rPr>
        <w:t>的投资的监督与检查自本</w:t>
      </w:r>
      <w:r w:rsidR="002A0A22">
        <w:rPr>
          <w:rFonts w:hint="eastAsia"/>
          <w:bCs/>
          <w:sz w:val="24"/>
        </w:rPr>
        <w:t>基金合同</w:t>
      </w:r>
      <w:r w:rsidR="00DB5AE0">
        <w:rPr>
          <w:rFonts w:hint="eastAsia"/>
          <w:bCs/>
          <w:sz w:val="24"/>
        </w:rPr>
        <w:t>生效之日起开始。</w:t>
      </w:r>
    </w:p>
    <w:p w14:paraId="34BEACCC" w14:textId="680800C0" w:rsidR="000811ED" w:rsidRDefault="00DB5AE0">
      <w:pPr>
        <w:spacing w:line="360" w:lineRule="auto"/>
        <w:ind w:firstLineChars="200" w:firstLine="480"/>
        <w:rPr>
          <w:bCs/>
          <w:sz w:val="24"/>
        </w:rPr>
      </w:pPr>
      <w:r>
        <w:rPr>
          <w:rFonts w:hint="eastAsia"/>
          <w:bCs/>
          <w:sz w:val="24"/>
        </w:rPr>
        <w:t>法律法规或监管部门取消或变更上述限制，如适用于本</w:t>
      </w:r>
      <w:r w:rsidR="003B468C">
        <w:rPr>
          <w:rFonts w:hint="eastAsia"/>
          <w:bCs/>
          <w:sz w:val="24"/>
        </w:rPr>
        <w:t>基金</w:t>
      </w:r>
      <w:r>
        <w:rPr>
          <w:rFonts w:hint="eastAsia"/>
          <w:bCs/>
          <w:sz w:val="24"/>
        </w:rPr>
        <w:t>，</w:t>
      </w:r>
      <w:r w:rsidR="00D04E26">
        <w:rPr>
          <w:rFonts w:hint="eastAsia"/>
          <w:bCs/>
          <w:sz w:val="24"/>
        </w:rPr>
        <w:t>基金管理人</w:t>
      </w:r>
      <w:r>
        <w:rPr>
          <w:rFonts w:hint="eastAsia"/>
          <w:bCs/>
          <w:sz w:val="24"/>
        </w:rPr>
        <w:t>在履行适当程序后，则本</w:t>
      </w:r>
      <w:r w:rsidR="003B468C">
        <w:rPr>
          <w:rFonts w:hint="eastAsia"/>
          <w:bCs/>
          <w:sz w:val="24"/>
        </w:rPr>
        <w:t>基金</w:t>
      </w:r>
      <w:r>
        <w:rPr>
          <w:rFonts w:hint="eastAsia"/>
          <w:bCs/>
          <w:sz w:val="24"/>
        </w:rPr>
        <w:t>投资不再受相关限制或以变更后的规定为准。</w:t>
      </w:r>
    </w:p>
    <w:p w14:paraId="11F7E388" w14:textId="77777777" w:rsidR="000811ED" w:rsidRDefault="00DB5AE0">
      <w:pPr>
        <w:spacing w:line="360" w:lineRule="auto"/>
        <w:ind w:firstLineChars="200" w:firstLine="480"/>
        <w:rPr>
          <w:bCs/>
          <w:sz w:val="24"/>
        </w:rPr>
      </w:pPr>
      <w:r>
        <w:rPr>
          <w:rFonts w:hint="eastAsia"/>
          <w:bCs/>
          <w:sz w:val="24"/>
        </w:rPr>
        <w:lastRenderedPageBreak/>
        <w:t>2</w:t>
      </w:r>
      <w:r>
        <w:rPr>
          <w:rFonts w:hint="eastAsia"/>
          <w:bCs/>
          <w:sz w:val="24"/>
        </w:rPr>
        <w:t>、禁止行为</w:t>
      </w:r>
    </w:p>
    <w:p w14:paraId="6DE08E94" w14:textId="4276B83A" w:rsidR="000811ED" w:rsidRDefault="00DB5AE0">
      <w:pPr>
        <w:spacing w:line="360" w:lineRule="auto"/>
        <w:ind w:firstLineChars="200" w:firstLine="480"/>
        <w:rPr>
          <w:bCs/>
          <w:sz w:val="24"/>
        </w:rPr>
      </w:pPr>
      <w:r>
        <w:rPr>
          <w:bCs/>
          <w:sz w:val="24"/>
        </w:rPr>
        <w:t>为维护</w:t>
      </w:r>
      <w:r w:rsidR="003B468C">
        <w:rPr>
          <w:rFonts w:hint="eastAsia"/>
          <w:bCs/>
          <w:sz w:val="24"/>
        </w:rPr>
        <w:t>基金</w:t>
      </w:r>
      <w:r>
        <w:rPr>
          <w:bCs/>
          <w:sz w:val="24"/>
        </w:rPr>
        <w:t>份额持有人的合法权益，</w:t>
      </w:r>
      <w:r w:rsidR="003B468C">
        <w:rPr>
          <w:rFonts w:hint="eastAsia"/>
          <w:bCs/>
          <w:sz w:val="24"/>
        </w:rPr>
        <w:t>基金</w:t>
      </w:r>
      <w:r>
        <w:rPr>
          <w:bCs/>
          <w:sz w:val="24"/>
        </w:rPr>
        <w:t>财产不得用于下列投资或者活动：</w:t>
      </w:r>
    </w:p>
    <w:p w14:paraId="5ACAAA1E" w14:textId="77777777" w:rsidR="000811ED" w:rsidRDefault="00DB5AE0">
      <w:pPr>
        <w:spacing w:line="360" w:lineRule="auto"/>
        <w:ind w:firstLineChars="200" w:firstLine="480"/>
        <w:rPr>
          <w:bCs/>
          <w:sz w:val="24"/>
        </w:rPr>
      </w:pPr>
      <w:r>
        <w:rPr>
          <w:bCs/>
          <w:sz w:val="24"/>
        </w:rPr>
        <w:t>（</w:t>
      </w:r>
      <w:r>
        <w:rPr>
          <w:bCs/>
          <w:sz w:val="24"/>
        </w:rPr>
        <w:t>1</w:t>
      </w:r>
      <w:r>
        <w:rPr>
          <w:bCs/>
          <w:sz w:val="24"/>
        </w:rPr>
        <w:t>）承销证券；</w:t>
      </w:r>
    </w:p>
    <w:p w14:paraId="2BED1F89" w14:textId="77777777" w:rsidR="000811ED" w:rsidRDefault="00DB5AE0">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42DF8E0E" w14:textId="77777777" w:rsidR="000811ED" w:rsidRDefault="00DB5AE0">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15598D46" w14:textId="41F4D1A9" w:rsidR="000811ED" w:rsidRDefault="00DB5AE0">
      <w:pPr>
        <w:spacing w:line="360" w:lineRule="auto"/>
        <w:ind w:firstLineChars="200" w:firstLine="480"/>
        <w:rPr>
          <w:bCs/>
          <w:sz w:val="24"/>
        </w:rPr>
      </w:pPr>
      <w:r>
        <w:rPr>
          <w:bCs/>
          <w:sz w:val="24"/>
        </w:rPr>
        <w:t>（</w:t>
      </w:r>
      <w:r>
        <w:rPr>
          <w:rFonts w:hint="eastAsia"/>
          <w:bCs/>
          <w:sz w:val="24"/>
        </w:rPr>
        <w:t>4</w:t>
      </w:r>
      <w:r>
        <w:rPr>
          <w:bCs/>
          <w:sz w:val="24"/>
        </w:rPr>
        <w:t>）</w:t>
      </w:r>
      <w:r>
        <w:rPr>
          <w:sz w:val="24"/>
        </w:rPr>
        <w:t>买卖其他</w:t>
      </w:r>
      <w:r w:rsidR="003B468C">
        <w:rPr>
          <w:rFonts w:hint="eastAsia"/>
          <w:sz w:val="24"/>
        </w:rPr>
        <w:t>基金</w:t>
      </w:r>
      <w:r>
        <w:rPr>
          <w:sz w:val="24"/>
        </w:rPr>
        <w:t>份额</w:t>
      </w:r>
      <w:r>
        <w:rPr>
          <w:bCs/>
          <w:sz w:val="24"/>
        </w:rPr>
        <w:t>，但是</w:t>
      </w:r>
      <w:r>
        <w:rPr>
          <w:rFonts w:hint="eastAsia"/>
          <w:bCs/>
          <w:sz w:val="24"/>
        </w:rPr>
        <w:t>中国证监会</w:t>
      </w:r>
      <w:r>
        <w:rPr>
          <w:bCs/>
          <w:sz w:val="24"/>
        </w:rPr>
        <w:t>另有规定的除外；</w:t>
      </w:r>
    </w:p>
    <w:p w14:paraId="278D7645" w14:textId="681C1EE1" w:rsidR="000811ED" w:rsidRDefault="00DB5AE0">
      <w:pPr>
        <w:spacing w:line="360" w:lineRule="auto"/>
        <w:ind w:firstLineChars="200" w:firstLine="480"/>
        <w:rPr>
          <w:bCs/>
          <w:sz w:val="24"/>
        </w:rPr>
      </w:pPr>
      <w:r>
        <w:rPr>
          <w:bCs/>
          <w:sz w:val="24"/>
        </w:rPr>
        <w:t>（</w:t>
      </w:r>
      <w:r>
        <w:rPr>
          <w:rFonts w:hint="eastAsia"/>
          <w:bCs/>
          <w:sz w:val="24"/>
        </w:rPr>
        <w:t>5</w:t>
      </w:r>
      <w:r>
        <w:rPr>
          <w:bCs/>
          <w:sz w:val="24"/>
        </w:rPr>
        <w:t>）向其</w:t>
      </w:r>
      <w:r w:rsidR="00D04E26">
        <w:rPr>
          <w:bCs/>
          <w:sz w:val="24"/>
        </w:rPr>
        <w:t>基金管理人</w:t>
      </w:r>
      <w:r>
        <w:rPr>
          <w:bCs/>
          <w:sz w:val="24"/>
        </w:rPr>
        <w:t>、</w:t>
      </w:r>
      <w:r w:rsidR="000C0EAA">
        <w:rPr>
          <w:rFonts w:hint="eastAsia"/>
          <w:bCs/>
          <w:sz w:val="24"/>
        </w:rPr>
        <w:t>基金</w:t>
      </w:r>
      <w:r>
        <w:rPr>
          <w:bCs/>
          <w:sz w:val="24"/>
        </w:rPr>
        <w:t>托管人出资；</w:t>
      </w:r>
    </w:p>
    <w:p w14:paraId="78FF059C" w14:textId="77777777" w:rsidR="000811ED" w:rsidRDefault="00DB5AE0">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6A873BFD" w14:textId="77777777" w:rsidR="000811ED" w:rsidRDefault="00DB5AE0">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61153EBC" w14:textId="7822B9A2" w:rsidR="000811ED" w:rsidRDefault="00D04E26">
      <w:pPr>
        <w:spacing w:line="360" w:lineRule="auto"/>
        <w:ind w:firstLineChars="200" w:firstLine="480"/>
        <w:rPr>
          <w:bCs/>
          <w:sz w:val="24"/>
        </w:rPr>
      </w:pPr>
      <w:r>
        <w:rPr>
          <w:bCs/>
          <w:sz w:val="24"/>
        </w:rPr>
        <w:t>基金管理人</w:t>
      </w:r>
      <w:r w:rsidR="00DB5AE0">
        <w:rPr>
          <w:bCs/>
          <w:sz w:val="24"/>
        </w:rPr>
        <w:t>运用</w:t>
      </w:r>
      <w:r w:rsidR="003B468C">
        <w:rPr>
          <w:rFonts w:hint="eastAsia"/>
          <w:bCs/>
          <w:sz w:val="24"/>
        </w:rPr>
        <w:t>基金</w:t>
      </w:r>
      <w:r w:rsidR="00DB5AE0">
        <w:rPr>
          <w:bCs/>
          <w:sz w:val="24"/>
        </w:rPr>
        <w:t>财产买卖</w:t>
      </w:r>
      <w:r>
        <w:rPr>
          <w:bCs/>
          <w:sz w:val="24"/>
        </w:rPr>
        <w:t>基金管理人</w:t>
      </w:r>
      <w:r w:rsidR="00DB5AE0">
        <w:rPr>
          <w:bCs/>
          <w:sz w:val="24"/>
        </w:rPr>
        <w:t>、</w:t>
      </w:r>
      <w:r w:rsidR="00A17BA2">
        <w:rPr>
          <w:rFonts w:hint="eastAsia"/>
          <w:bCs/>
          <w:sz w:val="24"/>
        </w:rPr>
        <w:t>基金</w:t>
      </w:r>
      <w:r w:rsidR="00DB5AE0">
        <w:rPr>
          <w:bCs/>
          <w:sz w:val="24"/>
        </w:rPr>
        <w:t>托管人及其控股股东、实际控制人或者与其有重大利害关系的公司发行的证券或者承销期内承销的证券，或者从事其他重大关联交易的，应当符合</w:t>
      </w:r>
      <w:r w:rsidR="003B468C">
        <w:rPr>
          <w:rFonts w:hint="eastAsia"/>
          <w:bCs/>
          <w:sz w:val="24"/>
        </w:rPr>
        <w:t>基金</w:t>
      </w:r>
      <w:r w:rsidR="00DB5AE0">
        <w:rPr>
          <w:bCs/>
          <w:sz w:val="24"/>
        </w:rPr>
        <w:t>的投资目标和投资策略，遵循</w:t>
      </w:r>
      <w:r w:rsidR="003B468C">
        <w:rPr>
          <w:rFonts w:hint="eastAsia"/>
          <w:bCs/>
          <w:sz w:val="24"/>
        </w:rPr>
        <w:t>基金</w:t>
      </w:r>
      <w:r w:rsidR="00DB5AE0">
        <w:rPr>
          <w:bCs/>
          <w:sz w:val="24"/>
        </w:rPr>
        <w:t>份额持有人利益优先原则，防范利益冲突，建立健全内部审批机制和评估机制，按照市场公平合理价格执行。相关交易必须事先得到</w:t>
      </w:r>
      <w:r w:rsidR="00A17BA2">
        <w:rPr>
          <w:rFonts w:hint="eastAsia"/>
          <w:bCs/>
          <w:sz w:val="24"/>
        </w:rPr>
        <w:t>基金</w:t>
      </w:r>
      <w:r w:rsidR="00DB5AE0">
        <w:rPr>
          <w:bCs/>
          <w:sz w:val="24"/>
        </w:rPr>
        <w:t>托管人的同意，并按法律法规予以披露。重大关联交易应提交</w:t>
      </w:r>
      <w:r>
        <w:rPr>
          <w:bCs/>
          <w:sz w:val="24"/>
        </w:rPr>
        <w:t>基金管理人</w:t>
      </w:r>
      <w:r w:rsidR="00DB5AE0">
        <w:rPr>
          <w:bCs/>
          <w:sz w:val="24"/>
        </w:rPr>
        <w:t>董事会审议</w:t>
      </w:r>
      <w:r w:rsidR="00DB5AE0">
        <w:rPr>
          <w:rFonts w:hint="eastAsia"/>
          <w:bCs/>
          <w:sz w:val="24"/>
        </w:rPr>
        <w:t>，</w:t>
      </w:r>
      <w:r w:rsidR="00DB5AE0">
        <w:rPr>
          <w:bCs/>
          <w:sz w:val="24"/>
        </w:rPr>
        <w:t>并经过三分之二以上的独立董事通过。</w:t>
      </w:r>
      <w:r>
        <w:rPr>
          <w:bCs/>
          <w:sz w:val="24"/>
        </w:rPr>
        <w:t>基金管理人</w:t>
      </w:r>
      <w:r w:rsidR="00DB5AE0">
        <w:rPr>
          <w:bCs/>
          <w:sz w:val="24"/>
        </w:rPr>
        <w:t>董事会应至少每半年对关联交易事项进行审查。</w:t>
      </w:r>
    </w:p>
    <w:p w14:paraId="0714ACBC" w14:textId="7B6E154D" w:rsidR="00E365D2" w:rsidRDefault="00DB5AE0" w:rsidP="003E04D8">
      <w:pPr>
        <w:spacing w:line="360" w:lineRule="auto"/>
        <w:ind w:firstLineChars="200" w:firstLine="480"/>
        <w:rPr>
          <w:bCs/>
          <w:sz w:val="24"/>
        </w:rPr>
      </w:pPr>
      <w:r w:rsidRPr="008E602B">
        <w:rPr>
          <w:rFonts w:hint="eastAsia"/>
          <w:bCs/>
          <w:sz w:val="24"/>
        </w:rPr>
        <w:t>法律法规或监管部门取消上述组合限制、禁止行为规定或从事关联交易的条</w:t>
      </w:r>
      <w:r w:rsidRPr="00CC5858">
        <w:rPr>
          <w:rFonts w:hint="eastAsia"/>
          <w:bCs/>
          <w:sz w:val="24"/>
        </w:rPr>
        <w:t>件和要求，本</w:t>
      </w:r>
      <w:r w:rsidR="003B468C">
        <w:rPr>
          <w:rFonts w:hint="eastAsia"/>
          <w:bCs/>
          <w:sz w:val="24"/>
        </w:rPr>
        <w:t>基金</w:t>
      </w:r>
      <w:r w:rsidRPr="00CC5858">
        <w:rPr>
          <w:rFonts w:hint="eastAsia"/>
          <w:bCs/>
          <w:sz w:val="24"/>
        </w:rPr>
        <w:t>可不受相关限制。</w:t>
      </w:r>
    </w:p>
    <w:p w14:paraId="3F335421" w14:textId="77777777" w:rsidR="000811ED" w:rsidRDefault="00DB5AE0">
      <w:pPr>
        <w:spacing w:line="360" w:lineRule="auto"/>
        <w:ind w:firstLineChars="200" w:firstLine="480"/>
        <w:rPr>
          <w:bCs/>
          <w:sz w:val="24"/>
        </w:rPr>
      </w:pPr>
      <w:r>
        <w:rPr>
          <w:bCs/>
          <w:sz w:val="24"/>
        </w:rPr>
        <w:t>五、业绩比较基准</w:t>
      </w:r>
    </w:p>
    <w:p w14:paraId="7C43FBE4" w14:textId="77777777" w:rsidR="00564680" w:rsidRPr="00564680" w:rsidRDefault="00564680" w:rsidP="00564680">
      <w:pPr>
        <w:spacing w:line="360" w:lineRule="auto"/>
        <w:ind w:firstLineChars="200" w:firstLine="480"/>
        <w:rPr>
          <w:bCs/>
          <w:sz w:val="24"/>
        </w:rPr>
      </w:pPr>
      <w:r w:rsidRPr="00564680">
        <w:rPr>
          <w:rFonts w:hint="eastAsia"/>
          <w:bCs/>
          <w:sz w:val="24"/>
        </w:rPr>
        <w:t>中</w:t>
      </w:r>
      <w:proofErr w:type="gramStart"/>
      <w:r w:rsidRPr="00564680">
        <w:rPr>
          <w:rFonts w:hint="eastAsia"/>
          <w:bCs/>
          <w:sz w:val="24"/>
        </w:rPr>
        <w:t>债综合</w:t>
      </w:r>
      <w:proofErr w:type="gramEnd"/>
      <w:r w:rsidRPr="00564680">
        <w:rPr>
          <w:rFonts w:hint="eastAsia"/>
          <w:bCs/>
          <w:sz w:val="24"/>
        </w:rPr>
        <w:t>指数（全价）收益率</w:t>
      </w:r>
    </w:p>
    <w:p w14:paraId="57235EAD" w14:textId="77777777" w:rsidR="00564680" w:rsidRPr="00564680" w:rsidRDefault="00564680" w:rsidP="00564680">
      <w:pPr>
        <w:spacing w:line="360" w:lineRule="auto"/>
        <w:ind w:firstLineChars="200" w:firstLine="480"/>
        <w:rPr>
          <w:bCs/>
          <w:sz w:val="24"/>
        </w:rPr>
      </w:pPr>
      <w:r w:rsidRPr="00564680">
        <w:rPr>
          <w:rFonts w:hint="eastAsia"/>
          <w:bCs/>
          <w:sz w:val="24"/>
        </w:rPr>
        <w:t>本基金为债券型证券投资基金，中</w:t>
      </w:r>
      <w:proofErr w:type="gramStart"/>
      <w:r w:rsidRPr="00564680">
        <w:rPr>
          <w:rFonts w:hint="eastAsia"/>
          <w:bCs/>
          <w:sz w:val="24"/>
        </w:rPr>
        <w:t>债综合</w:t>
      </w:r>
      <w:proofErr w:type="gramEnd"/>
      <w:r w:rsidRPr="00564680">
        <w:rPr>
          <w:rFonts w:hint="eastAsia"/>
          <w:bCs/>
          <w:sz w:val="24"/>
        </w:rPr>
        <w:t>指数对债券价格变动趋势有较强的代表性，能较为科学、合理的评价本基金的业绩表现。</w:t>
      </w:r>
    </w:p>
    <w:p w14:paraId="4DAAC1C9" w14:textId="41136731" w:rsidR="000811ED" w:rsidRDefault="00564680" w:rsidP="00564680">
      <w:pPr>
        <w:spacing w:line="360" w:lineRule="auto"/>
        <w:ind w:firstLineChars="200" w:firstLine="480"/>
        <w:rPr>
          <w:bCs/>
          <w:sz w:val="24"/>
        </w:rPr>
      </w:pPr>
      <w:r w:rsidRPr="00564680">
        <w:rPr>
          <w:rFonts w:hint="eastAsia"/>
          <w:bCs/>
          <w:sz w:val="24"/>
        </w:rPr>
        <w:t>本基金的业绩比较基准仅作为衡量本基金业绩的参照，不决定也</w:t>
      </w:r>
      <w:proofErr w:type="gramStart"/>
      <w:r w:rsidRPr="00564680">
        <w:rPr>
          <w:rFonts w:hint="eastAsia"/>
          <w:bCs/>
          <w:sz w:val="24"/>
        </w:rPr>
        <w:t>不</w:t>
      </w:r>
      <w:proofErr w:type="gramEnd"/>
      <w:r w:rsidRPr="00564680">
        <w:rPr>
          <w:rFonts w:hint="eastAsia"/>
          <w:bCs/>
          <w:sz w:val="24"/>
        </w:rPr>
        <w:t>必然反映本基金的投资策略。如果上述基准指数停止计算编制或更改名称，或者今后法律法规发生变化，或者有更权威的、更能为市场普遍接受的业绩比较基准推出，或者是市场上出现更加适合用于本基金的业绩基准的指数时，本基金管理人可以与基金托管人协商一致并履行适当程序后变更业绩比较基准并及时公告，无需经基金份额持有人大会审议。</w:t>
      </w:r>
    </w:p>
    <w:p w14:paraId="2AD915B6" w14:textId="77777777" w:rsidR="000811ED" w:rsidRDefault="00DB5AE0">
      <w:pPr>
        <w:spacing w:line="360" w:lineRule="auto"/>
        <w:ind w:firstLineChars="200" w:firstLine="480"/>
        <w:rPr>
          <w:bCs/>
          <w:sz w:val="24"/>
        </w:rPr>
      </w:pPr>
      <w:r>
        <w:rPr>
          <w:bCs/>
          <w:sz w:val="24"/>
        </w:rPr>
        <w:t>六、风险收益特征</w:t>
      </w:r>
    </w:p>
    <w:p w14:paraId="6522AADA" w14:textId="23D900E6" w:rsidR="000811ED" w:rsidRDefault="00DB5AE0">
      <w:pPr>
        <w:spacing w:line="360" w:lineRule="auto"/>
        <w:ind w:firstLineChars="200" w:firstLine="480"/>
        <w:rPr>
          <w:bCs/>
          <w:sz w:val="24"/>
        </w:rPr>
      </w:pPr>
      <w:r>
        <w:rPr>
          <w:rFonts w:hint="eastAsia"/>
          <w:bCs/>
          <w:sz w:val="24"/>
        </w:rPr>
        <w:lastRenderedPageBreak/>
        <w:t>本</w:t>
      </w:r>
      <w:r w:rsidR="003B468C">
        <w:rPr>
          <w:rFonts w:hint="eastAsia"/>
          <w:bCs/>
          <w:sz w:val="24"/>
        </w:rPr>
        <w:t>基金</w:t>
      </w:r>
      <w:r>
        <w:rPr>
          <w:rFonts w:hint="eastAsia"/>
          <w:bCs/>
          <w:sz w:val="24"/>
        </w:rPr>
        <w:t>为债券型</w:t>
      </w:r>
      <w:r w:rsidR="003B468C">
        <w:rPr>
          <w:rFonts w:hint="eastAsia"/>
          <w:bCs/>
          <w:sz w:val="24"/>
        </w:rPr>
        <w:t>基金</w:t>
      </w:r>
      <w:r>
        <w:rPr>
          <w:rFonts w:hint="eastAsia"/>
          <w:bCs/>
          <w:sz w:val="24"/>
        </w:rPr>
        <w:t>，其预期风险和预期收益低于混合型基金、股票型基金，高于货币市场基金。</w:t>
      </w:r>
    </w:p>
    <w:p w14:paraId="7E014ED3" w14:textId="5B79E3F3" w:rsidR="000811ED" w:rsidRDefault="00DB5AE0">
      <w:pPr>
        <w:spacing w:line="360" w:lineRule="auto"/>
        <w:ind w:firstLineChars="200" w:firstLine="480"/>
        <w:rPr>
          <w:bCs/>
          <w:sz w:val="24"/>
        </w:rPr>
      </w:pPr>
      <w:r>
        <w:rPr>
          <w:bCs/>
          <w:sz w:val="24"/>
        </w:rPr>
        <w:t>七、</w:t>
      </w:r>
      <w:r w:rsidR="00D04E26">
        <w:rPr>
          <w:bCs/>
          <w:sz w:val="24"/>
        </w:rPr>
        <w:t>基金管理人</w:t>
      </w:r>
      <w:r>
        <w:rPr>
          <w:bCs/>
          <w:sz w:val="24"/>
        </w:rPr>
        <w:t>代表</w:t>
      </w:r>
      <w:r w:rsidR="003B468C">
        <w:rPr>
          <w:rFonts w:hint="eastAsia"/>
          <w:bCs/>
          <w:sz w:val="24"/>
        </w:rPr>
        <w:t>基金</w:t>
      </w:r>
      <w:r>
        <w:rPr>
          <w:bCs/>
          <w:sz w:val="24"/>
        </w:rPr>
        <w:t>行使债权人权利的处理原则及方法</w:t>
      </w:r>
    </w:p>
    <w:p w14:paraId="1339E87F" w14:textId="3A2991C7" w:rsidR="000811ED" w:rsidRDefault="00DB5AE0">
      <w:pPr>
        <w:spacing w:line="360" w:lineRule="auto"/>
        <w:ind w:firstLineChars="200" w:firstLine="480"/>
        <w:rPr>
          <w:bCs/>
          <w:sz w:val="24"/>
        </w:rPr>
      </w:pPr>
      <w:r>
        <w:rPr>
          <w:bCs/>
          <w:sz w:val="24"/>
        </w:rPr>
        <w:t>1</w:t>
      </w:r>
      <w:r>
        <w:rPr>
          <w:bCs/>
          <w:sz w:val="24"/>
        </w:rPr>
        <w:t>、</w:t>
      </w:r>
      <w:r w:rsidR="00D04E26">
        <w:rPr>
          <w:bCs/>
          <w:sz w:val="24"/>
        </w:rPr>
        <w:t>基金管理人</w:t>
      </w:r>
      <w:r>
        <w:rPr>
          <w:bCs/>
          <w:sz w:val="24"/>
        </w:rPr>
        <w:t>按照国家有关规定代表</w:t>
      </w:r>
      <w:r w:rsidR="003B468C">
        <w:rPr>
          <w:rFonts w:hint="eastAsia"/>
          <w:bCs/>
          <w:sz w:val="24"/>
        </w:rPr>
        <w:t>基金</w:t>
      </w:r>
      <w:r>
        <w:rPr>
          <w:bCs/>
          <w:sz w:val="24"/>
        </w:rPr>
        <w:t>独立行使债权人权利，保护</w:t>
      </w:r>
      <w:r w:rsidR="003B468C">
        <w:rPr>
          <w:rFonts w:hint="eastAsia"/>
          <w:bCs/>
          <w:sz w:val="24"/>
        </w:rPr>
        <w:t>基金</w:t>
      </w:r>
      <w:r>
        <w:rPr>
          <w:bCs/>
          <w:sz w:val="24"/>
        </w:rPr>
        <w:t>份额持有人的利益。</w:t>
      </w:r>
    </w:p>
    <w:p w14:paraId="2F98FCB8" w14:textId="67CA4174" w:rsidR="000811ED" w:rsidRDefault="00DB5AE0">
      <w:pPr>
        <w:spacing w:line="360" w:lineRule="auto"/>
        <w:ind w:firstLineChars="200" w:firstLine="480"/>
        <w:rPr>
          <w:bCs/>
          <w:sz w:val="24"/>
        </w:rPr>
      </w:pPr>
      <w:r>
        <w:rPr>
          <w:bCs/>
          <w:sz w:val="24"/>
        </w:rPr>
        <w:t>2</w:t>
      </w:r>
      <w:r>
        <w:rPr>
          <w:bCs/>
          <w:sz w:val="24"/>
        </w:rPr>
        <w:t>、有利于</w:t>
      </w:r>
      <w:r w:rsidR="003B468C">
        <w:rPr>
          <w:rFonts w:hint="eastAsia"/>
          <w:bCs/>
          <w:sz w:val="24"/>
        </w:rPr>
        <w:t>基金</w:t>
      </w:r>
      <w:r>
        <w:rPr>
          <w:bCs/>
          <w:sz w:val="24"/>
        </w:rPr>
        <w:t>财产的安全与增值。</w:t>
      </w:r>
    </w:p>
    <w:p w14:paraId="1B23FB9C" w14:textId="77777777" w:rsidR="000811ED" w:rsidRDefault="00DB5AE0">
      <w:pPr>
        <w:spacing w:line="360" w:lineRule="auto"/>
        <w:ind w:firstLineChars="200" w:firstLine="480"/>
        <w:rPr>
          <w:bCs/>
          <w:sz w:val="24"/>
        </w:rPr>
      </w:pPr>
      <w:r>
        <w:rPr>
          <w:bCs/>
          <w:sz w:val="24"/>
        </w:rPr>
        <w:t>3</w:t>
      </w:r>
      <w:r>
        <w:rPr>
          <w:bCs/>
          <w:sz w:val="24"/>
        </w:rPr>
        <w:t>、不通过关联交易为自身、雇员、授权</w:t>
      </w:r>
      <w:r>
        <w:rPr>
          <w:rFonts w:hint="eastAsia"/>
          <w:bCs/>
          <w:sz w:val="24"/>
        </w:rPr>
        <w:t>代理人</w:t>
      </w:r>
      <w:r>
        <w:rPr>
          <w:bCs/>
          <w:sz w:val="24"/>
        </w:rPr>
        <w:t>或任何存在利害关系的第三人牟取任何不当利益。</w:t>
      </w:r>
    </w:p>
    <w:p w14:paraId="4E783E34" w14:textId="77777777" w:rsidR="00884E86" w:rsidRPr="00884E86" w:rsidRDefault="00884E86" w:rsidP="00884E86">
      <w:pPr>
        <w:spacing w:line="360" w:lineRule="auto"/>
        <w:ind w:firstLineChars="200" w:firstLine="480"/>
        <w:rPr>
          <w:bCs/>
          <w:sz w:val="24"/>
        </w:rPr>
      </w:pPr>
      <w:r w:rsidRPr="00884E86">
        <w:rPr>
          <w:rFonts w:hint="eastAsia"/>
          <w:bCs/>
          <w:sz w:val="24"/>
        </w:rPr>
        <w:t>八、</w:t>
      </w:r>
      <w:proofErr w:type="gramStart"/>
      <w:r w:rsidRPr="00884E86">
        <w:rPr>
          <w:rFonts w:hint="eastAsia"/>
          <w:bCs/>
          <w:sz w:val="24"/>
        </w:rPr>
        <w:t>侧袋机制</w:t>
      </w:r>
      <w:proofErr w:type="gramEnd"/>
      <w:r w:rsidRPr="00884E86">
        <w:rPr>
          <w:rFonts w:hint="eastAsia"/>
          <w:bCs/>
          <w:sz w:val="24"/>
        </w:rPr>
        <w:t>的实施和投资运作安排</w:t>
      </w:r>
    </w:p>
    <w:p w14:paraId="75F72302" w14:textId="30110BB4" w:rsidR="00884E86" w:rsidRPr="00884E86" w:rsidRDefault="00884E86" w:rsidP="00884E86">
      <w:pPr>
        <w:spacing w:line="360" w:lineRule="auto"/>
        <w:ind w:firstLineChars="200" w:firstLine="480"/>
        <w:rPr>
          <w:bCs/>
          <w:sz w:val="24"/>
        </w:rPr>
      </w:pPr>
      <w:r w:rsidRPr="00884E86">
        <w:rPr>
          <w:rFonts w:hint="eastAsia"/>
          <w:bCs/>
          <w:sz w:val="24"/>
        </w:rPr>
        <w:t>当</w:t>
      </w:r>
      <w:r w:rsidR="003B468C">
        <w:rPr>
          <w:rFonts w:hint="eastAsia"/>
          <w:bCs/>
          <w:sz w:val="24"/>
        </w:rPr>
        <w:t>基金</w:t>
      </w:r>
      <w:r w:rsidRPr="00884E86">
        <w:rPr>
          <w:rFonts w:hint="eastAsia"/>
          <w:bCs/>
          <w:sz w:val="24"/>
        </w:rPr>
        <w:t>持有特定资产且存在或潜在</w:t>
      </w:r>
      <w:r w:rsidR="00A465FC">
        <w:rPr>
          <w:rFonts w:hint="eastAsia"/>
          <w:bCs/>
          <w:sz w:val="24"/>
        </w:rPr>
        <w:t>大额</w:t>
      </w:r>
      <w:r w:rsidRPr="00884E86">
        <w:rPr>
          <w:rFonts w:hint="eastAsia"/>
          <w:bCs/>
          <w:sz w:val="24"/>
        </w:rPr>
        <w:t>赎回申请时，根据最大限度保护</w:t>
      </w:r>
      <w:r w:rsidR="003B468C">
        <w:rPr>
          <w:rFonts w:hint="eastAsia"/>
          <w:bCs/>
          <w:sz w:val="24"/>
        </w:rPr>
        <w:t>基金</w:t>
      </w:r>
      <w:r w:rsidRPr="00884E86">
        <w:rPr>
          <w:rFonts w:hint="eastAsia"/>
          <w:bCs/>
          <w:sz w:val="24"/>
        </w:rPr>
        <w:t>份额持有人利益的原则，</w:t>
      </w:r>
      <w:r w:rsidR="003B468C">
        <w:rPr>
          <w:rFonts w:hint="eastAsia"/>
          <w:bCs/>
          <w:sz w:val="24"/>
        </w:rPr>
        <w:t>基金</w:t>
      </w:r>
      <w:r w:rsidRPr="00884E86">
        <w:rPr>
          <w:rFonts w:hint="eastAsia"/>
          <w:bCs/>
          <w:sz w:val="24"/>
        </w:rPr>
        <w:t>管理人经与</w:t>
      </w:r>
      <w:r w:rsidR="003B468C">
        <w:rPr>
          <w:rFonts w:hint="eastAsia"/>
          <w:bCs/>
          <w:sz w:val="24"/>
        </w:rPr>
        <w:t>基金</w:t>
      </w:r>
      <w:r w:rsidRPr="00884E86">
        <w:rPr>
          <w:rFonts w:hint="eastAsia"/>
          <w:bCs/>
          <w:sz w:val="24"/>
        </w:rPr>
        <w:t>托管人协商一致，并咨询会计师事务所意见后，可以依照法律法规及</w:t>
      </w:r>
      <w:r w:rsidR="002A0A22">
        <w:rPr>
          <w:rFonts w:hint="eastAsia"/>
          <w:bCs/>
          <w:sz w:val="24"/>
        </w:rPr>
        <w:t>基金合同</w:t>
      </w:r>
      <w:r w:rsidRPr="00884E86">
        <w:rPr>
          <w:rFonts w:hint="eastAsia"/>
          <w:bCs/>
          <w:sz w:val="24"/>
        </w:rPr>
        <w:t>的约定</w:t>
      </w:r>
      <w:proofErr w:type="gramStart"/>
      <w:r w:rsidRPr="00884E86">
        <w:rPr>
          <w:rFonts w:hint="eastAsia"/>
          <w:bCs/>
          <w:sz w:val="24"/>
        </w:rPr>
        <w:t>启用侧袋机制</w:t>
      </w:r>
      <w:proofErr w:type="gramEnd"/>
      <w:r w:rsidRPr="00884E86">
        <w:rPr>
          <w:rFonts w:hint="eastAsia"/>
          <w:bCs/>
          <w:sz w:val="24"/>
        </w:rPr>
        <w:t>。</w:t>
      </w:r>
    </w:p>
    <w:p w14:paraId="250706EE" w14:textId="77777777" w:rsidR="00884E86" w:rsidRPr="00884E86" w:rsidRDefault="00884E86" w:rsidP="00884E86">
      <w:pPr>
        <w:spacing w:line="360" w:lineRule="auto"/>
        <w:ind w:firstLineChars="200" w:firstLine="480"/>
        <w:rPr>
          <w:bCs/>
          <w:sz w:val="24"/>
        </w:rPr>
      </w:pPr>
      <w:proofErr w:type="gramStart"/>
      <w:r w:rsidRPr="00884E86">
        <w:rPr>
          <w:rFonts w:hint="eastAsia"/>
          <w:bCs/>
          <w:sz w:val="24"/>
        </w:rPr>
        <w:t>侧袋机制</w:t>
      </w:r>
      <w:proofErr w:type="gramEnd"/>
      <w:r w:rsidRPr="00884E86">
        <w:rPr>
          <w:rFonts w:hint="eastAsia"/>
          <w:bCs/>
          <w:sz w:val="24"/>
        </w:rPr>
        <w:t>实施期间，本部分约定的投资组合比例、投资策略、组合限制、业绩比较基准、风险收益特征等约定仅</w:t>
      </w:r>
      <w:proofErr w:type="gramStart"/>
      <w:r w:rsidRPr="00884E86">
        <w:rPr>
          <w:rFonts w:hint="eastAsia"/>
          <w:bCs/>
          <w:sz w:val="24"/>
        </w:rPr>
        <w:t>适用于主袋账</w:t>
      </w:r>
      <w:proofErr w:type="gramEnd"/>
      <w:r w:rsidRPr="00884E86">
        <w:rPr>
          <w:rFonts w:hint="eastAsia"/>
          <w:bCs/>
          <w:sz w:val="24"/>
        </w:rPr>
        <w:t>户。</w:t>
      </w:r>
    </w:p>
    <w:p w14:paraId="19A18E0A" w14:textId="77777777" w:rsidR="002A68FF" w:rsidRDefault="00884E86">
      <w:pPr>
        <w:spacing w:line="360" w:lineRule="auto"/>
        <w:ind w:firstLineChars="200" w:firstLine="480"/>
        <w:rPr>
          <w:bCs/>
          <w:sz w:val="24"/>
        </w:rPr>
      </w:pPr>
      <w:proofErr w:type="gramStart"/>
      <w:r w:rsidRPr="00884E86">
        <w:rPr>
          <w:rFonts w:hint="eastAsia"/>
          <w:bCs/>
          <w:sz w:val="24"/>
        </w:rPr>
        <w:t>侧袋账户</w:t>
      </w:r>
      <w:proofErr w:type="gramEnd"/>
      <w:r w:rsidRPr="00884E86">
        <w:rPr>
          <w:rFonts w:hint="eastAsia"/>
          <w:bCs/>
          <w:sz w:val="24"/>
        </w:rPr>
        <w:t>的实施条件、实施程序、运作安排、投资安排、特定资产的处置变现和支付等对投资者权益有重大影响的事项详见招募说明书的规定。</w:t>
      </w:r>
    </w:p>
    <w:p w14:paraId="65D2C43C" w14:textId="77777777" w:rsidR="000811ED" w:rsidRDefault="000811ED">
      <w:pPr>
        <w:rPr>
          <w:bCs/>
          <w:sz w:val="24"/>
        </w:rPr>
      </w:pPr>
    </w:p>
    <w:p w14:paraId="61BF3140" w14:textId="18FAD142" w:rsidR="000811ED" w:rsidRDefault="00DB5AE0">
      <w:pPr>
        <w:pStyle w:val="1"/>
        <w:spacing w:before="0" w:after="0"/>
        <w:jc w:val="center"/>
        <w:rPr>
          <w:rFonts w:ascii="Times New Roman"/>
          <w:color w:val="auto"/>
          <w:sz w:val="30"/>
        </w:rPr>
      </w:pPr>
      <w:r>
        <w:rPr>
          <w:rFonts w:ascii="Times New Roman"/>
          <w:b w:val="0"/>
          <w:bCs/>
          <w:color w:val="auto"/>
          <w:kern w:val="44"/>
          <w:sz w:val="21"/>
        </w:rPr>
        <w:br w:type="page"/>
      </w:r>
      <w:bookmarkStart w:id="269" w:name="_Toc93226145"/>
      <w:bookmarkStart w:id="270" w:name="_Toc92662704"/>
      <w:bookmarkStart w:id="271" w:name="_Toc128310496"/>
      <w:bookmarkStart w:id="272" w:name="_Toc29561"/>
      <w:bookmarkStart w:id="273" w:name="_Toc141703893"/>
      <w:bookmarkStart w:id="274" w:name="_Toc24474"/>
      <w:bookmarkStart w:id="275" w:name="_Toc139991743"/>
      <w:bookmarkStart w:id="276" w:name="_Toc20782"/>
      <w:bookmarkStart w:id="277" w:name="_Toc21642"/>
      <w:bookmarkStart w:id="278" w:name="_Toc20102"/>
      <w:bookmarkStart w:id="279" w:name="_Toc32030"/>
      <w:bookmarkStart w:id="280" w:name="_Toc26114"/>
      <w:bookmarkStart w:id="281" w:name="_Toc31611"/>
      <w:bookmarkStart w:id="282" w:name="_Toc18000"/>
      <w:bookmarkStart w:id="283" w:name="_Toc3054"/>
      <w:bookmarkStart w:id="284" w:name="_Toc181022220"/>
      <w:r>
        <w:rPr>
          <w:rFonts w:ascii="Times New Roman"/>
          <w:color w:val="auto"/>
          <w:sz w:val="30"/>
        </w:rPr>
        <w:lastRenderedPageBreak/>
        <w:t>第十</w:t>
      </w:r>
      <w:r>
        <w:rPr>
          <w:rFonts w:ascii="Times New Roman" w:hint="eastAsia"/>
          <w:color w:val="auto"/>
          <w:sz w:val="30"/>
        </w:rPr>
        <w:t>三</w:t>
      </w:r>
      <w:r>
        <w:rPr>
          <w:rFonts w:ascii="Times New Roman"/>
          <w:color w:val="auto"/>
          <w:sz w:val="30"/>
        </w:rPr>
        <w:t>部分</w:t>
      </w:r>
      <w:bookmarkEnd w:id="269"/>
      <w:bookmarkEnd w:id="270"/>
      <w:r w:rsidR="003B468C">
        <w:rPr>
          <w:rFonts w:ascii="Times New Roman" w:hint="eastAsia"/>
          <w:color w:val="auto"/>
          <w:sz w:val="30"/>
        </w:rPr>
        <w:t>基金</w:t>
      </w:r>
      <w:r>
        <w:rPr>
          <w:rFonts w:ascii="Times New Roman"/>
          <w:color w:val="auto"/>
          <w:sz w:val="30"/>
        </w:rPr>
        <w:t>的财产</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7ED13CF6" w14:textId="77777777" w:rsidR="000811ED" w:rsidRDefault="000811ED">
      <w:pPr>
        <w:spacing w:line="360" w:lineRule="auto"/>
        <w:ind w:firstLineChars="200" w:firstLine="480"/>
        <w:rPr>
          <w:bCs/>
          <w:sz w:val="24"/>
        </w:rPr>
      </w:pPr>
    </w:p>
    <w:p w14:paraId="3C1CABF8" w14:textId="693A94C9" w:rsidR="000811ED" w:rsidRDefault="00DB5AE0">
      <w:pPr>
        <w:spacing w:line="360" w:lineRule="auto"/>
        <w:ind w:firstLineChars="200" w:firstLine="480"/>
        <w:rPr>
          <w:bCs/>
          <w:sz w:val="24"/>
        </w:rPr>
      </w:pPr>
      <w:r>
        <w:rPr>
          <w:bCs/>
          <w:sz w:val="24"/>
        </w:rPr>
        <w:t>一、</w:t>
      </w:r>
      <w:r w:rsidR="003B468C">
        <w:rPr>
          <w:rFonts w:hint="eastAsia"/>
          <w:bCs/>
          <w:sz w:val="24"/>
        </w:rPr>
        <w:t>基金</w:t>
      </w:r>
      <w:r>
        <w:rPr>
          <w:bCs/>
          <w:sz w:val="24"/>
        </w:rPr>
        <w:t>资产总值</w:t>
      </w:r>
    </w:p>
    <w:p w14:paraId="32FE13A6" w14:textId="0664BE13" w:rsidR="000811ED" w:rsidRDefault="003B468C">
      <w:pPr>
        <w:spacing w:line="360" w:lineRule="auto"/>
        <w:ind w:firstLineChars="200" w:firstLine="480"/>
        <w:rPr>
          <w:bCs/>
          <w:sz w:val="24"/>
        </w:rPr>
      </w:pPr>
      <w:r>
        <w:rPr>
          <w:bCs/>
          <w:sz w:val="24"/>
        </w:rPr>
        <w:t>基金</w:t>
      </w:r>
      <w:r w:rsidR="00DB5AE0">
        <w:rPr>
          <w:rFonts w:hint="eastAsia"/>
          <w:bCs/>
          <w:sz w:val="24"/>
        </w:rPr>
        <w:t>资产总值是指</w:t>
      </w:r>
      <w:r>
        <w:rPr>
          <w:rFonts w:hint="eastAsia"/>
          <w:bCs/>
          <w:sz w:val="24"/>
        </w:rPr>
        <w:t>基金</w:t>
      </w:r>
      <w:r w:rsidR="00DB5AE0">
        <w:rPr>
          <w:rFonts w:hint="eastAsia"/>
          <w:bCs/>
          <w:sz w:val="24"/>
        </w:rPr>
        <w:t>拥有的各类证券及票据价值、银行存款本息和</w:t>
      </w:r>
      <w:r>
        <w:rPr>
          <w:bCs/>
          <w:sz w:val="24"/>
        </w:rPr>
        <w:t>基金</w:t>
      </w:r>
      <w:r w:rsidR="00DB5AE0">
        <w:rPr>
          <w:rFonts w:hint="eastAsia"/>
          <w:bCs/>
          <w:sz w:val="24"/>
        </w:rPr>
        <w:t>应收款项以及其他投资所形成的价值总和。</w:t>
      </w:r>
    </w:p>
    <w:p w14:paraId="584496E1" w14:textId="61DC83D7" w:rsidR="000811ED" w:rsidRDefault="00DB5AE0">
      <w:pPr>
        <w:spacing w:line="360" w:lineRule="auto"/>
        <w:ind w:firstLineChars="200" w:firstLine="480"/>
        <w:rPr>
          <w:bCs/>
          <w:sz w:val="24"/>
        </w:rPr>
      </w:pPr>
      <w:r>
        <w:rPr>
          <w:bCs/>
          <w:sz w:val="24"/>
        </w:rPr>
        <w:t>二、</w:t>
      </w:r>
      <w:r w:rsidR="003B468C">
        <w:rPr>
          <w:bCs/>
          <w:sz w:val="24"/>
        </w:rPr>
        <w:t>基金</w:t>
      </w:r>
      <w:r>
        <w:rPr>
          <w:bCs/>
          <w:sz w:val="24"/>
        </w:rPr>
        <w:t>资产净值</w:t>
      </w:r>
    </w:p>
    <w:p w14:paraId="5A5D0BD4" w14:textId="43F61828" w:rsidR="000811ED" w:rsidRDefault="003B468C">
      <w:pPr>
        <w:spacing w:line="360" w:lineRule="auto"/>
        <w:ind w:firstLineChars="200" w:firstLine="480"/>
        <w:rPr>
          <w:bCs/>
          <w:sz w:val="24"/>
        </w:rPr>
      </w:pPr>
      <w:r>
        <w:rPr>
          <w:bCs/>
          <w:sz w:val="24"/>
        </w:rPr>
        <w:t>基金</w:t>
      </w:r>
      <w:r w:rsidR="00DB5AE0">
        <w:rPr>
          <w:bCs/>
          <w:sz w:val="24"/>
        </w:rPr>
        <w:t>资产净值是指</w:t>
      </w:r>
      <w:r>
        <w:rPr>
          <w:rFonts w:hint="eastAsia"/>
          <w:bCs/>
          <w:sz w:val="24"/>
        </w:rPr>
        <w:t>基金</w:t>
      </w:r>
      <w:r w:rsidR="00DB5AE0">
        <w:rPr>
          <w:bCs/>
          <w:sz w:val="24"/>
        </w:rPr>
        <w:t>资产总值减去</w:t>
      </w:r>
      <w:r>
        <w:rPr>
          <w:rFonts w:hint="eastAsia"/>
          <w:bCs/>
          <w:sz w:val="24"/>
        </w:rPr>
        <w:t>基金</w:t>
      </w:r>
      <w:r w:rsidR="00DB5AE0">
        <w:rPr>
          <w:bCs/>
          <w:sz w:val="24"/>
        </w:rPr>
        <w:t>负债后的价值。</w:t>
      </w:r>
    </w:p>
    <w:p w14:paraId="3E9BB8E7" w14:textId="5309A14E" w:rsidR="000811ED" w:rsidRDefault="00DB5AE0">
      <w:pPr>
        <w:spacing w:line="360" w:lineRule="auto"/>
        <w:ind w:firstLineChars="200" w:firstLine="480"/>
        <w:rPr>
          <w:bCs/>
          <w:sz w:val="24"/>
        </w:rPr>
      </w:pPr>
      <w:r>
        <w:rPr>
          <w:bCs/>
          <w:sz w:val="24"/>
        </w:rPr>
        <w:t>三、</w:t>
      </w:r>
      <w:r w:rsidR="003B468C">
        <w:rPr>
          <w:rFonts w:hint="eastAsia"/>
          <w:bCs/>
          <w:sz w:val="24"/>
        </w:rPr>
        <w:t>基金</w:t>
      </w:r>
      <w:r>
        <w:rPr>
          <w:bCs/>
          <w:sz w:val="24"/>
        </w:rPr>
        <w:t>财产的账户</w:t>
      </w:r>
    </w:p>
    <w:p w14:paraId="77115D8A" w14:textId="6CEB7659" w:rsidR="000811ED" w:rsidRDefault="009848DE">
      <w:pPr>
        <w:spacing w:line="360" w:lineRule="auto"/>
        <w:ind w:firstLineChars="200" w:firstLine="480"/>
      </w:pPr>
      <w:r>
        <w:rPr>
          <w:bCs/>
          <w:sz w:val="24"/>
        </w:rPr>
        <w:t>基金托管人</w:t>
      </w:r>
      <w:r w:rsidR="00DB5AE0">
        <w:rPr>
          <w:bCs/>
          <w:sz w:val="24"/>
        </w:rPr>
        <w:t>根据相关法律法规、规范性文件为本</w:t>
      </w:r>
      <w:r w:rsidR="003B468C">
        <w:rPr>
          <w:bCs/>
          <w:sz w:val="24"/>
        </w:rPr>
        <w:t>基金</w:t>
      </w:r>
      <w:r w:rsidR="00DB5AE0">
        <w:rPr>
          <w:bCs/>
          <w:sz w:val="24"/>
        </w:rPr>
        <w:t>开立资金</w:t>
      </w:r>
      <w:r w:rsidR="00DB5AE0">
        <w:rPr>
          <w:rFonts w:hint="eastAsia"/>
          <w:bCs/>
          <w:sz w:val="24"/>
        </w:rPr>
        <w:t>账户</w:t>
      </w:r>
      <w:r w:rsidR="00DB5AE0">
        <w:rPr>
          <w:bCs/>
          <w:sz w:val="24"/>
        </w:rPr>
        <w:t>、证券</w:t>
      </w:r>
      <w:r w:rsidR="00DB5AE0">
        <w:rPr>
          <w:rFonts w:hint="eastAsia"/>
          <w:bCs/>
          <w:sz w:val="24"/>
        </w:rPr>
        <w:t>账户</w:t>
      </w:r>
      <w:r w:rsidR="00DB5AE0">
        <w:rPr>
          <w:bCs/>
          <w:sz w:val="24"/>
        </w:rPr>
        <w:t>以及投资所需的其他专用</w:t>
      </w:r>
      <w:r w:rsidR="00DB5AE0">
        <w:rPr>
          <w:rFonts w:hint="eastAsia"/>
          <w:bCs/>
          <w:sz w:val="24"/>
        </w:rPr>
        <w:t>账户</w:t>
      </w:r>
      <w:r w:rsidR="00DB5AE0">
        <w:rPr>
          <w:bCs/>
          <w:sz w:val="24"/>
        </w:rPr>
        <w:t>。开立的</w:t>
      </w:r>
      <w:r w:rsidR="003B468C">
        <w:rPr>
          <w:rFonts w:hint="eastAsia"/>
          <w:bCs/>
          <w:sz w:val="24"/>
        </w:rPr>
        <w:t>基金</w:t>
      </w:r>
      <w:r w:rsidR="00DB5AE0">
        <w:rPr>
          <w:bCs/>
          <w:sz w:val="24"/>
        </w:rPr>
        <w:t>专用账户与</w:t>
      </w:r>
      <w:r>
        <w:rPr>
          <w:bCs/>
          <w:sz w:val="24"/>
        </w:rPr>
        <w:t>基金管理人</w:t>
      </w:r>
      <w:r w:rsidR="00DB5AE0">
        <w:rPr>
          <w:bCs/>
          <w:sz w:val="24"/>
        </w:rPr>
        <w:t>、</w:t>
      </w:r>
      <w:r>
        <w:rPr>
          <w:bCs/>
          <w:sz w:val="24"/>
        </w:rPr>
        <w:t>基金托管人</w:t>
      </w:r>
      <w:r w:rsidR="00DB5AE0">
        <w:rPr>
          <w:bCs/>
          <w:sz w:val="24"/>
        </w:rPr>
        <w:t>、</w:t>
      </w:r>
      <w:r w:rsidR="003B468C">
        <w:rPr>
          <w:bCs/>
          <w:sz w:val="24"/>
        </w:rPr>
        <w:t>基金</w:t>
      </w:r>
      <w:r w:rsidR="00DB5AE0">
        <w:rPr>
          <w:bCs/>
          <w:sz w:val="24"/>
        </w:rPr>
        <w:t>销售机构和</w:t>
      </w:r>
      <w:r w:rsidR="003B468C">
        <w:rPr>
          <w:bCs/>
          <w:sz w:val="24"/>
        </w:rPr>
        <w:t>基金</w:t>
      </w:r>
      <w:r w:rsidR="00DB5AE0">
        <w:rPr>
          <w:bCs/>
          <w:sz w:val="24"/>
        </w:rPr>
        <w:t>登记机构自有的财产账户以及其他</w:t>
      </w:r>
      <w:r w:rsidR="003B468C">
        <w:rPr>
          <w:rFonts w:hint="eastAsia"/>
          <w:bCs/>
          <w:sz w:val="24"/>
        </w:rPr>
        <w:t>基金</w:t>
      </w:r>
      <w:r w:rsidR="00DB5AE0">
        <w:rPr>
          <w:bCs/>
          <w:sz w:val="24"/>
        </w:rPr>
        <w:t>财产账户相独立。</w:t>
      </w:r>
      <w:bookmarkStart w:id="285" w:name="_Hlt88841837"/>
      <w:bookmarkEnd w:id="285"/>
    </w:p>
    <w:p w14:paraId="703E7F5A" w14:textId="20282866" w:rsidR="000811ED" w:rsidRDefault="00DB5AE0">
      <w:pPr>
        <w:spacing w:line="360" w:lineRule="auto"/>
        <w:ind w:firstLineChars="200" w:firstLine="480"/>
        <w:rPr>
          <w:bCs/>
          <w:sz w:val="24"/>
        </w:rPr>
      </w:pPr>
      <w:r>
        <w:rPr>
          <w:bCs/>
          <w:sz w:val="24"/>
        </w:rPr>
        <w:t>四、</w:t>
      </w:r>
      <w:r w:rsidR="003B468C">
        <w:rPr>
          <w:rFonts w:hint="eastAsia"/>
          <w:bCs/>
          <w:sz w:val="24"/>
        </w:rPr>
        <w:t>基金</w:t>
      </w:r>
      <w:r>
        <w:rPr>
          <w:bCs/>
          <w:sz w:val="24"/>
        </w:rPr>
        <w:t>财产的保管和处分</w:t>
      </w:r>
      <w:bookmarkStart w:id="286" w:name="_Hlt88900062"/>
      <w:bookmarkEnd w:id="286"/>
    </w:p>
    <w:p w14:paraId="28A8823A" w14:textId="7F3081DD" w:rsidR="000811ED" w:rsidRDefault="00DB5AE0">
      <w:pPr>
        <w:spacing w:line="360" w:lineRule="auto"/>
        <w:ind w:firstLineChars="200" w:firstLine="480"/>
        <w:rPr>
          <w:bCs/>
          <w:sz w:val="24"/>
        </w:rPr>
      </w:pPr>
      <w:r>
        <w:rPr>
          <w:bCs/>
          <w:sz w:val="24"/>
        </w:rPr>
        <w:t>本</w:t>
      </w:r>
      <w:r w:rsidR="003B468C">
        <w:rPr>
          <w:bCs/>
          <w:sz w:val="24"/>
        </w:rPr>
        <w:t>基金</w:t>
      </w:r>
      <w:r>
        <w:rPr>
          <w:bCs/>
          <w:sz w:val="24"/>
        </w:rPr>
        <w:t>财产独立于</w:t>
      </w:r>
      <w:r w:rsidR="009848DE">
        <w:rPr>
          <w:bCs/>
          <w:sz w:val="24"/>
        </w:rPr>
        <w:t>基金管理人</w:t>
      </w:r>
      <w:r>
        <w:rPr>
          <w:bCs/>
          <w:sz w:val="24"/>
        </w:rPr>
        <w:t>、</w:t>
      </w:r>
      <w:r w:rsidR="009848DE">
        <w:rPr>
          <w:bCs/>
          <w:sz w:val="24"/>
        </w:rPr>
        <w:t>基金托管人</w:t>
      </w:r>
      <w:r>
        <w:rPr>
          <w:bCs/>
          <w:sz w:val="24"/>
        </w:rPr>
        <w:t>和</w:t>
      </w:r>
      <w:r w:rsidR="003B468C">
        <w:rPr>
          <w:bCs/>
          <w:sz w:val="24"/>
        </w:rPr>
        <w:t>基金</w:t>
      </w:r>
      <w:r>
        <w:rPr>
          <w:bCs/>
          <w:sz w:val="24"/>
        </w:rPr>
        <w:t>销售机构的财产，并由</w:t>
      </w:r>
      <w:r w:rsidR="009848DE">
        <w:rPr>
          <w:bCs/>
          <w:sz w:val="24"/>
        </w:rPr>
        <w:t>基金托管人</w:t>
      </w:r>
      <w:r>
        <w:rPr>
          <w:bCs/>
          <w:sz w:val="24"/>
        </w:rPr>
        <w:t>保管。</w:t>
      </w:r>
      <w:r w:rsidR="009848DE">
        <w:rPr>
          <w:bCs/>
          <w:sz w:val="24"/>
        </w:rPr>
        <w:t>基金管理人</w:t>
      </w:r>
      <w:r>
        <w:rPr>
          <w:bCs/>
          <w:sz w:val="24"/>
        </w:rPr>
        <w:t>、</w:t>
      </w:r>
      <w:r w:rsidR="009848DE">
        <w:rPr>
          <w:bCs/>
          <w:sz w:val="24"/>
        </w:rPr>
        <w:t>基金托管人</w:t>
      </w:r>
      <w:r>
        <w:rPr>
          <w:bCs/>
          <w:sz w:val="24"/>
        </w:rPr>
        <w:t>、</w:t>
      </w:r>
      <w:r w:rsidR="003B468C">
        <w:rPr>
          <w:bCs/>
          <w:sz w:val="24"/>
        </w:rPr>
        <w:t>基金</w:t>
      </w:r>
      <w:r>
        <w:rPr>
          <w:bCs/>
          <w:sz w:val="24"/>
        </w:rPr>
        <w:t>登记机构和</w:t>
      </w:r>
      <w:r w:rsidR="003B468C">
        <w:rPr>
          <w:bCs/>
          <w:sz w:val="24"/>
        </w:rPr>
        <w:t>基金</w:t>
      </w:r>
      <w:r>
        <w:rPr>
          <w:bCs/>
          <w:sz w:val="24"/>
        </w:rPr>
        <w:t>销售机构以其自有的财产承担其自身的法律责任，其债权人不得对本</w:t>
      </w:r>
      <w:r w:rsidR="003B468C">
        <w:rPr>
          <w:bCs/>
          <w:sz w:val="24"/>
        </w:rPr>
        <w:t>基金</w:t>
      </w:r>
      <w:r>
        <w:rPr>
          <w:bCs/>
          <w:sz w:val="24"/>
        </w:rPr>
        <w:t>财产行使请求冻结、扣押或其他权利。除依法</w:t>
      </w:r>
      <w:proofErr w:type="gramStart"/>
      <w:r>
        <w:rPr>
          <w:bCs/>
          <w:sz w:val="24"/>
        </w:rPr>
        <w:t>律法规</w:t>
      </w:r>
      <w:proofErr w:type="gramEnd"/>
      <w:r>
        <w:rPr>
          <w:bCs/>
          <w:sz w:val="24"/>
        </w:rPr>
        <w:t>和《</w:t>
      </w:r>
      <w:r w:rsidR="002A0A22">
        <w:rPr>
          <w:bCs/>
          <w:sz w:val="24"/>
        </w:rPr>
        <w:t>基金合同</w:t>
      </w:r>
      <w:r>
        <w:rPr>
          <w:bCs/>
          <w:sz w:val="24"/>
        </w:rPr>
        <w:t>》的规定处分外，</w:t>
      </w:r>
      <w:r w:rsidR="003B468C">
        <w:rPr>
          <w:rFonts w:hint="eastAsia"/>
          <w:bCs/>
          <w:sz w:val="24"/>
        </w:rPr>
        <w:t>基金</w:t>
      </w:r>
      <w:r>
        <w:rPr>
          <w:bCs/>
          <w:sz w:val="24"/>
        </w:rPr>
        <w:t>财产不得被处分。</w:t>
      </w:r>
    </w:p>
    <w:p w14:paraId="6398BF83" w14:textId="5A23540E" w:rsidR="000811ED" w:rsidRDefault="009848DE">
      <w:pPr>
        <w:spacing w:line="360" w:lineRule="auto"/>
        <w:ind w:firstLineChars="200" w:firstLine="480"/>
        <w:rPr>
          <w:bCs/>
          <w:sz w:val="24"/>
        </w:rPr>
      </w:pPr>
      <w:r>
        <w:rPr>
          <w:bCs/>
          <w:sz w:val="24"/>
        </w:rPr>
        <w:t>基金管理人</w:t>
      </w:r>
      <w:r w:rsidR="00DB5AE0">
        <w:rPr>
          <w:bCs/>
          <w:sz w:val="24"/>
        </w:rPr>
        <w:t>、</w:t>
      </w:r>
      <w:r>
        <w:rPr>
          <w:bCs/>
          <w:sz w:val="24"/>
        </w:rPr>
        <w:t>基金托管人</w:t>
      </w:r>
      <w:r w:rsidR="00DB5AE0">
        <w:rPr>
          <w:bCs/>
          <w:sz w:val="24"/>
        </w:rPr>
        <w:t>因依法解散、被依法撤销或者被依法宣告破产等原因进行清算的，</w:t>
      </w:r>
      <w:r w:rsidR="003B468C">
        <w:rPr>
          <w:rFonts w:hint="eastAsia"/>
          <w:bCs/>
          <w:sz w:val="24"/>
        </w:rPr>
        <w:t>基金</w:t>
      </w:r>
      <w:r w:rsidR="00DB5AE0">
        <w:rPr>
          <w:bCs/>
          <w:sz w:val="24"/>
        </w:rPr>
        <w:t>财产不属于其清算财产。</w:t>
      </w:r>
      <w:r>
        <w:rPr>
          <w:bCs/>
          <w:sz w:val="24"/>
        </w:rPr>
        <w:t>基金管理人</w:t>
      </w:r>
      <w:r w:rsidR="00DB5AE0">
        <w:rPr>
          <w:bCs/>
          <w:sz w:val="24"/>
        </w:rPr>
        <w:t>管理运作</w:t>
      </w:r>
      <w:r w:rsidR="003B468C">
        <w:rPr>
          <w:rFonts w:hint="eastAsia"/>
          <w:bCs/>
          <w:sz w:val="24"/>
        </w:rPr>
        <w:t>基金</w:t>
      </w:r>
      <w:r w:rsidR="00DB5AE0">
        <w:rPr>
          <w:bCs/>
          <w:sz w:val="24"/>
        </w:rPr>
        <w:t>财产所产生的债权，不得与其固有资产产生的债务相互</w:t>
      </w:r>
      <w:proofErr w:type="gramStart"/>
      <w:r w:rsidR="00DB5AE0">
        <w:rPr>
          <w:bCs/>
          <w:sz w:val="24"/>
        </w:rPr>
        <w:t>抵销</w:t>
      </w:r>
      <w:proofErr w:type="gramEnd"/>
      <w:r w:rsidR="00DB5AE0">
        <w:rPr>
          <w:bCs/>
          <w:sz w:val="24"/>
        </w:rPr>
        <w:t>；</w:t>
      </w:r>
      <w:r>
        <w:rPr>
          <w:bCs/>
          <w:sz w:val="24"/>
        </w:rPr>
        <w:t>基金管理人</w:t>
      </w:r>
      <w:r w:rsidR="00DB5AE0">
        <w:rPr>
          <w:bCs/>
          <w:sz w:val="24"/>
        </w:rPr>
        <w:t>管理运作不同</w:t>
      </w:r>
      <w:r w:rsidR="003B468C">
        <w:rPr>
          <w:rFonts w:hint="eastAsia"/>
          <w:bCs/>
          <w:sz w:val="24"/>
        </w:rPr>
        <w:t>基金</w:t>
      </w:r>
      <w:r w:rsidR="00DB5AE0">
        <w:rPr>
          <w:bCs/>
          <w:sz w:val="24"/>
        </w:rPr>
        <w:t>的</w:t>
      </w:r>
      <w:r w:rsidR="003B468C">
        <w:rPr>
          <w:rFonts w:hint="eastAsia"/>
          <w:bCs/>
          <w:sz w:val="24"/>
        </w:rPr>
        <w:t>基金</w:t>
      </w:r>
      <w:r w:rsidR="00DB5AE0">
        <w:rPr>
          <w:bCs/>
          <w:sz w:val="24"/>
        </w:rPr>
        <w:t>财产所产生的债权债务不得相互</w:t>
      </w:r>
      <w:proofErr w:type="gramStart"/>
      <w:r w:rsidR="00DB5AE0">
        <w:rPr>
          <w:bCs/>
          <w:sz w:val="24"/>
        </w:rPr>
        <w:t>抵销</w:t>
      </w:r>
      <w:proofErr w:type="gramEnd"/>
      <w:r w:rsidR="00DB5AE0">
        <w:rPr>
          <w:bCs/>
          <w:sz w:val="24"/>
        </w:rPr>
        <w:t>。非因</w:t>
      </w:r>
      <w:r w:rsidR="003B468C">
        <w:rPr>
          <w:rFonts w:hint="eastAsia"/>
          <w:bCs/>
          <w:sz w:val="24"/>
        </w:rPr>
        <w:t>基金</w:t>
      </w:r>
      <w:r w:rsidR="00DB5AE0">
        <w:rPr>
          <w:bCs/>
          <w:sz w:val="24"/>
        </w:rPr>
        <w:t>财产本身承担的债务，不得对</w:t>
      </w:r>
      <w:r w:rsidR="003B468C">
        <w:rPr>
          <w:rFonts w:hint="eastAsia"/>
          <w:bCs/>
          <w:sz w:val="24"/>
        </w:rPr>
        <w:t>基金</w:t>
      </w:r>
      <w:r w:rsidR="00DB5AE0">
        <w:rPr>
          <w:bCs/>
          <w:sz w:val="24"/>
        </w:rPr>
        <w:t>财产强制执行。</w:t>
      </w:r>
    </w:p>
    <w:p w14:paraId="75F7F9A0" w14:textId="77777777" w:rsidR="000811ED" w:rsidRDefault="000811ED">
      <w:pPr>
        <w:spacing w:line="360" w:lineRule="auto"/>
        <w:ind w:firstLineChars="200" w:firstLine="480"/>
        <w:rPr>
          <w:bCs/>
          <w:sz w:val="24"/>
        </w:rPr>
      </w:pPr>
    </w:p>
    <w:p w14:paraId="453064B0" w14:textId="185C7415" w:rsidR="000811ED" w:rsidRDefault="00DB5AE0">
      <w:pPr>
        <w:pStyle w:val="1"/>
        <w:spacing w:before="0" w:after="0"/>
        <w:jc w:val="center"/>
        <w:rPr>
          <w:rFonts w:ascii="Times New Roman"/>
          <w:color w:val="auto"/>
          <w:sz w:val="30"/>
        </w:rPr>
      </w:pPr>
      <w:r>
        <w:rPr>
          <w:rFonts w:ascii="Times New Roman"/>
          <w:b w:val="0"/>
          <w:bCs/>
          <w:color w:val="auto"/>
          <w:kern w:val="44"/>
          <w:sz w:val="21"/>
        </w:rPr>
        <w:br w:type="page"/>
      </w:r>
      <w:bookmarkStart w:id="287" w:name="_Toc31917"/>
      <w:bookmarkStart w:id="288" w:name="_Toc871"/>
      <w:bookmarkStart w:id="289" w:name="_Toc27832"/>
      <w:bookmarkStart w:id="290" w:name="_Toc7802"/>
      <w:bookmarkStart w:id="291" w:name="_Toc17782"/>
      <w:bookmarkStart w:id="292" w:name="_Toc19714"/>
      <w:bookmarkStart w:id="293" w:name="_Toc181022221"/>
      <w:bookmarkStart w:id="294" w:name="_Toc139991744"/>
      <w:bookmarkStart w:id="295" w:name="_Toc141703894"/>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sidR="003B468C">
        <w:rPr>
          <w:rFonts w:ascii="Times New Roman" w:hint="eastAsia"/>
          <w:color w:val="auto"/>
          <w:sz w:val="30"/>
        </w:rPr>
        <w:t>基金</w:t>
      </w:r>
      <w:r>
        <w:rPr>
          <w:rFonts w:ascii="Times New Roman"/>
          <w:color w:val="auto"/>
          <w:sz w:val="30"/>
        </w:rPr>
        <w:t>资产估值</w:t>
      </w:r>
      <w:bookmarkEnd w:id="287"/>
      <w:bookmarkEnd w:id="288"/>
      <w:bookmarkEnd w:id="289"/>
      <w:bookmarkEnd w:id="290"/>
      <w:bookmarkEnd w:id="291"/>
      <w:bookmarkEnd w:id="292"/>
      <w:bookmarkEnd w:id="293"/>
    </w:p>
    <w:p w14:paraId="6C938DA0" w14:textId="77777777" w:rsidR="000811ED" w:rsidRDefault="000811ED">
      <w:pPr>
        <w:spacing w:line="360" w:lineRule="auto"/>
        <w:ind w:firstLineChars="200" w:firstLine="480"/>
        <w:rPr>
          <w:bCs/>
          <w:sz w:val="24"/>
        </w:rPr>
      </w:pPr>
    </w:p>
    <w:p w14:paraId="73AD1D38" w14:textId="77777777" w:rsidR="000811ED" w:rsidRDefault="00DB5AE0">
      <w:pPr>
        <w:spacing w:line="360" w:lineRule="auto"/>
        <w:ind w:firstLineChars="200" w:firstLine="480"/>
        <w:rPr>
          <w:bCs/>
          <w:sz w:val="24"/>
        </w:rPr>
      </w:pPr>
      <w:bookmarkStart w:id="296" w:name="_Toc32046"/>
      <w:bookmarkStart w:id="297" w:name="_Toc139991745"/>
      <w:bookmarkStart w:id="298" w:name="_Toc141703895"/>
      <w:bookmarkEnd w:id="294"/>
      <w:bookmarkEnd w:id="295"/>
      <w:r>
        <w:rPr>
          <w:bCs/>
          <w:sz w:val="24"/>
        </w:rPr>
        <w:t>一、估值日</w:t>
      </w:r>
    </w:p>
    <w:p w14:paraId="5346F556" w14:textId="30E7CE86" w:rsidR="000811ED" w:rsidRDefault="00DB5AE0">
      <w:pPr>
        <w:spacing w:line="360" w:lineRule="auto"/>
        <w:ind w:firstLineChars="200" w:firstLine="480"/>
        <w:rPr>
          <w:bCs/>
          <w:sz w:val="24"/>
        </w:rPr>
      </w:pPr>
      <w:r>
        <w:rPr>
          <w:bCs/>
          <w:sz w:val="24"/>
        </w:rPr>
        <w:t>本</w:t>
      </w:r>
      <w:r w:rsidR="003B468C">
        <w:rPr>
          <w:bCs/>
          <w:sz w:val="24"/>
        </w:rPr>
        <w:t>基金</w:t>
      </w:r>
      <w:r>
        <w:rPr>
          <w:bCs/>
          <w:sz w:val="24"/>
        </w:rPr>
        <w:t>的估值日为本</w:t>
      </w:r>
      <w:r w:rsidR="003B468C">
        <w:rPr>
          <w:bCs/>
          <w:sz w:val="24"/>
        </w:rPr>
        <w:t>基金</w:t>
      </w:r>
      <w:r>
        <w:rPr>
          <w:bCs/>
          <w:sz w:val="24"/>
        </w:rPr>
        <w:t>相关的证券交易场所的交易日以及国家法律法规规定需要对外披露</w:t>
      </w:r>
      <w:r w:rsidR="003B468C">
        <w:rPr>
          <w:rFonts w:hint="eastAsia"/>
          <w:bCs/>
          <w:sz w:val="24"/>
        </w:rPr>
        <w:t>基金</w:t>
      </w:r>
      <w:r>
        <w:rPr>
          <w:bCs/>
          <w:sz w:val="24"/>
        </w:rPr>
        <w:t>净值的</w:t>
      </w:r>
      <w:proofErr w:type="gramStart"/>
      <w:r>
        <w:rPr>
          <w:bCs/>
          <w:sz w:val="24"/>
        </w:rPr>
        <w:t>非交易</w:t>
      </w:r>
      <w:proofErr w:type="gramEnd"/>
      <w:r>
        <w:rPr>
          <w:bCs/>
          <w:sz w:val="24"/>
        </w:rPr>
        <w:t>日。</w:t>
      </w:r>
    </w:p>
    <w:p w14:paraId="643ED828" w14:textId="77777777" w:rsidR="000811ED" w:rsidRDefault="00DB5AE0">
      <w:pPr>
        <w:spacing w:line="360" w:lineRule="auto"/>
        <w:ind w:firstLineChars="200" w:firstLine="480"/>
        <w:rPr>
          <w:bCs/>
          <w:sz w:val="24"/>
        </w:rPr>
      </w:pPr>
      <w:r>
        <w:rPr>
          <w:bCs/>
          <w:sz w:val="24"/>
        </w:rPr>
        <w:t>二、估值对象</w:t>
      </w:r>
    </w:p>
    <w:p w14:paraId="59F7504B" w14:textId="47EAC92A" w:rsidR="000811ED" w:rsidRDefault="003B468C">
      <w:pPr>
        <w:spacing w:line="360" w:lineRule="auto"/>
        <w:ind w:firstLineChars="200" w:firstLine="480"/>
        <w:rPr>
          <w:bCs/>
          <w:sz w:val="24"/>
        </w:rPr>
      </w:pPr>
      <w:r>
        <w:rPr>
          <w:rFonts w:hint="eastAsia"/>
          <w:bCs/>
          <w:sz w:val="24"/>
        </w:rPr>
        <w:t>基金</w:t>
      </w:r>
      <w:r w:rsidR="00DB5AE0">
        <w:rPr>
          <w:rFonts w:hint="eastAsia"/>
          <w:bCs/>
          <w:sz w:val="24"/>
        </w:rPr>
        <w:t>所拥有的债券、资产支持证券、银行存款本息、应收款项、</w:t>
      </w:r>
      <w:r w:rsidR="00BB7A33">
        <w:rPr>
          <w:rFonts w:hint="eastAsia"/>
          <w:bCs/>
          <w:sz w:val="24"/>
        </w:rPr>
        <w:t>其他</w:t>
      </w:r>
      <w:r w:rsidR="00DB5AE0">
        <w:rPr>
          <w:rFonts w:hint="eastAsia"/>
          <w:bCs/>
          <w:sz w:val="24"/>
        </w:rPr>
        <w:t>投资等资产及负债。</w:t>
      </w:r>
    </w:p>
    <w:p w14:paraId="7FD03E4F" w14:textId="77777777" w:rsidR="000811ED" w:rsidRDefault="00DB5AE0">
      <w:pPr>
        <w:spacing w:line="360" w:lineRule="auto"/>
        <w:ind w:firstLineChars="200" w:firstLine="480"/>
        <w:rPr>
          <w:bCs/>
          <w:sz w:val="24"/>
        </w:rPr>
      </w:pPr>
      <w:r>
        <w:rPr>
          <w:rFonts w:hint="eastAsia"/>
          <w:bCs/>
          <w:sz w:val="24"/>
        </w:rPr>
        <w:t>三、</w:t>
      </w:r>
      <w:bookmarkStart w:id="299" w:name="_Hlk56980475"/>
      <w:r>
        <w:rPr>
          <w:rFonts w:hint="eastAsia"/>
          <w:bCs/>
          <w:sz w:val="24"/>
        </w:rPr>
        <w:t>估值原则</w:t>
      </w:r>
    </w:p>
    <w:p w14:paraId="72F36092" w14:textId="15342BF9" w:rsidR="000811ED" w:rsidRDefault="009848DE">
      <w:pPr>
        <w:spacing w:line="360" w:lineRule="auto"/>
        <w:ind w:firstLineChars="200" w:firstLine="480"/>
        <w:rPr>
          <w:bCs/>
          <w:sz w:val="24"/>
          <w:szCs w:val="24"/>
        </w:rPr>
      </w:pPr>
      <w:r>
        <w:rPr>
          <w:rFonts w:hint="eastAsia"/>
          <w:bCs/>
          <w:sz w:val="24"/>
          <w:szCs w:val="24"/>
        </w:rPr>
        <w:t>基金管理人</w:t>
      </w:r>
      <w:r w:rsidR="00DB5AE0">
        <w:rPr>
          <w:rFonts w:hint="eastAsia"/>
          <w:bCs/>
          <w:sz w:val="24"/>
          <w:szCs w:val="24"/>
        </w:rPr>
        <w:t>在确定相关金融资产和金融负债的公允价值时，应符合《企业会计准则》、监管部门有关规定。</w:t>
      </w:r>
    </w:p>
    <w:p w14:paraId="7DCCB540" w14:textId="77777777" w:rsidR="000811ED" w:rsidRDefault="00DB5AE0">
      <w:pPr>
        <w:spacing w:line="360" w:lineRule="auto"/>
        <w:ind w:firstLineChars="200" w:firstLine="480"/>
        <w:rPr>
          <w:bCs/>
          <w:sz w:val="24"/>
          <w:szCs w:val="24"/>
        </w:rPr>
      </w:pPr>
      <w:r>
        <w:rPr>
          <w:rFonts w:hint="eastAsia"/>
          <w:bCs/>
          <w:sz w:val="24"/>
          <w:szCs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1524DF7" w14:textId="0D87AF86" w:rsidR="000811ED" w:rsidRDefault="00DB5AE0">
      <w:pPr>
        <w:spacing w:line="360" w:lineRule="auto"/>
        <w:ind w:firstLineChars="200" w:firstLine="480"/>
        <w:rPr>
          <w:bCs/>
          <w:sz w:val="24"/>
          <w:szCs w:val="24"/>
        </w:rPr>
      </w:pPr>
      <w:r>
        <w:rPr>
          <w:rFonts w:hint="eastAsia"/>
          <w:bCs/>
          <w:sz w:val="24"/>
          <w:szCs w:val="24"/>
        </w:rPr>
        <w:t>与上述投资品种</w:t>
      </w:r>
      <w:r>
        <w:rPr>
          <w:bCs/>
          <w:sz w:val="24"/>
          <w:szCs w:val="24"/>
        </w:rPr>
        <w:t>相</w:t>
      </w:r>
      <w:r>
        <w:rPr>
          <w:rFonts w:hint="eastAsia"/>
          <w:bCs/>
          <w:sz w:val="24"/>
          <w:szCs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w:t>
      </w:r>
      <w:r w:rsidR="009848DE">
        <w:rPr>
          <w:rFonts w:hint="eastAsia"/>
          <w:bCs/>
          <w:sz w:val="24"/>
          <w:szCs w:val="24"/>
        </w:rPr>
        <w:t>基金管理人</w:t>
      </w:r>
      <w:r>
        <w:rPr>
          <w:rFonts w:hint="eastAsia"/>
          <w:bCs/>
          <w:sz w:val="24"/>
          <w:szCs w:val="24"/>
        </w:rPr>
        <w:t>不应考虑因其大量持有相关资产或负债所产生的溢价或折价。</w:t>
      </w:r>
    </w:p>
    <w:p w14:paraId="3D85BDFE" w14:textId="77777777" w:rsidR="000811ED" w:rsidRDefault="00DB5AE0">
      <w:pPr>
        <w:spacing w:line="360" w:lineRule="auto"/>
        <w:ind w:firstLineChars="200" w:firstLine="480"/>
        <w:rPr>
          <w:bCs/>
          <w:sz w:val="24"/>
          <w:szCs w:val="24"/>
        </w:rPr>
      </w:pPr>
      <w:r>
        <w:rPr>
          <w:rFonts w:hint="eastAsia"/>
          <w:bCs/>
          <w:sz w:val="24"/>
          <w:szCs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ED69B21" w14:textId="296566C5" w:rsidR="000811ED" w:rsidRDefault="00DB5AE0">
      <w:pPr>
        <w:spacing w:line="360" w:lineRule="auto"/>
        <w:ind w:firstLineChars="200" w:firstLine="480"/>
        <w:rPr>
          <w:bCs/>
          <w:sz w:val="24"/>
        </w:rPr>
      </w:pPr>
      <w:r>
        <w:rPr>
          <w:rFonts w:hint="eastAsia"/>
          <w:bCs/>
          <w:sz w:val="24"/>
          <w:szCs w:val="24"/>
        </w:rPr>
        <w:t>（三）如经济环境发生重大变化或证券发行人发生影响证券价格的重大事件，使潜在估值调整对前一估值日的</w:t>
      </w:r>
      <w:r w:rsidR="003B468C">
        <w:rPr>
          <w:rFonts w:hint="eastAsia"/>
          <w:bCs/>
          <w:sz w:val="24"/>
          <w:szCs w:val="24"/>
        </w:rPr>
        <w:t>基金</w:t>
      </w:r>
      <w:r>
        <w:rPr>
          <w:rFonts w:hint="eastAsia"/>
          <w:bCs/>
          <w:sz w:val="24"/>
          <w:szCs w:val="24"/>
        </w:rPr>
        <w:t>资产净值的影响在</w:t>
      </w:r>
      <w:r>
        <w:rPr>
          <w:rFonts w:hint="eastAsia"/>
          <w:bCs/>
          <w:sz w:val="24"/>
          <w:szCs w:val="24"/>
        </w:rPr>
        <w:t>0.25%</w:t>
      </w:r>
      <w:r>
        <w:rPr>
          <w:rFonts w:hint="eastAsia"/>
          <w:bCs/>
          <w:sz w:val="24"/>
          <w:szCs w:val="24"/>
        </w:rPr>
        <w:t>以上的，应对估值进行调整并确定公允价值。</w:t>
      </w:r>
    </w:p>
    <w:p w14:paraId="1A0A235F" w14:textId="77777777" w:rsidR="000811ED" w:rsidRDefault="00DB5AE0">
      <w:pPr>
        <w:spacing w:line="360" w:lineRule="auto"/>
        <w:ind w:firstLineChars="200" w:firstLine="480"/>
        <w:rPr>
          <w:bCs/>
          <w:sz w:val="24"/>
        </w:rPr>
      </w:pPr>
      <w:r>
        <w:rPr>
          <w:rFonts w:hint="eastAsia"/>
          <w:bCs/>
          <w:sz w:val="24"/>
        </w:rPr>
        <w:lastRenderedPageBreak/>
        <w:t>四</w:t>
      </w:r>
      <w:r>
        <w:rPr>
          <w:bCs/>
          <w:sz w:val="24"/>
        </w:rPr>
        <w:t>、</w:t>
      </w:r>
      <w:bookmarkStart w:id="300" w:name="_Hlk56980606"/>
      <w:r>
        <w:rPr>
          <w:bCs/>
          <w:sz w:val="24"/>
        </w:rPr>
        <w:t>估值方法</w:t>
      </w:r>
      <w:bookmarkEnd w:id="300"/>
    </w:p>
    <w:p w14:paraId="11FBB9F3" w14:textId="77777777" w:rsidR="000811ED" w:rsidRDefault="00DB5AE0">
      <w:pPr>
        <w:spacing w:line="360" w:lineRule="auto"/>
        <w:ind w:firstLineChars="200" w:firstLine="480"/>
        <w:rPr>
          <w:bCs/>
          <w:sz w:val="24"/>
        </w:rPr>
      </w:pPr>
      <w:r>
        <w:rPr>
          <w:rFonts w:hint="eastAsia"/>
          <w:bCs/>
          <w:sz w:val="24"/>
        </w:rPr>
        <w:t>1</w:t>
      </w:r>
      <w:r>
        <w:rPr>
          <w:rFonts w:hint="eastAsia"/>
          <w:bCs/>
          <w:sz w:val="24"/>
        </w:rPr>
        <w:t>、在证券交易所市场流通的证券，按如下估值方式处理：</w:t>
      </w:r>
    </w:p>
    <w:p w14:paraId="011948DE" w14:textId="77777777" w:rsidR="000811ED" w:rsidRDefault="00DB5AE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20D18DB" w14:textId="33206523" w:rsidR="000811ED" w:rsidRDefault="00DB5AE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w:t>
      </w:r>
      <w:r w:rsidR="009848DE">
        <w:rPr>
          <w:bCs/>
          <w:sz w:val="24"/>
        </w:rPr>
        <w:t>不含</w:t>
      </w:r>
      <w:proofErr w:type="gramStart"/>
      <w:r w:rsidR="009848DE">
        <w:rPr>
          <w:bCs/>
          <w:sz w:val="24"/>
        </w:rPr>
        <w:t>权</w:t>
      </w:r>
      <w:r>
        <w:rPr>
          <w:rFonts w:hint="eastAsia"/>
          <w:bCs/>
          <w:sz w:val="24"/>
        </w:rPr>
        <w:t>固定</w:t>
      </w:r>
      <w:proofErr w:type="gramEnd"/>
      <w:r>
        <w:rPr>
          <w:rFonts w:hint="eastAsia"/>
          <w:bCs/>
          <w:sz w:val="24"/>
        </w:rPr>
        <w:t>收益品种（本</w:t>
      </w:r>
      <w:r w:rsidR="002A0A22">
        <w:rPr>
          <w:rFonts w:hint="eastAsia"/>
          <w:bCs/>
          <w:sz w:val="24"/>
        </w:rPr>
        <w:t>基金合同</w:t>
      </w:r>
      <w:r>
        <w:rPr>
          <w:rFonts w:hint="eastAsia"/>
          <w:bCs/>
          <w:sz w:val="24"/>
        </w:rPr>
        <w:t>另有规定的除外），选取估值日第三方估值</w:t>
      </w:r>
      <w:r w:rsidR="009848DE">
        <w:rPr>
          <w:rFonts w:hint="eastAsia"/>
          <w:bCs/>
          <w:sz w:val="24"/>
        </w:rPr>
        <w:t>基准服务</w:t>
      </w:r>
      <w:r w:rsidR="00837379">
        <w:rPr>
          <w:rFonts w:hint="eastAsia"/>
          <w:bCs/>
          <w:sz w:val="24"/>
        </w:rPr>
        <w:t>机构</w:t>
      </w:r>
      <w:r>
        <w:rPr>
          <w:rFonts w:hint="eastAsia"/>
          <w:bCs/>
          <w:sz w:val="24"/>
        </w:rPr>
        <w:t>提供的相应品种对应的估值</w:t>
      </w:r>
      <w:r w:rsidR="009848DE">
        <w:rPr>
          <w:rFonts w:hint="eastAsia"/>
          <w:bCs/>
          <w:sz w:val="24"/>
        </w:rPr>
        <w:t>全价</w:t>
      </w:r>
      <w:r>
        <w:rPr>
          <w:rFonts w:hint="eastAsia"/>
          <w:bCs/>
          <w:sz w:val="24"/>
        </w:rPr>
        <w:t>估值；</w:t>
      </w:r>
    </w:p>
    <w:p w14:paraId="0B7F69D9" w14:textId="6DD62141" w:rsidR="000811ED" w:rsidRDefault="00DB5AE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DA3225">
        <w:rPr>
          <w:bCs/>
          <w:sz w:val="24"/>
        </w:rPr>
        <w:t>交易所上市交易或挂牌转让的含</w:t>
      </w:r>
      <w:proofErr w:type="gramStart"/>
      <w:r w:rsidR="00DA3225">
        <w:rPr>
          <w:bCs/>
          <w:sz w:val="24"/>
        </w:rPr>
        <w:t>权固定</w:t>
      </w:r>
      <w:proofErr w:type="gramEnd"/>
      <w:r w:rsidR="00DA3225">
        <w:rPr>
          <w:bCs/>
          <w:sz w:val="24"/>
        </w:rPr>
        <w:t>收益品种</w:t>
      </w:r>
      <w:r w:rsidR="00DA3225">
        <w:rPr>
          <w:rFonts w:hint="eastAsia"/>
          <w:bCs/>
          <w:sz w:val="24"/>
        </w:rPr>
        <w:t>（基金合同另有规定的除外）</w:t>
      </w:r>
      <w:r w:rsidR="00DA3225">
        <w:rPr>
          <w:bCs/>
          <w:sz w:val="24"/>
        </w:rPr>
        <w:t>，选取</w:t>
      </w:r>
      <w:r w:rsidR="00DA3225">
        <w:rPr>
          <w:rFonts w:hint="eastAsia"/>
          <w:bCs/>
          <w:sz w:val="24"/>
        </w:rPr>
        <w:t>估值日</w:t>
      </w:r>
      <w:r w:rsidR="00DA3225">
        <w:rPr>
          <w:bCs/>
          <w:sz w:val="24"/>
        </w:rPr>
        <w:t>第三方估值</w:t>
      </w:r>
      <w:r w:rsidR="00DA3225">
        <w:rPr>
          <w:rFonts w:hint="eastAsia"/>
          <w:bCs/>
          <w:sz w:val="24"/>
        </w:rPr>
        <w:t>基准服务</w:t>
      </w:r>
      <w:r w:rsidR="00DA3225">
        <w:rPr>
          <w:bCs/>
          <w:sz w:val="24"/>
        </w:rPr>
        <w:t>机构提供的相应品种当日唯一估值</w:t>
      </w:r>
      <w:r w:rsidR="00DA3225">
        <w:rPr>
          <w:rFonts w:hint="eastAsia"/>
          <w:bCs/>
          <w:sz w:val="24"/>
        </w:rPr>
        <w:t>全价</w:t>
      </w:r>
      <w:r w:rsidR="00DA3225">
        <w:rPr>
          <w:bCs/>
          <w:sz w:val="24"/>
        </w:rPr>
        <w:t>或推荐估值</w:t>
      </w:r>
      <w:r w:rsidR="00DA3225">
        <w:rPr>
          <w:rFonts w:hint="eastAsia"/>
          <w:bCs/>
          <w:sz w:val="24"/>
        </w:rPr>
        <w:t>全价</w:t>
      </w:r>
      <w:r w:rsidR="00DA3225">
        <w:rPr>
          <w:bCs/>
          <w:sz w:val="24"/>
        </w:rPr>
        <w:t>估值</w:t>
      </w:r>
      <w:r w:rsidR="00DA3225">
        <w:rPr>
          <w:rFonts w:hint="eastAsia"/>
          <w:bCs/>
          <w:sz w:val="24"/>
        </w:rPr>
        <w:t>。</w:t>
      </w:r>
      <w:r w:rsidR="008E602B" w:rsidRPr="00CC5858" w:rsidDel="008E602B">
        <w:rPr>
          <w:rFonts w:hint="eastAsia"/>
          <w:bCs/>
          <w:sz w:val="24"/>
        </w:rPr>
        <w:t xml:space="preserve"> </w:t>
      </w:r>
    </w:p>
    <w:p w14:paraId="320C5212" w14:textId="77777777" w:rsidR="00DA3225" w:rsidRDefault="00DA3225">
      <w:pPr>
        <w:spacing w:line="360" w:lineRule="auto"/>
        <w:ind w:firstLineChars="200" w:firstLine="480"/>
        <w:rPr>
          <w:bCs/>
          <w:sz w:val="24"/>
        </w:rPr>
      </w:pPr>
      <w:r>
        <w:rPr>
          <w:rFonts w:hint="eastAsia"/>
          <w:bCs/>
          <w:sz w:val="24"/>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r w:rsidRPr="00CC5858">
        <w:rPr>
          <w:rFonts w:hint="eastAsia"/>
          <w:bCs/>
          <w:sz w:val="24"/>
        </w:rPr>
        <w:t>；</w:t>
      </w:r>
    </w:p>
    <w:p w14:paraId="1DB544C6" w14:textId="77777777" w:rsidR="00DA3225" w:rsidRDefault="00DB5AE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w:t>
      </w:r>
      <w:r w:rsidR="00DA3225">
        <w:rPr>
          <w:rFonts w:hint="eastAsia"/>
          <w:bCs/>
          <w:sz w:val="24"/>
        </w:rPr>
        <w:t>交易的可转换债券按估值日收盘全价作为估值全价进行估值；</w:t>
      </w:r>
    </w:p>
    <w:p w14:paraId="4E1C174D" w14:textId="4AC6A3F6" w:rsidR="000811ED" w:rsidRDefault="00DA3225">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）交易所上市</w:t>
      </w:r>
      <w:r w:rsidR="00DB5AE0">
        <w:rPr>
          <w:rFonts w:hint="eastAsia"/>
          <w:bCs/>
          <w:sz w:val="24"/>
        </w:rPr>
        <w:t>不存在活跃市场的有价证券，采用</w:t>
      </w:r>
      <w:r>
        <w:rPr>
          <w:rFonts w:hint="eastAsia"/>
          <w:bCs/>
          <w:sz w:val="24"/>
        </w:rPr>
        <w:t>当前情况下适用并且有足够可利用数据和其他信息支持的</w:t>
      </w:r>
      <w:r w:rsidR="00DB5AE0">
        <w:rPr>
          <w:rFonts w:hint="eastAsia"/>
          <w:bCs/>
          <w:sz w:val="24"/>
        </w:rPr>
        <w:t>估值技术确定公允价值</w:t>
      </w:r>
      <w:r>
        <w:rPr>
          <w:rFonts w:hint="eastAsia"/>
          <w:bCs/>
          <w:sz w:val="24"/>
        </w:rPr>
        <w:t>；</w:t>
      </w:r>
    </w:p>
    <w:p w14:paraId="26B6C7BB" w14:textId="42E66F9F" w:rsidR="000811ED" w:rsidRDefault="00DB5AE0">
      <w:pPr>
        <w:spacing w:line="360" w:lineRule="auto"/>
        <w:ind w:firstLineChars="200" w:firstLine="480"/>
        <w:rPr>
          <w:bCs/>
          <w:sz w:val="24"/>
        </w:rPr>
      </w:pPr>
      <w:r>
        <w:rPr>
          <w:rFonts w:hint="eastAsia"/>
          <w:bCs/>
          <w:sz w:val="24"/>
        </w:rPr>
        <w:t>（</w:t>
      </w:r>
      <w:r w:rsidR="00B14665">
        <w:rPr>
          <w:bCs/>
          <w:sz w:val="24"/>
        </w:rPr>
        <w:t>6</w:t>
      </w:r>
      <w:r>
        <w:rPr>
          <w:rFonts w:hint="eastAsia"/>
          <w:bCs/>
          <w:sz w:val="24"/>
        </w:rPr>
        <w:t>）对在交易所市场发行未上市或未挂牌转让的</w:t>
      </w:r>
      <w:r w:rsidR="00DA3225">
        <w:rPr>
          <w:rFonts w:hint="eastAsia"/>
          <w:bCs/>
          <w:sz w:val="24"/>
        </w:rPr>
        <w:t>固定收益品种</w:t>
      </w:r>
      <w:r>
        <w:rPr>
          <w:rFonts w:hint="eastAsia"/>
          <w:bCs/>
          <w:sz w:val="24"/>
        </w:rPr>
        <w:t>，对存在活跃市场的情况下，应以活跃市场上未经调整的报价作为估值日的公允价值进行估值；对于不存在市场活动或市场活动很少的情况下，应采用</w:t>
      </w:r>
      <w:r w:rsidR="00DA3225">
        <w:rPr>
          <w:rFonts w:hint="eastAsia"/>
          <w:bCs/>
          <w:sz w:val="24"/>
        </w:rPr>
        <w:t>在当前情况下适用并且有足够可利用数据和其他信息支持的</w:t>
      </w:r>
      <w:r>
        <w:rPr>
          <w:rFonts w:hint="eastAsia"/>
          <w:bCs/>
          <w:sz w:val="24"/>
        </w:rPr>
        <w:t>估值技术确定其公允价值。</w:t>
      </w:r>
    </w:p>
    <w:p w14:paraId="4D1913D8" w14:textId="02157D97" w:rsidR="000811ED" w:rsidRDefault="00DB5AE0">
      <w:pPr>
        <w:spacing w:line="360" w:lineRule="auto"/>
        <w:ind w:firstLineChars="200" w:firstLine="480"/>
        <w:rPr>
          <w:bCs/>
          <w:sz w:val="24"/>
        </w:rPr>
      </w:pPr>
      <w:r>
        <w:rPr>
          <w:rFonts w:hint="eastAsia"/>
          <w:bCs/>
          <w:sz w:val="24"/>
        </w:rPr>
        <w:t>2</w:t>
      </w:r>
      <w:r>
        <w:rPr>
          <w:rFonts w:hint="eastAsia"/>
          <w:bCs/>
          <w:sz w:val="24"/>
        </w:rPr>
        <w:t>、对全国银行间市场上不含权的固定收益品种，按照第三方估值机构提供的相应品种当日的估值</w:t>
      </w:r>
      <w:r w:rsidR="00DA3225">
        <w:rPr>
          <w:rFonts w:hint="eastAsia"/>
          <w:bCs/>
          <w:sz w:val="24"/>
        </w:rPr>
        <w:t>全价</w:t>
      </w:r>
      <w:r>
        <w:rPr>
          <w:rFonts w:hint="eastAsia"/>
          <w:bCs/>
          <w:sz w:val="24"/>
        </w:rPr>
        <w:t>估值。对银行间市场上含权的固定收益品种，按照第</w:t>
      </w:r>
      <w:r>
        <w:rPr>
          <w:rFonts w:hint="eastAsia"/>
          <w:bCs/>
          <w:sz w:val="24"/>
        </w:rPr>
        <w:lastRenderedPageBreak/>
        <w:t>三方估值机构提供的相应品种当日的唯一估值</w:t>
      </w:r>
      <w:r w:rsidR="00DA3225">
        <w:rPr>
          <w:rFonts w:hint="eastAsia"/>
          <w:bCs/>
          <w:sz w:val="24"/>
        </w:rPr>
        <w:t>全价</w:t>
      </w:r>
      <w:r>
        <w:rPr>
          <w:rFonts w:hint="eastAsia"/>
          <w:bCs/>
          <w:sz w:val="24"/>
        </w:rPr>
        <w:t>或推荐估值</w:t>
      </w:r>
      <w:r w:rsidR="00DA3225">
        <w:rPr>
          <w:rFonts w:hint="eastAsia"/>
          <w:bCs/>
          <w:sz w:val="24"/>
        </w:rPr>
        <w:t>全价</w:t>
      </w:r>
      <w:r>
        <w:rPr>
          <w:rFonts w:hint="eastAsia"/>
          <w:bCs/>
          <w:sz w:val="24"/>
        </w:rPr>
        <w:t>估值。对于含投资人回售权的固定收益品种，</w:t>
      </w:r>
      <w:r w:rsidR="00DA3225">
        <w:rPr>
          <w:rFonts w:hint="eastAsia"/>
          <w:bCs/>
          <w:sz w:val="24"/>
        </w:rPr>
        <w:t>行使回售权的，在回售登记日至实际收款日期间选取第三方估值基准服务机构提供的相应品种的唯一估值全价或推荐估值全价进行估值，同时充分考虑发行人的信用风险变化对公允价值的影响。</w:t>
      </w:r>
      <w:r>
        <w:rPr>
          <w:rFonts w:hint="eastAsia"/>
          <w:bCs/>
          <w:sz w:val="24"/>
        </w:rPr>
        <w:t>回售登记期截止日（含当日）后未行使回售权的按照长待偿期所对应的价格进行估值。对银行间市场未上市且不存在</w:t>
      </w:r>
      <w:r w:rsidR="00DA3225">
        <w:rPr>
          <w:rFonts w:hint="eastAsia"/>
          <w:bCs/>
          <w:sz w:val="24"/>
        </w:rPr>
        <w:t>活跃</w:t>
      </w:r>
      <w:r>
        <w:rPr>
          <w:rFonts w:hint="eastAsia"/>
          <w:bCs/>
          <w:sz w:val="24"/>
        </w:rPr>
        <w:t>市场</w:t>
      </w:r>
      <w:r w:rsidR="00DA3225">
        <w:rPr>
          <w:rFonts w:hint="eastAsia"/>
          <w:bCs/>
          <w:sz w:val="24"/>
        </w:rPr>
        <w:t>的固定收益品种</w:t>
      </w:r>
      <w:r w:rsidR="00DA3225">
        <w:rPr>
          <w:bCs/>
          <w:sz w:val="24"/>
        </w:rPr>
        <w:t>，</w:t>
      </w:r>
      <w:r w:rsidR="00DA3225">
        <w:rPr>
          <w:rFonts w:hint="eastAsia"/>
          <w:bCs/>
          <w:sz w:val="24"/>
        </w:rPr>
        <w:t>应采用在当前</w:t>
      </w:r>
      <w:r>
        <w:rPr>
          <w:rFonts w:hint="eastAsia"/>
          <w:bCs/>
          <w:sz w:val="24"/>
        </w:rPr>
        <w:t>情况下</w:t>
      </w:r>
      <w:r w:rsidR="00DA3225">
        <w:rPr>
          <w:rFonts w:hint="eastAsia"/>
          <w:bCs/>
          <w:sz w:val="24"/>
        </w:rPr>
        <w:t>适用并且有足够可利用数据和其他信息支持的</w:t>
      </w:r>
      <w:r w:rsidR="00DA3225">
        <w:rPr>
          <w:bCs/>
          <w:sz w:val="24"/>
        </w:rPr>
        <w:t>估值技术确定公允价值</w:t>
      </w:r>
      <w:r>
        <w:rPr>
          <w:rFonts w:hint="eastAsia"/>
          <w:bCs/>
          <w:sz w:val="24"/>
        </w:rPr>
        <w:t>。</w:t>
      </w:r>
    </w:p>
    <w:p w14:paraId="561B272D" w14:textId="77777777" w:rsidR="000811ED" w:rsidRDefault="00DB5AE0">
      <w:pPr>
        <w:spacing w:line="360" w:lineRule="auto"/>
        <w:ind w:firstLineChars="200" w:firstLine="480"/>
        <w:rPr>
          <w:bCs/>
          <w:sz w:val="24"/>
        </w:rPr>
      </w:pPr>
      <w:r>
        <w:rPr>
          <w:rFonts w:hint="eastAsia"/>
          <w:bCs/>
          <w:sz w:val="24"/>
        </w:rPr>
        <w:t>3</w:t>
      </w:r>
      <w:r>
        <w:rPr>
          <w:rFonts w:hint="eastAsia"/>
          <w:bCs/>
          <w:sz w:val="24"/>
        </w:rPr>
        <w:t>、同一债券同时在两个或两个以上市场交易的，按债券所处的市场分别估值。</w:t>
      </w:r>
    </w:p>
    <w:p w14:paraId="190FE36C" w14:textId="6EAFD84F" w:rsidR="000811ED" w:rsidRDefault="00DA3225">
      <w:pPr>
        <w:spacing w:line="360" w:lineRule="auto"/>
        <w:ind w:firstLineChars="200" w:firstLine="480"/>
        <w:rPr>
          <w:bCs/>
          <w:sz w:val="24"/>
        </w:rPr>
      </w:pPr>
      <w:r>
        <w:rPr>
          <w:bCs/>
          <w:sz w:val="24"/>
        </w:rPr>
        <w:t>4</w:t>
      </w:r>
      <w:r w:rsidR="00DB5AE0">
        <w:rPr>
          <w:rFonts w:hint="eastAsia"/>
          <w:bCs/>
          <w:sz w:val="24"/>
        </w:rPr>
        <w:t>、持有的银行定期存款或通知存款以本金列示，按协议或合同利率逐日确认利息收入。</w:t>
      </w:r>
    </w:p>
    <w:p w14:paraId="11947570" w14:textId="48B6117F" w:rsidR="000811ED" w:rsidRDefault="00DA3225">
      <w:pPr>
        <w:spacing w:line="360" w:lineRule="auto"/>
        <w:ind w:firstLineChars="200" w:firstLine="480"/>
        <w:rPr>
          <w:bCs/>
          <w:sz w:val="24"/>
        </w:rPr>
      </w:pPr>
      <w:r>
        <w:rPr>
          <w:bCs/>
          <w:sz w:val="24"/>
        </w:rPr>
        <w:t>5</w:t>
      </w:r>
      <w:r w:rsidR="00DB5AE0">
        <w:rPr>
          <w:rFonts w:hint="eastAsia"/>
          <w:bCs/>
          <w:sz w:val="24"/>
        </w:rPr>
        <w:t>、当本</w:t>
      </w:r>
      <w:r w:rsidR="003B468C">
        <w:rPr>
          <w:rFonts w:hint="eastAsia"/>
          <w:bCs/>
          <w:sz w:val="24"/>
        </w:rPr>
        <w:t>基金</w:t>
      </w:r>
      <w:r w:rsidR="00DB5AE0">
        <w:rPr>
          <w:rFonts w:hint="eastAsia"/>
          <w:bCs/>
          <w:sz w:val="24"/>
        </w:rPr>
        <w:t>发生大额申购或赎回情形时，</w:t>
      </w:r>
      <w:r w:rsidR="009848DE">
        <w:rPr>
          <w:rFonts w:hint="eastAsia"/>
          <w:bCs/>
          <w:sz w:val="24"/>
        </w:rPr>
        <w:t>基金管理人</w:t>
      </w:r>
      <w:r w:rsidR="00DB5AE0">
        <w:rPr>
          <w:rFonts w:hint="eastAsia"/>
          <w:bCs/>
          <w:sz w:val="24"/>
        </w:rPr>
        <w:t>可以采用摆动定价机制，以确保</w:t>
      </w:r>
      <w:r w:rsidR="003B468C">
        <w:rPr>
          <w:rFonts w:hint="eastAsia"/>
          <w:bCs/>
          <w:sz w:val="24"/>
        </w:rPr>
        <w:t>基金</w:t>
      </w:r>
      <w:r w:rsidR="00DB5AE0">
        <w:rPr>
          <w:rFonts w:hint="eastAsia"/>
          <w:bCs/>
          <w:sz w:val="24"/>
        </w:rPr>
        <w:t>估值的公平性。</w:t>
      </w:r>
    </w:p>
    <w:p w14:paraId="0769FCF1" w14:textId="78880E8D" w:rsidR="000811ED" w:rsidRDefault="00DA3225">
      <w:pPr>
        <w:spacing w:line="360" w:lineRule="auto"/>
        <w:ind w:firstLineChars="200" w:firstLine="480"/>
        <w:rPr>
          <w:bCs/>
          <w:sz w:val="24"/>
        </w:rPr>
      </w:pPr>
      <w:r>
        <w:rPr>
          <w:bCs/>
          <w:sz w:val="24"/>
        </w:rPr>
        <w:t>6</w:t>
      </w:r>
      <w:r w:rsidR="00DB5AE0">
        <w:rPr>
          <w:rFonts w:hint="eastAsia"/>
          <w:bCs/>
          <w:sz w:val="24"/>
        </w:rPr>
        <w:t>、如有确凿证据表明按上述方法进行估值不能客观反映其公允价值的，</w:t>
      </w:r>
      <w:r w:rsidR="009848DE">
        <w:rPr>
          <w:rFonts w:hint="eastAsia"/>
          <w:bCs/>
          <w:sz w:val="24"/>
        </w:rPr>
        <w:t>基金管理人</w:t>
      </w:r>
      <w:r w:rsidR="00DB5AE0">
        <w:rPr>
          <w:rFonts w:hint="eastAsia"/>
          <w:bCs/>
          <w:sz w:val="24"/>
        </w:rPr>
        <w:t>可根据具体情况与</w:t>
      </w:r>
      <w:r w:rsidR="006F7899">
        <w:rPr>
          <w:rFonts w:hint="eastAsia"/>
          <w:bCs/>
          <w:sz w:val="24"/>
        </w:rPr>
        <w:t>基金托管人</w:t>
      </w:r>
      <w:r w:rsidR="00DB5AE0">
        <w:rPr>
          <w:rFonts w:hint="eastAsia"/>
          <w:bCs/>
          <w:sz w:val="24"/>
        </w:rPr>
        <w:t>商定后，按最能反映公允价值的价格估值。</w:t>
      </w:r>
    </w:p>
    <w:p w14:paraId="08196652" w14:textId="16A32033" w:rsidR="000811ED" w:rsidRDefault="00DA3225">
      <w:pPr>
        <w:spacing w:line="360" w:lineRule="auto"/>
        <w:ind w:firstLineChars="200" w:firstLine="480"/>
        <w:rPr>
          <w:bCs/>
          <w:sz w:val="24"/>
        </w:rPr>
      </w:pPr>
      <w:r>
        <w:rPr>
          <w:bCs/>
          <w:sz w:val="24"/>
        </w:rPr>
        <w:t>7</w:t>
      </w:r>
      <w:r w:rsidR="00DB5AE0">
        <w:rPr>
          <w:rFonts w:hint="eastAsia"/>
          <w:bCs/>
          <w:sz w:val="24"/>
        </w:rPr>
        <w:t>、相关法律法规以及监管部门有强制规定的，从其规定。如有新增事项，按国家最新规定估值。</w:t>
      </w:r>
    </w:p>
    <w:p w14:paraId="5177172D" w14:textId="1F88ED81" w:rsidR="000811ED" w:rsidRDefault="00DB5AE0">
      <w:pPr>
        <w:spacing w:line="360" w:lineRule="auto"/>
        <w:ind w:firstLineChars="200" w:firstLine="480"/>
        <w:rPr>
          <w:bCs/>
          <w:sz w:val="24"/>
        </w:rPr>
      </w:pPr>
      <w:r>
        <w:rPr>
          <w:rFonts w:hint="eastAsia"/>
          <w:bCs/>
          <w:sz w:val="24"/>
        </w:rPr>
        <w:t>如</w:t>
      </w:r>
      <w:r w:rsidR="009848DE">
        <w:rPr>
          <w:rFonts w:hint="eastAsia"/>
          <w:bCs/>
          <w:sz w:val="24"/>
        </w:rPr>
        <w:t>基金管理人</w:t>
      </w:r>
      <w:r>
        <w:rPr>
          <w:rFonts w:hint="eastAsia"/>
          <w:bCs/>
          <w:sz w:val="24"/>
        </w:rPr>
        <w:t>或</w:t>
      </w:r>
      <w:r w:rsidR="00DA3225">
        <w:rPr>
          <w:rFonts w:hint="eastAsia"/>
          <w:bCs/>
          <w:sz w:val="24"/>
        </w:rPr>
        <w:t>基金</w:t>
      </w:r>
      <w:r>
        <w:rPr>
          <w:rFonts w:hint="eastAsia"/>
          <w:bCs/>
          <w:sz w:val="24"/>
        </w:rPr>
        <w:t>托管人发现</w:t>
      </w:r>
      <w:r w:rsidR="003B468C">
        <w:rPr>
          <w:rFonts w:hint="eastAsia"/>
          <w:bCs/>
          <w:sz w:val="24"/>
        </w:rPr>
        <w:t>基金</w:t>
      </w:r>
      <w:r>
        <w:rPr>
          <w:rFonts w:hint="eastAsia"/>
          <w:bCs/>
          <w:sz w:val="24"/>
        </w:rPr>
        <w:t>估值违反</w:t>
      </w:r>
      <w:r w:rsidR="002A0A22">
        <w:rPr>
          <w:rFonts w:hint="eastAsia"/>
          <w:bCs/>
          <w:sz w:val="24"/>
        </w:rPr>
        <w:t>基金合同</w:t>
      </w:r>
      <w:r>
        <w:rPr>
          <w:rFonts w:hint="eastAsia"/>
          <w:bCs/>
          <w:sz w:val="24"/>
        </w:rPr>
        <w:t>订明的估值方法、程序及相关法律法规的规定或者未能充分维护</w:t>
      </w:r>
      <w:r w:rsidR="003B468C">
        <w:rPr>
          <w:rFonts w:hint="eastAsia"/>
          <w:bCs/>
          <w:sz w:val="24"/>
        </w:rPr>
        <w:t>基金</w:t>
      </w:r>
      <w:r>
        <w:rPr>
          <w:rFonts w:hint="eastAsia"/>
          <w:bCs/>
          <w:sz w:val="24"/>
        </w:rPr>
        <w:t>份额持有人利益时，应立即通知对方，共同查明原因，双方协商解决。</w:t>
      </w:r>
    </w:p>
    <w:p w14:paraId="60C10CCF" w14:textId="7250528A" w:rsidR="000811ED" w:rsidRDefault="00DB5AE0">
      <w:pPr>
        <w:spacing w:line="360" w:lineRule="auto"/>
        <w:ind w:firstLineChars="200" w:firstLine="480"/>
        <w:rPr>
          <w:bCs/>
          <w:sz w:val="24"/>
        </w:rPr>
      </w:pPr>
      <w:r>
        <w:rPr>
          <w:rFonts w:hint="eastAsia"/>
          <w:bCs/>
          <w:sz w:val="24"/>
        </w:rPr>
        <w:t>根据有关法律法规，</w:t>
      </w:r>
      <w:r w:rsidR="003B468C">
        <w:rPr>
          <w:rFonts w:hint="eastAsia"/>
          <w:bCs/>
          <w:sz w:val="24"/>
        </w:rPr>
        <w:t>基金</w:t>
      </w:r>
      <w:r>
        <w:rPr>
          <w:rFonts w:hint="eastAsia"/>
          <w:bCs/>
          <w:sz w:val="24"/>
        </w:rPr>
        <w:t>资产净值计算和</w:t>
      </w:r>
      <w:r w:rsidR="003B468C">
        <w:rPr>
          <w:rFonts w:hint="eastAsia"/>
          <w:bCs/>
          <w:sz w:val="24"/>
        </w:rPr>
        <w:t>基金</w:t>
      </w:r>
      <w:r>
        <w:rPr>
          <w:rFonts w:hint="eastAsia"/>
          <w:bCs/>
          <w:sz w:val="24"/>
        </w:rPr>
        <w:t>会计核算的义务由</w:t>
      </w:r>
      <w:r w:rsidR="009848DE">
        <w:rPr>
          <w:rFonts w:hint="eastAsia"/>
          <w:bCs/>
          <w:sz w:val="24"/>
        </w:rPr>
        <w:t>基金管理人</w:t>
      </w:r>
      <w:r>
        <w:rPr>
          <w:rFonts w:hint="eastAsia"/>
          <w:bCs/>
          <w:sz w:val="24"/>
        </w:rPr>
        <w:t>承担。本</w:t>
      </w:r>
      <w:r w:rsidR="003B468C">
        <w:rPr>
          <w:rFonts w:hint="eastAsia"/>
          <w:bCs/>
          <w:sz w:val="24"/>
        </w:rPr>
        <w:t>基金</w:t>
      </w:r>
      <w:r>
        <w:rPr>
          <w:rFonts w:hint="eastAsia"/>
          <w:bCs/>
          <w:sz w:val="24"/>
        </w:rPr>
        <w:t>的会计责任方由</w:t>
      </w:r>
      <w:r w:rsidR="009848DE">
        <w:rPr>
          <w:rFonts w:hint="eastAsia"/>
          <w:bCs/>
          <w:sz w:val="24"/>
        </w:rPr>
        <w:t>基金管理人</w:t>
      </w:r>
      <w:r>
        <w:rPr>
          <w:rFonts w:hint="eastAsia"/>
          <w:bCs/>
          <w:sz w:val="24"/>
        </w:rPr>
        <w:t>担任，因此，就与本</w:t>
      </w:r>
      <w:r w:rsidR="003B468C">
        <w:rPr>
          <w:rFonts w:hint="eastAsia"/>
          <w:bCs/>
          <w:sz w:val="24"/>
        </w:rPr>
        <w:t>基金</w:t>
      </w:r>
      <w:r>
        <w:rPr>
          <w:rFonts w:hint="eastAsia"/>
          <w:bCs/>
          <w:sz w:val="24"/>
        </w:rPr>
        <w:t>有关的会计问题，如经相关各方在平等基础上充分讨论后，仍无法达成一致的意见，按照</w:t>
      </w:r>
      <w:r w:rsidR="009848DE">
        <w:rPr>
          <w:rFonts w:hint="eastAsia"/>
          <w:bCs/>
          <w:sz w:val="24"/>
        </w:rPr>
        <w:t>基金管理人</w:t>
      </w:r>
      <w:r>
        <w:rPr>
          <w:rFonts w:hint="eastAsia"/>
          <w:bCs/>
          <w:sz w:val="24"/>
        </w:rPr>
        <w:t>对</w:t>
      </w:r>
      <w:r w:rsidR="003B468C">
        <w:rPr>
          <w:rFonts w:hint="eastAsia"/>
          <w:bCs/>
          <w:sz w:val="24"/>
        </w:rPr>
        <w:t>基金</w:t>
      </w:r>
      <w:r>
        <w:rPr>
          <w:rFonts w:hint="eastAsia"/>
          <w:bCs/>
          <w:sz w:val="24"/>
        </w:rPr>
        <w:t>净值信息的计算结果对外予以公布。</w:t>
      </w:r>
    </w:p>
    <w:p w14:paraId="69155DE1" w14:textId="77777777" w:rsidR="000811ED" w:rsidRDefault="00DB5AE0">
      <w:pPr>
        <w:spacing w:line="360" w:lineRule="auto"/>
        <w:ind w:firstLineChars="200" w:firstLine="480"/>
        <w:rPr>
          <w:bCs/>
          <w:sz w:val="24"/>
        </w:rPr>
      </w:pPr>
      <w:r>
        <w:rPr>
          <w:rFonts w:hint="eastAsia"/>
          <w:bCs/>
          <w:sz w:val="24"/>
        </w:rPr>
        <w:t>五</w:t>
      </w:r>
      <w:r>
        <w:rPr>
          <w:bCs/>
          <w:sz w:val="24"/>
        </w:rPr>
        <w:t>、估值程序</w:t>
      </w:r>
    </w:p>
    <w:p w14:paraId="73BF642A" w14:textId="29E4D611" w:rsidR="000811ED" w:rsidRDefault="00DB5AE0">
      <w:pPr>
        <w:spacing w:line="360" w:lineRule="auto"/>
        <w:ind w:firstLineChars="200" w:firstLine="480"/>
        <w:rPr>
          <w:bCs/>
          <w:sz w:val="24"/>
        </w:rPr>
      </w:pPr>
      <w:r>
        <w:rPr>
          <w:bCs/>
          <w:sz w:val="24"/>
        </w:rPr>
        <w:t>1</w:t>
      </w:r>
      <w:r>
        <w:rPr>
          <w:bCs/>
          <w:sz w:val="24"/>
        </w:rPr>
        <w:t>、</w:t>
      </w:r>
      <w:r w:rsidR="003B468C">
        <w:rPr>
          <w:bCs/>
          <w:sz w:val="24"/>
        </w:rPr>
        <w:t>基金</w:t>
      </w:r>
      <w:r>
        <w:rPr>
          <w:bCs/>
          <w:sz w:val="24"/>
        </w:rPr>
        <w:t>份额净值是按照每个工作日闭市后，</w:t>
      </w:r>
      <w:r w:rsidR="003B468C">
        <w:rPr>
          <w:bCs/>
          <w:sz w:val="24"/>
        </w:rPr>
        <w:t>基金</w:t>
      </w:r>
      <w:r>
        <w:rPr>
          <w:bCs/>
          <w:sz w:val="24"/>
        </w:rPr>
        <w:t>资产净值除以当日</w:t>
      </w:r>
      <w:r w:rsidR="003B468C">
        <w:rPr>
          <w:rFonts w:hint="eastAsia"/>
          <w:bCs/>
          <w:sz w:val="24"/>
        </w:rPr>
        <w:t>基金</w:t>
      </w:r>
      <w:r>
        <w:rPr>
          <w:bCs/>
          <w:sz w:val="24"/>
        </w:rPr>
        <w:t>份额的余额数量计算，精确到</w:t>
      </w:r>
      <w:r>
        <w:rPr>
          <w:rFonts w:hint="eastAsia"/>
          <w:bCs/>
          <w:sz w:val="24"/>
        </w:rPr>
        <w:t>0.0001</w:t>
      </w:r>
      <w:r>
        <w:rPr>
          <w:bCs/>
          <w:sz w:val="24"/>
        </w:rPr>
        <w:t>元，小数点后第</w:t>
      </w:r>
      <w:r>
        <w:rPr>
          <w:rFonts w:hint="eastAsia"/>
          <w:bCs/>
          <w:sz w:val="24"/>
        </w:rPr>
        <w:t>5</w:t>
      </w:r>
      <w:r>
        <w:rPr>
          <w:bCs/>
          <w:sz w:val="24"/>
        </w:rPr>
        <w:t>位四舍五入。</w:t>
      </w:r>
      <w:r w:rsidR="009848DE">
        <w:rPr>
          <w:bCs/>
          <w:sz w:val="24"/>
        </w:rPr>
        <w:t>基金管理人</w:t>
      </w:r>
      <w:r>
        <w:rPr>
          <w:bCs/>
          <w:sz w:val="24"/>
        </w:rPr>
        <w:t>可以设立大额赎回情形下的净值精度应急调整机制。国家另有规定的，从其规定。</w:t>
      </w:r>
    </w:p>
    <w:p w14:paraId="1072A0E3" w14:textId="03C3DAB2" w:rsidR="000811ED" w:rsidRDefault="009848DE">
      <w:pPr>
        <w:spacing w:line="360" w:lineRule="auto"/>
        <w:ind w:firstLineChars="200" w:firstLine="480"/>
        <w:rPr>
          <w:bCs/>
          <w:sz w:val="24"/>
        </w:rPr>
      </w:pPr>
      <w:r>
        <w:rPr>
          <w:rFonts w:hint="eastAsia"/>
          <w:bCs/>
          <w:sz w:val="24"/>
        </w:rPr>
        <w:t>基金管理人</w:t>
      </w:r>
      <w:r w:rsidR="00DB5AE0">
        <w:rPr>
          <w:bCs/>
          <w:sz w:val="24"/>
        </w:rPr>
        <w:t>每个工作日计算</w:t>
      </w:r>
      <w:r w:rsidR="003B468C">
        <w:rPr>
          <w:bCs/>
          <w:sz w:val="24"/>
        </w:rPr>
        <w:t>基金</w:t>
      </w:r>
      <w:r w:rsidR="00DB5AE0">
        <w:rPr>
          <w:bCs/>
          <w:sz w:val="24"/>
        </w:rPr>
        <w:t>资产净值及</w:t>
      </w:r>
      <w:r w:rsidR="003B468C">
        <w:rPr>
          <w:bCs/>
          <w:sz w:val="24"/>
        </w:rPr>
        <w:t>基金</w:t>
      </w:r>
      <w:r w:rsidR="00DB5AE0">
        <w:rPr>
          <w:bCs/>
          <w:sz w:val="24"/>
        </w:rPr>
        <w:t>份额净值，并按规定公告。</w:t>
      </w:r>
    </w:p>
    <w:p w14:paraId="1892E13C" w14:textId="43936197" w:rsidR="000811ED" w:rsidRDefault="00DB5AE0">
      <w:pPr>
        <w:spacing w:line="360" w:lineRule="auto"/>
        <w:ind w:firstLineChars="200" w:firstLine="480"/>
        <w:rPr>
          <w:bCs/>
          <w:sz w:val="24"/>
        </w:rPr>
      </w:pPr>
      <w:r>
        <w:rPr>
          <w:bCs/>
          <w:sz w:val="24"/>
        </w:rPr>
        <w:lastRenderedPageBreak/>
        <w:t>2</w:t>
      </w:r>
      <w:r>
        <w:rPr>
          <w:bCs/>
          <w:sz w:val="24"/>
        </w:rPr>
        <w:t>、</w:t>
      </w:r>
      <w:r w:rsidR="009848DE">
        <w:rPr>
          <w:bCs/>
          <w:sz w:val="24"/>
        </w:rPr>
        <w:t>基金管理人</w:t>
      </w:r>
      <w:proofErr w:type="gramStart"/>
      <w:r>
        <w:rPr>
          <w:bCs/>
          <w:sz w:val="24"/>
        </w:rPr>
        <w:t>应每个</w:t>
      </w:r>
      <w:proofErr w:type="gramEnd"/>
      <w:r>
        <w:rPr>
          <w:bCs/>
          <w:sz w:val="24"/>
        </w:rPr>
        <w:t>工作日对</w:t>
      </w:r>
      <w:r w:rsidR="003B468C">
        <w:rPr>
          <w:rFonts w:hint="eastAsia"/>
          <w:bCs/>
          <w:sz w:val="24"/>
        </w:rPr>
        <w:t>基金</w:t>
      </w:r>
      <w:r>
        <w:rPr>
          <w:bCs/>
          <w:sz w:val="24"/>
        </w:rPr>
        <w:t>资产估值。但</w:t>
      </w:r>
      <w:r w:rsidR="009848DE">
        <w:rPr>
          <w:bCs/>
          <w:sz w:val="24"/>
        </w:rPr>
        <w:t>基金管理人</w:t>
      </w:r>
      <w:r>
        <w:rPr>
          <w:bCs/>
          <w:sz w:val="24"/>
        </w:rPr>
        <w:t>根据法律法规或</w:t>
      </w:r>
      <w:r w:rsidR="00964638">
        <w:rPr>
          <w:bCs/>
          <w:sz w:val="24"/>
        </w:rPr>
        <w:t>本基金合同</w:t>
      </w:r>
      <w:r>
        <w:rPr>
          <w:bCs/>
          <w:sz w:val="24"/>
        </w:rPr>
        <w:t>的规定暂停估值时除外。</w:t>
      </w:r>
      <w:r w:rsidR="009848DE">
        <w:rPr>
          <w:bCs/>
          <w:sz w:val="24"/>
        </w:rPr>
        <w:t>基金管理人</w:t>
      </w:r>
      <w:r>
        <w:rPr>
          <w:bCs/>
          <w:sz w:val="24"/>
        </w:rPr>
        <w:t>每个工作日对</w:t>
      </w:r>
      <w:r w:rsidR="003B468C">
        <w:rPr>
          <w:rFonts w:hint="eastAsia"/>
          <w:bCs/>
          <w:sz w:val="24"/>
        </w:rPr>
        <w:t>基金</w:t>
      </w:r>
      <w:r>
        <w:rPr>
          <w:bCs/>
          <w:sz w:val="24"/>
        </w:rPr>
        <w:t>资产估值后，将当日的</w:t>
      </w:r>
      <w:r w:rsidR="003B468C">
        <w:rPr>
          <w:bCs/>
          <w:sz w:val="24"/>
        </w:rPr>
        <w:t>基金</w:t>
      </w:r>
      <w:r>
        <w:rPr>
          <w:bCs/>
          <w:sz w:val="24"/>
        </w:rPr>
        <w:t>资产净值和</w:t>
      </w:r>
      <w:r w:rsidR="003B468C">
        <w:rPr>
          <w:bCs/>
          <w:sz w:val="24"/>
        </w:rPr>
        <w:t>基金</w:t>
      </w:r>
      <w:r>
        <w:rPr>
          <w:bCs/>
          <w:sz w:val="24"/>
        </w:rPr>
        <w:t>份额净值结果发送</w:t>
      </w:r>
      <w:r w:rsidR="006F7899">
        <w:rPr>
          <w:bCs/>
          <w:sz w:val="24"/>
        </w:rPr>
        <w:t>基金托管人</w:t>
      </w:r>
      <w:r>
        <w:rPr>
          <w:bCs/>
          <w:sz w:val="24"/>
        </w:rPr>
        <w:t>，经</w:t>
      </w:r>
      <w:r w:rsidR="006F7899">
        <w:rPr>
          <w:bCs/>
          <w:sz w:val="24"/>
        </w:rPr>
        <w:t>基金托管人</w:t>
      </w:r>
      <w:r>
        <w:rPr>
          <w:bCs/>
          <w:sz w:val="24"/>
        </w:rPr>
        <w:t>复核无误后，由</w:t>
      </w:r>
      <w:r w:rsidR="009848DE">
        <w:rPr>
          <w:bCs/>
          <w:sz w:val="24"/>
        </w:rPr>
        <w:t>基金管理人</w:t>
      </w:r>
      <w:r>
        <w:rPr>
          <w:bCs/>
          <w:sz w:val="24"/>
        </w:rPr>
        <w:t>按规定对外公布。</w:t>
      </w:r>
    </w:p>
    <w:p w14:paraId="55D77A2F" w14:textId="77777777" w:rsidR="000811ED" w:rsidRDefault="00DB5AE0">
      <w:pPr>
        <w:spacing w:line="360" w:lineRule="auto"/>
        <w:ind w:firstLineChars="200" w:firstLine="480"/>
        <w:rPr>
          <w:bCs/>
          <w:sz w:val="24"/>
        </w:rPr>
      </w:pPr>
      <w:r>
        <w:rPr>
          <w:rFonts w:hint="eastAsia"/>
          <w:bCs/>
          <w:sz w:val="24"/>
        </w:rPr>
        <w:t>六</w:t>
      </w:r>
      <w:r>
        <w:rPr>
          <w:bCs/>
          <w:sz w:val="24"/>
        </w:rPr>
        <w:t>、估值错误的处理</w:t>
      </w:r>
    </w:p>
    <w:p w14:paraId="4677508A" w14:textId="62DAA6E1" w:rsidR="000811ED" w:rsidRDefault="009848DE">
      <w:pPr>
        <w:spacing w:line="360" w:lineRule="auto"/>
        <w:ind w:firstLineChars="200" w:firstLine="480"/>
        <w:rPr>
          <w:bCs/>
          <w:sz w:val="24"/>
        </w:rPr>
      </w:pPr>
      <w:r>
        <w:rPr>
          <w:bCs/>
          <w:sz w:val="24"/>
        </w:rPr>
        <w:t>基金管理人</w:t>
      </w:r>
      <w:r w:rsidR="00DB5AE0">
        <w:rPr>
          <w:bCs/>
          <w:sz w:val="24"/>
        </w:rPr>
        <w:t>和</w:t>
      </w:r>
      <w:r w:rsidR="006F7899">
        <w:rPr>
          <w:bCs/>
          <w:sz w:val="24"/>
        </w:rPr>
        <w:t>基金托管人</w:t>
      </w:r>
      <w:r w:rsidR="00DB5AE0">
        <w:rPr>
          <w:bCs/>
          <w:sz w:val="24"/>
        </w:rPr>
        <w:t>将采取必要、适当、合理的措施确保</w:t>
      </w:r>
      <w:r w:rsidR="003B468C">
        <w:rPr>
          <w:rFonts w:hint="eastAsia"/>
          <w:bCs/>
          <w:sz w:val="24"/>
        </w:rPr>
        <w:t>基金</w:t>
      </w:r>
      <w:r w:rsidR="00DB5AE0">
        <w:rPr>
          <w:bCs/>
          <w:sz w:val="24"/>
        </w:rPr>
        <w:t>资产估值的准确性、及时性。当</w:t>
      </w:r>
      <w:r w:rsidR="003B468C">
        <w:rPr>
          <w:bCs/>
          <w:sz w:val="24"/>
        </w:rPr>
        <w:t>基金</w:t>
      </w:r>
      <w:r w:rsidR="00DB5AE0">
        <w:rPr>
          <w:bCs/>
          <w:sz w:val="24"/>
        </w:rPr>
        <w:t>份额净值小数点后</w:t>
      </w:r>
      <w:r w:rsidR="00DB5AE0">
        <w:rPr>
          <w:rFonts w:hint="eastAsia"/>
          <w:bCs/>
          <w:sz w:val="24"/>
        </w:rPr>
        <w:t>4</w:t>
      </w:r>
      <w:r w:rsidR="00DB5AE0">
        <w:rPr>
          <w:bCs/>
          <w:sz w:val="24"/>
        </w:rPr>
        <w:t>位以内</w:t>
      </w:r>
      <w:r w:rsidR="00DB5AE0">
        <w:rPr>
          <w:bCs/>
          <w:sz w:val="24"/>
        </w:rPr>
        <w:t>(</w:t>
      </w:r>
      <w:r w:rsidR="00DB5AE0">
        <w:rPr>
          <w:bCs/>
          <w:sz w:val="24"/>
        </w:rPr>
        <w:t>含第</w:t>
      </w:r>
      <w:r w:rsidR="00DB5AE0">
        <w:rPr>
          <w:rFonts w:hint="eastAsia"/>
          <w:bCs/>
          <w:sz w:val="24"/>
        </w:rPr>
        <w:t>4</w:t>
      </w:r>
      <w:r w:rsidR="00DB5AE0">
        <w:rPr>
          <w:bCs/>
          <w:sz w:val="24"/>
        </w:rPr>
        <w:t>位</w:t>
      </w:r>
      <w:r w:rsidR="00DB5AE0">
        <w:rPr>
          <w:bCs/>
          <w:sz w:val="24"/>
        </w:rPr>
        <w:t>)</w:t>
      </w:r>
      <w:r w:rsidR="00DB5AE0">
        <w:rPr>
          <w:bCs/>
          <w:sz w:val="24"/>
        </w:rPr>
        <w:t>发生估值错误时，视为</w:t>
      </w:r>
      <w:r w:rsidR="003B468C">
        <w:rPr>
          <w:bCs/>
          <w:sz w:val="24"/>
        </w:rPr>
        <w:t>基金</w:t>
      </w:r>
      <w:r w:rsidR="00DB5AE0">
        <w:rPr>
          <w:bCs/>
          <w:sz w:val="24"/>
        </w:rPr>
        <w:t>份额净值错误。</w:t>
      </w:r>
    </w:p>
    <w:p w14:paraId="6A599473" w14:textId="7940FF32" w:rsidR="000811ED" w:rsidRDefault="00964638">
      <w:pPr>
        <w:spacing w:line="360" w:lineRule="auto"/>
        <w:ind w:firstLineChars="200" w:firstLine="480"/>
        <w:rPr>
          <w:bCs/>
          <w:sz w:val="24"/>
        </w:rPr>
      </w:pPr>
      <w:r>
        <w:rPr>
          <w:bCs/>
          <w:sz w:val="24"/>
        </w:rPr>
        <w:t>本基金合同</w:t>
      </w:r>
      <w:r w:rsidR="00DB5AE0">
        <w:rPr>
          <w:bCs/>
          <w:sz w:val="24"/>
        </w:rPr>
        <w:t>的当事人应按照以下约定处理：</w:t>
      </w:r>
    </w:p>
    <w:p w14:paraId="09A0E336" w14:textId="77777777" w:rsidR="000811ED" w:rsidRDefault="00DB5AE0">
      <w:pPr>
        <w:spacing w:line="360" w:lineRule="auto"/>
        <w:ind w:firstLineChars="200" w:firstLine="480"/>
        <w:rPr>
          <w:bCs/>
          <w:sz w:val="24"/>
        </w:rPr>
      </w:pPr>
      <w:r>
        <w:rPr>
          <w:bCs/>
          <w:sz w:val="24"/>
        </w:rPr>
        <w:t>1</w:t>
      </w:r>
      <w:r>
        <w:rPr>
          <w:bCs/>
          <w:sz w:val="24"/>
        </w:rPr>
        <w:t>、估值错误类型</w:t>
      </w:r>
    </w:p>
    <w:p w14:paraId="7C394383" w14:textId="09E56F10" w:rsidR="000811ED" w:rsidRDefault="00DB5AE0">
      <w:pPr>
        <w:spacing w:line="360" w:lineRule="auto"/>
        <w:ind w:firstLineChars="200" w:firstLine="480"/>
        <w:rPr>
          <w:bCs/>
          <w:sz w:val="24"/>
        </w:rPr>
      </w:pPr>
      <w:r>
        <w:rPr>
          <w:bCs/>
          <w:sz w:val="24"/>
        </w:rPr>
        <w:t>本</w:t>
      </w:r>
      <w:r w:rsidR="003B468C">
        <w:rPr>
          <w:bCs/>
          <w:sz w:val="24"/>
        </w:rPr>
        <w:t>基金</w:t>
      </w:r>
      <w:r>
        <w:rPr>
          <w:bCs/>
          <w:sz w:val="24"/>
        </w:rPr>
        <w:t>运作过程中，如果由于</w:t>
      </w:r>
      <w:r w:rsidR="009848DE">
        <w:rPr>
          <w:bCs/>
          <w:sz w:val="24"/>
        </w:rPr>
        <w:t>基金管理人</w:t>
      </w:r>
      <w:r>
        <w:rPr>
          <w:bCs/>
          <w:sz w:val="24"/>
        </w:rPr>
        <w:t>或</w:t>
      </w:r>
      <w:r w:rsidR="006F7899">
        <w:rPr>
          <w:bCs/>
          <w:sz w:val="24"/>
        </w:rPr>
        <w:t>基金托管人</w:t>
      </w:r>
      <w:r>
        <w:rPr>
          <w:bCs/>
          <w:sz w:val="24"/>
        </w:rPr>
        <w:t>、或登记机构、或销售机构、或投资人自身的过错造成估值错误，导致其他当事人遭受损失的，过错的责任人应当对由于该估值错误遭受损失当事人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3BE001EF" w14:textId="77777777" w:rsidR="000811ED" w:rsidRDefault="00DB5AE0">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1BB705B8" w14:textId="77777777" w:rsidR="000811ED" w:rsidRDefault="00DB5AE0">
      <w:pPr>
        <w:spacing w:line="360" w:lineRule="auto"/>
        <w:ind w:firstLineChars="200" w:firstLine="480"/>
        <w:rPr>
          <w:bCs/>
          <w:sz w:val="24"/>
        </w:rPr>
      </w:pPr>
      <w:r>
        <w:rPr>
          <w:bCs/>
          <w:sz w:val="24"/>
        </w:rPr>
        <w:t>2</w:t>
      </w:r>
      <w:r>
        <w:rPr>
          <w:bCs/>
          <w:sz w:val="24"/>
        </w:rPr>
        <w:t>、估值错误处理原则</w:t>
      </w:r>
    </w:p>
    <w:p w14:paraId="576319CB" w14:textId="77777777" w:rsidR="000811ED" w:rsidRDefault="00DB5AE0">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FE15232" w14:textId="77777777" w:rsidR="000811ED" w:rsidRDefault="00DB5AE0">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521B0CA6" w14:textId="77777777" w:rsidR="000811ED" w:rsidRDefault="00DB5AE0">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w:t>
      </w:r>
      <w:r>
        <w:rPr>
          <w:bCs/>
          <w:sz w:val="24"/>
        </w:rPr>
        <w:lastRenderedPageBreak/>
        <w:t>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2C116E4" w14:textId="77777777" w:rsidR="000811ED" w:rsidRDefault="00DB5AE0">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749819D1" w14:textId="77777777" w:rsidR="000811ED" w:rsidRDefault="00DB5AE0">
      <w:pPr>
        <w:spacing w:line="360" w:lineRule="auto"/>
        <w:ind w:firstLineChars="200" w:firstLine="480"/>
        <w:rPr>
          <w:bCs/>
          <w:sz w:val="24"/>
        </w:rPr>
      </w:pPr>
      <w:r>
        <w:rPr>
          <w:bCs/>
          <w:sz w:val="24"/>
        </w:rPr>
        <w:t>3</w:t>
      </w:r>
      <w:r>
        <w:rPr>
          <w:bCs/>
          <w:sz w:val="24"/>
        </w:rPr>
        <w:t>、估值错误处理程序</w:t>
      </w:r>
    </w:p>
    <w:p w14:paraId="0A2363D6" w14:textId="77777777" w:rsidR="000811ED" w:rsidRDefault="00DB5AE0">
      <w:pPr>
        <w:spacing w:line="360" w:lineRule="auto"/>
        <w:ind w:firstLineChars="200" w:firstLine="480"/>
        <w:rPr>
          <w:bCs/>
          <w:sz w:val="24"/>
        </w:rPr>
      </w:pPr>
      <w:r>
        <w:rPr>
          <w:bCs/>
          <w:sz w:val="24"/>
        </w:rPr>
        <w:t>估值错误被发现后，有关的当事人应当及时进行处理，处理的程序如下：</w:t>
      </w:r>
    </w:p>
    <w:p w14:paraId="0AB9B46E" w14:textId="77777777" w:rsidR="000811ED" w:rsidRDefault="00DB5AE0">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114B8F78" w14:textId="77777777" w:rsidR="000811ED" w:rsidRDefault="00DB5AE0">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1ACBA837" w14:textId="77777777" w:rsidR="000811ED" w:rsidRDefault="00DB5AE0">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1201139C" w14:textId="25C5EB8A" w:rsidR="000811ED" w:rsidRDefault="00DB5AE0">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w:t>
      </w:r>
      <w:r w:rsidR="003B468C">
        <w:rPr>
          <w:bCs/>
          <w:sz w:val="24"/>
        </w:rPr>
        <w:t>基金</w:t>
      </w:r>
      <w:r>
        <w:rPr>
          <w:bCs/>
          <w:sz w:val="24"/>
        </w:rPr>
        <w:t>登记机构交易数据的，由</w:t>
      </w:r>
      <w:r w:rsidR="003B468C">
        <w:rPr>
          <w:bCs/>
          <w:sz w:val="24"/>
        </w:rPr>
        <w:t>基金</w:t>
      </w:r>
      <w:r>
        <w:rPr>
          <w:bCs/>
          <w:sz w:val="24"/>
        </w:rPr>
        <w:t>登记机构进行更正，并就估值错误的更正向有关当事人进行确认。</w:t>
      </w:r>
    </w:p>
    <w:p w14:paraId="4E5A020A" w14:textId="34E9DEE1" w:rsidR="000811ED" w:rsidRDefault="00DB5AE0">
      <w:pPr>
        <w:spacing w:line="360" w:lineRule="auto"/>
        <w:ind w:firstLineChars="200" w:firstLine="480"/>
        <w:rPr>
          <w:bCs/>
          <w:sz w:val="24"/>
        </w:rPr>
      </w:pPr>
      <w:r>
        <w:rPr>
          <w:bCs/>
          <w:sz w:val="24"/>
        </w:rPr>
        <w:t>4</w:t>
      </w:r>
      <w:r>
        <w:rPr>
          <w:bCs/>
          <w:sz w:val="24"/>
        </w:rPr>
        <w:t>、</w:t>
      </w:r>
      <w:r w:rsidR="003B468C">
        <w:rPr>
          <w:bCs/>
          <w:sz w:val="24"/>
        </w:rPr>
        <w:t>基金</w:t>
      </w:r>
      <w:r>
        <w:rPr>
          <w:bCs/>
          <w:sz w:val="24"/>
        </w:rPr>
        <w:t>份额净值估值错误处理的方法如下：</w:t>
      </w:r>
    </w:p>
    <w:p w14:paraId="6E0D2693" w14:textId="423A7091" w:rsidR="000811ED" w:rsidRDefault="00DB5AE0">
      <w:pPr>
        <w:spacing w:line="360" w:lineRule="auto"/>
        <w:ind w:firstLineChars="200" w:firstLine="480"/>
        <w:rPr>
          <w:bCs/>
          <w:sz w:val="24"/>
        </w:rPr>
      </w:pPr>
      <w:r>
        <w:rPr>
          <w:bCs/>
          <w:sz w:val="24"/>
        </w:rPr>
        <w:t>（</w:t>
      </w:r>
      <w:r>
        <w:rPr>
          <w:bCs/>
          <w:sz w:val="24"/>
        </w:rPr>
        <w:t>1</w:t>
      </w:r>
      <w:r>
        <w:rPr>
          <w:bCs/>
          <w:sz w:val="24"/>
        </w:rPr>
        <w:t>）</w:t>
      </w:r>
      <w:r w:rsidR="003B468C">
        <w:rPr>
          <w:bCs/>
          <w:sz w:val="24"/>
        </w:rPr>
        <w:t>基金</w:t>
      </w:r>
      <w:r>
        <w:rPr>
          <w:bCs/>
          <w:sz w:val="24"/>
        </w:rPr>
        <w:t>份额净值计算出现错误时，</w:t>
      </w:r>
      <w:r w:rsidR="009848DE">
        <w:rPr>
          <w:bCs/>
          <w:sz w:val="24"/>
        </w:rPr>
        <w:t>基金管理人</w:t>
      </w:r>
      <w:r>
        <w:rPr>
          <w:bCs/>
          <w:sz w:val="24"/>
        </w:rPr>
        <w:t>应当立即予以纠正，通报</w:t>
      </w:r>
      <w:r w:rsidR="006F7899">
        <w:rPr>
          <w:bCs/>
          <w:sz w:val="24"/>
        </w:rPr>
        <w:t>基金托管人</w:t>
      </w:r>
      <w:r>
        <w:rPr>
          <w:bCs/>
          <w:sz w:val="24"/>
        </w:rPr>
        <w:t>，并采取合理的措施防止损失进一步扩大；</w:t>
      </w:r>
    </w:p>
    <w:p w14:paraId="098DD9A8" w14:textId="3C672CDB" w:rsidR="000811ED" w:rsidRDefault="00DB5AE0">
      <w:pPr>
        <w:spacing w:line="360" w:lineRule="auto"/>
        <w:ind w:firstLineChars="200" w:firstLine="480"/>
        <w:rPr>
          <w:bCs/>
          <w:sz w:val="24"/>
        </w:rPr>
      </w:pPr>
      <w:r>
        <w:rPr>
          <w:bCs/>
          <w:sz w:val="24"/>
        </w:rPr>
        <w:t>（</w:t>
      </w:r>
      <w:r>
        <w:rPr>
          <w:rFonts w:hint="eastAsia"/>
          <w:bCs/>
          <w:sz w:val="24"/>
        </w:rPr>
        <w:t>2</w:t>
      </w:r>
      <w:r>
        <w:rPr>
          <w:bCs/>
          <w:sz w:val="24"/>
        </w:rPr>
        <w:t>）错误偏差达到</w:t>
      </w:r>
      <w:r>
        <w:rPr>
          <w:rFonts w:hint="eastAsia"/>
          <w:bCs/>
          <w:sz w:val="24"/>
        </w:rPr>
        <w:t>或超过</w:t>
      </w:r>
      <w:r w:rsidR="003B468C">
        <w:rPr>
          <w:bCs/>
          <w:sz w:val="24"/>
        </w:rPr>
        <w:t>基金</w:t>
      </w:r>
      <w:r>
        <w:rPr>
          <w:bCs/>
          <w:sz w:val="24"/>
        </w:rPr>
        <w:t>份额净值的</w:t>
      </w:r>
      <w:r>
        <w:rPr>
          <w:bCs/>
          <w:sz w:val="24"/>
        </w:rPr>
        <w:t>0.25%</w:t>
      </w:r>
      <w:r>
        <w:rPr>
          <w:bCs/>
          <w:sz w:val="24"/>
        </w:rPr>
        <w:t>时，</w:t>
      </w:r>
      <w:r w:rsidR="009848DE">
        <w:rPr>
          <w:bCs/>
          <w:sz w:val="24"/>
        </w:rPr>
        <w:t>基金管理人</w:t>
      </w:r>
      <w:r>
        <w:rPr>
          <w:bCs/>
          <w:sz w:val="24"/>
        </w:rPr>
        <w:t>应当通报</w:t>
      </w:r>
      <w:r w:rsidR="006F7899">
        <w:rPr>
          <w:bCs/>
          <w:sz w:val="24"/>
        </w:rPr>
        <w:t>基金托管人</w:t>
      </w:r>
      <w:r>
        <w:rPr>
          <w:bCs/>
          <w:sz w:val="24"/>
        </w:rPr>
        <w:t>并报中国证监会备案；错误偏差达到</w:t>
      </w:r>
      <w:r>
        <w:rPr>
          <w:rFonts w:hint="eastAsia"/>
          <w:bCs/>
          <w:sz w:val="24"/>
        </w:rPr>
        <w:t>或超过</w:t>
      </w:r>
      <w:r w:rsidR="003B468C">
        <w:rPr>
          <w:bCs/>
          <w:sz w:val="24"/>
        </w:rPr>
        <w:t>基金</w:t>
      </w:r>
      <w:r>
        <w:rPr>
          <w:bCs/>
          <w:sz w:val="24"/>
        </w:rPr>
        <w:t>份额净值的</w:t>
      </w:r>
      <w:r>
        <w:rPr>
          <w:bCs/>
          <w:sz w:val="24"/>
        </w:rPr>
        <w:t>0.5%</w:t>
      </w:r>
      <w:r>
        <w:rPr>
          <w:bCs/>
          <w:sz w:val="24"/>
        </w:rPr>
        <w:t>时，</w:t>
      </w:r>
      <w:r w:rsidR="009848DE">
        <w:rPr>
          <w:bCs/>
          <w:sz w:val="24"/>
        </w:rPr>
        <w:t>基金管理人</w:t>
      </w:r>
      <w:r>
        <w:rPr>
          <w:bCs/>
          <w:sz w:val="24"/>
        </w:rPr>
        <w:t>应当公告，并报中国证监会备案；</w:t>
      </w:r>
    </w:p>
    <w:p w14:paraId="21E3A613" w14:textId="41F1DAD5" w:rsidR="000811ED" w:rsidRDefault="00DB5AE0">
      <w:pPr>
        <w:spacing w:line="360" w:lineRule="auto"/>
        <w:ind w:firstLineChars="200" w:firstLine="480"/>
        <w:rPr>
          <w:bCs/>
          <w:sz w:val="24"/>
        </w:rPr>
      </w:pPr>
      <w:r>
        <w:rPr>
          <w:bCs/>
          <w:sz w:val="24"/>
        </w:rPr>
        <w:t>（</w:t>
      </w:r>
      <w:r>
        <w:rPr>
          <w:rFonts w:hint="eastAsia"/>
          <w:bCs/>
          <w:sz w:val="24"/>
        </w:rPr>
        <w:t>3</w:t>
      </w:r>
      <w:r>
        <w:rPr>
          <w:bCs/>
          <w:sz w:val="24"/>
        </w:rPr>
        <w:t>）</w:t>
      </w:r>
      <w:r>
        <w:rPr>
          <w:rFonts w:hint="eastAsia"/>
          <w:bCs/>
          <w:sz w:val="24"/>
        </w:rPr>
        <w:t>当</w:t>
      </w:r>
      <w:r w:rsidR="003B468C">
        <w:rPr>
          <w:bCs/>
          <w:sz w:val="24"/>
        </w:rPr>
        <w:t>基金</w:t>
      </w:r>
      <w:r>
        <w:rPr>
          <w:rFonts w:hint="eastAsia"/>
          <w:bCs/>
          <w:sz w:val="24"/>
        </w:rPr>
        <w:t>份额净值计算差错给</w:t>
      </w:r>
      <w:r w:rsidR="003B468C">
        <w:rPr>
          <w:bCs/>
          <w:sz w:val="24"/>
        </w:rPr>
        <w:t>基金</w:t>
      </w:r>
      <w:r>
        <w:rPr>
          <w:rFonts w:hint="eastAsia"/>
          <w:bCs/>
          <w:sz w:val="24"/>
        </w:rPr>
        <w:t>和</w:t>
      </w:r>
      <w:r w:rsidR="003B468C">
        <w:rPr>
          <w:bCs/>
          <w:sz w:val="24"/>
        </w:rPr>
        <w:t>基金</w:t>
      </w:r>
      <w:r>
        <w:rPr>
          <w:rFonts w:hint="eastAsia"/>
          <w:bCs/>
          <w:sz w:val="24"/>
        </w:rPr>
        <w:t>份额持有人造成损失需要进行赔偿时，</w:t>
      </w:r>
      <w:r w:rsidR="009848DE">
        <w:rPr>
          <w:rFonts w:hint="eastAsia"/>
          <w:bCs/>
          <w:sz w:val="24"/>
        </w:rPr>
        <w:t>基金管理人</w:t>
      </w:r>
      <w:r>
        <w:rPr>
          <w:rFonts w:hint="eastAsia"/>
          <w:bCs/>
          <w:sz w:val="24"/>
        </w:rPr>
        <w:t>和</w:t>
      </w:r>
      <w:r w:rsidR="006F7899">
        <w:rPr>
          <w:rFonts w:hint="eastAsia"/>
          <w:bCs/>
          <w:sz w:val="24"/>
        </w:rPr>
        <w:t>基金托管人</w:t>
      </w:r>
      <w:r>
        <w:rPr>
          <w:rFonts w:hint="eastAsia"/>
          <w:bCs/>
          <w:sz w:val="24"/>
        </w:rPr>
        <w:t>应根据实际情况界定双方承担的责任，经确认后按以下条款进行赔偿：</w:t>
      </w:r>
    </w:p>
    <w:p w14:paraId="3566E88A" w14:textId="24504E63" w:rsidR="000811ED" w:rsidRDefault="00DB5AE0">
      <w:pPr>
        <w:spacing w:line="360" w:lineRule="auto"/>
        <w:ind w:firstLineChars="200" w:firstLine="480"/>
        <w:rPr>
          <w:bCs/>
          <w:sz w:val="24"/>
        </w:rPr>
      </w:pPr>
      <w:r>
        <w:rPr>
          <w:rFonts w:hint="eastAsia"/>
          <w:bCs/>
          <w:sz w:val="24"/>
        </w:rPr>
        <w:t>①本</w:t>
      </w:r>
      <w:r w:rsidR="003B468C">
        <w:rPr>
          <w:bCs/>
          <w:sz w:val="24"/>
        </w:rPr>
        <w:t>基金</w:t>
      </w:r>
      <w:r>
        <w:rPr>
          <w:rFonts w:hint="eastAsia"/>
          <w:bCs/>
          <w:sz w:val="24"/>
        </w:rPr>
        <w:t>的会计责任方由</w:t>
      </w:r>
      <w:r w:rsidR="009848DE">
        <w:rPr>
          <w:rFonts w:hint="eastAsia"/>
          <w:bCs/>
          <w:sz w:val="24"/>
        </w:rPr>
        <w:t>基金管理人</w:t>
      </w:r>
      <w:r>
        <w:rPr>
          <w:rFonts w:hint="eastAsia"/>
          <w:bCs/>
          <w:sz w:val="24"/>
        </w:rPr>
        <w:t>担任，与本</w:t>
      </w:r>
      <w:r w:rsidR="003B468C">
        <w:rPr>
          <w:bCs/>
          <w:sz w:val="24"/>
        </w:rPr>
        <w:t>基金</w:t>
      </w:r>
      <w:r>
        <w:rPr>
          <w:rFonts w:hint="eastAsia"/>
          <w:bCs/>
          <w:sz w:val="24"/>
        </w:rPr>
        <w:t>有关的会计问题，如经双方在平等基础上充分讨论后，尚不能达成一致时，按</w:t>
      </w:r>
      <w:r w:rsidR="009848DE">
        <w:rPr>
          <w:rFonts w:hint="eastAsia"/>
          <w:bCs/>
          <w:sz w:val="24"/>
        </w:rPr>
        <w:t>基金管理人</w:t>
      </w:r>
      <w:r>
        <w:rPr>
          <w:rFonts w:hint="eastAsia"/>
          <w:bCs/>
          <w:sz w:val="24"/>
        </w:rPr>
        <w:t>的建议执行，由此给</w:t>
      </w:r>
      <w:r w:rsidR="003B468C">
        <w:rPr>
          <w:bCs/>
          <w:sz w:val="24"/>
        </w:rPr>
        <w:t>基金</w:t>
      </w:r>
      <w:r>
        <w:rPr>
          <w:rFonts w:hint="eastAsia"/>
          <w:bCs/>
          <w:sz w:val="24"/>
        </w:rPr>
        <w:t>份额持有人和</w:t>
      </w:r>
      <w:r w:rsidR="003B468C">
        <w:rPr>
          <w:bCs/>
          <w:sz w:val="24"/>
        </w:rPr>
        <w:t>基金</w:t>
      </w:r>
      <w:r>
        <w:rPr>
          <w:rFonts w:hint="eastAsia"/>
          <w:bCs/>
          <w:sz w:val="24"/>
        </w:rPr>
        <w:t>财产造成的损失，由</w:t>
      </w:r>
      <w:r w:rsidR="009848DE">
        <w:rPr>
          <w:rFonts w:hint="eastAsia"/>
          <w:bCs/>
          <w:sz w:val="24"/>
        </w:rPr>
        <w:t>基金管理人</w:t>
      </w:r>
      <w:r>
        <w:rPr>
          <w:rFonts w:hint="eastAsia"/>
          <w:bCs/>
          <w:sz w:val="24"/>
        </w:rPr>
        <w:t>负责赔付。</w:t>
      </w:r>
    </w:p>
    <w:p w14:paraId="47F3D478" w14:textId="0E2ABA2B" w:rsidR="000811ED" w:rsidRDefault="00DB5AE0">
      <w:pPr>
        <w:spacing w:line="360" w:lineRule="auto"/>
        <w:ind w:firstLineChars="200" w:firstLine="480"/>
        <w:rPr>
          <w:bCs/>
          <w:sz w:val="24"/>
        </w:rPr>
      </w:pPr>
      <w:r>
        <w:rPr>
          <w:rFonts w:hint="eastAsia"/>
          <w:bCs/>
          <w:sz w:val="24"/>
        </w:rPr>
        <w:t>②</w:t>
      </w:r>
      <w:proofErr w:type="gramStart"/>
      <w:r>
        <w:rPr>
          <w:rFonts w:hint="eastAsia"/>
          <w:bCs/>
          <w:sz w:val="24"/>
        </w:rPr>
        <w:t>若</w:t>
      </w:r>
      <w:r w:rsidR="009848DE">
        <w:rPr>
          <w:rFonts w:hint="eastAsia"/>
          <w:bCs/>
          <w:sz w:val="24"/>
        </w:rPr>
        <w:t>基金</w:t>
      </w:r>
      <w:proofErr w:type="gramEnd"/>
      <w:r w:rsidR="009848DE">
        <w:rPr>
          <w:rFonts w:hint="eastAsia"/>
          <w:bCs/>
          <w:sz w:val="24"/>
        </w:rPr>
        <w:t>管理人</w:t>
      </w:r>
      <w:r>
        <w:rPr>
          <w:rFonts w:hint="eastAsia"/>
          <w:bCs/>
          <w:sz w:val="24"/>
        </w:rPr>
        <w:t>计算的</w:t>
      </w:r>
      <w:r w:rsidR="003B468C">
        <w:rPr>
          <w:rFonts w:hint="eastAsia"/>
          <w:bCs/>
          <w:sz w:val="24"/>
        </w:rPr>
        <w:t>基金</w:t>
      </w:r>
      <w:r>
        <w:rPr>
          <w:rFonts w:hint="eastAsia"/>
          <w:bCs/>
          <w:sz w:val="24"/>
        </w:rPr>
        <w:t>份额净值已由</w:t>
      </w:r>
      <w:r w:rsidR="006F7899">
        <w:rPr>
          <w:rFonts w:hint="eastAsia"/>
          <w:bCs/>
          <w:sz w:val="24"/>
        </w:rPr>
        <w:t>基金托管人</w:t>
      </w:r>
      <w:r>
        <w:rPr>
          <w:rFonts w:hint="eastAsia"/>
          <w:bCs/>
          <w:sz w:val="24"/>
        </w:rPr>
        <w:t>复核确认后公告，由此给</w:t>
      </w:r>
      <w:r w:rsidR="003B468C">
        <w:rPr>
          <w:rFonts w:hint="eastAsia"/>
          <w:bCs/>
          <w:sz w:val="24"/>
        </w:rPr>
        <w:t>基金</w:t>
      </w:r>
      <w:r>
        <w:rPr>
          <w:rFonts w:hint="eastAsia"/>
          <w:bCs/>
          <w:sz w:val="24"/>
        </w:rPr>
        <w:t>份额持有人造成损失的，应根据法律法规的规定对投资者或</w:t>
      </w:r>
      <w:r w:rsidR="003B468C">
        <w:rPr>
          <w:rFonts w:hint="eastAsia"/>
          <w:bCs/>
          <w:sz w:val="24"/>
        </w:rPr>
        <w:t>基金</w:t>
      </w:r>
      <w:r>
        <w:rPr>
          <w:rFonts w:hint="eastAsia"/>
          <w:bCs/>
          <w:sz w:val="24"/>
        </w:rPr>
        <w:t>支付赔偿</w:t>
      </w:r>
      <w:r>
        <w:rPr>
          <w:rFonts w:hint="eastAsia"/>
          <w:bCs/>
          <w:sz w:val="24"/>
        </w:rPr>
        <w:lastRenderedPageBreak/>
        <w:t>金，就实际向投资者或</w:t>
      </w:r>
      <w:r w:rsidR="003B468C">
        <w:rPr>
          <w:rFonts w:hint="eastAsia"/>
          <w:bCs/>
          <w:sz w:val="24"/>
        </w:rPr>
        <w:t>基金</w:t>
      </w:r>
      <w:r>
        <w:rPr>
          <w:rFonts w:hint="eastAsia"/>
          <w:bCs/>
          <w:sz w:val="24"/>
        </w:rPr>
        <w:t>支付的赔偿金额，</w:t>
      </w:r>
      <w:r w:rsidR="009848DE">
        <w:rPr>
          <w:rFonts w:hint="eastAsia"/>
          <w:bCs/>
          <w:sz w:val="24"/>
        </w:rPr>
        <w:t>基金管理人</w:t>
      </w:r>
      <w:r>
        <w:rPr>
          <w:rFonts w:hint="eastAsia"/>
          <w:bCs/>
          <w:sz w:val="24"/>
        </w:rPr>
        <w:t>与</w:t>
      </w:r>
      <w:r w:rsidR="006F7899">
        <w:rPr>
          <w:rFonts w:hint="eastAsia"/>
          <w:bCs/>
          <w:sz w:val="24"/>
        </w:rPr>
        <w:t>基金托管人</w:t>
      </w:r>
      <w:r>
        <w:rPr>
          <w:rFonts w:hint="eastAsia"/>
          <w:bCs/>
          <w:sz w:val="24"/>
        </w:rPr>
        <w:t>按照过错程度各自承担相应的责任。</w:t>
      </w:r>
    </w:p>
    <w:p w14:paraId="702ACD5E" w14:textId="47DB7975" w:rsidR="000811ED" w:rsidRDefault="00DB5AE0">
      <w:pPr>
        <w:spacing w:line="360" w:lineRule="auto"/>
        <w:ind w:firstLineChars="200" w:firstLine="480"/>
        <w:rPr>
          <w:bCs/>
          <w:sz w:val="24"/>
        </w:rPr>
      </w:pPr>
      <w:r>
        <w:rPr>
          <w:rFonts w:hint="eastAsia"/>
          <w:bCs/>
          <w:sz w:val="24"/>
        </w:rPr>
        <w:t>③如</w:t>
      </w:r>
      <w:r w:rsidR="009848DE">
        <w:rPr>
          <w:rFonts w:hint="eastAsia"/>
          <w:bCs/>
          <w:sz w:val="24"/>
        </w:rPr>
        <w:t>基金管理人</w:t>
      </w:r>
      <w:r>
        <w:rPr>
          <w:rFonts w:hint="eastAsia"/>
          <w:bCs/>
          <w:sz w:val="24"/>
        </w:rPr>
        <w:t>和</w:t>
      </w:r>
      <w:r w:rsidR="006F7899">
        <w:rPr>
          <w:rFonts w:hint="eastAsia"/>
          <w:bCs/>
          <w:sz w:val="24"/>
        </w:rPr>
        <w:t>基金托管人</w:t>
      </w:r>
      <w:r>
        <w:rPr>
          <w:rFonts w:hint="eastAsia"/>
          <w:bCs/>
          <w:sz w:val="24"/>
        </w:rPr>
        <w:t>对</w:t>
      </w:r>
      <w:r w:rsidR="003B468C">
        <w:rPr>
          <w:rFonts w:hint="eastAsia"/>
          <w:bCs/>
          <w:sz w:val="24"/>
        </w:rPr>
        <w:t>基金</w:t>
      </w:r>
      <w:r>
        <w:rPr>
          <w:rFonts w:hint="eastAsia"/>
          <w:bCs/>
          <w:sz w:val="24"/>
        </w:rPr>
        <w:t>份额净值的计算结果，虽然多次重新计算和核对，尚不能达成一致时，为避免不能按时公布</w:t>
      </w:r>
      <w:r w:rsidR="003B468C">
        <w:rPr>
          <w:rFonts w:hint="eastAsia"/>
          <w:bCs/>
          <w:sz w:val="24"/>
        </w:rPr>
        <w:t>基金</w:t>
      </w:r>
      <w:r>
        <w:rPr>
          <w:rFonts w:hint="eastAsia"/>
          <w:bCs/>
          <w:sz w:val="24"/>
        </w:rPr>
        <w:t>份额净值的情形，以</w:t>
      </w:r>
      <w:r w:rsidR="009848DE">
        <w:rPr>
          <w:rFonts w:hint="eastAsia"/>
          <w:bCs/>
          <w:sz w:val="24"/>
        </w:rPr>
        <w:t>基金管理人</w:t>
      </w:r>
      <w:r>
        <w:rPr>
          <w:rFonts w:hint="eastAsia"/>
          <w:bCs/>
          <w:sz w:val="24"/>
        </w:rPr>
        <w:t>的计算结果对外公布，由此给</w:t>
      </w:r>
      <w:r w:rsidR="003B468C">
        <w:rPr>
          <w:rFonts w:hint="eastAsia"/>
          <w:bCs/>
          <w:sz w:val="24"/>
        </w:rPr>
        <w:t>基金</w:t>
      </w:r>
      <w:r>
        <w:rPr>
          <w:rFonts w:hint="eastAsia"/>
          <w:bCs/>
          <w:sz w:val="24"/>
        </w:rPr>
        <w:t>份额持有人和</w:t>
      </w:r>
      <w:r w:rsidR="003B468C">
        <w:rPr>
          <w:rFonts w:hint="eastAsia"/>
          <w:bCs/>
          <w:sz w:val="24"/>
        </w:rPr>
        <w:t>基金</w:t>
      </w:r>
      <w:r>
        <w:rPr>
          <w:rFonts w:hint="eastAsia"/>
          <w:bCs/>
          <w:sz w:val="24"/>
        </w:rPr>
        <w:t>造成的损失，由</w:t>
      </w:r>
      <w:r w:rsidR="009848DE">
        <w:rPr>
          <w:rFonts w:hint="eastAsia"/>
          <w:bCs/>
          <w:sz w:val="24"/>
        </w:rPr>
        <w:t>基金管理人</w:t>
      </w:r>
      <w:r>
        <w:rPr>
          <w:rFonts w:hint="eastAsia"/>
          <w:bCs/>
          <w:sz w:val="24"/>
        </w:rPr>
        <w:t>负责赔付。</w:t>
      </w:r>
    </w:p>
    <w:p w14:paraId="35157DD2" w14:textId="49D9544B" w:rsidR="000811ED" w:rsidRDefault="00DB5AE0">
      <w:pPr>
        <w:spacing w:line="360" w:lineRule="auto"/>
        <w:ind w:firstLineChars="200" w:firstLine="480"/>
        <w:rPr>
          <w:bCs/>
          <w:sz w:val="24"/>
        </w:rPr>
      </w:pPr>
      <w:r>
        <w:rPr>
          <w:rFonts w:hint="eastAsia"/>
          <w:bCs/>
          <w:sz w:val="24"/>
        </w:rPr>
        <w:t>④由于</w:t>
      </w:r>
      <w:r w:rsidR="009848DE">
        <w:rPr>
          <w:rFonts w:hint="eastAsia"/>
          <w:bCs/>
          <w:sz w:val="24"/>
        </w:rPr>
        <w:t>基金管理人</w:t>
      </w:r>
      <w:r>
        <w:rPr>
          <w:rFonts w:hint="eastAsia"/>
          <w:bCs/>
          <w:sz w:val="24"/>
        </w:rPr>
        <w:t>提供的信息错误（包括但不限于</w:t>
      </w:r>
      <w:r w:rsidR="003B468C">
        <w:rPr>
          <w:rFonts w:hint="eastAsia"/>
          <w:bCs/>
          <w:sz w:val="24"/>
        </w:rPr>
        <w:t>基金</w:t>
      </w:r>
      <w:r>
        <w:rPr>
          <w:rFonts w:hint="eastAsia"/>
          <w:bCs/>
          <w:sz w:val="24"/>
        </w:rPr>
        <w:t>申购或赎回金额等），进而导致</w:t>
      </w:r>
      <w:r w:rsidR="003B468C">
        <w:rPr>
          <w:rFonts w:hint="eastAsia"/>
          <w:bCs/>
          <w:sz w:val="24"/>
        </w:rPr>
        <w:t>基金</w:t>
      </w:r>
      <w:r>
        <w:rPr>
          <w:rFonts w:hint="eastAsia"/>
          <w:bCs/>
          <w:sz w:val="24"/>
        </w:rPr>
        <w:t>份额净值计算错误而引起的</w:t>
      </w:r>
      <w:r w:rsidR="003B468C">
        <w:rPr>
          <w:rFonts w:hint="eastAsia"/>
          <w:bCs/>
          <w:sz w:val="24"/>
        </w:rPr>
        <w:t>基金</w:t>
      </w:r>
      <w:r>
        <w:rPr>
          <w:rFonts w:hint="eastAsia"/>
          <w:bCs/>
          <w:sz w:val="24"/>
        </w:rPr>
        <w:t>份额持有人和</w:t>
      </w:r>
      <w:r w:rsidR="003B468C">
        <w:rPr>
          <w:rFonts w:hint="eastAsia"/>
          <w:bCs/>
          <w:sz w:val="24"/>
        </w:rPr>
        <w:t>基金</w:t>
      </w:r>
      <w:r>
        <w:rPr>
          <w:rFonts w:hint="eastAsia"/>
          <w:bCs/>
          <w:sz w:val="24"/>
        </w:rPr>
        <w:t>财产的损失，由</w:t>
      </w:r>
      <w:r w:rsidR="009848DE">
        <w:rPr>
          <w:rFonts w:hint="eastAsia"/>
          <w:bCs/>
          <w:sz w:val="24"/>
        </w:rPr>
        <w:t>基金管理人</w:t>
      </w:r>
      <w:r>
        <w:rPr>
          <w:rFonts w:hint="eastAsia"/>
          <w:bCs/>
          <w:sz w:val="24"/>
        </w:rPr>
        <w:t>负责赔付。</w:t>
      </w:r>
    </w:p>
    <w:p w14:paraId="14889FB5" w14:textId="77777777" w:rsidR="000811ED" w:rsidRDefault="00DB5AE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Pr>
          <w:bCs/>
          <w:sz w:val="24"/>
        </w:rPr>
        <w:t>前述内容如法律法规或监管</w:t>
      </w:r>
      <w:r>
        <w:rPr>
          <w:rFonts w:hint="eastAsia"/>
          <w:bCs/>
          <w:sz w:val="24"/>
        </w:rPr>
        <w:t>机关</w:t>
      </w:r>
      <w:r>
        <w:rPr>
          <w:bCs/>
          <w:sz w:val="24"/>
        </w:rPr>
        <w:t>另有规定的，从其规定处理。</w:t>
      </w:r>
    </w:p>
    <w:p w14:paraId="5863A1FE" w14:textId="77777777" w:rsidR="000811ED" w:rsidRDefault="00DB5AE0">
      <w:pPr>
        <w:spacing w:line="360" w:lineRule="auto"/>
        <w:ind w:firstLineChars="200" w:firstLine="480"/>
        <w:rPr>
          <w:sz w:val="24"/>
          <w:szCs w:val="24"/>
        </w:rPr>
      </w:pPr>
      <w:r>
        <w:rPr>
          <w:rFonts w:hint="eastAsia"/>
          <w:bCs/>
          <w:sz w:val="24"/>
        </w:rPr>
        <w:t>5</w:t>
      </w:r>
      <w:r>
        <w:rPr>
          <w:rFonts w:hint="eastAsia"/>
          <w:bCs/>
          <w:sz w:val="24"/>
        </w:rPr>
        <w:t>、</w:t>
      </w:r>
      <w:r>
        <w:rPr>
          <w:sz w:val="24"/>
          <w:szCs w:val="24"/>
        </w:rPr>
        <w:t>特殊情况的处理</w:t>
      </w:r>
    </w:p>
    <w:p w14:paraId="014A72CE" w14:textId="6BA87823" w:rsidR="000811ED" w:rsidRDefault="00DB5AE0" w:rsidP="00DB5AE0">
      <w:pPr>
        <w:spacing w:line="360" w:lineRule="auto"/>
        <w:ind w:firstLineChars="177" w:firstLine="425"/>
        <w:rPr>
          <w:sz w:val="24"/>
          <w:szCs w:val="24"/>
        </w:rPr>
      </w:pPr>
      <w:r>
        <w:rPr>
          <w:sz w:val="24"/>
          <w:szCs w:val="24"/>
        </w:rPr>
        <w:t>（</w:t>
      </w:r>
      <w:r>
        <w:rPr>
          <w:sz w:val="24"/>
          <w:szCs w:val="24"/>
        </w:rPr>
        <w:t>1</w:t>
      </w:r>
      <w:r>
        <w:rPr>
          <w:sz w:val="24"/>
          <w:szCs w:val="24"/>
        </w:rPr>
        <w:t>）</w:t>
      </w:r>
      <w:r w:rsidR="009848DE">
        <w:rPr>
          <w:sz w:val="24"/>
          <w:szCs w:val="24"/>
        </w:rPr>
        <w:t>基金管理人</w:t>
      </w:r>
      <w:r>
        <w:rPr>
          <w:sz w:val="24"/>
          <w:szCs w:val="24"/>
        </w:rPr>
        <w:t>或</w:t>
      </w:r>
      <w:r w:rsidR="006F7899">
        <w:rPr>
          <w:sz w:val="24"/>
          <w:szCs w:val="24"/>
        </w:rPr>
        <w:t>基金托管人</w:t>
      </w:r>
      <w:r>
        <w:rPr>
          <w:sz w:val="24"/>
          <w:szCs w:val="24"/>
        </w:rPr>
        <w:t>按</w:t>
      </w:r>
      <w:r w:rsidR="002A0A22">
        <w:rPr>
          <w:sz w:val="24"/>
          <w:szCs w:val="24"/>
        </w:rPr>
        <w:t>基金合同</w:t>
      </w:r>
      <w:r>
        <w:rPr>
          <w:sz w:val="24"/>
          <w:szCs w:val="24"/>
        </w:rPr>
        <w:t>约定的估值方法</w:t>
      </w:r>
      <w:r>
        <w:rPr>
          <w:rFonts w:hint="eastAsia"/>
          <w:sz w:val="24"/>
          <w:szCs w:val="24"/>
        </w:rPr>
        <w:t>第</w:t>
      </w:r>
      <w:r w:rsidR="007566C2">
        <w:rPr>
          <w:sz w:val="24"/>
          <w:szCs w:val="24"/>
        </w:rPr>
        <w:t>6</w:t>
      </w:r>
      <w:r>
        <w:rPr>
          <w:rFonts w:hint="eastAsia"/>
          <w:sz w:val="24"/>
          <w:szCs w:val="24"/>
        </w:rPr>
        <w:t>项</w:t>
      </w:r>
      <w:r>
        <w:rPr>
          <w:sz w:val="24"/>
          <w:szCs w:val="24"/>
        </w:rPr>
        <w:t>进行估值时，所造成的误差不作为</w:t>
      </w:r>
      <w:r w:rsidR="003B468C">
        <w:rPr>
          <w:rFonts w:hint="eastAsia"/>
          <w:bCs/>
          <w:sz w:val="24"/>
        </w:rPr>
        <w:t>基金</w:t>
      </w:r>
      <w:r>
        <w:rPr>
          <w:sz w:val="24"/>
          <w:szCs w:val="24"/>
        </w:rPr>
        <w:t>资产估值错误处理</w:t>
      </w:r>
      <w:r>
        <w:rPr>
          <w:rFonts w:hint="eastAsia"/>
          <w:sz w:val="24"/>
          <w:szCs w:val="24"/>
        </w:rPr>
        <w:t>；</w:t>
      </w:r>
    </w:p>
    <w:p w14:paraId="20230109" w14:textId="09DB1937" w:rsidR="000811ED" w:rsidRDefault="00DB5AE0">
      <w:pPr>
        <w:spacing w:line="360" w:lineRule="auto"/>
        <w:ind w:firstLineChars="200" w:firstLine="480"/>
        <w:rPr>
          <w:sz w:val="24"/>
          <w:szCs w:val="24"/>
        </w:rPr>
      </w:pPr>
      <w:r>
        <w:rPr>
          <w:sz w:val="24"/>
          <w:szCs w:val="24"/>
        </w:rPr>
        <w:t>（</w:t>
      </w:r>
      <w:r>
        <w:rPr>
          <w:sz w:val="24"/>
          <w:szCs w:val="24"/>
        </w:rPr>
        <w:t>2</w:t>
      </w:r>
      <w:r>
        <w:rPr>
          <w:sz w:val="24"/>
          <w:szCs w:val="24"/>
        </w:rPr>
        <w:t>）由于不可抗力原</w:t>
      </w:r>
      <w:r>
        <w:rPr>
          <w:rFonts w:hint="eastAsia"/>
          <w:sz w:val="24"/>
        </w:rPr>
        <w:t>因、有关会计制度变化</w:t>
      </w:r>
      <w:r>
        <w:rPr>
          <w:sz w:val="24"/>
          <w:szCs w:val="24"/>
        </w:rPr>
        <w:t>或由于证券</w:t>
      </w:r>
      <w:r>
        <w:rPr>
          <w:rFonts w:hint="eastAsia"/>
          <w:sz w:val="24"/>
          <w:szCs w:val="24"/>
        </w:rPr>
        <w:t>交易所</w:t>
      </w:r>
      <w:r>
        <w:rPr>
          <w:sz w:val="24"/>
          <w:szCs w:val="24"/>
        </w:rPr>
        <w:t>及登记结算公司发送的数据错误等，</w:t>
      </w:r>
      <w:r w:rsidR="009848DE">
        <w:rPr>
          <w:sz w:val="24"/>
          <w:szCs w:val="24"/>
        </w:rPr>
        <w:t>基金管理人</w:t>
      </w:r>
      <w:r>
        <w:rPr>
          <w:sz w:val="24"/>
          <w:szCs w:val="24"/>
        </w:rPr>
        <w:t>和</w:t>
      </w:r>
      <w:r w:rsidR="006F7899">
        <w:rPr>
          <w:sz w:val="24"/>
          <w:szCs w:val="24"/>
        </w:rPr>
        <w:t>基金托管人</w:t>
      </w:r>
      <w:r>
        <w:rPr>
          <w:sz w:val="24"/>
          <w:szCs w:val="24"/>
        </w:rPr>
        <w:t>虽然已经采取必要、适当、合理的措施进行检查，但未能发现错误的，由此造成的</w:t>
      </w:r>
      <w:r w:rsidR="003B468C">
        <w:rPr>
          <w:rFonts w:hint="eastAsia"/>
          <w:bCs/>
          <w:sz w:val="24"/>
        </w:rPr>
        <w:t>基金</w:t>
      </w:r>
      <w:r>
        <w:rPr>
          <w:sz w:val="24"/>
          <w:szCs w:val="24"/>
        </w:rPr>
        <w:t>资产估值错误，</w:t>
      </w:r>
      <w:r w:rsidR="009848DE">
        <w:rPr>
          <w:sz w:val="24"/>
          <w:szCs w:val="24"/>
        </w:rPr>
        <w:t>基金管理人</w:t>
      </w:r>
      <w:r>
        <w:rPr>
          <w:sz w:val="24"/>
          <w:szCs w:val="24"/>
        </w:rPr>
        <w:t>和</w:t>
      </w:r>
      <w:r w:rsidR="006F7899">
        <w:rPr>
          <w:sz w:val="24"/>
          <w:szCs w:val="24"/>
        </w:rPr>
        <w:t>基金托管人</w:t>
      </w:r>
      <w:r>
        <w:rPr>
          <w:sz w:val="24"/>
          <w:szCs w:val="24"/>
        </w:rPr>
        <w:t>免除赔偿责任。但</w:t>
      </w:r>
      <w:r w:rsidR="009848DE">
        <w:rPr>
          <w:sz w:val="24"/>
          <w:szCs w:val="24"/>
        </w:rPr>
        <w:t>基金管理人</w:t>
      </w:r>
      <w:r>
        <w:rPr>
          <w:sz w:val="24"/>
          <w:szCs w:val="24"/>
        </w:rPr>
        <w:t>、</w:t>
      </w:r>
      <w:r w:rsidR="006F7899">
        <w:rPr>
          <w:sz w:val="24"/>
          <w:szCs w:val="24"/>
        </w:rPr>
        <w:t>基金托管人</w:t>
      </w:r>
      <w:r>
        <w:rPr>
          <w:sz w:val="24"/>
          <w:szCs w:val="24"/>
        </w:rPr>
        <w:t>应当积极采取必要的措施减轻或消除由此造成的影响。</w:t>
      </w:r>
    </w:p>
    <w:p w14:paraId="79EB7296" w14:textId="77777777" w:rsidR="000811ED" w:rsidRDefault="00DB5AE0">
      <w:pPr>
        <w:spacing w:line="360" w:lineRule="auto"/>
        <w:ind w:firstLineChars="200" w:firstLine="480"/>
        <w:rPr>
          <w:bCs/>
          <w:sz w:val="24"/>
        </w:rPr>
      </w:pPr>
      <w:r>
        <w:rPr>
          <w:rFonts w:hint="eastAsia"/>
          <w:bCs/>
          <w:sz w:val="24"/>
        </w:rPr>
        <w:t>七</w:t>
      </w:r>
      <w:r>
        <w:rPr>
          <w:bCs/>
          <w:sz w:val="24"/>
        </w:rPr>
        <w:t>、暂停估值的情形</w:t>
      </w:r>
    </w:p>
    <w:p w14:paraId="5897D24C" w14:textId="3562FB5E" w:rsidR="000811ED" w:rsidRDefault="00DB5AE0">
      <w:pPr>
        <w:spacing w:line="360" w:lineRule="auto"/>
        <w:ind w:firstLineChars="200" w:firstLine="480"/>
        <w:rPr>
          <w:bCs/>
          <w:sz w:val="24"/>
        </w:rPr>
      </w:pPr>
      <w:r>
        <w:rPr>
          <w:bCs/>
          <w:sz w:val="24"/>
        </w:rPr>
        <w:t>1</w:t>
      </w:r>
      <w:r>
        <w:rPr>
          <w:bCs/>
          <w:sz w:val="24"/>
        </w:rPr>
        <w:t>、</w:t>
      </w:r>
      <w:r w:rsidR="003B468C">
        <w:rPr>
          <w:rFonts w:hint="eastAsia"/>
          <w:bCs/>
          <w:sz w:val="24"/>
        </w:rPr>
        <w:t>基金</w:t>
      </w:r>
      <w:r>
        <w:rPr>
          <w:bCs/>
          <w:sz w:val="24"/>
        </w:rPr>
        <w:t>投资所涉及的证券交易市场遇法定节假日或因其他原因暂停营业时。</w:t>
      </w:r>
    </w:p>
    <w:p w14:paraId="536BA21F" w14:textId="247865E1" w:rsidR="000811ED" w:rsidRDefault="00DB5AE0">
      <w:pPr>
        <w:spacing w:line="360" w:lineRule="auto"/>
        <w:ind w:firstLineChars="200" w:firstLine="480"/>
        <w:rPr>
          <w:bCs/>
          <w:sz w:val="24"/>
        </w:rPr>
      </w:pPr>
      <w:r>
        <w:rPr>
          <w:bCs/>
          <w:sz w:val="24"/>
        </w:rPr>
        <w:t>2</w:t>
      </w:r>
      <w:r>
        <w:rPr>
          <w:bCs/>
          <w:sz w:val="24"/>
        </w:rPr>
        <w:t>、因不可抗力致使</w:t>
      </w:r>
      <w:r w:rsidR="009848DE">
        <w:rPr>
          <w:bCs/>
          <w:sz w:val="24"/>
        </w:rPr>
        <w:t>基金管理人</w:t>
      </w:r>
      <w:r>
        <w:rPr>
          <w:bCs/>
          <w:sz w:val="24"/>
        </w:rPr>
        <w:t>、</w:t>
      </w:r>
      <w:r w:rsidR="006F7899">
        <w:rPr>
          <w:bCs/>
          <w:sz w:val="24"/>
        </w:rPr>
        <w:t>基金托管人</w:t>
      </w:r>
      <w:r>
        <w:rPr>
          <w:bCs/>
          <w:sz w:val="24"/>
        </w:rPr>
        <w:t>无法准确评估</w:t>
      </w:r>
      <w:r w:rsidR="003B468C">
        <w:rPr>
          <w:rFonts w:hint="eastAsia"/>
          <w:bCs/>
          <w:sz w:val="24"/>
        </w:rPr>
        <w:t>基金</w:t>
      </w:r>
      <w:r>
        <w:rPr>
          <w:bCs/>
          <w:sz w:val="24"/>
        </w:rPr>
        <w:t>资产价值时。</w:t>
      </w:r>
    </w:p>
    <w:p w14:paraId="63376A68" w14:textId="4687A2D0" w:rsidR="000811ED" w:rsidRDefault="00DB5AE0">
      <w:pPr>
        <w:spacing w:line="360" w:lineRule="auto"/>
        <w:ind w:firstLineChars="200" w:firstLine="480"/>
        <w:rPr>
          <w:bCs/>
          <w:sz w:val="24"/>
        </w:rPr>
      </w:pPr>
      <w:r>
        <w:rPr>
          <w:rFonts w:hint="eastAsia"/>
          <w:bCs/>
          <w:sz w:val="24"/>
        </w:rPr>
        <w:t>3</w:t>
      </w:r>
      <w:r>
        <w:rPr>
          <w:rFonts w:hint="eastAsia"/>
          <w:bCs/>
          <w:sz w:val="24"/>
        </w:rPr>
        <w:t>、</w:t>
      </w:r>
      <w:r>
        <w:rPr>
          <w:bCs/>
          <w:sz w:val="24"/>
        </w:rPr>
        <w:t>当</w:t>
      </w:r>
      <w:r w:rsidR="00884E86">
        <w:rPr>
          <w:rFonts w:hint="eastAsia"/>
          <w:bCs/>
          <w:sz w:val="24"/>
        </w:rPr>
        <w:t>特定资产占</w:t>
      </w:r>
      <w:r>
        <w:rPr>
          <w:bCs/>
          <w:sz w:val="24"/>
        </w:rPr>
        <w:t>前一估值日</w:t>
      </w:r>
      <w:r w:rsidR="003B468C">
        <w:rPr>
          <w:bCs/>
          <w:sz w:val="24"/>
        </w:rPr>
        <w:t>基金</w:t>
      </w:r>
      <w:r>
        <w:rPr>
          <w:bCs/>
          <w:sz w:val="24"/>
        </w:rPr>
        <w:t>资产净值</w:t>
      </w:r>
      <w:r>
        <w:rPr>
          <w:bCs/>
          <w:sz w:val="24"/>
        </w:rPr>
        <w:t xml:space="preserve"> 50%</w:t>
      </w:r>
      <w:r>
        <w:rPr>
          <w:bCs/>
          <w:sz w:val="24"/>
        </w:rPr>
        <w:t>以上的，经与</w:t>
      </w:r>
      <w:r w:rsidR="006F7899">
        <w:rPr>
          <w:bCs/>
          <w:sz w:val="24"/>
        </w:rPr>
        <w:t>基金托管人</w:t>
      </w:r>
      <w:r>
        <w:rPr>
          <w:bCs/>
          <w:sz w:val="24"/>
        </w:rPr>
        <w:t>协商确认后，</w:t>
      </w:r>
      <w:r w:rsidR="009848DE">
        <w:rPr>
          <w:bCs/>
          <w:sz w:val="24"/>
        </w:rPr>
        <w:t>基金管理人</w:t>
      </w:r>
      <w:r>
        <w:rPr>
          <w:bCs/>
          <w:sz w:val="24"/>
        </w:rPr>
        <w:t>应当暂停估值</w:t>
      </w:r>
      <w:r>
        <w:rPr>
          <w:rFonts w:hint="eastAsia"/>
          <w:bCs/>
          <w:sz w:val="24"/>
        </w:rPr>
        <w:t>。</w:t>
      </w:r>
    </w:p>
    <w:p w14:paraId="5FFA0E3E" w14:textId="5C7DD762" w:rsidR="000811ED" w:rsidRDefault="00DB5AE0">
      <w:pPr>
        <w:spacing w:line="360" w:lineRule="auto"/>
        <w:ind w:firstLineChars="200" w:firstLine="480"/>
        <w:rPr>
          <w:bCs/>
          <w:sz w:val="24"/>
        </w:rPr>
      </w:pPr>
      <w:r>
        <w:rPr>
          <w:rFonts w:hint="eastAsia"/>
          <w:bCs/>
          <w:sz w:val="24"/>
        </w:rPr>
        <w:t>4</w:t>
      </w:r>
      <w:r>
        <w:rPr>
          <w:bCs/>
          <w:sz w:val="24"/>
        </w:rPr>
        <w:t>、中国证监会和</w:t>
      </w:r>
      <w:r w:rsidR="002A0A22">
        <w:rPr>
          <w:bCs/>
          <w:sz w:val="24"/>
        </w:rPr>
        <w:t>基金合同</w:t>
      </w:r>
      <w:r>
        <w:rPr>
          <w:bCs/>
          <w:sz w:val="24"/>
        </w:rPr>
        <w:t>认定的其它情形。</w:t>
      </w:r>
    </w:p>
    <w:p w14:paraId="17014109" w14:textId="62BCB1ED" w:rsidR="000811ED" w:rsidRDefault="00DB5AE0">
      <w:pPr>
        <w:spacing w:line="360" w:lineRule="auto"/>
        <w:ind w:firstLineChars="200" w:firstLine="480"/>
        <w:rPr>
          <w:bCs/>
          <w:sz w:val="24"/>
        </w:rPr>
      </w:pPr>
      <w:r>
        <w:rPr>
          <w:rFonts w:hint="eastAsia"/>
          <w:bCs/>
          <w:sz w:val="24"/>
        </w:rPr>
        <w:t>八</w:t>
      </w:r>
      <w:r>
        <w:rPr>
          <w:bCs/>
          <w:sz w:val="24"/>
        </w:rPr>
        <w:t>、</w:t>
      </w:r>
      <w:r w:rsidR="003B468C">
        <w:rPr>
          <w:rFonts w:hint="eastAsia"/>
          <w:bCs/>
          <w:sz w:val="24"/>
        </w:rPr>
        <w:t>基金</w:t>
      </w:r>
      <w:r>
        <w:rPr>
          <w:bCs/>
          <w:sz w:val="24"/>
        </w:rPr>
        <w:t>净值的确认</w:t>
      </w:r>
    </w:p>
    <w:p w14:paraId="2628A7F3" w14:textId="1AA7C3C6" w:rsidR="000811ED" w:rsidRDefault="003B468C">
      <w:pPr>
        <w:spacing w:line="360" w:lineRule="auto"/>
        <w:ind w:firstLineChars="200" w:firstLine="480"/>
        <w:rPr>
          <w:bCs/>
          <w:sz w:val="24"/>
        </w:rPr>
      </w:pPr>
      <w:r>
        <w:rPr>
          <w:bCs/>
          <w:sz w:val="24"/>
        </w:rPr>
        <w:t>基金</w:t>
      </w:r>
      <w:r w:rsidR="00DB5AE0">
        <w:rPr>
          <w:bCs/>
          <w:sz w:val="24"/>
        </w:rPr>
        <w:t>资产净值和</w:t>
      </w:r>
      <w:r>
        <w:rPr>
          <w:bCs/>
          <w:sz w:val="24"/>
        </w:rPr>
        <w:t>基金</w:t>
      </w:r>
      <w:r w:rsidR="00DB5AE0">
        <w:rPr>
          <w:bCs/>
          <w:sz w:val="24"/>
        </w:rPr>
        <w:t>份额净值由</w:t>
      </w:r>
      <w:r w:rsidR="009848DE">
        <w:rPr>
          <w:bCs/>
          <w:sz w:val="24"/>
        </w:rPr>
        <w:t>基金管理人</w:t>
      </w:r>
      <w:r w:rsidR="00DB5AE0">
        <w:rPr>
          <w:bCs/>
          <w:sz w:val="24"/>
        </w:rPr>
        <w:t>负责计算，</w:t>
      </w:r>
      <w:r w:rsidR="006F7899">
        <w:rPr>
          <w:bCs/>
          <w:sz w:val="24"/>
        </w:rPr>
        <w:t>基金托管人</w:t>
      </w:r>
      <w:r w:rsidR="00DB5AE0">
        <w:rPr>
          <w:bCs/>
          <w:sz w:val="24"/>
        </w:rPr>
        <w:t>负责进行复核。</w:t>
      </w:r>
      <w:r w:rsidR="009848DE">
        <w:rPr>
          <w:bCs/>
          <w:sz w:val="24"/>
        </w:rPr>
        <w:t>基金管理人</w:t>
      </w:r>
      <w:r w:rsidR="00DB5AE0">
        <w:rPr>
          <w:bCs/>
          <w:sz w:val="24"/>
        </w:rPr>
        <w:t>应于每个</w:t>
      </w:r>
      <w:r w:rsidR="00DB5AE0">
        <w:rPr>
          <w:rFonts w:hint="eastAsia"/>
          <w:bCs/>
          <w:sz w:val="24"/>
        </w:rPr>
        <w:t>工作</w:t>
      </w:r>
      <w:r w:rsidR="00DB5AE0">
        <w:rPr>
          <w:bCs/>
          <w:sz w:val="24"/>
        </w:rPr>
        <w:t>日交易结束后计算当日的</w:t>
      </w:r>
      <w:r>
        <w:rPr>
          <w:bCs/>
          <w:sz w:val="24"/>
        </w:rPr>
        <w:t>基金</w:t>
      </w:r>
      <w:r w:rsidR="00DB5AE0">
        <w:rPr>
          <w:bCs/>
          <w:sz w:val="24"/>
        </w:rPr>
        <w:t>资产净值和</w:t>
      </w:r>
      <w:r>
        <w:rPr>
          <w:bCs/>
          <w:sz w:val="24"/>
        </w:rPr>
        <w:t>基金</w:t>
      </w:r>
      <w:r w:rsidR="00DB5AE0">
        <w:rPr>
          <w:bCs/>
          <w:sz w:val="24"/>
        </w:rPr>
        <w:t>份额净值并发送给</w:t>
      </w:r>
      <w:r w:rsidR="006F7899">
        <w:rPr>
          <w:bCs/>
          <w:sz w:val="24"/>
        </w:rPr>
        <w:t>基金托管人</w:t>
      </w:r>
      <w:r w:rsidR="00DB5AE0">
        <w:rPr>
          <w:bCs/>
          <w:sz w:val="24"/>
        </w:rPr>
        <w:t>。</w:t>
      </w:r>
      <w:r w:rsidR="006F7899">
        <w:rPr>
          <w:bCs/>
          <w:sz w:val="24"/>
        </w:rPr>
        <w:t>基金托管人</w:t>
      </w:r>
      <w:r w:rsidR="00DB5AE0">
        <w:rPr>
          <w:bCs/>
          <w:sz w:val="24"/>
        </w:rPr>
        <w:t>对净值计算结果复核确认后发送给</w:t>
      </w:r>
      <w:r w:rsidR="009848DE">
        <w:rPr>
          <w:bCs/>
          <w:sz w:val="24"/>
        </w:rPr>
        <w:t>基金管理人</w:t>
      </w:r>
      <w:r w:rsidR="00DB5AE0">
        <w:rPr>
          <w:bCs/>
          <w:sz w:val="24"/>
        </w:rPr>
        <w:t>，由</w:t>
      </w:r>
      <w:r w:rsidR="009848DE">
        <w:rPr>
          <w:bCs/>
          <w:sz w:val="24"/>
        </w:rPr>
        <w:t>基金管理人</w:t>
      </w:r>
      <w:r w:rsidR="00DB5AE0">
        <w:rPr>
          <w:bCs/>
          <w:sz w:val="24"/>
        </w:rPr>
        <w:t>按规定对</w:t>
      </w:r>
      <w:r>
        <w:rPr>
          <w:rFonts w:hint="eastAsia"/>
          <w:bCs/>
          <w:sz w:val="24"/>
        </w:rPr>
        <w:t>基金</w:t>
      </w:r>
      <w:r w:rsidR="00DB5AE0">
        <w:rPr>
          <w:bCs/>
          <w:sz w:val="24"/>
        </w:rPr>
        <w:t>净值信息予以公布。</w:t>
      </w:r>
    </w:p>
    <w:p w14:paraId="00BFD92B" w14:textId="310E367B" w:rsidR="00884E86" w:rsidRPr="00884E86" w:rsidRDefault="00884E86" w:rsidP="00884E86">
      <w:pPr>
        <w:spacing w:line="360" w:lineRule="auto"/>
        <w:ind w:firstLineChars="200" w:firstLine="480"/>
        <w:rPr>
          <w:bCs/>
          <w:sz w:val="24"/>
        </w:rPr>
      </w:pPr>
      <w:r w:rsidRPr="00884E86">
        <w:rPr>
          <w:rFonts w:hint="eastAsia"/>
          <w:bCs/>
          <w:sz w:val="24"/>
        </w:rPr>
        <w:lastRenderedPageBreak/>
        <w:t>九、实施</w:t>
      </w:r>
      <w:proofErr w:type="gramStart"/>
      <w:r w:rsidRPr="00884E86">
        <w:rPr>
          <w:rFonts w:hint="eastAsia"/>
          <w:bCs/>
          <w:sz w:val="24"/>
        </w:rPr>
        <w:t>侧袋机制</w:t>
      </w:r>
      <w:proofErr w:type="gramEnd"/>
      <w:r w:rsidRPr="00884E86">
        <w:rPr>
          <w:rFonts w:hint="eastAsia"/>
          <w:bCs/>
          <w:sz w:val="24"/>
        </w:rPr>
        <w:t>期间的</w:t>
      </w:r>
      <w:r w:rsidR="003B468C">
        <w:rPr>
          <w:rFonts w:hint="eastAsia"/>
          <w:bCs/>
          <w:sz w:val="24"/>
        </w:rPr>
        <w:t>基金</w:t>
      </w:r>
      <w:r w:rsidRPr="00884E86">
        <w:rPr>
          <w:rFonts w:hint="eastAsia"/>
          <w:bCs/>
          <w:sz w:val="24"/>
        </w:rPr>
        <w:t>资产估值</w:t>
      </w:r>
    </w:p>
    <w:p w14:paraId="5AFAE976" w14:textId="6606766B" w:rsidR="00884E86" w:rsidRDefault="00884E86" w:rsidP="00884E86">
      <w:pPr>
        <w:spacing w:line="360" w:lineRule="auto"/>
        <w:ind w:firstLineChars="200" w:firstLine="480"/>
        <w:rPr>
          <w:bCs/>
          <w:sz w:val="24"/>
        </w:rPr>
      </w:pPr>
      <w:r w:rsidRPr="00884E86">
        <w:rPr>
          <w:rFonts w:hint="eastAsia"/>
          <w:bCs/>
          <w:sz w:val="24"/>
        </w:rPr>
        <w:t>本</w:t>
      </w:r>
      <w:r w:rsidR="003B468C">
        <w:rPr>
          <w:rFonts w:hint="eastAsia"/>
          <w:bCs/>
          <w:sz w:val="24"/>
        </w:rPr>
        <w:t>基金</w:t>
      </w:r>
      <w:r w:rsidRPr="00884E86">
        <w:rPr>
          <w:rFonts w:hint="eastAsia"/>
          <w:bCs/>
          <w:sz w:val="24"/>
        </w:rPr>
        <w:t>实施</w:t>
      </w:r>
      <w:proofErr w:type="gramStart"/>
      <w:r w:rsidRPr="00884E86">
        <w:rPr>
          <w:rFonts w:hint="eastAsia"/>
          <w:bCs/>
          <w:sz w:val="24"/>
        </w:rPr>
        <w:t>侧袋机制</w:t>
      </w:r>
      <w:proofErr w:type="gramEnd"/>
      <w:r w:rsidRPr="00884E86">
        <w:rPr>
          <w:rFonts w:hint="eastAsia"/>
          <w:bCs/>
          <w:sz w:val="24"/>
        </w:rPr>
        <w:t>的，应根据本部分的约定</w:t>
      </w:r>
      <w:proofErr w:type="gramStart"/>
      <w:r w:rsidRPr="00884E86">
        <w:rPr>
          <w:rFonts w:hint="eastAsia"/>
          <w:bCs/>
          <w:sz w:val="24"/>
        </w:rPr>
        <w:t>对主袋账</w:t>
      </w:r>
      <w:proofErr w:type="gramEnd"/>
      <w:r w:rsidRPr="00884E86">
        <w:rPr>
          <w:rFonts w:hint="eastAsia"/>
          <w:bCs/>
          <w:sz w:val="24"/>
        </w:rPr>
        <w:t>户资产进行估值并</w:t>
      </w:r>
      <w:proofErr w:type="gramStart"/>
      <w:r w:rsidRPr="00884E86">
        <w:rPr>
          <w:rFonts w:hint="eastAsia"/>
          <w:bCs/>
          <w:sz w:val="24"/>
        </w:rPr>
        <w:t>披露主袋账</w:t>
      </w:r>
      <w:proofErr w:type="gramEnd"/>
      <w:r w:rsidRPr="00884E86">
        <w:rPr>
          <w:rFonts w:hint="eastAsia"/>
          <w:bCs/>
          <w:sz w:val="24"/>
        </w:rPr>
        <w:t>户的</w:t>
      </w:r>
      <w:r w:rsidR="003B468C">
        <w:rPr>
          <w:rFonts w:hint="eastAsia"/>
          <w:bCs/>
          <w:sz w:val="24"/>
        </w:rPr>
        <w:t>基金</w:t>
      </w:r>
      <w:r w:rsidR="00D87162" w:rsidRPr="00D87162">
        <w:rPr>
          <w:rFonts w:hint="eastAsia"/>
          <w:bCs/>
          <w:sz w:val="24"/>
        </w:rPr>
        <w:t>净值信息</w:t>
      </w:r>
      <w:r w:rsidRPr="00884E86">
        <w:rPr>
          <w:rFonts w:hint="eastAsia"/>
          <w:bCs/>
          <w:sz w:val="24"/>
        </w:rPr>
        <w:t>，暂停</w:t>
      </w:r>
      <w:proofErr w:type="gramStart"/>
      <w:r w:rsidRPr="00884E86">
        <w:rPr>
          <w:rFonts w:hint="eastAsia"/>
          <w:bCs/>
          <w:sz w:val="24"/>
        </w:rPr>
        <w:t>披露侧袋账</w:t>
      </w:r>
      <w:proofErr w:type="gramEnd"/>
      <w:r w:rsidRPr="00884E86">
        <w:rPr>
          <w:rFonts w:hint="eastAsia"/>
          <w:bCs/>
          <w:sz w:val="24"/>
        </w:rPr>
        <w:t>户份额净值。</w:t>
      </w:r>
    </w:p>
    <w:bookmarkEnd w:id="299"/>
    <w:p w14:paraId="66DB3F77" w14:textId="20F9DBD6" w:rsidR="000811ED" w:rsidRDefault="00DB5AE0">
      <w:pPr>
        <w:pStyle w:val="1"/>
        <w:spacing w:before="0" w:after="0"/>
        <w:jc w:val="center"/>
        <w:rPr>
          <w:rFonts w:ascii="Times New Roman"/>
          <w:color w:val="auto"/>
          <w:sz w:val="30"/>
        </w:rPr>
      </w:pPr>
      <w:r>
        <w:rPr>
          <w:rFonts w:ascii="Times New Roman"/>
          <w:b w:val="0"/>
          <w:bCs/>
          <w:color w:val="auto"/>
          <w:sz w:val="30"/>
        </w:rPr>
        <w:br w:type="page"/>
      </w:r>
      <w:bookmarkStart w:id="301" w:name="_Toc32227"/>
      <w:bookmarkStart w:id="302" w:name="_Toc19752"/>
      <w:bookmarkStart w:id="303" w:name="_Toc15779"/>
      <w:bookmarkStart w:id="304" w:name="_Toc12105"/>
      <w:bookmarkStart w:id="305" w:name="_Toc19706"/>
      <w:bookmarkStart w:id="306" w:name="_Toc13987"/>
      <w:bookmarkStart w:id="307" w:name="_Toc24601"/>
      <w:bookmarkStart w:id="308" w:name="_Toc32041"/>
      <w:bookmarkStart w:id="309" w:name="_Toc3365"/>
      <w:bookmarkStart w:id="310" w:name="_Toc181022222"/>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sidR="003B468C">
        <w:rPr>
          <w:rFonts w:ascii="Times New Roman" w:hint="eastAsia"/>
          <w:color w:val="auto"/>
          <w:sz w:val="30"/>
        </w:rPr>
        <w:t>基金</w:t>
      </w:r>
      <w:r>
        <w:rPr>
          <w:rFonts w:ascii="Times New Roman"/>
          <w:color w:val="auto"/>
          <w:sz w:val="30"/>
        </w:rPr>
        <w:t>费用与税收</w:t>
      </w:r>
      <w:bookmarkEnd w:id="296"/>
      <w:bookmarkEnd w:id="297"/>
      <w:bookmarkEnd w:id="298"/>
      <w:bookmarkEnd w:id="301"/>
      <w:bookmarkEnd w:id="302"/>
      <w:bookmarkEnd w:id="303"/>
      <w:bookmarkEnd w:id="304"/>
      <w:bookmarkEnd w:id="305"/>
      <w:bookmarkEnd w:id="306"/>
      <w:bookmarkEnd w:id="307"/>
      <w:bookmarkEnd w:id="308"/>
      <w:bookmarkEnd w:id="309"/>
      <w:bookmarkEnd w:id="310"/>
    </w:p>
    <w:p w14:paraId="041E973E" w14:textId="77777777" w:rsidR="000811ED" w:rsidRDefault="000811ED">
      <w:pPr>
        <w:spacing w:line="360" w:lineRule="auto"/>
        <w:ind w:firstLineChars="200" w:firstLine="480"/>
        <w:rPr>
          <w:bCs/>
          <w:sz w:val="24"/>
        </w:rPr>
      </w:pPr>
    </w:p>
    <w:p w14:paraId="249CE54A" w14:textId="2C7368F9" w:rsidR="000811ED" w:rsidRDefault="00DB5AE0">
      <w:pPr>
        <w:spacing w:line="360" w:lineRule="auto"/>
        <w:ind w:firstLineChars="200" w:firstLine="480"/>
        <w:rPr>
          <w:bCs/>
          <w:sz w:val="24"/>
        </w:rPr>
      </w:pPr>
      <w:r>
        <w:rPr>
          <w:bCs/>
          <w:sz w:val="24"/>
        </w:rPr>
        <w:t>一、</w:t>
      </w:r>
      <w:r w:rsidR="003B468C">
        <w:rPr>
          <w:rFonts w:hint="eastAsia"/>
          <w:bCs/>
          <w:sz w:val="24"/>
        </w:rPr>
        <w:t>基金</w:t>
      </w:r>
      <w:r>
        <w:rPr>
          <w:bCs/>
          <w:sz w:val="24"/>
        </w:rPr>
        <w:t>费用的种类</w:t>
      </w:r>
    </w:p>
    <w:p w14:paraId="32151177" w14:textId="77777777" w:rsidR="000811ED" w:rsidRDefault="00B557A5">
      <w:pPr>
        <w:pStyle w:val="afc"/>
        <w:numPr>
          <w:ilvl w:val="0"/>
          <w:numId w:val="4"/>
        </w:numPr>
        <w:spacing w:line="360" w:lineRule="auto"/>
        <w:ind w:firstLineChars="0"/>
        <w:rPr>
          <w:bCs/>
          <w:sz w:val="24"/>
        </w:rPr>
      </w:pPr>
      <w:r>
        <w:rPr>
          <w:rFonts w:hint="eastAsia"/>
          <w:bCs/>
          <w:sz w:val="24"/>
        </w:rPr>
        <w:t>基金</w:t>
      </w:r>
      <w:r w:rsidR="00DB5AE0">
        <w:rPr>
          <w:bCs/>
          <w:sz w:val="24"/>
        </w:rPr>
        <w:t>管理人的管理费；</w:t>
      </w:r>
    </w:p>
    <w:p w14:paraId="6D4BC3F1" w14:textId="77777777" w:rsidR="000811ED" w:rsidRDefault="00B557A5">
      <w:pPr>
        <w:pStyle w:val="afc"/>
        <w:numPr>
          <w:ilvl w:val="0"/>
          <w:numId w:val="4"/>
        </w:numPr>
        <w:spacing w:line="360" w:lineRule="auto"/>
        <w:ind w:firstLineChars="0"/>
        <w:rPr>
          <w:bCs/>
          <w:sz w:val="24"/>
        </w:rPr>
      </w:pPr>
      <w:r>
        <w:rPr>
          <w:rFonts w:hint="eastAsia"/>
          <w:bCs/>
          <w:sz w:val="24"/>
        </w:rPr>
        <w:t>基金</w:t>
      </w:r>
      <w:r w:rsidR="00DB5AE0">
        <w:rPr>
          <w:bCs/>
          <w:sz w:val="24"/>
        </w:rPr>
        <w:t>托管人的托管费；</w:t>
      </w:r>
    </w:p>
    <w:p w14:paraId="0EA8D9DB" w14:textId="5447A694" w:rsidR="006F7899" w:rsidRDefault="006F7899">
      <w:pPr>
        <w:pStyle w:val="afc"/>
        <w:numPr>
          <w:ilvl w:val="0"/>
          <w:numId w:val="4"/>
        </w:numPr>
        <w:spacing w:line="360" w:lineRule="auto"/>
        <w:ind w:firstLineChars="0"/>
        <w:rPr>
          <w:bCs/>
          <w:sz w:val="24"/>
        </w:rPr>
      </w:pPr>
      <w:r>
        <w:rPr>
          <w:rFonts w:hint="eastAsia"/>
          <w:bCs/>
          <w:sz w:val="24"/>
        </w:rPr>
        <w:t>基金销售服务费</w:t>
      </w:r>
      <w:r w:rsidR="007B437A">
        <w:rPr>
          <w:rFonts w:hint="eastAsia"/>
          <w:bCs/>
          <w:sz w:val="24"/>
        </w:rPr>
        <w:t>；</w:t>
      </w:r>
    </w:p>
    <w:p w14:paraId="7EBA7036" w14:textId="2187988F" w:rsidR="000811ED" w:rsidRDefault="00DB5AE0">
      <w:pPr>
        <w:pStyle w:val="afc"/>
        <w:numPr>
          <w:ilvl w:val="0"/>
          <w:numId w:val="4"/>
        </w:numPr>
        <w:spacing w:line="360" w:lineRule="auto"/>
        <w:ind w:firstLineChars="0"/>
        <w:rPr>
          <w:bCs/>
          <w:sz w:val="24"/>
        </w:rPr>
      </w:pPr>
      <w:r>
        <w:rPr>
          <w:bCs/>
          <w:sz w:val="24"/>
        </w:rPr>
        <w:t>《</w:t>
      </w:r>
      <w:r w:rsidR="002A0A22">
        <w:rPr>
          <w:bCs/>
          <w:sz w:val="24"/>
        </w:rPr>
        <w:t>基金合同</w:t>
      </w:r>
      <w:r>
        <w:rPr>
          <w:bCs/>
          <w:sz w:val="24"/>
        </w:rPr>
        <w:t>》生效后与</w:t>
      </w:r>
      <w:r w:rsidR="003B468C">
        <w:rPr>
          <w:rFonts w:hint="eastAsia"/>
          <w:bCs/>
          <w:sz w:val="24"/>
        </w:rPr>
        <w:t>基金</w:t>
      </w:r>
      <w:r>
        <w:rPr>
          <w:bCs/>
          <w:sz w:val="24"/>
        </w:rPr>
        <w:t>相关的信息披露费用；</w:t>
      </w:r>
    </w:p>
    <w:p w14:paraId="516FB6A9" w14:textId="6067A1A0" w:rsidR="000811ED" w:rsidRDefault="00DB5AE0">
      <w:pPr>
        <w:pStyle w:val="afc"/>
        <w:numPr>
          <w:ilvl w:val="0"/>
          <w:numId w:val="4"/>
        </w:numPr>
        <w:spacing w:line="360" w:lineRule="auto"/>
        <w:ind w:firstLineChars="0"/>
        <w:rPr>
          <w:bCs/>
          <w:sz w:val="24"/>
        </w:rPr>
      </w:pPr>
      <w:r>
        <w:rPr>
          <w:bCs/>
          <w:sz w:val="24"/>
        </w:rPr>
        <w:t>《</w:t>
      </w:r>
      <w:r w:rsidR="002A0A22">
        <w:rPr>
          <w:bCs/>
          <w:sz w:val="24"/>
        </w:rPr>
        <w:t>基金合同</w:t>
      </w:r>
      <w:r>
        <w:rPr>
          <w:bCs/>
          <w:sz w:val="24"/>
        </w:rPr>
        <w:t>》生效后与</w:t>
      </w:r>
      <w:r w:rsidR="003B468C">
        <w:rPr>
          <w:rFonts w:hint="eastAsia"/>
          <w:bCs/>
          <w:sz w:val="24"/>
        </w:rPr>
        <w:t>基金</w:t>
      </w:r>
      <w:r>
        <w:rPr>
          <w:bCs/>
          <w:sz w:val="24"/>
        </w:rPr>
        <w:t>相关的会计师费、</w:t>
      </w:r>
      <w:r>
        <w:rPr>
          <w:rFonts w:hint="eastAsia"/>
          <w:bCs/>
          <w:sz w:val="24"/>
        </w:rPr>
        <w:t>审计费、</w:t>
      </w:r>
      <w:r>
        <w:rPr>
          <w:bCs/>
          <w:sz w:val="24"/>
        </w:rPr>
        <w:t>律师费和诉讼费、</w:t>
      </w:r>
      <w:r>
        <w:rPr>
          <w:rFonts w:hint="eastAsia"/>
          <w:bCs/>
          <w:sz w:val="24"/>
        </w:rPr>
        <w:t>仲裁费等</w:t>
      </w:r>
      <w:r>
        <w:rPr>
          <w:bCs/>
          <w:sz w:val="24"/>
        </w:rPr>
        <w:t>；</w:t>
      </w:r>
    </w:p>
    <w:p w14:paraId="45BF52BA" w14:textId="02B071F0" w:rsidR="000811ED" w:rsidRDefault="003B468C">
      <w:pPr>
        <w:pStyle w:val="afc"/>
        <w:numPr>
          <w:ilvl w:val="0"/>
          <w:numId w:val="4"/>
        </w:numPr>
        <w:spacing w:line="360" w:lineRule="auto"/>
        <w:ind w:firstLineChars="0"/>
        <w:rPr>
          <w:bCs/>
          <w:sz w:val="24"/>
        </w:rPr>
      </w:pPr>
      <w:r>
        <w:rPr>
          <w:bCs/>
          <w:sz w:val="24"/>
        </w:rPr>
        <w:t>基金</w:t>
      </w:r>
      <w:r w:rsidR="00DB5AE0">
        <w:rPr>
          <w:bCs/>
          <w:sz w:val="24"/>
        </w:rPr>
        <w:t>份额持有人大会费用；</w:t>
      </w:r>
    </w:p>
    <w:p w14:paraId="57D58189" w14:textId="460FAC80" w:rsidR="000811ED" w:rsidRDefault="003B468C">
      <w:pPr>
        <w:pStyle w:val="afc"/>
        <w:numPr>
          <w:ilvl w:val="0"/>
          <w:numId w:val="4"/>
        </w:numPr>
        <w:spacing w:line="360" w:lineRule="auto"/>
        <w:ind w:firstLineChars="0"/>
        <w:rPr>
          <w:bCs/>
          <w:sz w:val="24"/>
        </w:rPr>
      </w:pPr>
      <w:r>
        <w:rPr>
          <w:rFonts w:hint="eastAsia"/>
          <w:bCs/>
          <w:sz w:val="24"/>
        </w:rPr>
        <w:t>基金</w:t>
      </w:r>
      <w:r w:rsidR="00DB5AE0">
        <w:rPr>
          <w:bCs/>
          <w:sz w:val="24"/>
        </w:rPr>
        <w:t>的证券交易费用；</w:t>
      </w:r>
    </w:p>
    <w:p w14:paraId="34D7480D" w14:textId="625979B3" w:rsidR="000811ED" w:rsidRDefault="003B468C">
      <w:pPr>
        <w:pStyle w:val="afc"/>
        <w:numPr>
          <w:ilvl w:val="0"/>
          <w:numId w:val="4"/>
        </w:numPr>
        <w:spacing w:line="360" w:lineRule="auto"/>
        <w:ind w:firstLineChars="0"/>
        <w:rPr>
          <w:bCs/>
          <w:sz w:val="24"/>
        </w:rPr>
      </w:pPr>
      <w:r>
        <w:rPr>
          <w:rFonts w:hint="eastAsia"/>
          <w:bCs/>
          <w:sz w:val="24"/>
        </w:rPr>
        <w:t>基金</w:t>
      </w:r>
      <w:r w:rsidR="00DB5AE0">
        <w:rPr>
          <w:bCs/>
          <w:sz w:val="24"/>
        </w:rPr>
        <w:t>的银行汇划费用；</w:t>
      </w:r>
    </w:p>
    <w:p w14:paraId="41F3E80D" w14:textId="1D9EB8A6" w:rsidR="000811ED" w:rsidRDefault="003B468C">
      <w:pPr>
        <w:pStyle w:val="afc"/>
        <w:numPr>
          <w:ilvl w:val="0"/>
          <w:numId w:val="4"/>
        </w:numPr>
        <w:spacing w:line="360" w:lineRule="auto"/>
        <w:ind w:firstLineChars="0"/>
        <w:rPr>
          <w:bCs/>
          <w:sz w:val="24"/>
        </w:rPr>
      </w:pPr>
      <w:r>
        <w:rPr>
          <w:rFonts w:hint="eastAsia"/>
          <w:bCs/>
          <w:sz w:val="24"/>
        </w:rPr>
        <w:t>基金</w:t>
      </w:r>
      <w:r w:rsidR="00DB5AE0">
        <w:rPr>
          <w:rFonts w:hint="eastAsia"/>
          <w:bCs/>
          <w:sz w:val="24"/>
        </w:rPr>
        <w:t>的开户费用、账户维护费用；</w:t>
      </w:r>
    </w:p>
    <w:p w14:paraId="4519FF95" w14:textId="432248F1" w:rsidR="000811ED" w:rsidRDefault="00DB5AE0">
      <w:pPr>
        <w:pStyle w:val="afc"/>
        <w:numPr>
          <w:ilvl w:val="0"/>
          <w:numId w:val="4"/>
        </w:numPr>
        <w:spacing w:line="360" w:lineRule="auto"/>
        <w:ind w:firstLineChars="0"/>
        <w:rPr>
          <w:bCs/>
          <w:sz w:val="24"/>
        </w:rPr>
      </w:pPr>
      <w:r>
        <w:rPr>
          <w:bCs/>
          <w:sz w:val="24"/>
        </w:rPr>
        <w:t>按照国家有关规定和《</w:t>
      </w:r>
      <w:r w:rsidR="002A0A22">
        <w:rPr>
          <w:bCs/>
          <w:sz w:val="24"/>
        </w:rPr>
        <w:t>基金合同</w:t>
      </w:r>
      <w:r>
        <w:rPr>
          <w:bCs/>
          <w:sz w:val="24"/>
        </w:rPr>
        <w:t>》约定，可以在</w:t>
      </w:r>
      <w:r w:rsidR="003B468C">
        <w:rPr>
          <w:rFonts w:hint="eastAsia"/>
          <w:bCs/>
          <w:sz w:val="24"/>
        </w:rPr>
        <w:t>基金</w:t>
      </w:r>
      <w:r>
        <w:rPr>
          <w:bCs/>
          <w:sz w:val="24"/>
        </w:rPr>
        <w:t>财产中列支的其他费用。</w:t>
      </w:r>
    </w:p>
    <w:p w14:paraId="116ECE33" w14:textId="155512A8" w:rsidR="000811ED" w:rsidRDefault="00DB5AE0">
      <w:pPr>
        <w:spacing w:line="360" w:lineRule="auto"/>
        <w:ind w:firstLineChars="200" w:firstLine="480"/>
        <w:rPr>
          <w:bCs/>
          <w:sz w:val="24"/>
        </w:rPr>
      </w:pPr>
      <w:r>
        <w:rPr>
          <w:bCs/>
          <w:sz w:val="24"/>
        </w:rPr>
        <w:t>二、</w:t>
      </w:r>
      <w:r w:rsidR="003B468C">
        <w:rPr>
          <w:rFonts w:hint="eastAsia"/>
          <w:bCs/>
          <w:sz w:val="24"/>
        </w:rPr>
        <w:t>基金</w:t>
      </w:r>
      <w:r>
        <w:rPr>
          <w:bCs/>
          <w:sz w:val="24"/>
        </w:rPr>
        <w:t>费用计提方法、计提标准和支付方式</w:t>
      </w:r>
    </w:p>
    <w:p w14:paraId="62E9308D" w14:textId="7BB966FB" w:rsidR="000811ED" w:rsidRDefault="00DB5AE0">
      <w:pPr>
        <w:spacing w:line="360" w:lineRule="auto"/>
        <w:ind w:firstLineChars="200" w:firstLine="480"/>
        <w:rPr>
          <w:bCs/>
          <w:sz w:val="24"/>
        </w:rPr>
      </w:pPr>
      <w:r>
        <w:rPr>
          <w:rFonts w:hint="eastAsia"/>
          <w:bCs/>
          <w:sz w:val="24"/>
        </w:rPr>
        <w:t>1</w:t>
      </w:r>
      <w:r>
        <w:rPr>
          <w:rFonts w:hint="eastAsia"/>
          <w:bCs/>
          <w:sz w:val="24"/>
        </w:rPr>
        <w:t>、</w:t>
      </w:r>
      <w:r w:rsidR="006F7899">
        <w:rPr>
          <w:rFonts w:hint="eastAsia"/>
          <w:bCs/>
          <w:sz w:val="24"/>
        </w:rPr>
        <w:t>基金管理人</w:t>
      </w:r>
      <w:r>
        <w:rPr>
          <w:rFonts w:hint="eastAsia"/>
          <w:bCs/>
          <w:sz w:val="24"/>
        </w:rPr>
        <w:t>的管理费</w:t>
      </w:r>
    </w:p>
    <w:p w14:paraId="26F869A4" w14:textId="206A9034" w:rsidR="000811ED" w:rsidRDefault="00DB5AE0">
      <w:pPr>
        <w:spacing w:line="360" w:lineRule="auto"/>
        <w:ind w:firstLineChars="200" w:firstLine="480"/>
        <w:rPr>
          <w:bCs/>
          <w:sz w:val="24"/>
        </w:rPr>
      </w:pPr>
      <w:r>
        <w:rPr>
          <w:rFonts w:hint="eastAsia"/>
          <w:bCs/>
          <w:sz w:val="24"/>
        </w:rPr>
        <w:t>本</w:t>
      </w:r>
      <w:r w:rsidR="003B468C">
        <w:rPr>
          <w:rFonts w:hint="eastAsia"/>
          <w:bCs/>
          <w:sz w:val="24"/>
        </w:rPr>
        <w:t>基金</w:t>
      </w:r>
      <w:r>
        <w:rPr>
          <w:rFonts w:hint="eastAsia"/>
          <w:bCs/>
          <w:sz w:val="24"/>
        </w:rPr>
        <w:t>管理费按前一日</w:t>
      </w:r>
      <w:r w:rsidR="003B468C">
        <w:rPr>
          <w:rFonts w:hint="eastAsia"/>
          <w:bCs/>
          <w:sz w:val="24"/>
        </w:rPr>
        <w:t>基金</w:t>
      </w:r>
      <w:r>
        <w:rPr>
          <w:rFonts w:hint="eastAsia"/>
          <w:bCs/>
          <w:sz w:val="24"/>
        </w:rPr>
        <w:t>资产净值的</w:t>
      </w:r>
      <w:r>
        <w:rPr>
          <w:rFonts w:hint="eastAsia"/>
          <w:bCs/>
          <w:sz w:val="24"/>
        </w:rPr>
        <w:t>0.</w:t>
      </w:r>
      <w:r w:rsidR="00246BA1">
        <w:rPr>
          <w:bCs/>
          <w:sz w:val="24"/>
        </w:rPr>
        <w:t>3</w:t>
      </w:r>
      <w:r w:rsidR="00741A3E">
        <w:rPr>
          <w:bCs/>
          <w:sz w:val="24"/>
        </w:rPr>
        <w:t>0</w:t>
      </w:r>
      <w:r>
        <w:rPr>
          <w:rFonts w:hint="eastAsia"/>
          <w:bCs/>
          <w:sz w:val="24"/>
        </w:rPr>
        <w:t>%</w:t>
      </w:r>
      <w:r>
        <w:rPr>
          <w:rFonts w:hint="eastAsia"/>
          <w:bCs/>
          <w:sz w:val="24"/>
        </w:rPr>
        <w:t>年费率计提，计算方法如下：</w:t>
      </w:r>
    </w:p>
    <w:p w14:paraId="22F978F2" w14:textId="77777777" w:rsidR="000811ED" w:rsidRDefault="00DB5AE0">
      <w:pPr>
        <w:spacing w:line="360" w:lineRule="auto"/>
        <w:ind w:firstLineChars="200" w:firstLine="480"/>
        <w:rPr>
          <w:bCs/>
          <w:sz w:val="24"/>
        </w:rPr>
      </w:pPr>
      <w:r>
        <w:rPr>
          <w:rFonts w:hint="eastAsia"/>
          <w:bCs/>
          <w:sz w:val="24"/>
        </w:rPr>
        <w:t>G</w:t>
      </w:r>
      <w:r>
        <w:rPr>
          <w:rFonts w:hint="eastAsia"/>
          <w:bCs/>
          <w:sz w:val="24"/>
        </w:rPr>
        <w:t>＝</w:t>
      </w:r>
      <w:r>
        <w:rPr>
          <w:rFonts w:hint="eastAsia"/>
          <w:bCs/>
          <w:sz w:val="24"/>
        </w:rPr>
        <w:t>E</w:t>
      </w:r>
      <w:r>
        <w:rPr>
          <w:rFonts w:hint="eastAsia"/>
          <w:bCs/>
          <w:sz w:val="24"/>
        </w:rPr>
        <w:t>×年管理费率÷当年天数</w:t>
      </w:r>
    </w:p>
    <w:p w14:paraId="57A19083" w14:textId="311D0EF5" w:rsidR="000811ED" w:rsidRDefault="00DB5AE0">
      <w:pPr>
        <w:spacing w:line="360" w:lineRule="auto"/>
        <w:ind w:firstLineChars="200" w:firstLine="480"/>
        <w:rPr>
          <w:bCs/>
          <w:sz w:val="24"/>
        </w:rPr>
      </w:pPr>
      <w:r>
        <w:rPr>
          <w:rFonts w:hint="eastAsia"/>
          <w:bCs/>
          <w:sz w:val="24"/>
        </w:rPr>
        <w:t>G</w:t>
      </w:r>
      <w:r>
        <w:rPr>
          <w:rFonts w:hint="eastAsia"/>
          <w:bCs/>
          <w:sz w:val="24"/>
        </w:rPr>
        <w:t>为每日应计提的</w:t>
      </w:r>
      <w:r w:rsidR="003B468C">
        <w:rPr>
          <w:rFonts w:hint="eastAsia"/>
          <w:bCs/>
          <w:sz w:val="24"/>
        </w:rPr>
        <w:t>基金</w:t>
      </w:r>
      <w:r>
        <w:rPr>
          <w:rFonts w:hint="eastAsia"/>
          <w:bCs/>
          <w:sz w:val="24"/>
        </w:rPr>
        <w:t>管理费</w:t>
      </w:r>
    </w:p>
    <w:p w14:paraId="6C31DF0F" w14:textId="42D39F0D" w:rsidR="000811ED" w:rsidRDefault="00DB5AE0">
      <w:pPr>
        <w:spacing w:line="360" w:lineRule="auto"/>
        <w:ind w:firstLineChars="200" w:firstLine="480"/>
        <w:rPr>
          <w:bCs/>
          <w:sz w:val="24"/>
        </w:rPr>
      </w:pPr>
      <w:r>
        <w:rPr>
          <w:rFonts w:hint="eastAsia"/>
          <w:bCs/>
          <w:sz w:val="24"/>
        </w:rPr>
        <w:t>E</w:t>
      </w:r>
      <w:r>
        <w:rPr>
          <w:rFonts w:hint="eastAsia"/>
          <w:bCs/>
          <w:sz w:val="24"/>
        </w:rPr>
        <w:t>为前一日</w:t>
      </w:r>
      <w:r w:rsidR="003B468C">
        <w:rPr>
          <w:rFonts w:hint="eastAsia"/>
          <w:bCs/>
          <w:sz w:val="24"/>
        </w:rPr>
        <w:t>基金</w:t>
      </w:r>
      <w:r>
        <w:rPr>
          <w:rFonts w:hint="eastAsia"/>
          <w:bCs/>
          <w:sz w:val="24"/>
        </w:rPr>
        <w:t>资产净值</w:t>
      </w:r>
    </w:p>
    <w:p w14:paraId="50472AC0" w14:textId="2B6B4533" w:rsidR="000811ED" w:rsidRDefault="003B468C">
      <w:pPr>
        <w:spacing w:line="360" w:lineRule="auto"/>
        <w:ind w:firstLineChars="200" w:firstLine="480"/>
        <w:rPr>
          <w:bCs/>
          <w:sz w:val="24"/>
        </w:rPr>
      </w:pPr>
      <w:r>
        <w:rPr>
          <w:rFonts w:hint="eastAsia"/>
          <w:bCs/>
          <w:sz w:val="24"/>
        </w:rPr>
        <w:t>基金</w:t>
      </w:r>
      <w:r w:rsidR="00DB5AE0">
        <w:rPr>
          <w:rFonts w:hint="eastAsia"/>
          <w:bCs/>
          <w:sz w:val="24"/>
        </w:rPr>
        <w:t>管理费每日计提，逐日累计至每月月末，按月支付，经</w:t>
      </w:r>
      <w:r w:rsidR="006F7899">
        <w:rPr>
          <w:rFonts w:hint="eastAsia"/>
          <w:bCs/>
          <w:sz w:val="24"/>
        </w:rPr>
        <w:t>基金管理人</w:t>
      </w:r>
      <w:r w:rsidR="00DB5AE0">
        <w:rPr>
          <w:rFonts w:hint="eastAsia"/>
          <w:bCs/>
          <w:sz w:val="24"/>
        </w:rPr>
        <w:t>与</w:t>
      </w:r>
      <w:r w:rsidR="006F7899">
        <w:rPr>
          <w:rFonts w:hint="eastAsia"/>
          <w:bCs/>
          <w:sz w:val="24"/>
        </w:rPr>
        <w:t>基金托管人</w:t>
      </w:r>
      <w:r w:rsidR="00DB5AE0">
        <w:rPr>
          <w:rFonts w:hint="eastAsia"/>
          <w:bCs/>
          <w:sz w:val="24"/>
        </w:rPr>
        <w:t>双方核对无误后，</w:t>
      </w:r>
      <w:r w:rsidR="006F7899">
        <w:rPr>
          <w:rFonts w:hint="eastAsia"/>
          <w:bCs/>
          <w:sz w:val="24"/>
        </w:rPr>
        <w:t>基金托管人</w:t>
      </w:r>
      <w:r w:rsidR="00DB5AE0">
        <w:rPr>
          <w:rFonts w:hint="eastAsia"/>
          <w:bCs/>
          <w:sz w:val="24"/>
          <w:szCs w:val="24"/>
        </w:rPr>
        <w:t>按照</w:t>
      </w:r>
      <w:r w:rsidR="00DB5AE0">
        <w:rPr>
          <w:rFonts w:ascii="宋体" w:hAnsi="宋体" w:hint="eastAsia"/>
          <w:sz w:val="24"/>
          <w:szCs w:val="24"/>
        </w:rPr>
        <w:t>与</w:t>
      </w:r>
      <w:r w:rsidR="006F7899">
        <w:rPr>
          <w:rFonts w:ascii="宋体" w:hAnsi="宋体" w:hint="eastAsia"/>
          <w:sz w:val="24"/>
          <w:szCs w:val="24"/>
        </w:rPr>
        <w:t>基金管理人</w:t>
      </w:r>
      <w:r w:rsidR="00DB5AE0">
        <w:rPr>
          <w:rFonts w:ascii="宋体" w:hAnsi="宋体" w:hint="eastAsia"/>
          <w:sz w:val="24"/>
          <w:szCs w:val="24"/>
        </w:rPr>
        <w:t>协商一致的方式</w:t>
      </w:r>
      <w:r w:rsidR="00DB5AE0">
        <w:rPr>
          <w:rFonts w:hint="eastAsia"/>
          <w:bCs/>
          <w:sz w:val="24"/>
        </w:rPr>
        <w:t>于次月前</w:t>
      </w:r>
      <w:r w:rsidR="00DB5AE0">
        <w:rPr>
          <w:rFonts w:hint="eastAsia"/>
          <w:bCs/>
          <w:sz w:val="24"/>
        </w:rPr>
        <w:t>5</w:t>
      </w:r>
      <w:r w:rsidR="00DB5AE0">
        <w:rPr>
          <w:rFonts w:hint="eastAsia"/>
          <w:bCs/>
          <w:sz w:val="24"/>
        </w:rPr>
        <w:t>个工作日内从</w:t>
      </w:r>
      <w:r>
        <w:rPr>
          <w:rFonts w:hint="eastAsia"/>
          <w:bCs/>
          <w:sz w:val="24"/>
        </w:rPr>
        <w:t>基金</w:t>
      </w:r>
      <w:r w:rsidR="00DB5AE0">
        <w:rPr>
          <w:rFonts w:hint="eastAsia"/>
          <w:bCs/>
          <w:sz w:val="24"/>
        </w:rPr>
        <w:t>财产中一次性支付给</w:t>
      </w:r>
      <w:r w:rsidR="006F7899">
        <w:rPr>
          <w:rFonts w:hint="eastAsia"/>
          <w:bCs/>
          <w:sz w:val="24"/>
        </w:rPr>
        <w:t>基金管理人</w:t>
      </w:r>
      <w:r w:rsidR="00DB5AE0">
        <w:rPr>
          <w:rFonts w:hint="eastAsia"/>
          <w:bCs/>
          <w:sz w:val="24"/>
        </w:rPr>
        <w:t>。若遇法定节假日、公休日等，支付日期顺延。</w:t>
      </w:r>
    </w:p>
    <w:p w14:paraId="553FDB98" w14:textId="4D4A773D" w:rsidR="000811ED" w:rsidRDefault="00DB5AE0">
      <w:pPr>
        <w:spacing w:line="360" w:lineRule="auto"/>
        <w:ind w:firstLineChars="200" w:firstLine="480"/>
        <w:rPr>
          <w:bCs/>
          <w:sz w:val="24"/>
        </w:rPr>
      </w:pPr>
      <w:r>
        <w:rPr>
          <w:rFonts w:hint="eastAsia"/>
          <w:bCs/>
          <w:sz w:val="24"/>
        </w:rPr>
        <w:t>2</w:t>
      </w:r>
      <w:r>
        <w:rPr>
          <w:rFonts w:hint="eastAsia"/>
          <w:bCs/>
          <w:sz w:val="24"/>
        </w:rPr>
        <w:t>、</w:t>
      </w:r>
      <w:r w:rsidR="006F7899">
        <w:rPr>
          <w:rFonts w:hint="eastAsia"/>
          <w:bCs/>
          <w:sz w:val="24"/>
        </w:rPr>
        <w:t>基金托管人</w:t>
      </w:r>
      <w:r>
        <w:rPr>
          <w:rFonts w:hint="eastAsia"/>
          <w:bCs/>
          <w:sz w:val="24"/>
        </w:rPr>
        <w:t>的托管费</w:t>
      </w:r>
    </w:p>
    <w:p w14:paraId="0DD839E0" w14:textId="03139B93" w:rsidR="000811ED" w:rsidRDefault="00DB5AE0">
      <w:pPr>
        <w:spacing w:line="360" w:lineRule="auto"/>
        <w:ind w:firstLineChars="200" w:firstLine="480"/>
        <w:rPr>
          <w:bCs/>
          <w:sz w:val="24"/>
        </w:rPr>
      </w:pPr>
      <w:r>
        <w:rPr>
          <w:rFonts w:hint="eastAsia"/>
          <w:bCs/>
          <w:sz w:val="24"/>
        </w:rPr>
        <w:t>本</w:t>
      </w:r>
      <w:r w:rsidR="003B468C">
        <w:rPr>
          <w:rFonts w:hint="eastAsia"/>
          <w:bCs/>
          <w:sz w:val="24"/>
        </w:rPr>
        <w:t>基金</w:t>
      </w:r>
      <w:r>
        <w:rPr>
          <w:rFonts w:hint="eastAsia"/>
          <w:bCs/>
          <w:sz w:val="24"/>
        </w:rPr>
        <w:t>托管费按前一日</w:t>
      </w:r>
      <w:r w:rsidR="003B468C">
        <w:rPr>
          <w:rFonts w:hint="eastAsia"/>
          <w:bCs/>
          <w:sz w:val="24"/>
        </w:rPr>
        <w:t>基金</w:t>
      </w:r>
      <w:r>
        <w:rPr>
          <w:rFonts w:hint="eastAsia"/>
          <w:bCs/>
          <w:sz w:val="24"/>
        </w:rPr>
        <w:t>资产净值的</w:t>
      </w:r>
      <w:r>
        <w:rPr>
          <w:rFonts w:hint="eastAsia"/>
          <w:bCs/>
          <w:sz w:val="24"/>
        </w:rPr>
        <w:t>0.</w:t>
      </w:r>
      <w:r w:rsidR="0012776E">
        <w:rPr>
          <w:bCs/>
          <w:sz w:val="24"/>
        </w:rPr>
        <w:t>0</w:t>
      </w:r>
      <w:r w:rsidR="00246BA1">
        <w:rPr>
          <w:bCs/>
          <w:sz w:val="24"/>
        </w:rPr>
        <w:t>8</w:t>
      </w:r>
      <w:r>
        <w:rPr>
          <w:rFonts w:hint="eastAsia"/>
          <w:bCs/>
          <w:sz w:val="24"/>
        </w:rPr>
        <w:t>%</w:t>
      </w:r>
      <w:r>
        <w:rPr>
          <w:rFonts w:hint="eastAsia"/>
          <w:bCs/>
          <w:sz w:val="24"/>
        </w:rPr>
        <w:t>年费率计提，计算方法如下：</w:t>
      </w:r>
    </w:p>
    <w:p w14:paraId="3B31102E" w14:textId="77777777" w:rsidR="000811ED" w:rsidRDefault="009C5A48">
      <w:pPr>
        <w:spacing w:line="360" w:lineRule="auto"/>
        <w:ind w:firstLineChars="200" w:firstLine="480"/>
        <w:rPr>
          <w:bCs/>
          <w:sz w:val="24"/>
        </w:rPr>
      </w:pPr>
      <w:r>
        <w:rPr>
          <w:rFonts w:hint="eastAsia"/>
          <w:bCs/>
          <w:sz w:val="24"/>
        </w:rPr>
        <w:t>T</w:t>
      </w:r>
      <w:r w:rsidR="00DB5AE0">
        <w:rPr>
          <w:rFonts w:hint="eastAsia"/>
          <w:bCs/>
          <w:sz w:val="24"/>
        </w:rPr>
        <w:t>＝</w:t>
      </w:r>
      <w:r>
        <w:rPr>
          <w:rFonts w:hint="eastAsia"/>
          <w:bCs/>
          <w:sz w:val="24"/>
        </w:rPr>
        <w:t>E</w:t>
      </w:r>
      <w:r w:rsidR="00DB5AE0">
        <w:rPr>
          <w:rFonts w:hint="eastAsia"/>
          <w:bCs/>
          <w:sz w:val="24"/>
        </w:rPr>
        <w:t>×年托管费率÷当年天数</w:t>
      </w:r>
    </w:p>
    <w:p w14:paraId="64468B53" w14:textId="4E53479F" w:rsidR="000811ED" w:rsidRDefault="009C5A48">
      <w:pPr>
        <w:spacing w:line="360" w:lineRule="auto"/>
        <w:ind w:firstLineChars="200" w:firstLine="480"/>
        <w:rPr>
          <w:bCs/>
          <w:sz w:val="24"/>
        </w:rPr>
      </w:pPr>
      <w:r>
        <w:rPr>
          <w:rFonts w:hint="eastAsia"/>
          <w:bCs/>
          <w:sz w:val="24"/>
        </w:rPr>
        <w:t>T</w:t>
      </w:r>
      <w:r w:rsidR="00DB5AE0">
        <w:rPr>
          <w:rFonts w:hint="eastAsia"/>
          <w:bCs/>
          <w:sz w:val="24"/>
        </w:rPr>
        <w:t>为每日应计提的</w:t>
      </w:r>
      <w:r w:rsidR="003B468C">
        <w:rPr>
          <w:rFonts w:hint="eastAsia"/>
          <w:bCs/>
          <w:sz w:val="24"/>
        </w:rPr>
        <w:t>基金</w:t>
      </w:r>
      <w:r w:rsidR="00DB5AE0">
        <w:rPr>
          <w:rFonts w:hint="eastAsia"/>
          <w:bCs/>
          <w:sz w:val="24"/>
        </w:rPr>
        <w:t>托管费</w:t>
      </w:r>
    </w:p>
    <w:p w14:paraId="015BEE76" w14:textId="6BEF8F27" w:rsidR="000811ED" w:rsidRDefault="009C5A48">
      <w:pPr>
        <w:spacing w:line="360" w:lineRule="auto"/>
        <w:ind w:firstLineChars="200" w:firstLine="480"/>
        <w:rPr>
          <w:bCs/>
          <w:sz w:val="24"/>
        </w:rPr>
      </w:pPr>
      <w:r>
        <w:rPr>
          <w:rFonts w:hint="eastAsia"/>
          <w:bCs/>
          <w:sz w:val="24"/>
        </w:rPr>
        <w:lastRenderedPageBreak/>
        <w:t>E</w:t>
      </w:r>
      <w:r w:rsidR="00DB5AE0">
        <w:rPr>
          <w:rFonts w:hint="eastAsia"/>
          <w:bCs/>
          <w:sz w:val="24"/>
        </w:rPr>
        <w:t>为前一日</w:t>
      </w:r>
      <w:r w:rsidR="003B468C">
        <w:rPr>
          <w:rFonts w:hint="eastAsia"/>
          <w:bCs/>
          <w:sz w:val="24"/>
        </w:rPr>
        <w:t>基金</w:t>
      </w:r>
      <w:r w:rsidR="00DB5AE0">
        <w:rPr>
          <w:rFonts w:hint="eastAsia"/>
          <w:bCs/>
          <w:sz w:val="24"/>
        </w:rPr>
        <w:t>资产净值</w:t>
      </w:r>
    </w:p>
    <w:p w14:paraId="3ED7C948" w14:textId="663BB525" w:rsidR="000811ED" w:rsidRDefault="003B468C">
      <w:pPr>
        <w:spacing w:line="360" w:lineRule="auto"/>
        <w:ind w:firstLineChars="200" w:firstLine="480"/>
        <w:rPr>
          <w:bCs/>
          <w:sz w:val="24"/>
        </w:rPr>
      </w:pPr>
      <w:r>
        <w:rPr>
          <w:rFonts w:hint="eastAsia"/>
          <w:bCs/>
          <w:sz w:val="24"/>
        </w:rPr>
        <w:t>基金</w:t>
      </w:r>
      <w:r w:rsidR="00DB5AE0">
        <w:rPr>
          <w:rFonts w:hint="eastAsia"/>
          <w:bCs/>
          <w:sz w:val="24"/>
        </w:rPr>
        <w:t>托管费每日计提，逐日累计至每月月末，按月支付，经</w:t>
      </w:r>
      <w:r w:rsidR="006F7899">
        <w:rPr>
          <w:rFonts w:hint="eastAsia"/>
          <w:bCs/>
          <w:sz w:val="24"/>
        </w:rPr>
        <w:t>基金管理人</w:t>
      </w:r>
      <w:r w:rsidR="00DB5AE0">
        <w:rPr>
          <w:rFonts w:hint="eastAsia"/>
          <w:bCs/>
          <w:sz w:val="24"/>
        </w:rPr>
        <w:t>与</w:t>
      </w:r>
      <w:r w:rsidR="006F7899">
        <w:rPr>
          <w:rFonts w:hint="eastAsia"/>
          <w:bCs/>
          <w:sz w:val="24"/>
        </w:rPr>
        <w:t>基金托管人</w:t>
      </w:r>
      <w:r w:rsidR="00DB5AE0">
        <w:rPr>
          <w:rFonts w:hint="eastAsia"/>
          <w:bCs/>
          <w:sz w:val="24"/>
        </w:rPr>
        <w:t>双方核对无误后，</w:t>
      </w:r>
      <w:r w:rsidR="006F7899">
        <w:rPr>
          <w:rFonts w:hint="eastAsia"/>
          <w:bCs/>
          <w:sz w:val="24"/>
        </w:rPr>
        <w:t>基金托管人</w:t>
      </w:r>
      <w:r w:rsidR="00DB5AE0">
        <w:rPr>
          <w:rFonts w:hint="eastAsia"/>
          <w:bCs/>
          <w:sz w:val="24"/>
          <w:szCs w:val="24"/>
        </w:rPr>
        <w:t>按照</w:t>
      </w:r>
      <w:r w:rsidR="00DB5AE0">
        <w:rPr>
          <w:rFonts w:ascii="宋体" w:hAnsi="宋体" w:hint="eastAsia"/>
          <w:sz w:val="24"/>
          <w:szCs w:val="24"/>
        </w:rPr>
        <w:t>与</w:t>
      </w:r>
      <w:r w:rsidR="006F7899">
        <w:rPr>
          <w:rFonts w:ascii="宋体" w:hAnsi="宋体" w:hint="eastAsia"/>
          <w:sz w:val="24"/>
          <w:szCs w:val="24"/>
        </w:rPr>
        <w:t>基金管理人</w:t>
      </w:r>
      <w:r w:rsidR="00DB5AE0">
        <w:rPr>
          <w:rFonts w:ascii="宋体" w:hAnsi="宋体" w:hint="eastAsia"/>
          <w:sz w:val="24"/>
          <w:szCs w:val="24"/>
        </w:rPr>
        <w:t>协商一致的方式</w:t>
      </w:r>
      <w:r w:rsidR="00DB5AE0">
        <w:rPr>
          <w:rFonts w:hint="eastAsia"/>
          <w:bCs/>
          <w:sz w:val="24"/>
        </w:rPr>
        <w:t>于次月前</w:t>
      </w:r>
      <w:r w:rsidR="00DB5AE0">
        <w:rPr>
          <w:rFonts w:hint="eastAsia"/>
          <w:bCs/>
          <w:sz w:val="24"/>
        </w:rPr>
        <w:t>5</w:t>
      </w:r>
      <w:r w:rsidR="00DB5AE0">
        <w:rPr>
          <w:rFonts w:hint="eastAsia"/>
          <w:bCs/>
          <w:sz w:val="24"/>
        </w:rPr>
        <w:t>个工作日内从</w:t>
      </w:r>
      <w:r>
        <w:rPr>
          <w:rFonts w:hint="eastAsia"/>
          <w:bCs/>
          <w:sz w:val="24"/>
        </w:rPr>
        <w:t>基金</w:t>
      </w:r>
      <w:r w:rsidR="00DB5AE0">
        <w:rPr>
          <w:rFonts w:hint="eastAsia"/>
          <w:bCs/>
          <w:sz w:val="24"/>
        </w:rPr>
        <w:t>财产中一次性支取。若遇法定节假日、公休日等，支付日期顺延。</w:t>
      </w:r>
    </w:p>
    <w:p w14:paraId="6E9CA20A" w14:textId="77777777" w:rsidR="00826822" w:rsidRPr="00826822" w:rsidRDefault="00127588" w:rsidP="00826822">
      <w:pPr>
        <w:spacing w:line="360" w:lineRule="auto"/>
        <w:ind w:firstLineChars="200" w:firstLine="480"/>
        <w:rPr>
          <w:bCs/>
          <w:sz w:val="24"/>
        </w:rPr>
      </w:pPr>
      <w:r>
        <w:rPr>
          <w:rFonts w:hint="eastAsia"/>
          <w:bCs/>
          <w:sz w:val="24"/>
        </w:rPr>
        <w:t>3</w:t>
      </w:r>
      <w:r w:rsidR="00DB5AE0">
        <w:rPr>
          <w:rFonts w:hint="eastAsia"/>
          <w:bCs/>
          <w:sz w:val="24"/>
        </w:rPr>
        <w:t>、</w:t>
      </w:r>
      <w:r w:rsidR="00826822" w:rsidRPr="00826822">
        <w:rPr>
          <w:rFonts w:hint="eastAsia"/>
          <w:bCs/>
          <w:sz w:val="24"/>
        </w:rPr>
        <w:t>基金销售服务费</w:t>
      </w:r>
    </w:p>
    <w:p w14:paraId="0A013C18" w14:textId="77777777" w:rsidR="00826822" w:rsidRPr="00826822" w:rsidRDefault="00826822" w:rsidP="00826822">
      <w:pPr>
        <w:spacing w:line="360" w:lineRule="auto"/>
        <w:ind w:firstLineChars="200" w:firstLine="480"/>
        <w:rPr>
          <w:bCs/>
          <w:sz w:val="24"/>
        </w:rPr>
      </w:pPr>
      <w:r w:rsidRPr="00826822">
        <w:rPr>
          <w:rFonts w:hint="eastAsia"/>
          <w:bCs/>
          <w:sz w:val="24"/>
        </w:rPr>
        <w:t>本基金销售服务费按前一日基金资产净值的</w:t>
      </w:r>
      <w:r w:rsidRPr="00826822">
        <w:rPr>
          <w:rFonts w:hint="eastAsia"/>
          <w:bCs/>
          <w:sz w:val="24"/>
        </w:rPr>
        <w:t>0.</w:t>
      </w:r>
      <w:r w:rsidRPr="00826822">
        <w:rPr>
          <w:bCs/>
          <w:sz w:val="24"/>
        </w:rPr>
        <w:t>15</w:t>
      </w:r>
      <w:r w:rsidRPr="00826822">
        <w:rPr>
          <w:rFonts w:hint="eastAsia"/>
          <w:bCs/>
          <w:sz w:val="24"/>
        </w:rPr>
        <w:t>%</w:t>
      </w:r>
      <w:r w:rsidRPr="00826822">
        <w:rPr>
          <w:rFonts w:hint="eastAsia"/>
          <w:bCs/>
          <w:sz w:val="24"/>
        </w:rPr>
        <w:t>年费率计提，计算方法如下：</w:t>
      </w:r>
    </w:p>
    <w:p w14:paraId="6C6B0BE7" w14:textId="1934A18A" w:rsidR="00826822" w:rsidRPr="00826822" w:rsidRDefault="00826822" w:rsidP="00826822">
      <w:pPr>
        <w:spacing w:line="360" w:lineRule="auto"/>
        <w:ind w:firstLineChars="200" w:firstLine="480"/>
        <w:rPr>
          <w:bCs/>
          <w:sz w:val="24"/>
        </w:rPr>
      </w:pPr>
      <w:r w:rsidRPr="00826822">
        <w:rPr>
          <w:rFonts w:hint="eastAsia"/>
          <w:bCs/>
          <w:sz w:val="24"/>
        </w:rPr>
        <w:t xml:space="preserve">T </w:t>
      </w:r>
      <w:r w:rsidRPr="00826822">
        <w:rPr>
          <w:rFonts w:hint="eastAsia"/>
          <w:bCs/>
          <w:sz w:val="24"/>
        </w:rPr>
        <w:t>＝</w:t>
      </w:r>
      <w:r w:rsidRPr="00826822">
        <w:rPr>
          <w:rFonts w:hint="eastAsia"/>
          <w:bCs/>
          <w:sz w:val="24"/>
        </w:rPr>
        <w:t xml:space="preserve"> E </w:t>
      </w:r>
      <w:r w:rsidRPr="00826822">
        <w:rPr>
          <w:rFonts w:hint="eastAsia"/>
          <w:bCs/>
          <w:sz w:val="24"/>
        </w:rPr>
        <w:t>×</w:t>
      </w:r>
      <w:r w:rsidR="002A3C62">
        <w:rPr>
          <w:rFonts w:hint="eastAsia"/>
          <w:bCs/>
          <w:sz w:val="24"/>
        </w:rPr>
        <w:t>年销售服务费率</w:t>
      </w:r>
      <w:r w:rsidRPr="00826822">
        <w:rPr>
          <w:rFonts w:hint="eastAsia"/>
          <w:bCs/>
          <w:sz w:val="24"/>
        </w:rPr>
        <w:t>÷当年天数</w:t>
      </w:r>
    </w:p>
    <w:p w14:paraId="61B49D0B" w14:textId="77777777" w:rsidR="00826822" w:rsidRPr="00826822" w:rsidRDefault="00826822" w:rsidP="00826822">
      <w:pPr>
        <w:spacing w:line="360" w:lineRule="auto"/>
        <w:ind w:firstLineChars="200" w:firstLine="480"/>
        <w:rPr>
          <w:bCs/>
          <w:sz w:val="24"/>
        </w:rPr>
      </w:pPr>
      <w:r w:rsidRPr="00826822">
        <w:rPr>
          <w:rFonts w:hint="eastAsia"/>
          <w:bCs/>
          <w:sz w:val="24"/>
        </w:rPr>
        <w:t xml:space="preserve">T </w:t>
      </w:r>
      <w:r w:rsidRPr="00826822">
        <w:rPr>
          <w:rFonts w:hint="eastAsia"/>
          <w:bCs/>
          <w:sz w:val="24"/>
        </w:rPr>
        <w:t>为每日应计提的销售服务费</w:t>
      </w:r>
    </w:p>
    <w:p w14:paraId="68F9A036" w14:textId="77777777" w:rsidR="00826822" w:rsidRPr="00826822" w:rsidRDefault="00826822" w:rsidP="00826822">
      <w:pPr>
        <w:spacing w:line="360" w:lineRule="auto"/>
        <w:ind w:firstLineChars="200" w:firstLine="480"/>
        <w:rPr>
          <w:bCs/>
          <w:sz w:val="24"/>
        </w:rPr>
      </w:pPr>
      <w:r w:rsidRPr="00826822">
        <w:rPr>
          <w:rFonts w:hint="eastAsia"/>
          <w:bCs/>
          <w:sz w:val="24"/>
        </w:rPr>
        <w:t xml:space="preserve">E </w:t>
      </w:r>
      <w:r w:rsidRPr="00826822">
        <w:rPr>
          <w:rFonts w:hint="eastAsia"/>
          <w:bCs/>
          <w:sz w:val="24"/>
        </w:rPr>
        <w:t>为前一日基金资产净值</w:t>
      </w:r>
    </w:p>
    <w:p w14:paraId="4B842310" w14:textId="72F4B8A7" w:rsidR="00826822" w:rsidRPr="00826822" w:rsidRDefault="009867A1" w:rsidP="00826822">
      <w:pPr>
        <w:spacing w:line="360" w:lineRule="auto"/>
        <w:ind w:firstLineChars="200" w:firstLine="480"/>
        <w:rPr>
          <w:bCs/>
          <w:sz w:val="24"/>
        </w:rPr>
      </w:pPr>
      <w:r w:rsidRPr="00E10133">
        <w:rPr>
          <w:rFonts w:hint="eastAsia"/>
          <w:bCs/>
          <w:sz w:val="24"/>
        </w:rPr>
        <w:t>销售服务费每日计提，按月支付。由基金托管人根据与基金管理人核对一致的财务数据，自动在月初</w:t>
      </w:r>
      <w:r w:rsidRPr="00E10133">
        <w:rPr>
          <w:rFonts w:hint="eastAsia"/>
          <w:bCs/>
          <w:sz w:val="24"/>
        </w:rPr>
        <w:t>5</w:t>
      </w:r>
      <w:proofErr w:type="gramStart"/>
      <w:r w:rsidRPr="00E10133">
        <w:rPr>
          <w:rFonts w:hint="eastAsia"/>
          <w:bCs/>
          <w:sz w:val="24"/>
        </w:rPr>
        <w:t>个</w:t>
      </w:r>
      <w:proofErr w:type="gramEnd"/>
      <w:r w:rsidRPr="00E10133">
        <w:rPr>
          <w:rFonts w:hint="eastAsia"/>
          <w:bCs/>
          <w:sz w:val="24"/>
        </w:rPr>
        <w:t>工作日内从基金财产中划出，经登记机构分别支付给各个基金销售机构。若遇法定节假日、休息日等，支付日期顺延至最近可支付日。费用自动扣划后，基金管理人应进行核对，如发现数据不符，及时联系基金托管人协商解决。</w:t>
      </w:r>
    </w:p>
    <w:p w14:paraId="7751B3A2" w14:textId="369C04CC" w:rsidR="000811ED" w:rsidRDefault="00826822" w:rsidP="00826822">
      <w:pPr>
        <w:spacing w:line="360" w:lineRule="auto"/>
        <w:ind w:firstLineChars="200" w:firstLine="480"/>
        <w:rPr>
          <w:bCs/>
          <w:sz w:val="24"/>
        </w:rPr>
      </w:pPr>
      <w:r w:rsidRPr="00826822">
        <w:rPr>
          <w:bCs/>
          <w:sz w:val="24"/>
        </w:rPr>
        <w:t>4</w:t>
      </w:r>
      <w:r w:rsidRPr="00826822">
        <w:rPr>
          <w:rFonts w:hint="eastAsia"/>
          <w:bCs/>
          <w:sz w:val="24"/>
        </w:rPr>
        <w:t>、</w:t>
      </w:r>
      <w:r w:rsidR="00DB5AE0">
        <w:rPr>
          <w:rFonts w:hint="eastAsia"/>
          <w:bCs/>
          <w:sz w:val="24"/>
        </w:rPr>
        <w:t>上述“一、</w:t>
      </w:r>
      <w:r w:rsidR="003B468C">
        <w:rPr>
          <w:rFonts w:hint="eastAsia"/>
          <w:bCs/>
          <w:sz w:val="24"/>
        </w:rPr>
        <w:t>基金</w:t>
      </w:r>
      <w:r w:rsidR="00DB5AE0">
        <w:rPr>
          <w:rFonts w:hint="eastAsia"/>
          <w:bCs/>
          <w:sz w:val="24"/>
        </w:rPr>
        <w:t>费用的种类”中</w:t>
      </w:r>
      <w:r w:rsidR="006F7899">
        <w:rPr>
          <w:rFonts w:hint="eastAsia"/>
          <w:bCs/>
          <w:sz w:val="24"/>
        </w:rPr>
        <w:t>第</w:t>
      </w:r>
      <w:r w:rsidR="006F7899">
        <w:rPr>
          <w:bCs/>
          <w:sz w:val="24"/>
        </w:rPr>
        <w:t>4</w:t>
      </w:r>
      <w:r w:rsidR="00DB5AE0">
        <w:rPr>
          <w:rFonts w:hint="eastAsia"/>
          <w:bCs/>
          <w:sz w:val="24"/>
        </w:rPr>
        <w:t>－</w:t>
      </w:r>
      <w:r w:rsidR="006F7899">
        <w:rPr>
          <w:bCs/>
          <w:sz w:val="24"/>
        </w:rPr>
        <w:t>10</w:t>
      </w:r>
      <w:r w:rsidR="00DB5AE0">
        <w:rPr>
          <w:rFonts w:hint="eastAsia"/>
          <w:bCs/>
          <w:sz w:val="24"/>
        </w:rPr>
        <w:t>项费用，根据有关法规及相应协议规定，按费用实际支出金额列入当期费用，由</w:t>
      </w:r>
      <w:r w:rsidR="006F7899">
        <w:rPr>
          <w:rFonts w:hint="eastAsia"/>
          <w:bCs/>
          <w:sz w:val="24"/>
        </w:rPr>
        <w:t>基金托管人</w:t>
      </w:r>
      <w:r w:rsidR="00DB5AE0">
        <w:rPr>
          <w:rFonts w:hint="eastAsia"/>
          <w:bCs/>
          <w:sz w:val="24"/>
        </w:rPr>
        <w:t>从</w:t>
      </w:r>
      <w:r w:rsidR="003B468C">
        <w:rPr>
          <w:rFonts w:hint="eastAsia"/>
          <w:bCs/>
          <w:sz w:val="24"/>
        </w:rPr>
        <w:t>基金</w:t>
      </w:r>
      <w:r w:rsidR="00DB5AE0">
        <w:rPr>
          <w:rFonts w:hint="eastAsia"/>
          <w:bCs/>
          <w:sz w:val="24"/>
        </w:rPr>
        <w:t>财产中支付。</w:t>
      </w:r>
    </w:p>
    <w:p w14:paraId="14654969" w14:textId="1A70C919" w:rsidR="000811ED" w:rsidRDefault="00DB5AE0">
      <w:pPr>
        <w:spacing w:line="360" w:lineRule="auto"/>
        <w:ind w:firstLineChars="200" w:firstLine="480"/>
        <w:rPr>
          <w:bCs/>
          <w:sz w:val="24"/>
        </w:rPr>
      </w:pPr>
      <w:r>
        <w:rPr>
          <w:bCs/>
          <w:sz w:val="24"/>
        </w:rPr>
        <w:t>三、不列入</w:t>
      </w:r>
      <w:r w:rsidR="003B468C">
        <w:rPr>
          <w:rFonts w:hint="eastAsia"/>
          <w:bCs/>
          <w:sz w:val="24"/>
        </w:rPr>
        <w:t>基金</w:t>
      </w:r>
      <w:r>
        <w:rPr>
          <w:bCs/>
          <w:sz w:val="24"/>
        </w:rPr>
        <w:t>费用的项目</w:t>
      </w:r>
    </w:p>
    <w:p w14:paraId="0CBE08DB" w14:textId="73DF8664" w:rsidR="000811ED" w:rsidRDefault="00DB5AE0">
      <w:pPr>
        <w:spacing w:line="360" w:lineRule="auto"/>
        <w:ind w:firstLineChars="200" w:firstLine="480"/>
        <w:rPr>
          <w:bCs/>
          <w:sz w:val="24"/>
        </w:rPr>
      </w:pPr>
      <w:r>
        <w:rPr>
          <w:bCs/>
          <w:sz w:val="24"/>
        </w:rPr>
        <w:t>下列费用不列入</w:t>
      </w:r>
      <w:r w:rsidR="003B468C">
        <w:rPr>
          <w:rFonts w:hint="eastAsia"/>
          <w:bCs/>
          <w:sz w:val="24"/>
        </w:rPr>
        <w:t>基金</w:t>
      </w:r>
      <w:r>
        <w:rPr>
          <w:bCs/>
          <w:sz w:val="24"/>
        </w:rPr>
        <w:t>费用：</w:t>
      </w:r>
    </w:p>
    <w:p w14:paraId="71666683" w14:textId="7AD5518A" w:rsidR="000811ED" w:rsidRDefault="00DB5AE0">
      <w:pPr>
        <w:spacing w:line="360" w:lineRule="auto"/>
        <w:ind w:firstLineChars="200" w:firstLine="480"/>
        <w:rPr>
          <w:bCs/>
          <w:sz w:val="24"/>
        </w:rPr>
      </w:pPr>
      <w:r>
        <w:rPr>
          <w:bCs/>
          <w:sz w:val="24"/>
        </w:rPr>
        <w:t>1</w:t>
      </w:r>
      <w:r>
        <w:rPr>
          <w:bCs/>
          <w:sz w:val="24"/>
        </w:rPr>
        <w:t>、</w:t>
      </w:r>
      <w:r w:rsidR="006F7899">
        <w:rPr>
          <w:bCs/>
          <w:sz w:val="24"/>
        </w:rPr>
        <w:t>基金管理人</w:t>
      </w:r>
      <w:r>
        <w:rPr>
          <w:bCs/>
          <w:sz w:val="24"/>
        </w:rPr>
        <w:t>和</w:t>
      </w:r>
      <w:r w:rsidR="006F7899">
        <w:rPr>
          <w:bCs/>
          <w:sz w:val="24"/>
        </w:rPr>
        <w:t>基金托管人</w:t>
      </w:r>
      <w:r>
        <w:rPr>
          <w:bCs/>
          <w:sz w:val="24"/>
        </w:rPr>
        <w:t>因未履行或未完全履行义务导致的费用支出或</w:t>
      </w:r>
      <w:r w:rsidR="003B468C">
        <w:rPr>
          <w:rFonts w:hint="eastAsia"/>
          <w:bCs/>
          <w:sz w:val="24"/>
        </w:rPr>
        <w:t>基金</w:t>
      </w:r>
      <w:r>
        <w:rPr>
          <w:bCs/>
          <w:sz w:val="24"/>
        </w:rPr>
        <w:t>财产的损失；</w:t>
      </w:r>
    </w:p>
    <w:p w14:paraId="0077AF32" w14:textId="512463AA" w:rsidR="000811ED" w:rsidRDefault="00DB5AE0">
      <w:pPr>
        <w:spacing w:line="360" w:lineRule="auto"/>
        <w:ind w:firstLineChars="200" w:firstLine="480"/>
        <w:rPr>
          <w:bCs/>
          <w:sz w:val="24"/>
        </w:rPr>
      </w:pPr>
      <w:r>
        <w:rPr>
          <w:bCs/>
          <w:sz w:val="24"/>
        </w:rPr>
        <w:t>2</w:t>
      </w:r>
      <w:r>
        <w:rPr>
          <w:bCs/>
          <w:sz w:val="24"/>
        </w:rPr>
        <w:t>、</w:t>
      </w:r>
      <w:r w:rsidR="006F7899">
        <w:rPr>
          <w:bCs/>
          <w:sz w:val="24"/>
        </w:rPr>
        <w:t>基金管理人</w:t>
      </w:r>
      <w:r>
        <w:rPr>
          <w:bCs/>
          <w:sz w:val="24"/>
        </w:rPr>
        <w:t>和</w:t>
      </w:r>
      <w:r w:rsidR="006F7899">
        <w:rPr>
          <w:bCs/>
          <w:sz w:val="24"/>
        </w:rPr>
        <w:t>基金托管人</w:t>
      </w:r>
      <w:r>
        <w:rPr>
          <w:bCs/>
          <w:sz w:val="24"/>
        </w:rPr>
        <w:t>处理与</w:t>
      </w:r>
      <w:r w:rsidR="003B468C">
        <w:rPr>
          <w:rFonts w:hint="eastAsia"/>
          <w:bCs/>
          <w:sz w:val="24"/>
        </w:rPr>
        <w:t>基金</w:t>
      </w:r>
      <w:r>
        <w:rPr>
          <w:bCs/>
          <w:sz w:val="24"/>
        </w:rPr>
        <w:t>运作无关的事项发生的费用；</w:t>
      </w:r>
    </w:p>
    <w:p w14:paraId="0A88D188" w14:textId="239BC0C7" w:rsidR="000811ED" w:rsidRDefault="00DB5AE0">
      <w:pPr>
        <w:spacing w:line="360" w:lineRule="auto"/>
        <w:ind w:firstLineChars="200" w:firstLine="480"/>
        <w:rPr>
          <w:bCs/>
          <w:sz w:val="24"/>
        </w:rPr>
      </w:pPr>
      <w:r>
        <w:rPr>
          <w:bCs/>
          <w:sz w:val="24"/>
        </w:rPr>
        <w:t>3</w:t>
      </w:r>
      <w:r>
        <w:rPr>
          <w:bCs/>
          <w:sz w:val="24"/>
        </w:rPr>
        <w:t>、《</w:t>
      </w:r>
      <w:r w:rsidR="002A0A22">
        <w:rPr>
          <w:bCs/>
          <w:sz w:val="24"/>
        </w:rPr>
        <w:t>基金合同</w:t>
      </w:r>
      <w:r>
        <w:rPr>
          <w:bCs/>
          <w:sz w:val="24"/>
        </w:rPr>
        <w:t>》生效前的相关费用</w:t>
      </w:r>
      <w:r>
        <w:rPr>
          <w:rFonts w:hint="eastAsia"/>
          <w:bCs/>
          <w:sz w:val="24"/>
        </w:rPr>
        <w:t>，</w:t>
      </w:r>
      <w:r>
        <w:rPr>
          <w:bCs/>
          <w:sz w:val="24"/>
        </w:rPr>
        <w:t>根据原</w:t>
      </w:r>
      <w:r w:rsidR="007532F8">
        <w:rPr>
          <w:rFonts w:hint="eastAsia"/>
          <w:bCs/>
          <w:sz w:val="24"/>
        </w:rPr>
        <w:t>《国元元赢</w:t>
      </w:r>
      <w:r w:rsidR="00C56CEA">
        <w:rPr>
          <w:rFonts w:hint="eastAsia"/>
          <w:bCs/>
          <w:sz w:val="24"/>
        </w:rPr>
        <w:t>六</w:t>
      </w:r>
      <w:r w:rsidR="007532F8">
        <w:rPr>
          <w:rFonts w:hint="eastAsia"/>
          <w:bCs/>
          <w:sz w:val="24"/>
        </w:rPr>
        <w:t>个月定期开放债券型集合资产管理计划资产管理合同》</w:t>
      </w:r>
      <w:r>
        <w:rPr>
          <w:bCs/>
          <w:sz w:val="24"/>
        </w:rPr>
        <w:t>约定执行；</w:t>
      </w:r>
    </w:p>
    <w:p w14:paraId="3DDB0302" w14:textId="293F470B" w:rsidR="000811ED" w:rsidRDefault="00DB5AE0">
      <w:pPr>
        <w:spacing w:line="360" w:lineRule="auto"/>
        <w:ind w:firstLineChars="200" w:firstLine="480"/>
        <w:rPr>
          <w:bCs/>
          <w:sz w:val="24"/>
        </w:rPr>
      </w:pPr>
      <w:r>
        <w:rPr>
          <w:bCs/>
          <w:sz w:val="24"/>
        </w:rPr>
        <w:t>4</w:t>
      </w:r>
      <w:r>
        <w:rPr>
          <w:bCs/>
          <w:sz w:val="24"/>
        </w:rPr>
        <w:t>、其他根据相关法律法规及中国证监会的有关规定不得列入</w:t>
      </w:r>
      <w:r w:rsidR="003B468C">
        <w:rPr>
          <w:rFonts w:hint="eastAsia"/>
          <w:bCs/>
          <w:sz w:val="24"/>
        </w:rPr>
        <w:t>基金</w:t>
      </w:r>
      <w:r>
        <w:rPr>
          <w:bCs/>
          <w:sz w:val="24"/>
        </w:rPr>
        <w:t>费用的项目。</w:t>
      </w:r>
      <w:bookmarkStart w:id="311" w:name="_Hlt88827255"/>
      <w:bookmarkEnd w:id="311"/>
    </w:p>
    <w:p w14:paraId="160F3657" w14:textId="7B954609" w:rsidR="002A4A0E" w:rsidRPr="002A4A0E" w:rsidRDefault="002A4A0E" w:rsidP="002A4A0E">
      <w:pPr>
        <w:spacing w:line="360" w:lineRule="auto"/>
        <w:ind w:firstLineChars="200" w:firstLine="480"/>
        <w:rPr>
          <w:bCs/>
          <w:sz w:val="24"/>
        </w:rPr>
      </w:pPr>
      <w:r w:rsidRPr="002A4A0E">
        <w:rPr>
          <w:rFonts w:hint="eastAsia"/>
          <w:bCs/>
          <w:sz w:val="24"/>
        </w:rPr>
        <w:t>四、实施</w:t>
      </w:r>
      <w:proofErr w:type="gramStart"/>
      <w:r w:rsidRPr="002A4A0E">
        <w:rPr>
          <w:rFonts w:hint="eastAsia"/>
          <w:bCs/>
          <w:sz w:val="24"/>
        </w:rPr>
        <w:t>侧袋机制</w:t>
      </w:r>
      <w:proofErr w:type="gramEnd"/>
      <w:r w:rsidRPr="002A4A0E">
        <w:rPr>
          <w:rFonts w:hint="eastAsia"/>
          <w:bCs/>
          <w:sz w:val="24"/>
        </w:rPr>
        <w:t>期间的</w:t>
      </w:r>
      <w:r w:rsidR="003B468C">
        <w:rPr>
          <w:rFonts w:hint="eastAsia"/>
          <w:bCs/>
          <w:sz w:val="24"/>
        </w:rPr>
        <w:t>基金</w:t>
      </w:r>
      <w:r w:rsidRPr="002A4A0E">
        <w:rPr>
          <w:rFonts w:hint="eastAsia"/>
          <w:bCs/>
          <w:sz w:val="24"/>
        </w:rPr>
        <w:t>费用</w:t>
      </w:r>
    </w:p>
    <w:p w14:paraId="60A451DD" w14:textId="28ACCDB1" w:rsidR="002A4A0E" w:rsidRDefault="002A4A0E" w:rsidP="002A4A0E">
      <w:pPr>
        <w:spacing w:line="360" w:lineRule="auto"/>
        <w:ind w:firstLineChars="200" w:firstLine="480"/>
        <w:rPr>
          <w:bCs/>
          <w:sz w:val="24"/>
        </w:rPr>
      </w:pPr>
      <w:r w:rsidRPr="002A4A0E">
        <w:rPr>
          <w:rFonts w:hint="eastAsia"/>
          <w:bCs/>
          <w:sz w:val="24"/>
        </w:rPr>
        <w:t>本</w:t>
      </w:r>
      <w:r w:rsidR="003B468C">
        <w:rPr>
          <w:rFonts w:hint="eastAsia"/>
          <w:bCs/>
          <w:sz w:val="24"/>
        </w:rPr>
        <w:t>基金</w:t>
      </w:r>
      <w:r w:rsidRPr="002A4A0E">
        <w:rPr>
          <w:rFonts w:hint="eastAsia"/>
          <w:bCs/>
          <w:sz w:val="24"/>
        </w:rPr>
        <w:t>实施</w:t>
      </w:r>
      <w:proofErr w:type="gramStart"/>
      <w:r w:rsidRPr="002A4A0E">
        <w:rPr>
          <w:rFonts w:hint="eastAsia"/>
          <w:bCs/>
          <w:sz w:val="24"/>
        </w:rPr>
        <w:t>侧袋机制</w:t>
      </w:r>
      <w:proofErr w:type="gramEnd"/>
      <w:r w:rsidRPr="002A4A0E">
        <w:rPr>
          <w:rFonts w:hint="eastAsia"/>
          <w:bCs/>
          <w:sz w:val="24"/>
        </w:rPr>
        <w:t>的，</w:t>
      </w:r>
      <w:proofErr w:type="gramStart"/>
      <w:r w:rsidR="00326292" w:rsidRPr="00326292">
        <w:rPr>
          <w:rFonts w:hint="eastAsia"/>
          <w:bCs/>
          <w:sz w:val="24"/>
        </w:rPr>
        <w:t>与侧袋账</w:t>
      </w:r>
      <w:proofErr w:type="gramEnd"/>
      <w:r w:rsidR="00326292" w:rsidRPr="00326292">
        <w:rPr>
          <w:rFonts w:hint="eastAsia"/>
          <w:bCs/>
          <w:sz w:val="24"/>
        </w:rPr>
        <w:t>户有关的费用可以</w:t>
      </w:r>
      <w:proofErr w:type="gramStart"/>
      <w:r w:rsidR="00326292" w:rsidRPr="00326292">
        <w:rPr>
          <w:rFonts w:hint="eastAsia"/>
          <w:bCs/>
          <w:sz w:val="24"/>
        </w:rPr>
        <w:t>从侧袋账</w:t>
      </w:r>
      <w:proofErr w:type="gramEnd"/>
      <w:r w:rsidR="00326292" w:rsidRPr="00326292">
        <w:rPr>
          <w:rFonts w:hint="eastAsia"/>
          <w:bCs/>
          <w:sz w:val="24"/>
        </w:rPr>
        <w:t>户中列支，但</w:t>
      </w:r>
      <w:r w:rsidR="00326292" w:rsidRPr="00326292">
        <w:rPr>
          <w:rFonts w:hint="eastAsia"/>
          <w:bCs/>
          <w:sz w:val="24"/>
        </w:rPr>
        <w:lastRenderedPageBreak/>
        <w:t>应</w:t>
      </w:r>
      <w:proofErr w:type="gramStart"/>
      <w:r w:rsidR="00326292" w:rsidRPr="00326292">
        <w:rPr>
          <w:rFonts w:hint="eastAsia"/>
          <w:bCs/>
          <w:sz w:val="24"/>
        </w:rPr>
        <w:t>待侧</w:t>
      </w:r>
      <w:proofErr w:type="gramEnd"/>
      <w:r w:rsidR="00326292" w:rsidRPr="00326292">
        <w:rPr>
          <w:rFonts w:hint="eastAsia"/>
          <w:bCs/>
          <w:sz w:val="24"/>
        </w:rPr>
        <w:t>袋账户资产变现后方可列支，有关费用可酌情收取或减免，但不得收取管理费，详见招募说明书的规定。</w:t>
      </w:r>
    </w:p>
    <w:p w14:paraId="1AE57636" w14:textId="085BD40C" w:rsidR="000811ED" w:rsidRDefault="002A4A0E">
      <w:pPr>
        <w:spacing w:line="360" w:lineRule="auto"/>
        <w:ind w:firstLineChars="200" w:firstLine="480"/>
        <w:rPr>
          <w:bCs/>
          <w:sz w:val="24"/>
        </w:rPr>
      </w:pPr>
      <w:r>
        <w:rPr>
          <w:rFonts w:hint="eastAsia"/>
          <w:bCs/>
          <w:sz w:val="24"/>
        </w:rPr>
        <w:t>五</w:t>
      </w:r>
      <w:r w:rsidR="00DB5AE0">
        <w:rPr>
          <w:bCs/>
          <w:sz w:val="24"/>
        </w:rPr>
        <w:t>、</w:t>
      </w:r>
      <w:r w:rsidR="003B468C">
        <w:rPr>
          <w:rFonts w:hint="eastAsia"/>
          <w:bCs/>
          <w:sz w:val="24"/>
        </w:rPr>
        <w:t>基金</w:t>
      </w:r>
      <w:r w:rsidR="00DB5AE0">
        <w:rPr>
          <w:bCs/>
          <w:sz w:val="24"/>
        </w:rPr>
        <w:t>税收</w:t>
      </w:r>
    </w:p>
    <w:p w14:paraId="6FF4B0CF" w14:textId="3B74DBFF" w:rsidR="000811ED" w:rsidRDefault="00DB5AE0">
      <w:pPr>
        <w:spacing w:line="360" w:lineRule="auto"/>
        <w:ind w:firstLineChars="200" w:firstLine="480"/>
        <w:rPr>
          <w:bCs/>
          <w:sz w:val="24"/>
        </w:rPr>
      </w:pPr>
      <w:r>
        <w:rPr>
          <w:bCs/>
          <w:sz w:val="24"/>
        </w:rPr>
        <w:t>本</w:t>
      </w:r>
      <w:r w:rsidR="003B468C">
        <w:rPr>
          <w:bCs/>
          <w:sz w:val="24"/>
        </w:rPr>
        <w:t>基金</w:t>
      </w:r>
      <w:r>
        <w:rPr>
          <w:bCs/>
          <w:sz w:val="24"/>
        </w:rPr>
        <w:t>运作过程中涉及的各纳税主体，其纳税义务按国家税收法律、法规执行。</w:t>
      </w:r>
      <w:r w:rsidR="003B468C">
        <w:rPr>
          <w:rFonts w:hint="eastAsia"/>
          <w:bCs/>
          <w:sz w:val="24"/>
        </w:rPr>
        <w:t>基金</w:t>
      </w:r>
      <w:r>
        <w:rPr>
          <w:bCs/>
          <w:sz w:val="24"/>
        </w:rPr>
        <w:t>财产投资的相关税收，由</w:t>
      </w:r>
      <w:r w:rsidR="003B468C">
        <w:rPr>
          <w:bCs/>
          <w:sz w:val="24"/>
        </w:rPr>
        <w:t>基金</w:t>
      </w:r>
      <w:r>
        <w:rPr>
          <w:bCs/>
          <w:sz w:val="24"/>
        </w:rPr>
        <w:t>份额持有人承担，</w:t>
      </w:r>
      <w:r w:rsidR="006F7899">
        <w:rPr>
          <w:bCs/>
          <w:sz w:val="24"/>
        </w:rPr>
        <w:t>基金管理人</w:t>
      </w:r>
      <w:r>
        <w:rPr>
          <w:bCs/>
          <w:sz w:val="24"/>
        </w:rPr>
        <w:t>或者其他扣缴义务人按照国家有关税收征收的规定代扣代缴。</w:t>
      </w:r>
    </w:p>
    <w:p w14:paraId="192FE213" w14:textId="0D28A5B3" w:rsidR="000811ED" w:rsidRDefault="00DB5AE0">
      <w:pPr>
        <w:pStyle w:val="1"/>
        <w:spacing w:before="0" w:after="0"/>
        <w:jc w:val="center"/>
        <w:rPr>
          <w:rFonts w:ascii="Times New Roman"/>
          <w:color w:val="auto"/>
          <w:sz w:val="30"/>
        </w:rPr>
      </w:pPr>
      <w:bookmarkStart w:id="312" w:name="_Toc93226149"/>
      <w:bookmarkStart w:id="313" w:name="_Toc92662707"/>
      <w:bookmarkStart w:id="314" w:name="_Toc22552"/>
      <w:bookmarkStart w:id="315" w:name="_Toc139991746"/>
      <w:bookmarkStart w:id="316" w:name="_Toc128310499"/>
      <w:bookmarkStart w:id="317" w:name="_Toc141703896"/>
      <w:r>
        <w:rPr>
          <w:rFonts w:ascii="Times New Roman"/>
          <w:b w:val="0"/>
          <w:bCs/>
          <w:color w:val="auto"/>
          <w:sz w:val="30"/>
        </w:rPr>
        <w:br w:type="page"/>
      </w:r>
      <w:bookmarkStart w:id="318" w:name="_Toc178"/>
      <w:bookmarkStart w:id="319" w:name="_Toc1617"/>
      <w:bookmarkStart w:id="320" w:name="_Toc12761"/>
      <w:bookmarkStart w:id="321" w:name="_Toc25883"/>
      <w:bookmarkStart w:id="322" w:name="_Toc20052"/>
      <w:bookmarkStart w:id="323" w:name="_Toc3656"/>
      <w:bookmarkStart w:id="324" w:name="_Toc21829"/>
      <w:bookmarkStart w:id="325" w:name="_Toc19558"/>
      <w:bookmarkStart w:id="326" w:name="_Toc15525"/>
      <w:bookmarkStart w:id="327" w:name="_Toc181022223"/>
      <w:r>
        <w:rPr>
          <w:rFonts w:ascii="Times New Roman"/>
          <w:color w:val="auto"/>
          <w:sz w:val="30"/>
        </w:rPr>
        <w:lastRenderedPageBreak/>
        <w:t>第十</w:t>
      </w:r>
      <w:r>
        <w:rPr>
          <w:rFonts w:ascii="Times New Roman" w:hint="eastAsia"/>
          <w:color w:val="auto"/>
          <w:sz w:val="30"/>
        </w:rPr>
        <w:t>六</w:t>
      </w:r>
      <w:r>
        <w:rPr>
          <w:rFonts w:ascii="Times New Roman"/>
          <w:color w:val="auto"/>
          <w:sz w:val="30"/>
        </w:rPr>
        <w:t>部</w:t>
      </w:r>
      <w:proofErr w:type="gramStart"/>
      <w:r>
        <w:rPr>
          <w:rFonts w:ascii="Times New Roman"/>
          <w:color w:val="auto"/>
          <w:sz w:val="30"/>
        </w:rPr>
        <w:t>分</w:t>
      </w:r>
      <w:bookmarkEnd w:id="312"/>
      <w:bookmarkEnd w:id="313"/>
      <w:r w:rsidR="003B468C">
        <w:rPr>
          <w:rFonts w:ascii="Times New Roman" w:hint="eastAsia"/>
          <w:color w:val="auto"/>
          <w:sz w:val="30"/>
        </w:rPr>
        <w:t>基金</w:t>
      </w:r>
      <w:proofErr w:type="gramEnd"/>
      <w:r>
        <w:rPr>
          <w:rFonts w:ascii="Times New Roman"/>
          <w:color w:val="auto"/>
          <w:sz w:val="30"/>
        </w:rPr>
        <w:t>的收益与分配</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5D00A388" w14:textId="77777777" w:rsidR="000811ED" w:rsidRDefault="000811ED">
      <w:pPr>
        <w:spacing w:line="360" w:lineRule="auto"/>
        <w:ind w:firstLineChars="225" w:firstLine="540"/>
        <w:rPr>
          <w:bCs/>
          <w:sz w:val="24"/>
        </w:rPr>
      </w:pPr>
    </w:p>
    <w:p w14:paraId="7C8E6DD2" w14:textId="6B697241" w:rsidR="000811ED" w:rsidRDefault="00DB5AE0">
      <w:pPr>
        <w:spacing w:line="360" w:lineRule="auto"/>
        <w:ind w:firstLineChars="225" w:firstLine="540"/>
        <w:rPr>
          <w:bCs/>
          <w:sz w:val="24"/>
        </w:rPr>
      </w:pPr>
      <w:r>
        <w:rPr>
          <w:bCs/>
          <w:sz w:val="24"/>
        </w:rPr>
        <w:t>一、</w:t>
      </w:r>
      <w:r w:rsidR="003B468C">
        <w:rPr>
          <w:rFonts w:hint="eastAsia"/>
          <w:bCs/>
          <w:sz w:val="24"/>
        </w:rPr>
        <w:t>基金</w:t>
      </w:r>
      <w:r>
        <w:rPr>
          <w:bCs/>
          <w:sz w:val="24"/>
        </w:rPr>
        <w:t>利润的构成</w:t>
      </w:r>
    </w:p>
    <w:p w14:paraId="7F18142F" w14:textId="3928E22F" w:rsidR="000811ED" w:rsidRDefault="003B468C">
      <w:pPr>
        <w:spacing w:line="360" w:lineRule="auto"/>
        <w:ind w:firstLineChars="225" w:firstLine="540"/>
        <w:rPr>
          <w:bCs/>
          <w:sz w:val="24"/>
        </w:rPr>
      </w:pPr>
      <w:r>
        <w:rPr>
          <w:rFonts w:hint="eastAsia"/>
          <w:bCs/>
          <w:sz w:val="24"/>
        </w:rPr>
        <w:t>基金</w:t>
      </w:r>
      <w:r w:rsidR="00DB5AE0">
        <w:rPr>
          <w:bCs/>
          <w:sz w:val="24"/>
        </w:rPr>
        <w:t>利润指</w:t>
      </w:r>
      <w:r>
        <w:rPr>
          <w:rFonts w:hint="eastAsia"/>
          <w:bCs/>
          <w:sz w:val="24"/>
        </w:rPr>
        <w:t>基金</w:t>
      </w:r>
      <w:r w:rsidR="00DB5AE0">
        <w:rPr>
          <w:bCs/>
          <w:sz w:val="24"/>
        </w:rPr>
        <w:t>利息收入、投资收益、公允价值变动收益和其他收入扣除相关费用后的余额，</w:t>
      </w:r>
      <w:r>
        <w:rPr>
          <w:rFonts w:hint="eastAsia"/>
          <w:bCs/>
          <w:sz w:val="24"/>
        </w:rPr>
        <w:t>基金</w:t>
      </w:r>
      <w:r w:rsidR="00DB5AE0">
        <w:rPr>
          <w:bCs/>
          <w:sz w:val="24"/>
        </w:rPr>
        <w:t>已实现收益指</w:t>
      </w:r>
      <w:r>
        <w:rPr>
          <w:rFonts w:hint="eastAsia"/>
          <w:bCs/>
          <w:sz w:val="24"/>
        </w:rPr>
        <w:t>基金</w:t>
      </w:r>
      <w:r w:rsidR="00DB5AE0">
        <w:rPr>
          <w:bCs/>
          <w:sz w:val="24"/>
        </w:rPr>
        <w:t>利润减去公允价值变动收益后的余额。</w:t>
      </w:r>
    </w:p>
    <w:p w14:paraId="59CB5BDD" w14:textId="707A080D" w:rsidR="000811ED" w:rsidRDefault="00DB5AE0">
      <w:pPr>
        <w:spacing w:line="360" w:lineRule="auto"/>
        <w:ind w:firstLineChars="225" w:firstLine="540"/>
        <w:rPr>
          <w:bCs/>
          <w:sz w:val="24"/>
        </w:rPr>
      </w:pPr>
      <w:r>
        <w:rPr>
          <w:bCs/>
          <w:sz w:val="24"/>
        </w:rPr>
        <w:t>二、</w:t>
      </w:r>
      <w:r w:rsidR="003B468C">
        <w:rPr>
          <w:rFonts w:hint="eastAsia"/>
          <w:bCs/>
          <w:sz w:val="24"/>
        </w:rPr>
        <w:t>基金</w:t>
      </w:r>
      <w:r>
        <w:rPr>
          <w:bCs/>
          <w:sz w:val="24"/>
        </w:rPr>
        <w:t>可供分配利润</w:t>
      </w:r>
    </w:p>
    <w:p w14:paraId="699012D0" w14:textId="06F4EB44" w:rsidR="000811ED" w:rsidRDefault="003B468C">
      <w:pPr>
        <w:spacing w:line="360" w:lineRule="auto"/>
        <w:ind w:firstLineChars="225" w:firstLine="540"/>
        <w:rPr>
          <w:bCs/>
          <w:sz w:val="24"/>
        </w:rPr>
      </w:pPr>
      <w:r>
        <w:rPr>
          <w:rFonts w:hint="eastAsia"/>
          <w:bCs/>
          <w:sz w:val="24"/>
        </w:rPr>
        <w:t>基金</w:t>
      </w:r>
      <w:r w:rsidR="00DB5AE0">
        <w:rPr>
          <w:bCs/>
          <w:sz w:val="24"/>
        </w:rPr>
        <w:t>可供分配利润指截至收益分配基准日</w:t>
      </w:r>
      <w:r>
        <w:rPr>
          <w:rFonts w:hint="eastAsia"/>
          <w:bCs/>
          <w:sz w:val="24"/>
        </w:rPr>
        <w:t>基金</w:t>
      </w:r>
      <w:r w:rsidR="00DB5AE0">
        <w:rPr>
          <w:bCs/>
          <w:sz w:val="24"/>
        </w:rPr>
        <w:t>未分配利润与未分配利润中已实现收益的孰低数。</w:t>
      </w:r>
    </w:p>
    <w:p w14:paraId="572E941F" w14:textId="7CF23EE8" w:rsidR="000811ED" w:rsidRDefault="00DB5AE0">
      <w:pPr>
        <w:spacing w:line="360" w:lineRule="auto"/>
        <w:ind w:firstLineChars="225" w:firstLine="540"/>
        <w:rPr>
          <w:bCs/>
          <w:sz w:val="24"/>
        </w:rPr>
      </w:pPr>
      <w:r>
        <w:rPr>
          <w:bCs/>
          <w:sz w:val="24"/>
        </w:rPr>
        <w:t>三、</w:t>
      </w:r>
      <w:r w:rsidR="003B468C">
        <w:rPr>
          <w:rFonts w:hint="eastAsia"/>
          <w:bCs/>
          <w:sz w:val="24"/>
        </w:rPr>
        <w:t>基金</w:t>
      </w:r>
      <w:r>
        <w:rPr>
          <w:bCs/>
          <w:sz w:val="24"/>
        </w:rPr>
        <w:t>收益分配原则</w:t>
      </w:r>
    </w:p>
    <w:p w14:paraId="30F54BF2" w14:textId="4348AE4C" w:rsidR="000811ED" w:rsidRDefault="00DB5AE0">
      <w:pPr>
        <w:spacing w:line="360" w:lineRule="auto"/>
        <w:ind w:firstLineChars="225" w:firstLine="540"/>
        <w:rPr>
          <w:bCs/>
          <w:sz w:val="24"/>
        </w:rPr>
      </w:pPr>
      <w:r>
        <w:rPr>
          <w:bCs/>
          <w:sz w:val="24"/>
        </w:rPr>
        <w:t>1</w:t>
      </w:r>
      <w:r>
        <w:rPr>
          <w:bCs/>
          <w:sz w:val="24"/>
        </w:rPr>
        <w:t>、在符合有关</w:t>
      </w:r>
      <w:r w:rsidR="003B468C">
        <w:rPr>
          <w:rFonts w:hint="eastAsia"/>
          <w:bCs/>
          <w:sz w:val="24"/>
        </w:rPr>
        <w:t>基金</w:t>
      </w:r>
      <w:r>
        <w:rPr>
          <w:bCs/>
          <w:sz w:val="24"/>
        </w:rPr>
        <w:t>分红条件的前提下，</w:t>
      </w:r>
      <w:r>
        <w:rPr>
          <w:sz w:val="24"/>
        </w:rPr>
        <w:t>本</w:t>
      </w:r>
      <w:r w:rsidR="003B468C">
        <w:rPr>
          <w:sz w:val="24"/>
        </w:rPr>
        <w:t>基金</w:t>
      </w:r>
      <w:r>
        <w:rPr>
          <w:rFonts w:hint="eastAsia"/>
          <w:bCs/>
          <w:sz w:val="24"/>
        </w:rPr>
        <w:t>可以根据实际情况进行收益分配，具体分配方案以公告为准</w:t>
      </w:r>
      <w:r>
        <w:rPr>
          <w:bCs/>
          <w:sz w:val="24"/>
        </w:rPr>
        <w:t>；</w:t>
      </w:r>
    </w:p>
    <w:p w14:paraId="4D6F3EDB" w14:textId="1D0BC305" w:rsidR="006E2D14" w:rsidRDefault="00DB5AE0" w:rsidP="006E2D14">
      <w:pPr>
        <w:spacing w:line="360" w:lineRule="auto"/>
        <w:ind w:firstLineChars="225" w:firstLine="540"/>
        <w:rPr>
          <w:bCs/>
          <w:sz w:val="24"/>
        </w:rPr>
      </w:pPr>
      <w:r>
        <w:rPr>
          <w:bCs/>
          <w:sz w:val="24"/>
        </w:rPr>
        <w:t>2</w:t>
      </w:r>
      <w:r>
        <w:rPr>
          <w:bCs/>
          <w:sz w:val="24"/>
        </w:rPr>
        <w:t>、本</w:t>
      </w:r>
      <w:r w:rsidR="003B468C">
        <w:rPr>
          <w:bCs/>
          <w:sz w:val="24"/>
        </w:rPr>
        <w:t>基金</w:t>
      </w:r>
      <w:r>
        <w:rPr>
          <w:bCs/>
          <w:sz w:val="24"/>
        </w:rPr>
        <w:t>收益分配方式分两种：现金分红与红利再投资，投资者可选择现金红利或将现金红利自动转为</w:t>
      </w:r>
      <w:r w:rsidR="003B468C">
        <w:rPr>
          <w:rFonts w:hint="eastAsia"/>
          <w:bCs/>
          <w:sz w:val="24"/>
        </w:rPr>
        <w:t>基金</w:t>
      </w:r>
      <w:r>
        <w:rPr>
          <w:bCs/>
          <w:sz w:val="24"/>
        </w:rPr>
        <w:t>份额进行再投资；若投资者不选择，本</w:t>
      </w:r>
      <w:r w:rsidR="003B468C">
        <w:rPr>
          <w:bCs/>
          <w:sz w:val="24"/>
        </w:rPr>
        <w:t>基金</w:t>
      </w:r>
      <w:r>
        <w:rPr>
          <w:bCs/>
          <w:sz w:val="24"/>
        </w:rPr>
        <w:t>默认的收益分配方式是现金分红；</w:t>
      </w:r>
    </w:p>
    <w:p w14:paraId="72FED308" w14:textId="0BA745E9" w:rsidR="000811ED" w:rsidRDefault="00DB5AE0">
      <w:pPr>
        <w:spacing w:line="360" w:lineRule="auto"/>
        <w:ind w:firstLineChars="225" w:firstLine="540"/>
        <w:rPr>
          <w:bCs/>
          <w:sz w:val="24"/>
        </w:rPr>
      </w:pPr>
      <w:r>
        <w:rPr>
          <w:bCs/>
          <w:sz w:val="24"/>
        </w:rPr>
        <w:t>3</w:t>
      </w:r>
      <w:r>
        <w:rPr>
          <w:bCs/>
          <w:sz w:val="24"/>
        </w:rPr>
        <w:t>、</w:t>
      </w:r>
      <w:r w:rsidR="003B468C">
        <w:rPr>
          <w:rFonts w:hint="eastAsia"/>
          <w:bCs/>
          <w:sz w:val="24"/>
        </w:rPr>
        <w:t>基金</w:t>
      </w:r>
      <w:r>
        <w:rPr>
          <w:bCs/>
          <w:sz w:val="24"/>
        </w:rPr>
        <w:t>收益分配后</w:t>
      </w:r>
      <w:r w:rsidR="003B468C">
        <w:rPr>
          <w:bCs/>
          <w:sz w:val="24"/>
        </w:rPr>
        <w:t>基金</w:t>
      </w:r>
      <w:r>
        <w:rPr>
          <w:bCs/>
          <w:sz w:val="24"/>
        </w:rPr>
        <w:t>份额净值不能低于面值，即</w:t>
      </w:r>
      <w:r w:rsidR="003B468C">
        <w:rPr>
          <w:rFonts w:hint="eastAsia"/>
          <w:bCs/>
          <w:sz w:val="24"/>
        </w:rPr>
        <w:t>基金</w:t>
      </w:r>
      <w:r>
        <w:rPr>
          <w:bCs/>
          <w:sz w:val="24"/>
        </w:rPr>
        <w:t>收益分配基准日的</w:t>
      </w:r>
      <w:r w:rsidR="003B468C">
        <w:rPr>
          <w:bCs/>
          <w:sz w:val="24"/>
        </w:rPr>
        <w:t>基金</w:t>
      </w:r>
      <w:r>
        <w:rPr>
          <w:bCs/>
          <w:sz w:val="24"/>
        </w:rPr>
        <w:t>份额净值减去每单位</w:t>
      </w:r>
      <w:r w:rsidR="003B468C">
        <w:rPr>
          <w:rFonts w:hint="eastAsia"/>
          <w:bCs/>
          <w:sz w:val="24"/>
        </w:rPr>
        <w:t>基金</w:t>
      </w:r>
      <w:r>
        <w:rPr>
          <w:bCs/>
          <w:sz w:val="24"/>
        </w:rPr>
        <w:t>份额收益分配金额后不能低于面值；</w:t>
      </w:r>
    </w:p>
    <w:p w14:paraId="34F2D278" w14:textId="2F31663E" w:rsidR="000811ED" w:rsidRDefault="00DB5AE0">
      <w:pPr>
        <w:spacing w:line="360" w:lineRule="auto"/>
        <w:ind w:firstLineChars="225" w:firstLine="540"/>
        <w:rPr>
          <w:bCs/>
          <w:sz w:val="24"/>
        </w:rPr>
      </w:pPr>
      <w:r>
        <w:rPr>
          <w:bCs/>
          <w:sz w:val="24"/>
        </w:rPr>
        <w:t>4</w:t>
      </w:r>
      <w:r>
        <w:rPr>
          <w:bCs/>
          <w:sz w:val="24"/>
        </w:rPr>
        <w:t>、</w:t>
      </w:r>
      <w:r>
        <w:rPr>
          <w:rFonts w:hint="eastAsia"/>
          <w:bCs/>
          <w:sz w:val="24"/>
        </w:rPr>
        <w:t>本</w:t>
      </w:r>
      <w:r w:rsidR="003B468C">
        <w:rPr>
          <w:bCs/>
          <w:sz w:val="24"/>
        </w:rPr>
        <w:t>基金</w:t>
      </w:r>
      <w:r>
        <w:rPr>
          <w:bCs/>
          <w:sz w:val="24"/>
        </w:rPr>
        <w:t>每一</w:t>
      </w:r>
      <w:r w:rsidR="003B468C">
        <w:rPr>
          <w:rFonts w:hint="eastAsia"/>
          <w:bCs/>
          <w:sz w:val="24"/>
        </w:rPr>
        <w:t>基金</w:t>
      </w:r>
      <w:r>
        <w:rPr>
          <w:bCs/>
          <w:sz w:val="24"/>
        </w:rPr>
        <w:t>份额享有同等分配权；</w:t>
      </w:r>
    </w:p>
    <w:p w14:paraId="6281031C" w14:textId="77777777" w:rsidR="000811ED" w:rsidRDefault="00DB5AE0">
      <w:pPr>
        <w:spacing w:line="360" w:lineRule="auto"/>
        <w:ind w:firstLineChars="225" w:firstLine="540"/>
        <w:rPr>
          <w:bCs/>
          <w:sz w:val="24"/>
        </w:rPr>
      </w:pPr>
      <w:r>
        <w:rPr>
          <w:bCs/>
          <w:sz w:val="24"/>
        </w:rPr>
        <w:t>5</w:t>
      </w:r>
      <w:r>
        <w:rPr>
          <w:bCs/>
          <w:sz w:val="24"/>
        </w:rPr>
        <w:t>、法律法规或监管机关另有规定的，从其规定。</w:t>
      </w:r>
    </w:p>
    <w:p w14:paraId="0A6127E3" w14:textId="77777777" w:rsidR="000811ED" w:rsidRDefault="00DB5AE0">
      <w:pPr>
        <w:spacing w:line="360" w:lineRule="auto"/>
        <w:ind w:firstLineChars="225" w:firstLine="540"/>
        <w:rPr>
          <w:bCs/>
          <w:sz w:val="24"/>
        </w:rPr>
      </w:pPr>
      <w:r>
        <w:rPr>
          <w:bCs/>
          <w:sz w:val="24"/>
        </w:rPr>
        <w:t>四、收益分配方案</w:t>
      </w:r>
    </w:p>
    <w:p w14:paraId="4C43D35B" w14:textId="77777777" w:rsidR="000811ED" w:rsidRDefault="00947E6D">
      <w:pPr>
        <w:spacing w:line="360" w:lineRule="auto"/>
        <w:ind w:firstLineChars="225" w:firstLine="540"/>
        <w:rPr>
          <w:bCs/>
          <w:sz w:val="24"/>
        </w:rPr>
      </w:pPr>
      <w:r>
        <w:rPr>
          <w:rFonts w:hint="eastAsia"/>
          <w:bCs/>
          <w:sz w:val="24"/>
        </w:rPr>
        <w:t>基金</w:t>
      </w:r>
      <w:r w:rsidR="00DB5AE0">
        <w:rPr>
          <w:bCs/>
          <w:sz w:val="24"/>
        </w:rPr>
        <w:t>收益分配方案中应载明截止收益分配基准日的可供分配利润、</w:t>
      </w:r>
      <w:r>
        <w:rPr>
          <w:rFonts w:hint="eastAsia"/>
          <w:bCs/>
          <w:sz w:val="24"/>
        </w:rPr>
        <w:t>基金</w:t>
      </w:r>
      <w:r w:rsidR="00DB5AE0">
        <w:rPr>
          <w:bCs/>
          <w:sz w:val="24"/>
        </w:rPr>
        <w:t>收益分配对象、分配时间、分配数额及比例、分配方式等内容。</w:t>
      </w:r>
    </w:p>
    <w:p w14:paraId="6110241F" w14:textId="77777777" w:rsidR="000811ED" w:rsidRDefault="00DB5AE0">
      <w:pPr>
        <w:spacing w:line="360" w:lineRule="auto"/>
        <w:ind w:firstLineChars="225" w:firstLine="540"/>
        <w:rPr>
          <w:bCs/>
          <w:sz w:val="24"/>
        </w:rPr>
      </w:pPr>
      <w:r>
        <w:rPr>
          <w:bCs/>
          <w:sz w:val="24"/>
        </w:rPr>
        <w:t>五、收益分配方案的确定、公告与实施</w:t>
      </w:r>
    </w:p>
    <w:p w14:paraId="43469FD7" w14:textId="152C190A" w:rsidR="000811ED" w:rsidRDefault="00DB5AE0">
      <w:pPr>
        <w:spacing w:line="360" w:lineRule="auto"/>
        <w:ind w:firstLineChars="225" w:firstLine="540"/>
        <w:rPr>
          <w:bCs/>
          <w:sz w:val="24"/>
        </w:rPr>
      </w:pPr>
      <w:r>
        <w:rPr>
          <w:bCs/>
          <w:sz w:val="24"/>
        </w:rPr>
        <w:t>本</w:t>
      </w:r>
      <w:r w:rsidR="003B468C">
        <w:rPr>
          <w:bCs/>
          <w:sz w:val="24"/>
        </w:rPr>
        <w:t>基金</w:t>
      </w:r>
      <w:r>
        <w:rPr>
          <w:bCs/>
          <w:sz w:val="24"/>
        </w:rPr>
        <w:t>收益分配方案由</w:t>
      </w:r>
      <w:r w:rsidR="00947E6D">
        <w:rPr>
          <w:rFonts w:hint="eastAsia"/>
          <w:bCs/>
          <w:sz w:val="24"/>
        </w:rPr>
        <w:t>基金</w:t>
      </w:r>
      <w:r>
        <w:rPr>
          <w:bCs/>
          <w:sz w:val="24"/>
        </w:rPr>
        <w:t>管理人拟定，并由</w:t>
      </w:r>
      <w:r w:rsidR="00947E6D">
        <w:rPr>
          <w:rFonts w:hint="eastAsia"/>
          <w:bCs/>
          <w:sz w:val="24"/>
        </w:rPr>
        <w:t>基金</w:t>
      </w:r>
      <w:r>
        <w:rPr>
          <w:bCs/>
          <w:sz w:val="24"/>
        </w:rPr>
        <w:t>托管人复核，在</w:t>
      </w:r>
      <w:r>
        <w:rPr>
          <w:bCs/>
          <w:sz w:val="24"/>
        </w:rPr>
        <w:t>2</w:t>
      </w:r>
      <w:r>
        <w:rPr>
          <w:bCs/>
          <w:sz w:val="24"/>
        </w:rPr>
        <w:t>日内在</w:t>
      </w:r>
      <w:r>
        <w:rPr>
          <w:rFonts w:hint="eastAsia"/>
          <w:bCs/>
          <w:sz w:val="24"/>
        </w:rPr>
        <w:t>规定媒介</w:t>
      </w:r>
      <w:r>
        <w:rPr>
          <w:bCs/>
          <w:sz w:val="24"/>
        </w:rPr>
        <w:t>公告。</w:t>
      </w:r>
    </w:p>
    <w:p w14:paraId="076EC823" w14:textId="57C9572B" w:rsidR="000811ED" w:rsidRDefault="00DB5AE0">
      <w:pPr>
        <w:spacing w:line="360" w:lineRule="auto"/>
        <w:ind w:firstLineChars="225" w:firstLine="540"/>
        <w:rPr>
          <w:bCs/>
          <w:sz w:val="24"/>
        </w:rPr>
      </w:pPr>
      <w:r>
        <w:rPr>
          <w:bCs/>
          <w:sz w:val="24"/>
        </w:rPr>
        <w:t>六、</w:t>
      </w:r>
      <w:r w:rsidR="003B468C">
        <w:rPr>
          <w:rFonts w:hint="eastAsia"/>
          <w:bCs/>
          <w:sz w:val="24"/>
        </w:rPr>
        <w:t>基金</w:t>
      </w:r>
      <w:r>
        <w:rPr>
          <w:bCs/>
          <w:sz w:val="24"/>
        </w:rPr>
        <w:t>收益分配中发生的费用</w:t>
      </w:r>
    </w:p>
    <w:p w14:paraId="40008FB3" w14:textId="2D748ABA" w:rsidR="000811ED" w:rsidRDefault="003B468C">
      <w:pPr>
        <w:spacing w:line="360" w:lineRule="auto"/>
        <w:ind w:firstLineChars="225" w:firstLine="540"/>
        <w:rPr>
          <w:bCs/>
          <w:sz w:val="24"/>
        </w:rPr>
      </w:pPr>
      <w:r>
        <w:rPr>
          <w:rFonts w:hint="eastAsia"/>
          <w:bCs/>
          <w:sz w:val="24"/>
        </w:rPr>
        <w:t>基金</w:t>
      </w:r>
      <w:r w:rsidR="00DB5AE0">
        <w:rPr>
          <w:bCs/>
          <w:sz w:val="24"/>
        </w:rPr>
        <w:t>收益分配时所发生的银行转账或其他手续费用由投资者自行承担。当投资者的现金红利小于一定金额，不足</w:t>
      </w:r>
      <w:r w:rsidR="00DB5AE0">
        <w:rPr>
          <w:rFonts w:hint="eastAsia"/>
          <w:bCs/>
          <w:sz w:val="24"/>
        </w:rPr>
        <w:t>以</w:t>
      </w:r>
      <w:r w:rsidR="00DB5AE0">
        <w:rPr>
          <w:bCs/>
          <w:sz w:val="24"/>
        </w:rPr>
        <w:t>支付银行转账或其他手续费用时，</w:t>
      </w:r>
      <w:r>
        <w:rPr>
          <w:bCs/>
          <w:sz w:val="24"/>
        </w:rPr>
        <w:t>基金</w:t>
      </w:r>
      <w:r w:rsidR="00DB5AE0">
        <w:rPr>
          <w:bCs/>
          <w:sz w:val="24"/>
        </w:rPr>
        <w:t>登记机构可将</w:t>
      </w:r>
      <w:r>
        <w:rPr>
          <w:bCs/>
          <w:sz w:val="24"/>
        </w:rPr>
        <w:t>基金</w:t>
      </w:r>
      <w:r w:rsidR="00DB5AE0">
        <w:rPr>
          <w:bCs/>
          <w:sz w:val="24"/>
        </w:rPr>
        <w:t>份额持有人的现金红利自动转为</w:t>
      </w:r>
      <w:r>
        <w:rPr>
          <w:rFonts w:hint="eastAsia"/>
          <w:bCs/>
          <w:sz w:val="24"/>
        </w:rPr>
        <w:t>基金</w:t>
      </w:r>
      <w:r w:rsidR="00DB5AE0">
        <w:rPr>
          <w:bCs/>
          <w:sz w:val="24"/>
        </w:rPr>
        <w:t>份额。红利再投资的计算方法，依照《业务规则》执行。</w:t>
      </w:r>
    </w:p>
    <w:p w14:paraId="7095AD93" w14:textId="77777777" w:rsidR="002A4A0E" w:rsidRPr="002A4A0E" w:rsidRDefault="002A4A0E" w:rsidP="002A4A0E">
      <w:pPr>
        <w:spacing w:line="360" w:lineRule="auto"/>
        <w:ind w:firstLineChars="225" w:firstLine="540"/>
        <w:rPr>
          <w:bCs/>
          <w:sz w:val="24"/>
        </w:rPr>
      </w:pPr>
      <w:r w:rsidRPr="002A4A0E">
        <w:rPr>
          <w:rFonts w:hint="eastAsia"/>
          <w:bCs/>
          <w:sz w:val="24"/>
        </w:rPr>
        <w:lastRenderedPageBreak/>
        <w:t>七、实施</w:t>
      </w:r>
      <w:proofErr w:type="gramStart"/>
      <w:r w:rsidRPr="002A4A0E">
        <w:rPr>
          <w:rFonts w:hint="eastAsia"/>
          <w:bCs/>
          <w:sz w:val="24"/>
        </w:rPr>
        <w:t>侧袋机制</w:t>
      </w:r>
      <w:proofErr w:type="gramEnd"/>
      <w:r w:rsidRPr="002A4A0E">
        <w:rPr>
          <w:rFonts w:hint="eastAsia"/>
          <w:bCs/>
          <w:sz w:val="24"/>
        </w:rPr>
        <w:t>期间的收益分配</w:t>
      </w:r>
    </w:p>
    <w:p w14:paraId="3930E1A8" w14:textId="6AFACF1E" w:rsidR="002A4A0E" w:rsidRDefault="002A4A0E" w:rsidP="002A4A0E">
      <w:pPr>
        <w:spacing w:line="360" w:lineRule="auto"/>
        <w:ind w:firstLineChars="225" w:firstLine="540"/>
        <w:rPr>
          <w:bCs/>
          <w:sz w:val="24"/>
        </w:rPr>
      </w:pPr>
      <w:r w:rsidRPr="002A4A0E">
        <w:rPr>
          <w:rFonts w:hint="eastAsia"/>
          <w:bCs/>
          <w:sz w:val="24"/>
        </w:rPr>
        <w:t>本</w:t>
      </w:r>
      <w:r w:rsidR="003B468C">
        <w:rPr>
          <w:rFonts w:hint="eastAsia"/>
          <w:bCs/>
          <w:sz w:val="24"/>
        </w:rPr>
        <w:t>基金</w:t>
      </w:r>
      <w:r w:rsidRPr="002A4A0E">
        <w:rPr>
          <w:rFonts w:hint="eastAsia"/>
          <w:bCs/>
          <w:sz w:val="24"/>
        </w:rPr>
        <w:t>实施</w:t>
      </w:r>
      <w:proofErr w:type="gramStart"/>
      <w:r w:rsidRPr="002A4A0E">
        <w:rPr>
          <w:rFonts w:hint="eastAsia"/>
          <w:bCs/>
          <w:sz w:val="24"/>
        </w:rPr>
        <w:t>侧袋机制</w:t>
      </w:r>
      <w:proofErr w:type="gramEnd"/>
      <w:r w:rsidRPr="002A4A0E">
        <w:rPr>
          <w:rFonts w:hint="eastAsia"/>
          <w:bCs/>
          <w:sz w:val="24"/>
        </w:rPr>
        <w:t>的，</w:t>
      </w:r>
      <w:proofErr w:type="gramStart"/>
      <w:r w:rsidRPr="002A4A0E">
        <w:rPr>
          <w:rFonts w:hint="eastAsia"/>
          <w:bCs/>
          <w:sz w:val="24"/>
        </w:rPr>
        <w:t>侧袋账</w:t>
      </w:r>
      <w:proofErr w:type="gramEnd"/>
      <w:r w:rsidRPr="002A4A0E">
        <w:rPr>
          <w:rFonts w:hint="eastAsia"/>
          <w:bCs/>
          <w:sz w:val="24"/>
        </w:rPr>
        <w:t>户不进行收益分配，详见招募说明书的规定。</w:t>
      </w:r>
    </w:p>
    <w:p w14:paraId="234DAA3F" w14:textId="32E8B207" w:rsidR="000811ED" w:rsidRDefault="00DB5AE0">
      <w:pPr>
        <w:pStyle w:val="1"/>
        <w:spacing w:before="0" w:after="0"/>
        <w:jc w:val="center"/>
        <w:rPr>
          <w:rFonts w:ascii="Times New Roman"/>
          <w:color w:val="auto"/>
          <w:sz w:val="30"/>
        </w:rPr>
      </w:pPr>
      <w:r>
        <w:rPr>
          <w:rFonts w:ascii="Times New Roman"/>
          <w:b w:val="0"/>
          <w:bCs/>
          <w:color w:val="auto"/>
          <w:kern w:val="44"/>
          <w:sz w:val="21"/>
        </w:rPr>
        <w:br w:type="page"/>
      </w:r>
      <w:bookmarkStart w:id="328" w:name="_Toc93226150"/>
      <w:bookmarkStart w:id="329" w:name="_Toc92662708"/>
      <w:bookmarkStart w:id="330" w:name="_Toc1043"/>
      <w:bookmarkStart w:id="331" w:name="_Toc13255"/>
      <w:bookmarkStart w:id="332" w:name="_Toc128310500"/>
      <w:bookmarkStart w:id="333" w:name="_Toc29695"/>
      <w:bookmarkStart w:id="334" w:name="_Toc141703897"/>
      <w:bookmarkStart w:id="335" w:name="_Toc23859"/>
      <w:bookmarkStart w:id="336" w:name="_Toc18007"/>
      <w:bookmarkStart w:id="337" w:name="_Toc28961"/>
      <w:bookmarkStart w:id="338" w:name="_Toc17499"/>
      <w:bookmarkStart w:id="339" w:name="_Toc10894"/>
      <w:bookmarkStart w:id="340" w:name="_Toc21206"/>
      <w:bookmarkStart w:id="341" w:name="_Toc31736"/>
      <w:bookmarkStart w:id="342" w:name="_Toc139991747"/>
      <w:bookmarkStart w:id="343" w:name="_Toc181022224"/>
      <w:r>
        <w:rPr>
          <w:rFonts w:ascii="Times New Roman" w:hint="eastAsia"/>
          <w:color w:val="auto"/>
          <w:sz w:val="30"/>
        </w:rPr>
        <w:lastRenderedPageBreak/>
        <w:t>第十七部分</w:t>
      </w:r>
      <w:bookmarkEnd w:id="328"/>
      <w:bookmarkEnd w:id="329"/>
      <w:r w:rsidR="003B468C">
        <w:rPr>
          <w:rFonts w:ascii="Times New Roman" w:hint="eastAsia"/>
          <w:color w:val="auto"/>
          <w:sz w:val="30"/>
        </w:rPr>
        <w:t>基金</w:t>
      </w:r>
      <w:r>
        <w:rPr>
          <w:rFonts w:ascii="Times New Roman"/>
          <w:color w:val="auto"/>
          <w:sz w:val="30"/>
        </w:rPr>
        <w:t>的会计与审计</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7588FFE9" w14:textId="77777777" w:rsidR="000811ED" w:rsidRDefault="000811ED">
      <w:pPr>
        <w:spacing w:line="360" w:lineRule="auto"/>
        <w:ind w:firstLineChars="200" w:firstLine="480"/>
        <w:rPr>
          <w:bCs/>
          <w:sz w:val="24"/>
        </w:rPr>
      </w:pPr>
    </w:p>
    <w:p w14:paraId="23CE835C" w14:textId="24028166" w:rsidR="000811ED" w:rsidRDefault="00DB5AE0">
      <w:pPr>
        <w:spacing w:line="360" w:lineRule="auto"/>
        <w:ind w:firstLineChars="200" w:firstLine="480"/>
        <w:rPr>
          <w:bCs/>
          <w:sz w:val="24"/>
        </w:rPr>
      </w:pPr>
      <w:r>
        <w:rPr>
          <w:bCs/>
          <w:sz w:val="24"/>
        </w:rPr>
        <w:t>一、</w:t>
      </w:r>
      <w:r w:rsidR="003B468C">
        <w:rPr>
          <w:rFonts w:hint="eastAsia"/>
          <w:bCs/>
          <w:sz w:val="24"/>
        </w:rPr>
        <w:t>基金</w:t>
      </w:r>
      <w:r>
        <w:rPr>
          <w:bCs/>
          <w:sz w:val="24"/>
        </w:rPr>
        <w:t>会计政策</w:t>
      </w:r>
    </w:p>
    <w:p w14:paraId="449221AF" w14:textId="0F2AEB24" w:rsidR="000811ED" w:rsidRDefault="00DB5AE0">
      <w:pPr>
        <w:spacing w:line="360" w:lineRule="auto"/>
        <w:ind w:firstLineChars="200" w:firstLine="480"/>
        <w:rPr>
          <w:bCs/>
          <w:sz w:val="24"/>
        </w:rPr>
      </w:pPr>
      <w:r>
        <w:rPr>
          <w:bCs/>
          <w:sz w:val="24"/>
        </w:rPr>
        <w:t>1</w:t>
      </w:r>
      <w:r>
        <w:rPr>
          <w:bCs/>
          <w:sz w:val="24"/>
        </w:rPr>
        <w:t>、</w:t>
      </w:r>
      <w:r w:rsidR="00947E6D">
        <w:rPr>
          <w:rFonts w:hint="eastAsia"/>
          <w:bCs/>
          <w:sz w:val="24"/>
        </w:rPr>
        <w:t>基金</w:t>
      </w:r>
      <w:r>
        <w:rPr>
          <w:bCs/>
          <w:sz w:val="24"/>
        </w:rPr>
        <w:t>管理人为本</w:t>
      </w:r>
      <w:r w:rsidR="003B468C">
        <w:rPr>
          <w:bCs/>
          <w:sz w:val="24"/>
        </w:rPr>
        <w:t>基金</w:t>
      </w:r>
      <w:r>
        <w:rPr>
          <w:bCs/>
          <w:sz w:val="24"/>
        </w:rPr>
        <w:t>的会计责任方。</w:t>
      </w:r>
    </w:p>
    <w:p w14:paraId="3523186E" w14:textId="7C8B89AF" w:rsidR="000811ED" w:rsidRDefault="00DB5AE0">
      <w:pPr>
        <w:spacing w:line="360" w:lineRule="auto"/>
        <w:ind w:firstLineChars="200" w:firstLine="480"/>
        <w:rPr>
          <w:bCs/>
          <w:sz w:val="24"/>
        </w:rPr>
      </w:pPr>
      <w:r>
        <w:rPr>
          <w:bCs/>
          <w:sz w:val="24"/>
        </w:rPr>
        <w:t>2</w:t>
      </w:r>
      <w:r>
        <w:rPr>
          <w:bCs/>
          <w:sz w:val="24"/>
        </w:rPr>
        <w:t>、</w:t>
      </w:r>
      <w:r w:rsidR="003B468C">
        <w:rPr>
          <w:rFonts w:hint="eastAsia"/>
          <w:bCs/>
          <w:sz w:val="24"/>
        </w:rPr>
        <w:t>基金</w:t>
      </w:r>
      <w:r>
        <w:rPr>
          <w:bCs/>
          <w:sz w:val="24"/>
        </w:rPr>
        <w:t>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p>
    <w:p w14:paraId="1E6D1658" w14:textId="102DF4F7" w:rsidR="000811ED" w:rsidRDefault="00DB5AE0">
      <w:pPr>
        <w:spacing w:line="360" w:lineRule="auto"/>
        <w:ind w:firstLineChars="200" w:firstLine="480"/>
        <w:rPr>
          <w:bCs/>
          <w:sz w:val="24"/>
        </w:rPr>
      </w:pPr>
      <w:r>
        <w:rPr>
          <w:bCs/>
          <w:sz w:val="24"/>
        </w:rPr>
        <w:t>3</w:t>
      </w:r>
      <w:r>
        <w:rPr>
          <w:bCs/>
          <w:sz w:val="24"/>
        </w:rPr>
        <w:t>、</w:t>
      </w:r>
      <w:r w:rsidR="003B468C">
        <w:rPr>
          <w:rFonts w:hint="eastAsia"/>
          <w:bCs/>
          <w:sz w:val="24"/>
        </w:rPr>
        <w:t>基金</w:t>
      </w:r>
      <w:r>
        <w:rPr>
          <w:bCs/>
          <w:sz w:val="24"/>
        </w:rPr>
        <w:t>核算以人民币为记账本位币，以人民币元为记账单位。</w:t>
      </w:r>
    </w:p>
    <w:p w14:paraId="59FEF466" w14:textId="77777777" w:rsidR="000811ED" w:rsidRDefault="00DB5AE0">
      <w:pPr>
        <w:spacing w:line="360" w:lineRule="auto"/>
        <w:ind w:firstLineChars="200" w:firstLine="480"/>
        <w:rPr>
          <w:bCs/>
          <w:sz w:val="24"/>
        </w:rPr>
      </w:pPr>
      <w:r>
        <w:rPr>
          <w:bCs/>
          <w:sz w:val="24"/>
        </w:rPr>
        <w:t>4</w:t>
      </w:r>
      <w:r>
        <w:rPr>
          <w:bCs/>
          <w:sz w:val="24"/>
        </w:rPr>
        <w:t>、会计制度执行国家有关会计制度。</w:t>
      </w:r>
    </w:p>
    <w:p w14:paraId="24F2E35E" w14:textId="4E1B5AE8" w:rsidR="000811ED" w:rsidRDefault="00DB5AE0">
      <w:pPr>
        <w:spacing w:line="360" w:lineRule="auto"/>
        <w:ind w:firstLineChars="200" w:firstLine="480"/>
        <w:rPr>
          <w:bCs/>
          <w:sz w:val="24"/>
        </w:rPr>
      </w:pPr>
      <w:r>
        <w:rPr>
          <w:bCs/>
          <w:sz w:val="24"/>
        </w:rPr>
        <w:t>5</w:t>
      </w:r>
      <w:r>
        <w:rPr>
          <w:bCs/>
          <w:sz w:val="24"/>
        </w:rPr>
        <w:t>、本</w:t>
      </w:r>
      <w:r w:rsidR="003B468C">
        <w:rPr>
          <w:bCs/>
          <w:sz w:val="24"/>
        </w:rPr>
        <w:t>基金</w:t>
      </w:r>
      <w:r>
        <w:rPr>
          <w:bCs/>
          <w:sz w:val="24"/>
        </w:rPr>
        <w:t>独立建账、独立核算。</w:t>
      </w:r>
    </w:p>
    <w:p w14:paraId="15095FB9" w14:textId="0A7B5272" w:rsidR="000811ED" w:rsidRDefault="00DB5AE0">
      <w:pPr>
        <w:spacing w:line="360" w:lineRule="auto"/>
        <w:ind w:firstLineChars="200" w:firstLine="480"/>
        <w:rPr>
          <w:bCs/>
          <w:sz w:val="24"/>
        </w:rPr>
      </w:pPr>
      <w:r>
        <w:rPr>
          <w:bCs/>
          <w:sz w:val="24"/>
        </w:rPr>
        <w:t>6</w:t>
      </w:r>
      <w:r>
        <w:rPr>
          <w:bCs/>
          <w:sz w:val="24"/>
        </w:rPr>
        <w:t>、</w:t>
      </w:r>
      <w:r w:rsidR="00947E6D">
        <w:rPr>
          <w:rFonts w:hint="eastAsia"/>
          <w:bCs/>
          <w:sz w:val="24"/>
        </w:rPr>
        <w:t>基金</w:t>
      </w:r>
      <w:r>
        <w:rPr>
          <w:bCs/>
          <w:sz w:val="24"/>
        </w:rPr>
        <w:t>管理人及</w:t>
      </w:r>
      <w:r w:rsidR="00947E6D">
        <w:rPr>
          <w:rFonts w:hint="eastAsia"/>
          <w:bCs/>
          <w:sz w:val="24"/>
        </w:rPr>
        <w:t>基金</w:t>
      </w:r>
      <w:r>
        <w:rPr>
          <w:bCs/>
          <w:sz w:val="24"/>
        </w:rPr>
        <w:t>托管人各自保留完整的会计账目、凭证并进行日常的会计核算，按照有关规定编制</w:t>
      </w:r>
      <w:r w:rsidR="003B468C">
        <w:rPr>
          <w:rFonts w:hint="eastAsia"/>
          <w:bCs/>
          <w:sz w:val="24"/>
        </w:rPr>
        <w:t>基金</w:t>
      </w:r>
      <w:r>
        <w:rPr>
          <w:bCs/>
          <w:sz w:val="24"/>
        </w:rPr>
        <w:t>会计报表。</w:t>
      </w:r>
    </w:p>
    <w:p w14:paraId="23A9F621" w14:textId="3816A2ED" w:rsidR="000811ED" w:rsidRDefault="00DB5AE0">
      <w:pPr>
        <w:spacing w:line="360" w:lineRule="auto"/>
        <w:ind w:firstLineChars="200" w:firstLine="480"/>
        <w:rPr>
          <w:bCs/>
          <w:sz w:val="24"/>
        </w:rPr>
      </w:pPr>
      <w:r>
        <w:rPr>
          <w:bCs/>
          <w:sz w:val="24"/>
        </w:rPr>
        <w:t>7</w:t>
      </w:r>
      <w:r>
        <w:rPr>
          <w:bCs/>
          <w:sz w:val="24"/>
        </w:rPr>
        <w:t>、</w:t>
      </w:r>
      <w:r w:rsidR="00947E6D">
        <w:rPr>
          <w:rFonts w:hint="eastAsia"/>
          <w:bCs/>
          <w:sz w:val="24"/>
        </w:rPr>
        <w:t>基金</w:t>
      </w:r>
      <w:r>
        <w:rPr>
          <w:bCs/>
          <w:sz w:val="24"/>
        </w:rPr>
        <w:t>托管人每月与</w:t>
      </w:r>
      <w:r w:rsidR="00947E6D">
        <w:rPr>
          <w:rFonts w:hint="eastAsia"/>
          <w:bCs/>
          <w:sz w:val="24"/>
        </w:rPr>
        <w:t>基金</w:t>
      </w:r>
      <w:r>
        <w:rPr>
          <w:bCs/>
          <w:sz w:val="24"/>
        </w:rPr>
        <w:t>管理人就</w:t>
      </w:r>
      <w:r w:rsidR="003B468C">
        <w:rPr>
          <w:rFonts w:hint="eastAsia"/>
          <w:bCs/>
          <w:sz w:val="24"/>
        </w:rPr>
        <w:t>基金</w:t>
      </w:r>
      <w:r>
        <w:rPr>
          <w:bCs/>
          <w:sz w:val="24"/>
        </w:rPr>
        <w:t>的会计核算、报表编制等进行核对并以书面方式确认。</w:t>
      </w:r>
    </w:p>
    <w:p w14:paraId="4A541320" w14:textId="57752AD3" w:rsidR="000811ED" w:rsidRDefault="00DB5AE0">
      <w:pPr>
        <w:spacing w:line="360" w:lineRule="auto"/>
        <w:ind w:firstLineChars="200" w:firstLine="480"/>
        <w:rPr>
          <w:bCs/>
          <w:sz w:val="24"/>
        </w:rPr>
      </w:pPr>
      <w:r>
        <w:rPr>
          <w:bCs/>
          <w:sz w:val="24"/>
        </w:rPr>
        <w:t>二、</w:t>
      </w:r>
      <w:r w:rsidR="003B468C">
        <w:rPr>
          <w:rFonts w:hint="eastAsia"/>
          <w:bCs/>
          <w:sz w:val="24"/>
        </w:rPr>
        <w:t>基金</w:t>
      </w:r>
      <w:r>
        <w:rPr>
          <w:bCs/>
          <w:sz w:val="24"/>
        </w:rPr>
        <w:t>的年度审计</w:t>
      </w:r>
    </w:p>
    <w:p w14:paraId="166E82E0" w14:textId="44F8BA7E" w:rsidR="000811ED" w:rsidRDefault="00DB5AE0">
      <w:pPr>
        <w:spacing w:line="360" w:lineRule="auto"/>
        <w:ind w:firstLineChars="200" w:firstLine="480"/>
        <w:rPr>
          <w:bCs/>
          <w:sz w:val="24"/>
        </w:rPr>
      </w:pPr>
      <w:r>
        <w:rPr>
          <w:bCs/>
          <w:sz w:val="24"/>
        </w:rPr>
        <w:t>1</w:t>
      </w:r>
      <w:r>
        <w:rPr>
          <w:bCs/>
          <w:sz w:val="24"/>
        </w:rPr>
        <w:t>、</w:t>
      </w:r>
      <w:r w:rsidR="00947E6D">
        <w:rPr>
          <w:rFonts w:hint="eastAsia"/>
          <w:bCs/>
          <w:sz w:val="24"/>
        </w:rPr>
        <w:t>基金</w:t>
      </w:r>
      <w:r>
        <w:rPr>
          <w:bCs/>
          <w:sz w:val="24"/>
        </w:rPr>
        <w:t>管理人聘请与</w:t>
      </w:r>
      <w:r w:rsidR="00947E6D">
        <w:rPr>
          <w:rFonts w:hint="eastAsia"/>
          <w:bCs/>
          <w:sz w:val="24"/>
        </w:rPr>
        <w:t>基金</w:t>
      </w:r>
      <w:r>
        <w:rPr>
          <w:bCs/>
          <w:sz w:val="24"/>
        </w:rPr>
        <w:t>管理人、</w:t>
      </w:r>
      <w:r w:rsidR="00947E6D">
        <w:rPr>
          <w:rFonts w:hint="eastAsia"/>
          <w:bCs/>
          <w:sz w:val="24"/>
        </w:rPr>
        <w:t>基金</w:t>
      </w:r>
      <w:r>
        <w:rPr>
          <w:bCs/>
          <w:sz w:val="24"/>
        </w:rPr>
        <w:t>托管人相互独立的</w:t>
      </w:r>
      <w:r>
        <w:rPr>
          <w:rFonts w:hint="eastAsia"/>
          <w:bCs/>
          <w:sz w:val="24"/>
        </w:rPr>
        <w:t>符合《中华人民共和国证券法》规定</w:t>
      </w:r>
      <w:r>
        <w:rPr>
          <w:bCs/>
          <w:sz w:val="24"/>
        </w:rPr>
        <w:t>的会计师事务所及其注册会计师对本</w:t>
      </w:r>
      <w:r w:rsidR="003B468C">
        <w:rPr>
          <w:bCs/>
          <w:sz w:val="24"/>
        </w:rPr>
        <w:t>基金</w:t>
      </w:r>
      <w:r>
        <w:rPr>
          <w:bCs/>
          <w:sz w:val="24"/>
        </w:rPr>
        <w:t>的年度财务报表进行审计。</w:t>
      </w:r>
    </w:p>
    <w:p w14:paraId="289F9375" w14:textId="77777777" w:rsidR="000811ED" w:rsidRDefault="00DB5AE0">
      <w:pPr>
        <w:spacing w:line="360" w:lineRule="auto"/>
        <w:ind w:firstLineChars="200" w:firstLine="480"/>
        <w:rPr>
          <w:bCs/>
          <w:sz w:val="24"/>
        </w:rPr>
      </w:pPr>
      <w:r>
        <w:rPr>
          <w:bCs/>
          <w:sz w:val="24"/>
        </w:rPr>
        <w:t>2</w:t>
      </w:r>
      <w:r>
        <w:rPr>
          <w:bCs/>
          <w:sz w:val="24"/>
        </w:rPr>
        <w:t>、会计师事务所更换经办注册会计师，应事先征得</w:t>
      </w:r>
      <w:r w:rsidR="00947E6D">
        <w:rPr>
          <w:rFonts w:hint="eastAsia"/>
          <w:bCs/>
          <w:sz w:val="24"/>
        </w:rPr>
        <w:t>基金</w:t>
      </w:r>
      <w:r>
        <w:rPr>
          <w:bCs/>
          <w:sz w:val="24"/>
        </w:rPr>
        <w:t>管理人同意。</w:t>
      </w:r>
    </w:p>
    <w:p w14:paraId="0CE8BF4E" w14:textId="77777777" w:rsidR="000811ED" w:rsidRDefault="00DB5AE0">
      <w:pPr>
        <w:spacing w:line="360" w:lineRule="auto"/>
        <w:ind w:firstLineChars="200" w:firstLine="480"/>
        <w:rPr>
          <w:bCs/>
          <w:sz w:val="24"/>
        </w:rPr>
      </w:pPr>
      <w:r>
        <w:rPr>
          <w:bCs/>
          <w:sz w:val="24"/>
        </w:rPr>
        <w:t>3</w:t>
      </w:r>
      <w:r>
        <w:rPr>
          <w:bCs/>
          <w:sz w:val="24"/>
        </w:rPr>
        <w:t>、</w:t>
      </w:r>
      <w:bookmarkStart w:id="344" w:name="_Hlt4221115"/>
      <w:bookmarkEnd w:id="344"/>
      <w:r w:rsidR="00947E6D">
        <w:rPr>
          <w:rFonts w:hint="eastAsia"/>
          <w:bCs/>
          <w:sz w:val="24"/>
        </w:rPr>
        <w:t>基金</w:t>
      </w:r>
      <w:r w:rsidR="00947E6D">
        <w:rPr>
          <w:bCs/>
          <w:sz w:val="24"/>
        </w:rPr>
        <w:t>管</w:t>
      </w:r>
      <w:r>
        <w:rPr>
          <w:bCs/>
          <w:sz w:val="24"/>
        </w:rPr>
        <w:t>理人认为有充足理由更换会计师事务所，须通报</w:t>
      </w:r>
      <w:r w:rsidR="00947E6D">
        <w:rPr>
          <w:rFonts w:hint="eastAsia"/>
          <w:bCs/>
          <w:sz w:val="24"/>
        </w:rPr>
        <w:t>基金</w:t>
      </w:r>
      <w:r>
        <w:rPr>
          <w:bCs/>
          <w:sz w:val="24"/>
        </w:rPr>
        <w:t>托管人。更换会计师事务所需在</w:t>
      </w:r>
      <w:r>
        <w:rPr>
          <w:bCs/>
          <w:sz w:val="24"/>
        </w:rPr>
        <w:t>2</w:t>
      </w:r>
      <w:r>
        <w:rPr>
          <w:bCs/>
          <w:sz w:val="24"/>
        </w:rPr>
        <w:t>日内在</w:t>
      </w:r>
      <w:r>
        <w:rPr>
          <w:rFonts w:hint="eastAsia"/>
          <w:bCs/>
          <w:sz w:val="24"/>
        </w:rPr>
        <w:t>规定媒介</w:t>
      </w:r>
      <w:r>
        <w:rPr>
          <w:bCs/>
          <w:sz w:val="24"/>
        </w:rPr>
        <w:t>公告。</w:t>
      </w:r>
    </w:p>
    <w:p w14:paraId="57FFD7F8" w14:textId="15174573" w:rsidR="000811ED" w:rsidRDefault="00DB5AE0">
      <w:pPr>
        <w:pStyle w:val="1"/>
        <w:spacing w:before="0" w:after="0"/>
        <w:jc w:val="center"/>
        <w:rPr>
          <w:rFonts w:ascii="Times New Roman"/>
          <w:color w:val="auto"/>
          <w:sz w:val="30"/>
        </w:rPr>
      </w:pPr>
      <w:r>
        <w:rPr>
          <w:rFonts w:ascii="Times New Roman"/>
          <w:b w:val="0"/>
          <w:bCs/>
          <w:color w:val="auto"/>
        </w:rPr>
        <w:br w:type="page"/>
      </w:r>
      <w:bookmarkStart w:id="345" w:name="_Toc92662709"/>
      <w:bookmarkStart w:id="346" w:name="_Toc93226151"/>
      <w:bookmarkStart w:id="347" w:name="_Toc128310501"/>
      <w:bookmarkStart w:id="348" w:name="_Toc3056"/>
      <w:bookmarkStart w:id="349" w:name="_Toc141703898"/>
      <w:bookmarkStart w:id="350" w:name="_Toc193"/>
      <w:bookmarkStart w:id="351" w:name="_Toc139991748"/>
      <w:bookmarkStart w:id="352" w:name="_Toc11802"/>
      <w:bookmarkStart w:id="353" w:name="_Toc1173"/>
      <w:bookmarkStart w:id="354" w:name="_Toc8512"/>
      <w:bookmarkStart w:id="355" w:name="_Toc1421"/>
      <w:bookmarkStart w:id="356" w:name="_Toc11049"/>
      <w:bookmarkStart w:id="357" w:name="_Toc31866"/>
      <w:bookmarkStart w:id="358" w:name="_Toc12028"/>
      <w:bookmarkStart w:id="359" w:name="_Toc29289"/>
      <w:bookmarkStart w:id="360" w:name="_Toc181022225"/>
      <w:r>
        <w:rPr>
          <w:rFonts w:ascii="Times New Roman"/>
          <w:color w:val="auto"/>
          <w:sz w:val="30"/>
        </w:rPr>
        <w:lastRenderedPageBreak/>
        <w:t>第十</w:t>
      </w:r>
      <w:r>
        <w:rPr>
          <w:rFonts w:ascii="Times New Roman" w:hint="eastAsia"/>
          <w:color w:val="auto"/>
          <w:sz w:val="30"/>
        </w:rPr>
        <w:t>八</w:t>
      </w:r>
      <w:r>
        <w:rPr>
          <w:rFonts w:ascii="Times New Roman"/>
          <w:color w:val="auto"/>
          <w:sz w:val="30"/>
        </w:rPr>
        <w:t>部分</w:t>
      </w:r>
      <w:bookmarkEnd w:id="345"/>
      <w:bookmarkEnd w:id="346"/>
      <w:r w:rsidR="003B468C">
        <w:rPr>
          <w:rFonts w:ascii="Times New Roman" w:hint="eastAsia"/>
          <w:color w:val="auto"/>
          <w:sz w:val="30"/>
        </w:rPr>
        <w:t>基金</w:t>
      </w:r>
      <w:r>
        <w:rPr>
          <w:rFonts w:ascii="Times New Roman"/>
          <w:color w:val="auto"/>
          <w:sz w:val="30"/>
        </w:rPr>
        <w:t>的信息披露</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0D0D2D9F" w14:textId="77777777" w:rsidR="000811ED" w:rsidRDefault="000811ED">
      <w:pPr>
        <w:spacing w:line="360" w:lineRule="auto"/>
        <w:ind w:firstLineChars="200" w:firstLine="480"/>
        <w:rPr>
          <w:bCs/>
          <w:sz w:val="24"/>
        </w:rPr>
      </w:pPr>
    </w:p>
    <w:p w14:paraId="4D9BEF26" w14:textId="612D4190" w:rsidR="000811ED" w:rsidRDefault="00DB5AE0">
      <w:pPr>
        <w:spacing w:line="360" w:lineRule="auto"/>
        <w:ind w:firstLineChars="200" w:firstLine="480"/>
        <w:rPr>
          <w:bCs/>
          <w:sz w:val="24"/>
        </w:rPr>
      </w:pPr>
      <w:bookmarkStart w:id="361" w:name="_Hlk56981593"/>
      <w:r>
        <w:rPr>
          <w:bCs/>
          <w:sz w:val="24"/>
        </w:rPr>
        <w:t>一、本</w:t>
      </w:r>
      <w:r w:rsidR="003B468C">
        <w:rPr>
          <w:bCs/>
          <w:sz w:val="24"/>
        </w:rPr>
        <w:t>基金</w:t>
      </w:r>
      <w:r>
        <w:rPr>
          <w:bCs/>
          <w:sz w:val="24"/>
        </w:rPr>
        <w:t>的信息披露应符合《基金法》、《运作办法》、《信息披露办法》、</w:t>
      </w:r>
      <w:r>
        <w:rPr>
          <w:rFonts w:hint="eastAsia"/>
          <w:bCs/>
          <w:sz w:val="24"/>
        </w:rPr>
        <w:t>《流动性风险管理规定》、</w:t>
      </w:r>
      <w:r>
        <w:rPr>
          <w:bCs/>
          <w:sz w:val="24"/>
        </w:rPr>
        <w:t>《</w:t>
      </w:r>
      <w:r w:rsidR="002A0A22">
        <w:rPr>
          <w:bCs/>
          <w:sz w:val="24"/>
        </w:rPr>
        <w:t>基金合同</w:t>
      </w:r>
      <w:r>
        <w:rPr>
          <w:bCs/>
          <w:sz w:val="24"/>
        </w:rPr>
        <w:t>》及其他有关规定。</w:t>
      </w:r>
      <w:r>
        <w:rPr>
          <w:rFonts w:hint="eastAsia"/>
          <w:bCs/>
          <w:sz w:val="24"/>
        </w:rPr>
        <w:t>相关法律法规关于信息披露的规定发生变化时，本</w:t>
      </w:r>
      <w:r w:rsidR="003B468C">
        <w:rPr>
          <w:rFonts w:hint="eastAsia"/>
          <w:bCs/>
          <w:sz w:val="24"/>
        </w:rPr>
        <w:t>基金</w:t>
      </w:r>
      <w:r>
        <w:rPr>
          <w:rFonts w:hint="eastAsia"/>
          <w:bCs/>
          <w:sz w:val="24"/>
        </w:rPr>
        <w:t>从其最新规定。</w:t>
      </w:r>
    </w:p>
    <w:p w14:paraId="72325C18" w14:textId="77777777" w:rsidR="000811ED" w:rsidRDefault="00DB5AE0">
      <w:pPr>
        <w:spacing w:line="360" w:lineRule="auto"/>
        <w:ind w:firstLineChars="200" w:firstLine="480"/>
        <w:rPr>
          <w:bCs/>
          <w:sz w:val="24"/>
        </w:rPr>
      </w:pPr>
      <w:r>
        <w:rPr>
          <w:bCs/>
          <w:sz w:val="24"/>
        </w:rPr>
        <w:t>二、信息披露义务人</w:t>
      </w:r>
    </w:p>
    <w:p w14:paraId="1103F603" w14:textId="30E45BBE" w:rsidR="000811ED" w:rsidRDefault="00DB5AE0">
      <w:pPr>
        <w:spacing w:line="360" w:lineRule="auto"/>
        <w:ind w:firstLineChars="200" w:firstLine="480"/>
        <w:rPr>
          <w:bCs/>
          <w:sz w:val="24"/>
        </w:rPr>
      </w:pPr>
      <w:r>
        <w:rPr>
          <w:bCs/>
          <w:sz w:val="24"/>
        </w:rPr>
        <w:t>本</w:t>
      </w:r>
      <w:r w:rsidR="003B468C">
        <w:rPr>
          <w:bCs/>
          <w:sz w:val="24"/>
        </w:rPr>
        <w:t>基金</w:t>
      </w:r>
      <w:r>
        <w:rPr>
          <w:bCs/>
          <w:sz w:val="24"/>
        </w:rPr>
        <w:t>信息披露义务人包括</w:t>
      </w:r>
      <w:r w:rsidR="00593226">
        <w:rPr>
          <w:rFonts w:hint="eastAsia"/>
          <w:bCs/>
          <w:sz w:val="24"/>
        </w:rPr>
        <w:t>基金</w:t>
      </w:r>
      <w:r>
        <w:rPr>
          <w:bCs/>
          <w:sz w:val="24"/>
        </w:rPr>
        <w:t>管理人、</w:t>
      </w:r>
      <w:r w:rsidR="00593226">
        <w:rPr>
          <w:rFonts w:hint="eastAsia"/>
          <w:bCs/>
          <w:sz w:val="24"/>
        </w:rPr>
        <w:t>基金</w:t>
      </w:r>
      <w:r>
        <w:rPr>
          <w:bCs/>
          <w:sz w:val="24"/>
        </w:rPr>
        <w:t>托管人、召集</w:t>
      </w:r>
      <w:r w:rsidR="003B468C">
        <w:rPr>
          <w:bCs/>
          <w:sz w:val="24"/>
        </w:rPr>
        <w:t>基金</w:t>
      </w:r>
      <w:r>
        <w:rPr>
          <w:bCs/>
          <w:sz w:val="24"/>
        </w:rPr>
        <w:t>份额持有人大会的</w:t>
      </w:r>
      <w:r w:rsidR="003B468C">
        <w:rPr>
          <w:bCs/>
          <w:sz w:val="24"/>
        </w:rPr>
        <w:t>基金</w:t>
      </w:r>
      <w:r>
        <w:rPr>
          <w:bCs/>
          <w:sz w:val="24"/>
        </w:rPr>
        <w:t>份额持有人等法律法规和中国证监会规定的自然人、法人和</w:t>
      </w:r>
      <w:r>
        <w:rPr>
          <w:rFonts w:hint="eastAsia"/>
          <w:bCs/>
          <w:sz w:val="24"/>
        </w:rPr>
        <w:t>非法人</w:t>
      </w:r>
      <w:r>
        <w:rPr>
          <w:bCs/>
          <w:sz w:val="24"/>
        </w:rPr>
        <w:t>组织。</w:t>
      </w:r>
    </w:p>
    <w:p w14:paraId="60019D24" w14:textId="0C7D6285" w:rsidR="000811ED" w:rsidRDefault="00DB5AE0">
      <w:pPr>
        <w:spacing w:line="360" w:lineRule="auto"/>
        <w:ind w:firstLineChars="200" w:firstLine="480"/>
        <w:rPr>
          <w:bCs/>
          <w:sz w:val="24"/>
        </w:rPr>
      </w:pPr>
      <w:r>
        <w:rPr>
          <w:bCs/>
          <w:sz w:val="24"/>
        </w:rPr>
        <w:t>本</w:t>
      </w:r>
      <w:r w:rsidR="003B468C">
        <w:rPr>
          <w:bCs/>
          <w:sz w:val="24"/>
        </w:rPr>
        <w:t>基金</w:t>
      </w:r>
      <w:r>
        <w:rPr>
          <w:bCs/>
          <w:sz w:val="24"/>
        </w:rPr>
        <w:t>信息披露义务人</w:t>
      </w:r>
      <w:r>
        <w:rPr>
          <w:rFonts w:hint="eastAsia"/>
          <w:bCs/>
          <w:sz w:val="24"/>
        </w:rPr>
        <w:t>以保护</w:t>
      </w:r>
      <w:r w:rsidR="003B468C">
        <w:rPr>
          <w:bCs/>
          <w:sz w:val="24"/>
        </w:rPr>
        <w:t>基金</w:t>
      </w:r>
      <w:r>
        <w:rPr>
          <w:rFonts w:hint="eastAsia"/>
          <w:bCs/>
          <w:sz w:val="24"/>
        </w:rPr>
        <w:t>份额持有人利益为根本出发点，</w:t>
      </w:r>
      <w:r>
        <w:rPr>
          <w:bCs/>
          <w:sz w:val="24"/>
        </w:rPr>
        <w:t>按照法律法规和中国证监会的规定披露</w:t>
      </w:r>
      <w:r w:rsidR="003B468C">
        <w:rPr>
          <w:rFonts w:hint="eastAsia"/>
          <w:bCs/>
          <w:sz w:val="24"/>
        </w:rPr>
        <w:t>基金</w:t>
      </w:r>
      <w:r>
        <w:rPr>
          <w:bCs/>
          <w:sz w:val="24"/>
        </w:rPr>
        <w:t>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38F655EE" w14:textId="20936E62" w:rsidR="000811ED" w:rsidRDefault="00DB5AE0">
      <w:pPr>
        <w:spacing w:line="360" w:lineRule="auto"/>
        <w:ind w:firstLineChars="200" w:firstLine="480"/>
        <w:rPr>
          <w:bCs/>
          <w:sz w:val="24"/>
        </w:rPr>
      </w:pPr>
      <w:r>
        <w:rPr>
          <w:bCs/>
          <w:sz w:val="24"/>
        </w:rPr>
        <w:t>本</w:t>
      </w:r>
      <w:r w:rsidR="003B468C">
        <w:rPr>
          <w:bCs/>
          <w:sz w:val="24"/>
        </w:rPr>
        <w:t>基金</w:t>
      </w:r>
      <w:r>
        <w:rPr>
          <w:bCs/>
          <w:sz w:val="24"/>
        </w:rPr>
        <w:t>信息披露义务人应当在中国证监会规定时间内，将应予披露的</w:t>
      </w:r>
      <w:r w:rsidR="003B468C">
        <w:rPr>
          <w:rFonts w:hint="eastAsia"/>
          <w:bCs/>
          <w:sz w:val="24"/>
        </w:rPr>
        <w:t>基金</w:t>
      </w:r>
      <w:r>
        <w:rPr>
          <w:bCs/>
          <w:sz w:val="24"/>
        </w:rPr>
        <w:t>信息通过符合中国证监会规定条件的全国性报刊</w:t>
      </w:r>
      <w:r>
        <w:rPr>
          <w:rFonts w:hint="eastAsia"/>
          <w:bCs/>
          <w:sz w:val="24"/>
        </w:rPr>
        <w:t>（以下简称“规定报刊”）及《信息披露办法》规定的互联网网站（以下简称“规定网站”）等</w:t>
      </w:r>
      <w:r>
        <w:rPr>
          <w:bCs/>
          <w:sz w:val="24"/>
        </w:rPr>
        <w:t>媒介披露，并保证</w:t>
      </w:r>
      <w:r w:rsidR="003B468C">
        <w:rPr>
          <w:rFonts w:hint="eastAsia"/>
          <w:bCs/>
          <w:sz w:val="24"/>
        </w:rPr>
        <w:t>基金</w:t>
      </w:r>
      <w:r>
        <w:rPr>
          <w:bCs/>
          <w:sz w:val="24"/>
        </w:rPr>
        <w:t>投资者能够按照《</w:t>
      </w:r>
      <w:r w:rsidR="002A0A22">
        <w:rPr>
          <w:bCs/>
          <w:sz w:val="24"/>
        </w:rPr>
        <w:t>基金合同</w:t>
      </w:r>
      <w:r>
        <w:rPr>
          <w:bCs/>
          <w:sz w:val="24"/>
        </w:rPr>
        <w:t>》约定的时间和方式查阅或者复制公开披露的信息资料。</w:t>
      </w:r>
    </w:p>
    <w:p w14:paraId="5D4B5BDC" w14:textId="05698663" w:rsidR="000811ED" w:rsidRDefault="00DB5AE0">
      <w:pPr>
        <w:spacing w:line="360" w:lineRule="auto"/>
        <w:ind w:firstLineChars="200" w:firstLine="480"/>
        <w:rPr>
          <w:bCs/>
          <w:sz w:val="24"/>
        </w:rPr>
      </w:pPr>
      <w:r>
        <w:rPr>
          <w:bCs/>
          <w:sz w:val="24"/>
        </w:rPr>
        <w:t>三、本</w:t>
      </w:r>
      <w:r w:rsidR="003B468C">
        <w:rPr>
          <w:bCs/>
          <w:sz w:val="24"/>
        </w:rPr>
        <w:t>基金</w:t>
      </w:r>
      <w:r>
        <w:rPr>
          <w:bCs/>
          <w:sz w:val="24"/>
        </w:rPr>
        <w:t>信息披露义务人承诺公开披露的</w:t>
      </w:r>
      <w:r w:rsidR="003B468C">
        <w:rPr>
          <w:rFonts w:hint="eastAsia"/>
          <w:bCs/>
          <w:sz w:val="24"/>
        </w:rPr>
        <w:t>基金</w:t>
      </w:r>
      <w:r>
        <w:rPr>
          <w:bCs/>
          <w:sz w:val="24"/>
        </w:rPr>
        <w:t>信息，不得有下列行为：</w:t>
      </w:r>
    </w:p>
    <w:p w14:paraId="2F0FDCF1" w14:textId="77777777" w:rsidR="000811ED" w:rsidRDefault="00DB5AE0">
      <w:pPr>
        <w:spacing w:line="360" w:lineRule="auto"/>
        <w:ind w:firstLineChars="200" w:firstLine="480"/>
        <w:rPr>
          <w:bCs/>
          <w:sz w:val="24"/>
        </w:rPr>
      </w:pPr>
      <w:r>
        <w:rPr>
          <w:bCs/>
          <w:sz w:val="24"/>
        </w:rPr>
        <w:t>1</w:t>
      </w:r>
      <w:r>
        <w:rPr>
          <w:bCs/>
          <w:sz w:val="24"/>
        </w:rPr>
        <w:t>、虚假记载、误导性陈述或者重大遗漏；</w:t>
      </w:r>
    </w:p>
    <w:p w14:paraId="0E9BD11C" w14:textId="77777777" w:rsidR="000811ED" w:rsidRDefault="00DB5AE0">
      <w:pPr>
        <w:spacing w:line="360" w:lineRule="auto"/>
        <w:ind w:firstLineChars="200" w:firstLine="480"/>
        <w:rPr>
          <w:bCs/>
          <w:sz w:val="24"/>
        </w:rPr>
      </w:pPr>
      <w:r>
        <w:rPr>
          <w:bCs/>
          <w:sz w:val="24"/>
        </w:rPr>
        <w:t>2</w:t>
      </w:r>
      <w:r>
        <w:rPr>
          <w:bCs/>
          <w:sz w:val="24"/>
        </w:rPr>
        <w:t>、对证券投资业绩进行预测；</w:t>
      </w:r>
    </w:p>
    <w:p w14:paraId="0AB1E48F" w14:textId="77777777" w:rsidR="000811ED" w:rsidRDefault="00DB5AE0">
      <w:pPr>
        <w:spacing w:line="360" w:lineRule="auto"/>
        <w:ind w:firstLineChars="200" w:firstLine="480"/>
        <w:rPr>
          <w:bCs/>
          <w:sz w:val="24"/>
        </w:rPr>
      </w:pPr>
      <w:r>
        <w:rPr>
          <w:bCs/>
          <w:sz w:val="24"/>
        </w:rPr>
        <w:t>3</w:t>
      </w:r>
      <w:r>
        <w:rPr>
          <w:bCs/>
          <w:sz w:val="24"/>
        </w:rPr>
        <w:t>、违规承诺收益或者承担损失；</w:t>
      </w:r>
    </w:p>
    <w:p w14:paraId="6599FD11" w14:textId="3C552EE6" w:rsidR="000811ED" w:rsidRDefault="00DB5AE0">
      <w:pPr>
        <w:spacing w:line="360" w:lineRule="auto"/>
        <w:ind w:firstLineChars="200" w:firstLine="480"/>
        <w:rPr>
          <w:bCs/>
          <w:sz w:val="24"/>
        </w:rPr>
      </w:pPr>
      <w:r>
        <w:rPr>
          <w:bCs/>
          <w:sz w:val="24"/>
        </w:rPr>
        <w:t>4</w:t>
      </w:r>
      <w:r>
        <w:rPr>
          <w:bCs/>
          <w:sz w:val="24"/>
        </w:rPr>
        <w:t>、诋毁其他</w:t>
      </w:r>
      <w:r w:rsidR="00593226">
        <w:rPr>
          <w:rFonts w:hint="eastAsia"/>
          <w:bCs/>
          <w:sz w:val="24"/>
        </w:rPr>
        <w:t>基金</w:t>
      </w:r>
      <w:r>
        <w:rPr>
          <w:bCs/>
          <w:sz w:val="24"/>
        </w:rPr>
        <w:t>管理人、</w:t>
      </w:r>
      <w:r w:rsidR="00593226">
        <w:rPr>
          <w:rFonts w:hint="eastAsia"/>
          <w:bCs/>
          <w:sz w:val="24"/>
        </w:rPr>
        <w:t>基金</w:t>
      </w:r>
      <w:r>
        <w:rPr>
          <w:bCs/>
          <w:sz w:val="24"/>
        </w:rPr>
        <w:t>托管人或者</w:t>
      </w:r>
      <w:r w:rsidR="003B468C">
        <w:rPr>
          <w:bCs/>
          <w:sz w:val="24"/>
        </w:rPr>
        <w:t>基金</w:t>
      </w:r>
      <w:r>
        <w:rPr>
          <w:bCs/>
          <w:sz w:val="24"/>
        </w:rPr>
        <w:t>销售机构；</w:t>
      </w:r>
    </w:p>
    <w:p w14:paraId="5F8E5B14" w14:textId="77777777" w:rsidR="000811ED" w:rsidRDefault="00DB5AE0">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14:paraId="7348E94D" w14:textId="77777777" w:rsidR="000811ED" w:rsidRDefault="00DB5AE0">
      <w:pPr>
        <w:spacing w:line="360" w:lineRule="auto"/>
        <w:ind w:firstLineChars="200" w:firstLine="480"/>
        <w:rPr>
          <w:bCs/>
          <w:sz w:val="24"/>
        </w:rPr>
      </w:pPr>
      <w:r>
        <w:rPr>
          <w:bCs/>
          <w:sz w:val="24"/>
        </w:rPr>
        <w:t>6</w:t>
      </w:r>
      <w:r>
        <w:rPr>
          <w:bCs/>
          <w:sz w:val="24"/>
        </w:rPr>
        <w:t>、中国证监会禁止的其他行为。</w:t>
      </w:r>
    </w:p>
    <w:p w14:paraId="4F2B2369" w14:textId="159F5A10" w:rsidR="000811ED" w:rsidRDefault="00DB5AE0">
      <w:pPr>
        <w:spacing w:line="360" w:lineRule="auto"/>
        <w:ind w:firstLineChars="200" w:firstLine="480"/>
        <w:rPr>
          <w:bCs/>
          <w:sz w:val="24"/>
        </w:rPr>
      </w:pPr>
      <w:r>
        <w:rPr>
          <w:bCs/>
          <w:sz w:val="24"/>
        </w:rPr>
        <w:t>四、本</w:t>
      </w:r>
      <w:r w:rsidR="003B468C">
        <w:rPr>
          <w:bCs/>
          <w:sz w:val="24"/>
        </w:rPr>
        <w:t>基金</w:t>
      </w:r>
      <w:r>
        <w:rPr>
          <w:bCs/>
          <w:sz w:val="24"/>
        </w:rPr>
        <w:t>公开披露的信息应采用中文文本。如同时采用外文文本的，</w:t>
      </w:r>
      <w:r w:rsidR="003B468C">
        <w:rPr>
          <w:rFonts w:hint="eastAsia"/>
          <w:bCs/>
          <w:sz w:val="24"/>
        </w:rPr>
        <w:t>基金</w:t>
      </w:r>
      <w:r>
        <w:rPr>
          <w:bCs/>
          <w:sz w:val="24"/>
        </w:rPr>
        <w:t>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44FA5779" w14:textId="1D4EE1B2" w:rsidR="000811ED" w:rsidRDefault="00DB5AE0">
      <w:pPr>
        <w:spacing w:line="360" w:lineRule="auto"/>
        <w:ind w:firstLineChars="200" w:firstLine="480"/>
        <w:rPr>
          <w:bCs/>
          <w:sz w:val="24"/>
        </w:rPr>
      </w:pPr>
      <w:r>
        <w:rPr>
          <w:bCs/>
          <w:sz w:val="24"/>
        </w:rPr>
        <w:t>本</w:t>
      </w:r>
      <w:r w:rsidR="003B468C">
        <w:rPr>
          <w:bCs/>
          <w:sz w:val="24"/>
        </w:rPr>
        <w:t>基金</w:t>
      </w:r>
      <w:r>
        <w:rPr>
          <w:bCs/>
          <w:sz w:val="24"/>
        </w:rPr>
        <w:t>公开披露的信息采用阿拉伯数字；除特别说明外，货币单位为人民币元。</w:t>
      </w:r>
    </w:p>
    <w:p w14:paraId="52FA9F1D" w14:textId="763520E2" w:rsidR="000811ED" w:rsidRDefault="00DB5AE0">
      <w:pPr>
        <w:spacing w:line="360" w:lineRule="auto"/>
        <w:ind w:firstLineChars="200" w:firstLine="480"/>
        <w:rPr>
          <w:bCs/>
          <w:sz w:val="24"/>
        </w:rPr>
      </w:pPr>
      <w:r>
        <w:rPr>
          <w:bCs/>
          <w:sz w:val="24"/>
        </w:rPr>
        <w:lastRenderedPageBreak/>
        <w:t>五、公开披露的</w:t>
      </w:r>
      <w:r w:rsidR="003B468C">
        <w:rPr>
          <w:rFonts w:hint="eastAsia"/>
          <w:bCs/>
          <w:sz w:val="24"/>
        </w:rPr>
        <w:t>基金</w:t>
      </w:r>
      <w:r>
        <w:rPr>
          <w:bCs/>
          <w:sz w:val="24"/>
        </w:rPr>
        <w:t>信息</w:t>
      </w:r>
    </w:p>
    <w:p w14:paraId="73B6F36C" w14:textId="6F3B7948" w:rsidR="000811ED" w:rsidRDefault="00DB5AE0">
      <w:pPr>
        <w:spacing w:line="360" w:lineRule="auto"/>
        <w:ind w:firstLineChars="200" w:firstLine="480"/>
        <w:rPr>
          <w:bCs/>
          <w:sz w:val="24"/>
        </w:rPr>
      </w:pPr>
      <w:r>
        <w:rPr>
          <w:bCs/>
          <w:sz w:val="24"/>
        </w:rPr>
        <w:t>公开披露的</w:t>
      </w:r>
      <w:r w:rsidR="003B468C">
        <w:rPr>
          <w:rFonts w:hint="eastAsia"/>
          <w:bCs/>
          <w:sz w:val="24"/>
        </w:rPr>
        <w:t>基金</w:t>
      </w:r>
      <w:r>
        <w:rPr>
          <w:bCs/>
          <w:sz w:val="24"/>
        </w:rPr>
        <w:t>信息包括：</w:t>
      </w:r>
    </w:p>
    <w:p w14:paraId="4CA578E9" w14:textId="57A8B0AC" w:rsidR="000811ED" w:rsidRDefault="00DB5AE0">
      <w:pPr>
        <w:spacing w:line="360" w:lineRule="auto"/>
        <w:ind w:firstLineChars="200" w:firstLine="480"/>
        <w:rPr>
          <w:bCs/>
          <w:sz w:val="24"/>
        </w:rPr>
      </w:pPr>
      <w:r>
        <w:rPr>
          <w:bCs/>
          <w:sz w:val="24"/>
        </w:rPr>
        <w:t>（一）</w:t>
      </w:r>
      <w:r w:rsidR="00593226">
        <w:rPr>
          <w:rFonts w:hint="eastAsia"/>
          <w:bCs/>
          <w:sz w:val="24"/>
        </w:rPr>
        <w:t>基金</w:t>
      </w:r>
      <w:r>
        <w:rPr>
          <w:bCs/>
          <w:sz w:val="24"/>
        </w:rPr>
        <w:t>招募说明书、《</w:t>
      </w:r>
      <w:r w:rsidR="002A0A22">
        <w:rPr>
          <w:bCs/>
          <w:sz w:val="24"/>
        </w:rPr>
        <w:t>基金合同</w:t>
      </w:r>
      <w:r>
        <w:rPr>
          <w:bCs/>
          <w:sz w:val="24"/>
        </w:rPr>
        <w:t>》、</w:t>
      </w:r>
      <w:r w:rsidR="00593226">
        <w:rPr>
          <w:rFonts w:hint="eastAsia"/>
          <w:bCs/>
          <w:sz w:val="24"/>
        </w:rPr>
        <w:t>基金</w:t>
      </w:r>
      <w:r>
        <w:rPr>
          <w:bCs/>
          <w:sz w:val="24"/>
        </w:rPr>
        <w:t>托管协议</w:t>
      </w:r>
      <w:r>
        <w:rPr>
          <w:rFonts w:hint="eastAsia"/>
          <w:bCs/>
          <w:sz w:val="24"/>
        </w:rPr>
        <w:t>、</w:t>
      </w:r>
      <w:r w:rsidR="00593226">
        <w:rPr>
          <w:rFonts w:hint="eastAsia"/>
          <w:bCs/>
          <w:sz w:val="24"/>
        </w:rPr>
        <w:t>基金</w:t>
      </w:r>
      <w:r>
        <w:rPr>
          <w:rFonts w:hint="eastAsia"/>
          <w:bCs/>
          <w:sz w:val="24"/>
        </w:rPr>
        <w:t>产品资料概要</w:t>
      </w:r>
    </w:p>
    <w:p w14:paraId="031C5418" w14:textId="52871EAA" w:rsidR="000811ED" w:rsidRDefault="00DB5AE0">
      <w:pPr>
        <w:spacing w:line="360" w:lineRule="auto"/>
        <w:ind w:firstLineChars="200" w:firstLine="480"/>
        <w:rPr>
          <w:bCs/>
          <w:sz w:val="24"/>
        </w:rPr>
      </w:pPr>
      <w:r>
        <w:rPr>
          <w:bCs/>
          <w:sz w:val="24"/>
        </w:rPr>
        <w:t>1</w:t>
      </w:r>
      <w:r>
        <w:rPr>
          <w:bCs/>
          <w:sz w:val="24"/>
        </w:rPr>
        <w:t>、《</w:t>
      </w:r>
      <w:r w:rsidR="002A0A22">
        <w:rPr>
          <w:bCs/>
          <w:sz w:val="24"/>
        </w:rPr>
        <w:t>基金合同</w:t>
      </w:r>
      <w:r>
        <w:rPr>
          <w:bCs/>
          <w:sz w:val="24"/>
        </w:rPr>
        <w:t>》是界定《</w:t>
      </w:r>
      <w:r w:rsidR="002A0A22">
        <w:rPr>
          <w:bCs/>
          <w:sz w:val="24"/>
        </w:rPr>
        <w:t>基金合同</w:t>
      </w:r>
      <w:r>
        <w:rPr>
          <w:bCs/>
          <w:sz w:val="24"/>
        </w:rPr>
        <w:t>》当事人的各项权利、义务关系，明确</w:t>
      </w:r>
      <w:r w:rsidR="003B468C">
        <w:rPr>
          <w:bCs/>
          <w:sz w:val="24"/>
        </w:rPr>
        <w:t>基金</w:t>
      </w:r>
      <w:r>
        <w:rPr>
          <w:bCs/>
          <w:sz w:val="24"/>
        </w:rPr>
        <w:t>份额持有人大会召开的规则及具体程序，说明</w:t>
      </w:r>
      <w:r w:rsidR="003B468C">
        <w:rPr>
          <w:rFonts w:hint="eastAsia"/>
          <w:bCs/>
          <w:sz w:val="24"/>
        </w:rPr>
        <w:t>基金</w:t>
      </w:r>
      <w:r>
        <w:rPr>
          <w:bCs/>
          <w:sz w:val="24"/>
        </w:rPr>
        <w:t>产品的特性等涉及</w:t>
      </w:r>
      <w:r w:rsidR="003B468C">
        <w:rPr>
          <w:rFonts w:hint="eastAsia"/>
          <w:bCs/>
          <w:sz w:val="24"/>
        </w:rPr>
        <w:t>基金</w:t>
      </w:r>
      <w:r>
        <w:rPr>
          <w:bCs/>
          <w:sz w:val="24"/>
        </w:rPr>
        <w:t>投资者重大利益的事项的法律文件。</w:t>
      </w:r>
    </w:p>
    <w:p w14:paraId="70D2E133" w14:textId="574ACB41" w:rsidR="000811ED" w:rsidRDefault="00DB5AE0">
      <w:pPr>
        <w:spacing w:line="360" w:lineRule="auto"/>
        <w:ind w:firstLineChars="200" w:firstLine="480"/>
        <w:rPr>
          <w:bCs/>
          <w:sz w:val="24"/>
        </w:rPr>
      </w:pPr>
      <w:r>
        <w:rPr>
          <w:bCs/>
          <w:sz w:val="24"/>
        </w:rPr>
        <w:t>2</w:t>
      </w:r>
      <w:r>
        <w:rPr>
          <w:bCs/>
          <w:sz w:val="24"/>
        </w:rPr>
        <w:t>、</w:t>
      </w:r>
      <w:r w:rsidR="00593226">
        <w:rPr>
          <w:rFonts w:hint="eastAsia"/>
          <w:bCs/>
          <w:sz w:val="24"/>
        </w:rPr>
        <w:t>基金</w:t>
      </w:r>
      <w:r>
        <w:rPr>
          <w:bCs/>
          <w:sz w:val="24"/>
        </w:rPr>
        <w:t>招募说明书应当最大限度地披露影响</w:t>
      </w:r>
      <w:r w:rsidR="003B468C">
        <w:rPr>
          <w:rFonts w:hint="eastAsia"/>
          <w:bCs/>
          <w:sz w:val="24"/>
        </w:rPr>
        <w:t>基金</w:t>
      </w:r>
      <w:r>
        <w:rPr>
          <w:bCs/>
          <w:sz w:val="24"/>
        </w:rPr>
        <w:t>投资者决策的全部事项，说明</w:t>
      </w:r>
      <w:r w:rsidR="003B468C">
        <w:rPr>
          <w:rFonts w:hint="eastAsia"/>
          <w:bCs/>
          <w:sz w:val="24"/>
        </w:rPr>
        <w:t>基金</w:t>
      </w:r>
      <w:r>
        <w:rPr>
          <w:bCs/>
          <w:sz w:val="24"/>
        </w:rPr>
        <w:t>申购和赎回安排、</w:t>
      </w:r>
      <w:r w:rsidR="003B468C">
        <w:rPr>
          <w:rFonts w:hint="eastAsia"/>
          <w:bCs/>
          <w:sz w:val="24"/>
        </w:rPr>
        <w:t>基金</w:t>
      </w:r>
      <w:r>
        <w:rPr>
          <w:bCs/>
          <w:sz w:val="24"/>
        </w:rPr>
        <w:t>投资、</w:t>
      </w:r>
      <w:r w:rsidR="003B468C">
        <w:rPr>
          <w:rFonts w:hint="eastAsia"/>
          <w:bCs/>
          <w:sz w:val="24"/>
        </w:rPr>
        <w:t>基金</w:t>
      </w:r>
      <w:r>
        <w:rPr>
          <w:bCs/>
          <w:sz w:val="24"/>
        </w:rPr>
        <w:t>产品特性、风险揭示、信息披露及</w:t>
      </w:r>
      <w:r w:rsidR="003B468C">
        <w:rPr>
          <w:bCs/>
          <w:sz w:val="24"/>
        </w:rPr>
        <w:t>基金</w:t>
      </w:r>
      <w:r>
        <w:rPr>
          <w:bCs/>
          <w:sz w:val="24"/>
        </w:rPr>
        <w:t>份额持有人服务等内容。《</w:t>
      </w:r>
      <w:r w:rsidR="002A0A22">
        <w:rPr>
          <w:bCs/>
          <w:sz w:val="24"/>
        </w:rPr>
        <w:t>基金合同</w:t>
      </w:r>
      <w:r>
        <w:rPr>
          <w:bCs/>
          <w:sz w:val="24"/>
        </w:rPr>
        <w:t>》生效后，</w:t>
      </w:r>
      <w:r w:rsidR="00593226">
        <w:rPr>
          <w:rFonts w:hint="eastAsia"/>
          <w:bCs/>
          <w:sz w:val="24"/>
        </w:rPr>
        <w:t>基金</w:t>
      </w:r>
      <w:r>
        <w:rPr>
          <w:rFonts w:hint="eastAsia"/>
          <w:bCs/>
          <w:sz w:val="24"/>
        </w:rPr>
        <w:t>招募说明书的信息发生重大变更的，</w:t>
      </w:r>
      <w:r w:rsidR="00593226">
        <w:rPr>
          <w:rFonts w:hint="eastAsia"/>
          <w:bCs/>
          <w:sz w:val="24"/>
        </w:rPr>
        <w:t>基金</w:t>
      </w:r>
      <w:r>
        <w:rPr>
          <w:rFonts w:hint="eastAsia"/>
          <w:bCs/>
          <w:sz w:val="24"/>
        </w:rPr>
        <w:t>管理人应当在三个工作日内，更新</w:t>
      </w:r>
      <w:r w:rsidR="00593226">
        <w:rPr>
          <w:rFonts w:hint="eastAsia"/>
          <w:bCs/>
          <w:sz w:val="24"/>
        </w:rPr>
        <w:t>基金</w:t>
      </w:r>
      <w:r>
        <w:rPr>
          <w:rFonts w:hint="eastAsia"/>
          <w:bCs/>
          <w:sz w:val="24"/>
        </w:rPr>
        <w:t>招募说明书并登载在规定网站上；</w:t>
      </w:r>
      <w:r w:rsidR="00593226">
        <w:rPr>
          <w:rFonts w:hint="eastAsia"/>
          <w:bCs/>
          <w:sz w:val="24"/>
        </w:rPr>
        <w:t>基金</w:t>
      </w:r>
      <w:r>
        <w:rPr>
          <w:rFonts w:hint="eastAsia"/>
          <w:bCs/>
          <w:sz w:val="24"/>
        </w:rPr>
        <w:t>招募说明书其他信息发生变更的，</w:t>
      </w:r>
      <w:r w:rsidR="00593226">
        <w:rPr>
          <w:rFonts w:hint="eastAsia"/>
          <w:bCs/>
          <w:sz w:val="24"/>
        </w:rPr>
        <w:t>基金</w:t>
      </w:r>
      <w:r>
        <w:rPr>
          <w:rFonts w:hint="eastAsia"/>
          <w:bCs/>
          <w:sz w:val="24"/>
        </w:rPr>
        <w:t>管理人至少每年更新一次。</w:t>
      </w:r>
      <w:r w:rsidR="003B468C">
        <w:rPr>
          <w:rFonts w:hint="eastAsia"/>
          <w:bCs/>
          <w:sz w:val="24"/>
        </w:rPr>
        <w:t>基金</w:t>
      </w:r>
      <w:r>
        <w:rPr>
          <w:rFonts w:hint="eastAsia"/>
          <w:bCs/>
          <w:sz w:val="24"/>
        </w:rPr>
        <w:t>终止运作的，</w:t>
      </w:r>
      <w:r w:rsidR="00593226">
        <w:rPr>
          <w:rFonts w:hint="eastAsia"/>
          <w:bCs/>
          <w:sz w:val="24"/>
        </w:rPr>
        <w:t>基金</w:t>
      </w:r>
      <w:r>
        <w:rPr>
          <w:rFonts w:hint="eastAsia"/>
          <w:bCs/>
          <w:sz w:val="24"/>
        </w:rPr>
        <w:t>管理人不再更新</w:t>
      </w:r>
      <w:r w:rsidR="00593226">
        <w:rPr>
          <w:rFonts w:hint="eastAsia"/>
          <w:bCs/>
          <w:sz w:val="24"/>
        </w:rPr>
        <w:t>基金</w:t>
      </w:r>
      <w:r>
        <w:rPr>
          <w:rFonts w:hint="eastAsia"/>
          <w:bCs/>
          <w:sz w:val="24"/>
        </w:rPr>
        <w:t>招募说明书。</w:t>
      </w:r>
    </w:p>
    <w:p w14:paraId="6516627B" w14:textId="07A99000" w:rsidR="000811ED" w:rsidRPr="005A3D16" w:rsidRDefault="00DB5AE0">
      <w:pPr>
        <w:spacing w:line="360" w:lineRule="auto"/>
        <w:ind w:firstLineChars="200" w:firstLine="480"/>
        <w:rPr>
          <w:bCs/>
          <w:sz w:val="24"/>
        </w:rPr>
      </w:pPr>
      <w:r>
        <w:rPr>
          <w:bCs/>
          <w:sz w:val="24"/>
        </w:rPr>
        <w:t>3</w:t>
      </w:r>
      <w:r>
        <w:rPr>
          <w:bCs/>
          <w:sz w:val="24"/>
        </w:rPr>
        <w:t>、</w:t>
      </w:r>
      <w:r w:rsidR="00DF00C5">
        <w:rPr>
          <w:rFonts w:hint="eastAsia"/>
          <w:bCs/>
          <w:sz w:val="24"/>
        </w:rPr>
        <w:t>基金</w:t>
      </w:r>
      <w:r>
        <w:rPr>
          <w:bCs/>
          <w:sz w:val="24"/>
        </w:rPr>
        <w:t>托管协议是界定</w:t>
      </w:r>
      <w:r w:rsidR="000C4F56">
        <w:rPr>
          <w:rFonts w:hint="eastAsia"/>
          <w:bCs/>
          <w:sz w:val="24"/>
        </w:rPr>
        <w:t>基金</w:t>
      </w:r>
      <w:r>
        <w:rPr>
          <w:bCs/>
          <w:sz w:val="24"/>
        </w:rPr>
        <w:t>托管人和</w:t>
      </w:r>
      <w:r w:rsidR="000C4F56">
        <w:rPr>
          <w:rFonts w:hint="eastAsia"/>
          <w:bCs/>
          <w:sz w:val="24"/>
        </w:rPr>
        <w:t>基金</w:t>
      </w:r>
      <w:r>
        <w:rPr>
          <w:bCs/>
          <w:sz w:val="24"/>
        </w:rPr>
        <w:t>管理人在</w:t>
      </w:r>
      <w:r w:rsidR="003B468C">
        <w:rPr>
          <w:rFonts w:hint="eastAsia"/>
          <w:bCs/>
          <w:sz w:val="24"/>
        </w:rPr>
        <w:t>基金</w:t>
      </w:r>
      <w:r>
        <w:rPr>
          <w:bCs/>
          <w:sz w:val="24"/>
        </w:rPr>
        <w:t>财产保管及</w:t>
      </w:r>
      <w:r w:rsidR="003B468C">
        <w:rPr>
          <w:rFonts w:hint="eastAsia"/>
          <w:bCs/>
          <w:sz w:val="24"/>
        </w:rPr>
        <w:t>基金</w:t>
      </w:r>
      <w:r>
        <w:rPr>
          <w:bCs/>
          <w:sz w:val="24"/>
        </w:rPr>
        <w:t>运作监督</w:t>
      </w:r>
      <w:r w:rsidRPr="005A3D16">
        <w:rPr>
          <w:bCs/>
          <w:sz w:val="24"/>
        </w:rPr>
        <w:t>等活动中的权利、义务关系的法律文件。</w:t>
      </w:r>
    </w:p>
    <w:p w14:paraId="26CCEA51" w14:textId="3F7BFAFE" w:rsidR="000811ED" w:rsidRPr="005A3D16" w:rsidRDefault="00DB5AE0">
      <w:pPr>
        <w:spacing w:line="360" w:lineRule="auto"/>
        <w:ind w:firstLineChars="200" w:firstLine="480"/>
        <w:rPr>
          <w:bCs/>
          <w:sz w:val="24"/>
        </w:rPr>
      </w:pPr>
      <w:r w:rsidRPr="005A3D16">
        <w:rPr>
          <w:rFonts w:hint="eastAsia"/>
          <w:bCs/>
          <w:sz w:val="24"/>
        </w:rPr>
        <w:t>4</w:t>
      </w:r>
      <w:r w:rsidRPr="005A3D16">
        <w:rPr>
          <w:rFonts w:hint="eastAsia"/>
          <w:bCs/>
          <w:sz w:val="24"/>
        </w:rPr>
        <w:t>、</w:t>
      </w:r>
      <w:r w:rsidR="000C4F56">
        <w:rPr>
          <w:rFonts w:hint="eastAsia"/>
          <w:bCs/>
          <w:sz w:val="24"/>
        </w:rPr>
        <w:t>基金</w:t>
      </w:r>
      <w:r w:rsidRPr="005A3D16">
        <w:rPr>
          <w:rFonts w:hint="eastAsia"/>
          <w:bCs/>
          <w:sz w:val="24"/>
        </w:rPr>
        <w:t>产品资料概要是</w:t>
      </w:r>
      <w:r w:rsidR="000C4F56">
        <w:rPr>
          <w:rFonts w:hint="eastAsia"/>
          <w:bCs/>
          <w:sz w:val="24"/>
        </w:rPr>
        <w:t>基金</w:t>
      </w:r>
      <w:r w:rsidRPr="005A3D16">
        <w:rPr>
          <w:rFonts w:hint="eastAsia"/>
          <w:bCs/>
          <w:sz w:val="24"/>
        </w:rPr>
        <w:t>招募说明书的摘要文件，用于向投资者提供简明的</w:t>
      </w:r>
      <w:r w:rsidR="003B468C">
        <w:rPr>
          <w:rFonts w:hint="eastAsia"/>
          <w:bCs/>
          <w:sz w:val="24"/>
        </w:rPr>
        <w:t>基金</w:t>
      </w:r>
      <w:r w:rsidRPr="005A3D16">
        <w:rPr>
          <w:rFonts w:hint="eastAsia"/>
          <w:bCs/>
          <w:sz w:val="24"/>
        </w:rPr>
        <w:t>概要信息。《</w:t>
      </w:r>
      <w:r w:rsidR="002A0A22">
        <w:rPr>
          <w:rFonts w:hint="eastAsia"/>
          <w:bCs/>
          <w:sz w:val="24"/>
        </w:rPr>
        <w:t>基金合同</w:t>
      </w:r>
      <w:r w:rsidRPr="005A3D16">
        <w:rPr>
          <w:rFonts w:hint="eastAsia"/>
          <w:bCs/>
          <w:sz w:val="24"/>
        </w:rPr>
        <w:t>》生效后，</w:t>
      </w:r>
      <w:r w:rsidR="000C4F56">
        <w:rPr>
          <w:rFonts w:hint="eastAsia"/>
          <w:bCs/>
          <w:sz w:val="24"/>
        </w:rPr>
        <w:t>基金</w:t>
      </w:r>
      <w:r w:rsidRPr="005A3D16">
        <w:rPr>
          <w:rFonts w:hint="eastAsia"/>
          <w:bCs/>
          <w:sz w:val="24"/>
        </w:rPr>
        <w:t>产品资料概要的信息发生重大变更的，</w:t>
      </w:r>
      <w:r w:rsidR="000C4F56">
        <w:rPr>
          <w:rFonts w:hint="eastAsia"/>
          <w:bCs/>
          <w:sz w:val="24"/>
        </w:rPr>
        <w:t>基金</w:t>
      </w:r>
      <w:r w:rsidRPr="005A3D16">
        <w:rPr>
          <w:rFonts w:hint="eastAsia"/>
          <w:bCs/>
          <w:sz w:val="24"/>
        </w:rPr>
        <w:t>管理人应当在三个工作日内，更新</w:t>
      </w:r>
      <w:r w:rsidR="000C4F56">
        <w:rPr>
          <w:rFonts w:hint="eastAsia"/>
          <w:bCs/>
          <w:sz w:val="24"/>
        </w:rPr>
        <w:t>基金</w:t>
      </w:r>
      <w:r w:rsidRPr="005A3D16">
        <w:rPr>
          <w:rFonts w:hint="eastAsia"/>
          <w:bCs/>
          <w:sz w:val="24"/>
        </w:rPr>
        <w:t>产品资料概要，并登载在规定网站及</w:t>
      </w:r>
      <w:r w:rsidR="003B468C">
        <w:rPr>
          <w:rFonts w:hint="eastAsia"/>
          <w:bCs/>
          <w:sz w:val="24"/>
        </w:rPr>
        <w:t>基金</w:t>
      </w:r>
      <w:r w:rsidRPr="005A3D16">
        <w:rPr>
          <w:rFonts w:hint="eastAsia"/>
          <w:bCs/>
          <w:sz w:val="24"/>
        </w:rPr>
        <w:t>销售机构网站或营业网点；</w:t>
      </w:r>
      <w:r w:rsidR="000C4F56">
        <w:rPr>
          <w:rFonts w:hint="eastAsia"/>
          <w:bCs/>
          <w:sz w:val="24"/>
        </w:rPr>
        <w:t>基金</w:t>
      </w:r>
      <w:r w:rsidRPr="005A3D16">
        <w:rPr>
          <w:rFonts w:hint="eastAsia"/>
          <w:bCs/>
          <w:sz w:val="24"/>
        </w:rPr>
        <w:t>产品资料概要其他信息发生变更的，</w:t>
      </w:r>
      <w:r w:rsidR="000C4F56">
        <w:rPr>
          <w:rFonts w:hint="eastAsia"/>
          <w:bCs/>
          <w:sz w:val="24"/>
        </w:rPr>
        <w:t>基金</w:t>
      </w:r>
      <w:r w:rsidRPr="005A3D16">
        <w:rPr>
          <w:rFonts w:hint="eastAsia"/>
          <w:bCs/>
          <w:sz w:val="24"/>
        </w:rPr>
        <w:t>管理人至少每年更新一次。</w:t>
      </w:r>
      <w:r w:rsidR="003B468C">
        <w:rPr>
          <w:rFonts w:hint="eastAsia"/>
          <w:bCs/>
          <w:sz w:val="24"/>
        </w:rPr>
        <w:t>基金</w:t>
      </w:r>
      <w:r w:rsidRPr="005A3D16">
        <w:rPr>
          <w:rFonts w:hint="eastAsia"/>
          <w:bCs/>
          <w:sz w:val="24"/>
        </w:rPr>
        <w:t>终止运作的，</w:t>
      </w:r>
      <w:r w:rsidR="000C4F56">
        <w:rPr>
          <w:rFonts w:hint="eastAsia"/>
          <w:bCs/>
          <w:sz w:val="24"/>
        </w:rPr>
        <w:t>基金</w:t>
      </w:r>
      <w:r w:rsidRPr="005A3D16">
        <w:rPr>
          <w:rFonts w:hint="eastAsia"/>
          <w:bCs/>
          <w:sz w:val="24"/>
        </w:rPr>
        <w:t>管理人不再更新</w:t>
      </w:r>
      <w:r w:rsidR="000C4F56">
        <w:rPr>
          <w:rFonts w:hint="eastAsia"/>
          <w:bCs/>
          <w:sz w:val="24"/>
        </w:rPr>
        <w:t>基金</w:t>
      </w:r>
      <w:r w:rsidRPr="005A3D16">
        <w:rPr>
          <w:rFonts w:hint="eastAsia"/>
          <w:bCs/>
          <w:sz w:val="24"/>
        </w:rPr>
        <w:t>产品资料概要。</w:t>
      </w:r>
    </w:p>
    <w:p w14:paraId="1E45F2E7" w14:textId="19D329EB" w:rsidR="000811ED" w:rsidRDefault="00DB5AE0">
      <w:pPr>
        <w:spacing w:line="360" w:lineRule="auto"/>
        <w:ind w:firstLineChars="200" w:firstLine="480"/>
        <w:rPr>
          <w:bCs/>
          <w:sz w:val="24"/>
        </w:rPr>
      </w:pPr>
      <w:r w:rsidRPr="005A3D16">
        <w:rPr>
          <w:rFonts w:hint="eastAsia"/>
          <w:bCs/>
          <w:sz w:val="24"/>
        </w:rPr>
        <w:t>原</w:t>
      </w:r>
      <w:r w:rsidR="00D97350">
        <w:rPr>
          <w:rFonts w:hint="eastAsia"/>
          <w:bCs/>
          <w:sz w:val="24"/>
        </w:rPr>
        <w:t>《国元元赢六个月定期开放债券型集合资产管理计划资产管理合同》</w:t>
      </w:r>
      <w:r w:rsidRPr="005A3D16">
        <w:rPr>
          <w:rFonts w:hint="eastAsia"/>
          <w:bCs/>
          <w:sz w:val="24"/>
        </w:rPr>
        <w:t>变更为</w:t>
      </w:r>
      <w:r w:rsidR="00964638">
        <w:rPr>
          <w:rFonts w:hint="eastAsia"/>
          <w:bCs/>
          <w:sz w:val="24"/>
        </w:rPr>
        <w:t>本基金合同</w:t>
      </w:r>
      <w:r w:rsidRPr="005A3D16">
        <w:rPr>
          <w:bCs/>
          <w:sz w:val="24"/>
        </w:rPr>
        <w:t>的申请经中国证监会</w:t>
      </w:r>
      <w:r w:rsidRPr="005A3D16">
        <w:rPr>
          <w:rFonts w:hint="eastAsia"/>
          <w:bCs/>
          <w:sz w:val="24"/>
        </w:rPr>
        <w:t>批准</w:t>
      </w:r>
      <w:r w:rsidRPr="005A3D16">
        <w:rPr>
          <w:bCs/>
          <w:sz w:val="24"/>
        </w:rPr>
        <w:t>后，</w:t>
      </w:r>
      <w:r w:rsidR="00D97350">
        <w:rPr>
          <w:rFonts w:hint="eastAsia"/>
          <w:bCs/>
          <w:sz w:val="24"/>
        </w:rPr>
        <w:t>基金</w:t>
      </w:r>
      <w:r w:rsidRPr="005A3D16">
        <w:rPr>
          <w:bCs/>
          <w:sz w:val="24"/>
        </w:rPr>
        <w:t>管理人</w:t>
      </w:r>
      <w:r w:rsidRPr="005A3D16">
        <w:rPr>
          <w:rFonts w:hint="eastAsia"/>
          <w:bCs/>
          <w:sz w:val="24"/>
        </w:rPr>
        <w:t>应</w:t>
      </w:r>
      <w:r w:rsidRPr="005A3D16">
        <w:rPr>
          <w:bCs/>
          <w:sz w:val="24"/>
        </w:rPr>
        <w:t>将招募说明书</w:t>
      </w:r>
      <w:r w:rsidRPr="005A3D16">
        <w:rPr>
          <w:rFonts w:hint="eastAsia"/>
          <w:bCs/>
          <w:sz w:val="24"/>
        </w:rPr>
        <w:t>提示性公告和</w:t>
      </w:r>
      <w:r w:rsidR="00964638">
        <w:rPr>
          <w:rFonts w:hint="eastAsia"/>
          <w:bCs/>
          <w:sz w:val="24"/>
        </w:rPr>
        <w:t>本基金合同</w:t>
      </w:r>
      <w:r w:rsidRPr="005A3D16">
        <w:rPr>
          <w:rFonts w:hint="eastAsia"/>
          <w:bCs/>
          <w:sz w:val="24"/>
        </w:rPr>
        <w:t>提示性公告</w:t>
      </w:r>
      <w:r w:rsidRPr="005A3D16">
        <w:rPr>
          <w:bCs/>
          <w:sz w:val="24"/>
        </w:rPr>
        <w:t>登载在</w:t>
      </w:r>
      <w:r w:rsidRPr="005A3D16">
        <w:rPr>
          <w:rFonts w:hint="eastAsia"/>
          <w:bCs/>
          <w:sz w:val="24"/>
        </w:rPr>
        <w:t>规定报刊上，将</w:t>
      </w:r>
      <w:r w:rsidR="00D97350">
        <w:rPr>
          <w:rFonts w:hint="eastAsia"/>
          <w:bCs/>
          <w:sz w:val="24"/>
        </w:rPr>
        <w:t>基金</w:t>
      </w:r>
      <w:r w:rsidRPr="005A3D16">
        <w:rPr>
          <w:rFonts w:hint="eastAsia"/>
          <w:bCs/>
          <w:sz w:val="24"/>
        </w:rPr>
        <w:t>招募说明书、</w:t>
      </w:r>
      <w:r w:rsidR="00D97350">
        <w:rPr>
          <w:rFonts w:hint="eastAsia"/>
          <w:bCs/>
          <w:sz w:val="24"/>
        </w:rPr>
        <w:t>基金</w:t>
      </w:r>
      <w:r w:rsidRPr="005A3D16">
        <w:rPr>
          <w:rFonts w:hint="eastAsia"/>
          <w:bCs/>
          <w:sz w:val="24"/>
        </w:rPr>
        <w:t>产品资料概要、《</w:t>
      </w:r>
      <w:r w:rsidR="002A0A22">
        <w:rPr>
          <w:rFonts w:hint="eastAsia"/>
          <w:bCs/>
          <w:sz w:val="24"/>
        </w:rPr>
        <w:t>基金合同</w:t>
      </w:r>
      <w:r w:rsidRPr="005A3D16">
        <w:rPr>
          <w:rFonts w:hint="eastAsia"/>
          <w:bCs/>
          <w:sz w:val="24"/>
        </w:rPr>
        <w:t>》和</w:t>
      </w:r>
      <w:r w:rsidR="00D97350">
        <w:rPr>
          <w:rFonts w:hint="eastAsia"/>
          <w:bCs/>
          <w:sz w:val="24"/>
        </w:rPr>
        <w:t>基金</w:t>
      </w:r>
      <w:r w:rsidRPr="005A3D16">
        <w:rPr>
          <w:rFonts w:hint="eastAsia"/>
          <w:bCs/>
          <w:sz w:val="24"/>
        </w:rPr>
        <w:t>托管协议登载在规定网站上，并将</w:t>
      </w:r>
      <w:r w:rsidR="00D97350">
        <w:rPr>
          <w:rFonts w:hint="eastAsia"/>
          <w:bCs/>
          <w:sz w:val="24"/>
        </w:rPr>
        <w:t>基金</w:t>
      </w:r>
      <w:r w:rsidRPr="005A3D16">
        <w:rPr>
          <w:rFonts w:hint="eastAsia"/>
          <w:bCs/>
          <w:sz w:val="24"/>
        </w:rPr>
        <w:t>产品资料概要登载在</w:t>
      </w:r>
      <w:r w:rsidR="003B468C">
        <w:rPr>
          <w:rFonts w:hint="eastAsia"/>
          <w:bCs/>
          <w:sz w:val="24"/>
        </w:rPr>
        <w:t>基金</w:t>
      </w:r>
      <w:r w:rsidRPr="005A3D16">
        <w:rPr>
          <w:rFonts w:hint="eastAsia"/>
          <w:bCs/>
          <w:sz w:val="24"/>
        </w:rPr>
        <w:t>销售机构网站或营业网点；</w:t>
      </w:r>
      <w:r w:rsidR="00D97350">
        <w:rPr>
          <w:rFonts w:hint="eastAsia"/>
          <w:bCs/>
          <w:sz w:val="24"/>
        </w:rPr>
        <w:t>基金</w:t>
      </w:r>
      <w:r w:rsidRPr="005A3D16">
        <w:rPr>
          <w:bCs/>
          <w:sz w:val="24"/>
        </w:rPr>
        <w:t>托管人应当同时将《</w:t>
      </w:r>
      <w:r w:rsidR="002A0A22">
        <w:rPr>
          <w:bCs/>
          <w:sz w:val="24"/>
        </w:rPr>
        <w:t>基金合同</w:t>
      </w:r>
      <w:r w:rsidRPr="005A3D16">
        <w:rPr>
          <w:bCs/>
          <w:sz w:val="24"/>
        </w:rPr>
        <w:t>》、</w:t>
      </w:r>
      <w:r w:rsidR="00D97350">
        <w:rPr>
          <w:rFonts w:hint="eastAsia"/>
          <w:bCs/>
          <w:sz w:val="24"/>
        </w:rPr>
        <w:t>基金</w:t>
      </w:r>
      <w:r w:rsidRPr="005A3D16">
        <w:rPr>
          <w:bCs/>
          <w:sz w:val="24"/>
        </w:rPr>
        <w:t>托管协议登载在网站上。</w:t>
      </w:r>
    </w:p>
    <w:p w14:paraId="11D4A67A" w14:textId="03F5E592" w:rsidR="000811ED" w:rsidRDefault="00DB5AE0">
      <w:pPr>
        <w:spacing w:line="360" w:lineRule="auto"/>
        <w:ind w:firstLineChars="200" w:firstLine="480"/>
        <w:rPr>
          <w:bCs/>
          <w:sz w:val="24"/>
        </w:rPr>
      </w:pPr>
      <w:r>
        <w:rPr>
          <w:bCs/>
          <w:sz w:val="24"/>
        </w:rPr>
        <w:t>（</w:t>
      </w:r>
      <w:r w:rsidR="00D97350">
        <w:rPr>
          <w:rFonts w:hint="eastAsia"/>
          <w:bCs/>
          <w:sz w:val="24"/>
        </w:rPr>
        <w:t>二</w:t>
      </w:r>
      <w:r>
        <w:rPr>
          <w:bCs/>
          <w:sz w:val="24"/>
        </w:rPr>
        <w:t>）</w:t>
      </w:r>
      <w:r w:rsidR="003B468C">
        <w:rPr>
          <w:rFonts w:hint="eastAsia"/>
          <w:bCs/>
          <w:sz w:val="24"/>
        </w:rPr>
        <w:t>基金</w:t>
      </w:r>
      <w:r>
        <w:rPr>
          <w:bCs/>
          <w:sz w:val="24"/>
        </w:rPr>
        <w:t>净值</w:t>
      </w:r>
      <w:r>
        <w:rPr>
          <w:rFonts w:hint="eastAsia"/>
          <w:bCs/>
          <w:sz w:val="24"/>
        </w:rPr>
        <w:t>信息</w:t>
      </w:r>
    </w:p>
    <w:p w14:paraId="26034168" w14:textId="3FC165DA" w:rsidR="000811ED" w:rsidRDefault="00DB5AE0">
      <w:pPr>
        <w:spacing w:line="360" w:lineRule="auto"/>
        <w:ind w:firstLineChars="200" w:firstLine="480"/>
        <w:rPr>
          <w:bCs/>
          <w:sz w:val="24"/>
        </w:rPr>
      </w:pPr>
      <w:r>
        <w:rPr>
          <w:rFonts w:hint="eastAsia"/>
          <w:bCs/>
          <w:sz w:val="24"/>
        </w:rPr>
        <w:t>《</w:t>
      </w:r>
      <w:r w:rsidR="002A0A22">
        <w:rPr>
          <w:rFonts w:hint="eastAsia"/>
          <w:bCs/>
          <w:sz w:val="24"/>
        </w:rPr>
        <w:t>基金合同</w:t>
      </w:r>
      <w:r>
        <w:rPr>
          <w:rFonts w:hint="eastAsia"/>
          <w:bCs/>
          <w:sz w:val="24"/>
        </w:rPr>
        <w:t>》生效后，在封闭期内，</w:t>
      </w:r>
      <w:r w:rsidR="00D97350">
        <w:rPr>
          <w:rFonts w:hint="eastAsia"/>
          <w:bCs/>
          <w:sz w:val="24"/>
        </w:rPr>
        <w:t>基金</w:t>
      </w:r>
      <w:r>
        <w:rPr>
          <w:rFonts w:hint="eastAsia"/>
          <w:bCs/>
          <w:sz w:val="24"/>
        </w:rPr>
        <w:t>管理人应当至少每周在规定网站披露一次</w:t>
      </w:r>
      <w:r w:rsidR="003B468C">
        <w:rPr>
          <w:rFonts w:hint="eastAsia"/>
          <w:bCs/>
          <w:sz w:val="24"/>
        </w:rPr>
        <w:t>基金</w:t>
      </w:r>
      <w:r>
        <w:rPr>
          <w:rFonts w:hint="eastAsia"/>
          <w:bCs/>
          <w:sz w:val="24"/>
        </w:rPr>
        <w:t>份额净值和</w:t>
      </w:r>
      <w:r w:rsidR="003B468C">
        <w:rPr>
          <w:rFonts w:hint="eastAsia"/>
          <w:bCs/>
          <w:sz w:val="24"/>
        </w:rPr>
        <w:t>基金</w:t>
      </w:r>
      <w:r>
        <w:rPr>
          <w:rFonts w:hint="eastAsia"/>
          <w:bCs/>
          <w:sz w:val="24"/>
        </w:rPr>
        <w:t>份额累计净值。在开放期内，</w:t>
      </w:r>
      <w:r w:rsidR="00D97350">
        <w:rPr>
          <w:rFonts w:hint="eastAsia"/>
          <w:bCs/>
          <w:sz w:val="24"/>
        </w:rPr>
        <w:t>基金</w:t>
      </w:r>
      <w:r>
        <w:rPr>
          <w:rFonts w:hint="eastAsia"/>
          <w:bCs/>
          <w:sz w:val="24"/>
        </w:rPr>
        <w:t>管理人应当在不晚</w:t>
      </w:r>
      <w:r>
        <w:rPr>
          <w:rFonts w:hint="eastAsia"/>
          <w:bCs/>
          <w:sz w:val="24"/>
        </w:rPr>
        <w:lastRenderedPageBreak/>
        <w:t>于每个开放日的次日，</w:t>
      </w:r>
      <w:r>
        <w:rPr>
          <w:bCs/>
          <w:sz w:val="24"/>
        </w:rPr>
        <w:t>通过</w:t>
      </w:r>
      <w:r>
        <w:rPr>
          <w:rFonts w:hint="eastAsia"/>
          <w:bCs/>
          <w:sz w:val="24"/>
        </w:rPr>
        <w:t>规定</w:t>
      </w:r>
      <w:r>
        <w:rPr>
          <w:bCs/>
          <w:sz w:val="24"/>
        </w:rPr>
        <w:t>网站、</w:t>
      </w:r>
      <w:r w:rsidR="003B468C">
        <w:rPr>
          <w:bCs/>
          <w:sz w:val="24"/>
        </w:rPr>
        <w:t>基金</w:t>
      </w:r>
      <w:r>
        <w:rPr>
          <w:rFonts w:hint="eastAsia"/>
          <w:bCs/>
          <w:sz w:val="24"/>
        </w:rPr>
        <w:t>销售机构网站或者营业网点</w:t>
      </w:r>
      <w:r>
        <w:rPr>
          <w:bCs/>
          <w:sz w:val="24"/>
        </w:rPr>
        <w:t>披露</w:t>
      </w:r>
      <w:r>
        <w:rPr>
          <w:rFonts w:hint="eastAsia"/>
          <w:bCs/>
          <w:sz w:val="24"/>
        </w:rPr>
        <w:t>开放</w:t>
      </w:r>
      <w:r>
        <w:rPr>
          <w:bCs/>
          <w:sz w:val="24"/>
        </w:rPr>
        <w:t>日的</w:t>
      </w:r>
      <w:r w:rsidR="003B468C">
        <w:rPr>
          <w:bCs/>
          <w:sz w:val="24"/>
        </w:rPr>
        <w:t>基金</w:t>
      </w:r>
      <w:r>
        <w:rPr>
          <w:bCs/>
          <w:sz w:val="24"/>
        </w:rPr>
        <w:t>份额净值和</w:t>
      </w:r>
      <w:r w:rsidR="003B468C">
        <w:rPr>
          <w:bCs/>
          <w:sz w:val="24"/>
        </w:rPr>
        <w:t>基金</w:t>
      </w:r>
      <w:r>
        <w:rPr>
          <w:bCs/>
          <w:sz w:val="24"/>
        </w:rPr>
        <w:t>份额累计净值</w:t>
      </w:r>
      <w:r>
        <w:rPr>
          <w:rFonts w:hint="eastAsia"/>
          <w:bCs/>
          <w:sz w:val="24"/>
        </w:rPr>
        <w:t>。</w:t>
      </w:r>
      <w:r w:rsidR="00D45CFC">
        <w:rPr>
          <w:rFonts w:hint="eastAsia"/>
          <w:bCs/>
          <w:sz w:val="24"/>
        </w:rPr>
        <w:t>基金</w:t>
      </w:r>
      <w:r>
        <w:rPr>
          <w:rFonts w:hint="eastAsia"/>
          <w:bCs/>
          <w:sz w:val="24"/>
        </w:rPr>
        <w:t>管理人应在开放期首日，披露上一封闭期最后一个工作日的</w:t>
      </w:r>
      <w:r w:rsidR="003B468C">
        <w:rPr>
          <w:rFonts w:hint="eastAsia"/>
          <w:bCs/>
          <w:sz w:val="24"/>
        </w:rPr>
        <w:t>基金</w:t>
      </w:r>
      <w:r>
        <w:rPr>
          <w:rFonts w:hint="eastAsia"/>
          <w:bCs/>
          <w:sz w:val="24"/>
        </w:rPr>
        <w:t>份额净值和</w:t>
      </w:r>
      <w:r w:rsidR="003B468C">
        <w:rPr>
          <w:rFonts w:hint="eastAsia"/>
          <w:bCs/>
          <w:sz w:val="24"/>
        </w:rPr>
        <w:t>基金</w:t>
      </w:r>
      <w:r>
        <w:rPr>
          <w:rFonts w:hint="eastAsia"/>
          <w:bCs/>
          <w:sz w:val="24"/>
        </w:rPr>
        <w:t>份额累计净值。</w:t>
      </w:r>
    </w:p>
    <w:p w14:paraId="65F0F744" w14:textId="6D2F0F68" w:rsidR="000811ED" w:rsidRDefault="00D45CFC">
      <w:pPr>
        <w:spacing w:line="360" w:lineRule="auto"/>
        <w:ind w:firstLineChars="200" w:firstLine="480"/>
        <w:rPr>
          <w:bCs/>
          <w:sz w:val="24"/>
        </w:rPr>
      </w:pPr>
      <w:r>
        <w:rPr>
          <w:rFonts w:hint="eastAsia"/>
          <w:bCs/>
          <w:sz w:val="24"/>
        </w:rPr>
        <w:t>基金</w:t>
      </w:r>
      <w:r w:rsidR="00DB5AE0">
        <w:rPr>
          <w:rFonts w:hint="eastAsia"/>
          <w:bCs/>
          <w:sz w:val="24"/>
        </w:rPr>
        <w:t>管理人应当在不晚于半年度</w:t>
      </w:r>
      <w:r w:rsidR="00DB5AE0">
        <w:rPr>
          <w:bCs/>
          <w:sz w:val="24"/>
        </w:rPr>
        <w:t>和年度最后</w:t>
      </w:r>
      <w:r w:rsidR="00DB5AE0">
        <w:rPr>
          <w:rFonts w:hint="eastAsia"/>
          <w:bCs/>
          <w:sz w:val="24"/>
        </w:rPr>
        <w:t>一日的次日，在规定网站披露半年度和年度最后一日的</w:t>
      </w:r>
      <w:r w:rsidR="003B468C">
        <w:rPr>
          <w:bCs/>
          <w:sz w:val="24"/>
        </w:rPr>
        <w:t>基金</w:t>
      </w:r>
      <w:r w:rsidR="00DB5AE0">
        <w:rPr>
          <w:rFonts w:hint="eastAsia"/>
          <w:bCs/>
          <w:sz w:val="24"/>
        </w:rPr>
        <w:t>份额</w:t>
      </w:r>
      <w:r w:rsidR="00DB5AE0">
        <w:rPr>
          <w:bCs/>
          <w:sz w:val="24"/>
        </w:rPr>
        <w:t>净值和</w:t>
      </w:r>
      <w:r w:rsidR="003B468C">
        <w:rPr>
          <w:bCs/>
          <w:sz w:val="24"/>
        </w:rPr>
        <w:t>基金</w:t>
      </w:r>
      <w:r w:rsidR="00DB5AE0">
        <w:rPr>
          <w:bCs/>
          <w:sz w:val="24"/>
        </w:rPr>
        <w:t>份额</w:t>
      </w:r>
      <w:r w:rsidR="00DB5AE0">
        <w:rPr>
          <w:rFonts w:hint="eastAsia"/>
          <w:bCs/>
          <w:sz w:val="24"/>
        </w:rPr>
        <w:t>累计</w:t>
      </w:r>
      <w:r w:rsidR="00DB5AE0">
        <w:rPr>
          <w:bCs/>
          <w:sz w:val="24"/>
        </w:rPr>
        <w:t>净值</w:t>
      </w:r>
      <w:r w:rsidR="00DB5AE0">
        <w:rPr>
          <w:rFonts w:hint="eastAsia"/>
          <w:bCs/>
          <w:sz w:val="24"/>
        </w:rPr>
        <w:t>。</w:t>
      </w:r>
    </w:p>
    <w:p w14:paraId="684AC64A" w14:textId="77777777" w:rsidR="000811ED" w:rsidRDefault="00DB5AE0">
      <w:pPr>
        <w:spacing w:line="360" w:lineRule="auto"/>
        <w:ind w:firstLineChars="200" w:firstLine="480"/>
        <w:rPr>
          <w:bCs/>
          <w:sz w:val="24"/>
        </w:rPr>
      </w:pPr>
      <w:r>
        <w:rPr>
          <w:rFonts w:hint="eastAsia"/>
          <w:bCs/>
          <w:sz w:val="24"/>
        </w:rPr>
        <w:t>遇特殊情况，经履行适当程序，可以适当延迟计算或公告。</w:t>
      </w:r>
    </w:p>
    <w:p w14:paraId="17A5F5E1" w14:textId="5809A7B6" w:rsidR="000811ED" w:rsidRDefault="00DB5AE0">
      <w:pPr>
        <w:spacing w:line="360" w:lineRule="auto"/>
        <w:ind w:firstLineChars="200" w:firstLine="480"/>
        <w:rPr>
          <w:bCs/>
          <w:sz w:val="24"/>
        </w:rPr>
      </w:pPr>
      <w:r>
        <w:rPr>
          <w:bCs/>
          <w:sz w:val="24"/>
        </w:rPr>
        <w:t>（</w:t>
      </w:r>
      <w:r w:rsidR="00D45CFC">
        <w:rPr>
          <w:rFonts w:hint="eastAsia"/>
          <w:bCs/>
          <w:sz w:val="24"/>
        </w:rPr>
        <w:t>三</w:t>
      </w:r>
      <w:r>
        <w:rPr>
          <w:bCs/>
          <w:sz w:val="24"/>
        </w:rPr>
        <w:t>）</w:t>
      </w:r>
      <w:r w:rsidR="003B468C">
        <w:rPr>
          <w:rFonts w:hint="eastAsia"/>
          <w:bCs/>
          <w:sz w:val="24"/>
        </w:rPr>
        <w:t>基金</w:t>
      </w:r>
      <w:r>
        <w:rPr>
          <w:bCs/>
          <w:sz w:val="24"/>
        </w:rPr>
        <w:t>份额申购、赎回价格</w:t>
      </w:r>
    </w:p>
    <w:p w14:paraId="54D668EB" w14:textId="7B50679A" w:rsidR="000811ED" w:rsidRDefault="00D45CFC">
      <w:pPr>
        <w:spacing w:line="360" w:lineRule="auto"/>
        <w:ind w:firstLineChars="200" w:firstLine="480"/>
        <w:rPr>
          <w:bCs/>
          <w:sz w:val="24"/>
        </w:rPr>
      </w:pPr>
      <w:r>
        <w:rPr>
          <w:rFonts w:hint="eastAsia"/>
          <w:bCs/>
          <w:sz w:val="24"/>
        </w:rPr>
        <w:t>基金</w:t>
      </w:r>
      <w:r w:rsidR="00DB5AE0">
        <w:rPr>
          <w:bCs/>
          <w:sz w:val="24"/>
        </w:rPr>
        <w:t>管理人应当在《</w:t>
      </w:r>
      <w:r w:rsidR="002A0A22">
        <w:rPr>
          <w:bCs/>
          <w:sz w:val="24"/>
        </w:rPr>
        <w:t>基金合同</w:t>
      </w:r>
      <w:r w:rsidR="00DB5AE0">
        <w:rPr>
          <w:bCs/>
          <w:sz w:val="24"/>
        </w:rPr>
        <w:t>》、招募说明书等信息披露文件上载</w:t>
      </w:r>
      <w:proofErr w:type="gramStart"/>
      <w:r w:rsidR="00DB5AE0">
        <w:rPr>
          <w:bCs/>
          <w:sz w:val="24"/>
        </w:rPr>
        <w:t>明</w:t>
      </w:r>
      <w:r w:rsidR="003B468C">
        <w:rPr>
          <w:rFonts w:hint="eastAsia"/>
          <w:bCs/>
          <w:sz w:val="24"/>
        </w:rPr>
        <w:t>基金</w:t>
      </w:r>
      <w:proofErr w:type="gramEnd"/>
      <w:r w:rsidR="00DB5AE0">
        <w:rPr>
          <w:bCs/>
          <w:sz w:val="24"/>
        </w:rPr>
        <w:t>份额申购、赎回价格的计算方式及有关申购、赎回费率，并保证投资者能够在</w:t>
      </w:r>
      <w:r w:rsidR="003B468C">
        <w:rPr>
          <w:rFonts w:hint="eastAsia"/>
          <w:bCs/>
          <w:sz w:val="24"/>
        </w:rPr>
        <w:t>基金</w:t>
      </w:r>
      <w:r w:rsidR="00DB5AE0">
        <w:rPr>
          <w:rFonts w:hint="eastAsia"/>
          <w:bCs/>
          <w:sz w:val="24"/>
        </w:rPr>
        <w:t>销售机构网站或营业网点</w:t>
      </w:r>
      <w:r w:rsidR="00DB5AE0">
        <w:rPr>
          <w:bCs/>
          <w:sz w:val="24"/>
        </w:rPr>
        <w:t>查阅或者复制前述信息资料。</w:t>
      </w:r>
    </w:p>
    <w:p w14:paraId="4083D158" w14:textId="56A3745B" w:rsidR="000811ED" w:rsidRDefault="00DB5AE0">
      <w:pPr>
        <w:spacing w:line="360" w:lineRule="auto"/>
        <w:ind w:firstLineChars="200" w:firstLine="480"/>
        <w:rPr>
          <w:bCs/>
          <w:sz w:val="24"/>
        </w:rPr>
      </w:pPr>
      <w:r>
        <w:rPr>
          <w:bCs/>
          <w:sz w:val="24"/>
        </w:rPr>
        <w:t>（</w:t>
      </w:r>
      <w:r w:rsidR="00D45CFC">
        <w:rPr>
          <w:rFonts w:hint="eastAsia"/>
          <w:bCs/>
          <w:sz w:val="24"/>
        </w:rPr>
        <w:t>四</w:t>
      </w:r>
      <w:r>
        <w:rPr>
          <w:bCs/>
          <w:sz w:val="24"/>
        </w:rPr>
        <w:t>）定期报告，包括</w:t>
      </w:r>
      <w:r w:rsidR="00D45CFC">
        <w:rPr>
          <w:rFonts w:hint="eastAsia"/>
          <w:bCs/>
          <w:sz w:val="24"/>
        </w:rPr>
        <w:t>基金</w:t>
      </w:r>
      <w:r>
        <w:rPr>
          <w:bCs/>
          <w:sz w:val="24"/>
        </w:rPr>
        <w:t>年度报告、</w:t>
      </w:r>
      <w:r w:rsidR="00D45CFC">
        <w:rPr>
          <w:rFonts w:hint="eastAsia"/>
          <w:bCs/>
          <w:sz w:val="24"/>
        </w:rPr>
        <w:t>基金</w:t>
      </w:r>
      <w:r>
        <w:rPr>
          <w:rFonts w:hint="eastAsia"/>
          <w:bCs/>
          <w:sz w:val="24"/>
        </w:rPr>
        <w:t>中期</w:t>
      </w:r>
      <w:r>
        <w:rPr>
          <w:bCs/>
          <w:sz w:val="24"/>
        </w:rPr>
        <w:t>报告和</w:t>
      </w:r>
      <w:r w:rsidR="00D45CFC">
        <w:rPr>
          <w:rFonts w:hint="eastAsia"/>
          <w:bCs/>
          <w:sz w:val="24"/>
        </w:rPr>
        <w:t>基金</w:t>
      </w:r>
      <w:r>
        <w:rPr>
          <w:bCs/>
          <w:sz w:val="24"/>
        </w:rPr>
        <w:t>季度报告</w:t>
      </w:r>
    </w:p>
    <w:p w14:paraId="1C02EBDF" w14:textId="77777777" w:rsidR="000811ED" w:rsidRDefault="00D45CFC">
      <w:pPr>
        <w:spacing w:line="360" w:lineRule="auto"/>
        <w:ind w:firstLineChars="200" w:firstLine="480"/>
        <w:rPr>
          <w:bCs/>
          <w:sz w:val="24"/>
        </w:rPr>
      </w:pPr>
      <w:r>
        <w:rPr>
          <w:rFonts w:hint="eastAsia"/>
          <w:bCs/>
          <w:sz w:val="24"/>
        </w:rPr>
        <w:t>基金</w:t>
      </w:r>
      <w:r w:rsidR="00DB5AE0">
        <w:rPr>
          <w:bCs/>
          <w:sz w:val="24"/>
        </w:rPr>
        <w:t>管理人应当在每年结束之日起</w:t>
      </w:r>
      <w:r w:rsidR="00DB5AE0">
        <w:rPr>
          <w:rFonts w:hint="eastAsia"/>
          <w:bCs/>
          <w:sz w:val="24"/>
        </w:rPr>
        <w:t>三个月</w:t>
      </w:r>
      <w:r w:rsidR="00DB5AE0">
        <w:rPr>
          <w:bCs/>
          <w:sz w:val="24"/>
        </w:rPr>
        <w:t>内，编制完成</w:t>
      </w:r>
      <w:r>
        <w:rPr>
          <w:rFonts w:hint="eastAsia"/>
          <w:bCs/>
          <w:sz w:val="24"/>
        </w:rPr>
        <w:t>基金</w:t>
      </w:r>
      <w:r w:rsidR="00DB5AE0">
        <w:rPr>
          <w:bCs/>
          <w:sz w:val="24"/>
        </w:rPr>
        <w:t>年度报告，</w:t>
      </w:r>
      <w:r w:rsidR="00DB5AE0">
        <w:rPr>
          <w:rFonts w:hint="eastAsia"/>
          <w:bCs/>
          <w:sz w:val="24"/>
        </w:rPr>
        <w:t>将年度报告登载在规定网站上，并将年度报告提示性公告登载在规定报刊上</w:t>
      </w:r>
      <w:r w:rsidR="00DB5AE0">
        <w:rPr>
          <w:bCs/>
          <w:sz w:val="24"/>
        </w:rPr>
        <w:t>。</w:t>
      </w:r>
      <w:r>
        <w:rPr>
          <w:rFonts w:hint="eastAsia"/>
          <w:bCs/>
          <w:sz w:val="24"/>
        </w:rPr>
        <w:t>基金</w:t>
      </w:r>
      <w:r w:rsidR="00DB5AE0">
        <w:rPr>
          <w:bCs/>
          <w:sz w:val="24"/>
        </w:rPr>
        <w:t>年度报告</w:t>
      </w:r>
      <w:r w:rsidR="00DB5AE0">
        <w:rPr>
          <w:rFonts w:hint="eastAsia"/>
          <w:bCs/>
          <w:sz w:val="24"/>
        </w:rPr>
        <w:t>中</w:t>
      </w:r>
      <w:r w:rsidR="00DB5AE0">
        <w:rPr>
          <w:bCs/>
          <w:sz w:val="24"/>
        </w:rPr>
        <w:t>的财务会计报告应当经过</w:t>
      </w:r>
      <w:r w:rsidR="00DB5AE0">
        <w:rPr>
          <w:rFonts w:hint="eastAsia"/>
          <w:bCs/>
          <w:sz w:val="24"/>
        </w:rPr>
        <w:t>符合《中华人民共和国证券法》规定的会计师事务所</w:t>
      </w:r>
      <w:r w:rsidR="00DB5AE0">
        <w:rPr>
          <w:bCs/>
          <w:sz w:val="24"/>
        </w:rPr>
        <w:t>审计。</w:t>
      </w:r>
    </w:p>
    <w:p w14:paraId="371F87C1" w14:textId="77777777" w:rsidR="000811ED" w:rsidRDefault="00D45CFC">
      <w:pPr>
        <w:spacing w:line="360" w:lineRule="auto"/>
        <w:ind w:firstLineChars="200" w:firstLine="480"/>
        <w:rPr>
          <w:bCs/>
          <w:sz w:val="24"/>
        </w:rPr>
      </w:pPr>
      <w:r>
        <w:rPr>
          <w:rFonts w:hint="eastAsia"/>
          <w:bCs/>
          <w:sz w:val="24"/>
        </w:rPr>
        <w:t>基金</w:t>
      </w:r>
      <w:r w:rsidR="00DB5AE0">
        <w:rPr>
          <w:bCs/>
          <w:sz w:val="24"/>
        </w:rPr>
        <w:t>管理人应当在上半年结束之日起</w:t>
      </w:r>
      <w:r w:rsidR="00DB5AE0">
        <w:rPr>
          <w:rFonts w:hint="eastAsia"/>
          <w:bCs/>
          <w:sz w:val="24"/>
        </w:rPr>
        <w:t>两个月</w:t>
      </w:r>
      <w:r w:rsidR="00DB5AE0">
        <w:rPr>
          <w:bCs/>
          <w:sz w:val="24"/>
        </w:rPr>
        <w:t>内，编制完成</w:t>
      </w:r>
      <w:r>
        <w:rPr>
          <w:rFonts w:hint="eastAsia"/>
          <w:bCs/>
          <w:sz w:val="24"/>
        </w:rPr>
        <w:t>基金</w:t>
      </w:r>
      <w:r w:rsidR="00DB5AE0">
        <w:rPr>
          <w:rFonts w:hint="eastAsia"/>
          <w:bCs/>
          <w:sz w:val="24"/>
        </w:rPr>
        <w:t>中期</w:t>
      </w:r>
      <w:r w:rsidR="00DB5AE0">
        <w:rPr>
          <w:bCs/>
          <w:sz w:val="24"/>
        </w:rPr>
        <w:t>报告，</w:t>
      </w:r>
      <w:r w:rsidR="00DB5AE0">
        <w:rPr>
          <w:rFonts w:hint="eastAsia"/>
          <w:bCs/>
          <w:sz w:val="24"/>
        </w:rPr>
        <w:t>将中期报告登载在规定网站上，并将中期报告提示性公告登载在规定报刊上</w:t>
      </w:r>
      <w:r w:rsidR="00DB5AE0">
        <w:rPr>
          <w:bCs/>
          <w:sz w:val="24"/>
        </w:rPr>
        <w:t>。</w:t>
      </w:r>
    </w:p>
    <w:p w14:paraId="4FA7C45D" w14:textId="77777777" w:rsidR="000811ED" w:rsidRDefault="00D45CFC">
      <w:pPr>
        <w:spacing w:line="360" w:lineRule="auto"/>
        <w:ind w:firstLineChars="200" w:firstLine="480"/>
        <w:rPr>
          <w:bCs/>
          <w:sz w:val="24"/>
        </w:rPr>
      </w:pPr>
      <w:r>
        <w:rPr>
          <w:rFonts w:hint="eastAsia"/>
          <w:bCs/>
          <w:sz w:val="24"/>
        </w:rPr>
        <w:t>基金</w:t>
      </w:r>
      <w:r w:rsidR="00DB5AE0">
        <w:rPr>
          <w:bCs/>
          <w:sz w:val="24"/>
        </w:rPr>
        <w:t>管理人应当在季度结束之日起</w:t>
      </w:r>
      <w:r w:rsidR="00DB5AE0">
        <w:rPr>
          <w:bCs/>
          <w:sz w:val="24"/>
        </w:rPr>
        <w:t>15</w:t>
      </w:r>
      <w:r w:rsidR="00DB5AE0">
        <w:rPr>
          <w:bCs/>
          <w:sz w:val="24"/>
        </w:rPr>
        <w:t>个工作日内，编制完成</w:t>
      </w:r>
      <w:r>
        <w:rPr>
          <w:rFonts w:hint="eastAsia"/>
          <w:bCs/>
          <w:sz w:val="24"/>
        </w:rPr>
        <w:t>基金</w:t>
      </w:r>
      <w:r w:rsidR="00DB5AE0">
        <w:rPr>
          <w:bCs/>
          <w:sz w:val="24"/>
        </w:rPr>
        <w:t>季度报告，将季度报告登载在</w:t>
      </w:r>
      <w:r w:rsidR="00DB5AE0">
        <w:rPr>
          <w:rFonts w:hint="eastAsia"/>
          <w:bCs/>
          <w:sz w:val="24"/>
        </w:rPr>
        <w:t>规定网站上，并将季度报告提示性公告登载在规定报刊</w:t>
      </w:r>
      <w:r w:rsidR="00DB5AE0">
        <w:rPr>
          <w:bCs/>
          <w:sz w:val="24"/>
        </w:rPr>
        <w:t>上。</w:t>
      </w:r>
    </w:p>
    <w:p w14:paraId="72250809" w14:textId="6A5FB408" w:rsidR="000811ED" w:rsidRDefault="00DB5AE0">
      <w:pPr>
        <w:spacing w:line="360" w:lineRule="auto"/>
        <w:ind w:firstLineChars="200" w:firstLine="480"/>
        <w:rPr>
          <w:bCs/>
          <w:sz w:val="24"/>
        </w:rPr>
      </w:pPr>
      <w:r>
        <w:rPr>
          <w:bCs/>
          <w:sz w:val="24"/>
        </w:rPr>
        <w:t>如报告期内出现单一投资者持有</w:t>
      </w:r>
      <w:r w:rsidR="003B468C">
        <w:rPr>
          <w:rFonts w:hint="eastAsia"/>
          <w:bCs/>
          <w:sz w:val="24"/>
        </w:rPr>
        <w:t>基金</w:t>
      </w:r>
      <w:r>
        <w:rPr>
          <w:bCs/>
          <w:sz w:val="24"/>
        </w:rPr>
        <w:t>份额达到或超过</w:t>
      </w:r>
      <w:r w:rsidR="003B468C">
        <w:rPr>
          <w:rFonts w:hint="eastAsia"/>
          <w:bCs/>
          <w:sz w:val="24"/>
        </w:rPr>
        <w:t>基金</w:t>
      </w:r>
      <w:r>
        <w:rPr>
          <w:bCs/>
          <w:sz w:val="24"/>
        </w:rPr>
        <w:t>总份额</w:t>
      </w:r>
      <w:r>
        <w:rPr>
          <w:bCs/>
          <w:sz w:val="24"/>
        </w:rPr>
        <w:t>20%</w:t>
      </w:r>
      <w:r>
        <w:rPr>
          <w:bCs/>
          <w:sz w:val="24"/>
        </w:rPr>
        <w:t>的情形，为保障其他投资者的权益，</w:t>
      </w:r>
      <w:r w:rsidR="00D45CFC">
        <w:rPr>
          <w:rFonts w:hint="eastAsia"/>
          <w:bCs/>
          <w:sz w:val="24"/>
        </w:rPr>
        <w:t>基金</w:t>
      </w:r>
      <w:r>
        <w:rPr>
          <w:bCs/>
          <w:sz w:val="24"/>
        </w:rPr>
        <w:t>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w:t>
      </w:r>
      <w:r w:rsidR="003B468C">
        <w:rPr>
          <w:bCs/>
          <w:sz w:val="24"/>
        </w:rPr>
        <w:t>基金</w:t>
      </w:r>
      <w:r>
        <w:rPr>
          <w:bCs/>
          <w:sz w:val="24"/>
        </w:rPr>
        <w:t>的特有风险，中国证监会认定的特殊情形除外。</w:t>
      </w:r>
    </w:p>
    <w:p w14:paraId="11B242D3" w14:textId="748A91C9" w:rsidR="000811ED" w:rsidRDefault="00D45CFC">
      <w:pPr>
        <w:spacing w:line="360" w:lineRule="auto"/>
        <w:ind w:firstLineChars="200" w:firstLine="480"/>
        <w:rPr>
          <w:bCs/>
          <w:sz w:val="24"/>
        </w:rPr>
      </w:pPr>
      <w:r>
        <w:rPr>
          <w:rFonts w:hint="eastAsia"/>
          <w:bCs/>
          <w:sz w:val="24"/>
        </w:rPr>
        <w:t>基金</w:t>
      </w:r>
      <w:r w:rsidR="00DB5AE0">
        <w:rPr>
          <w:bCs/>
          <w:sz w:val="24"/>
        </w:rPr>
        <w:t>管理人应当在</w:t>
      </w:r>
      <w:r>
        <w:rPr>
          <w:rFonts w:hint="eastAsia"/>
          <w:bCs/>
          <w:sz w:val="24"/>
        </w:rPr>
        <w:t>基金</w:t>
      </w:r>
      <w:r w:rsidR="00DB5AE0">
        <w:rPr>
          <w:bCs/>
          <w:sz w:val="24"/>
        </w:rPr>
        <w:t>年度报告和</w:t>
      </w:r>
      <w:r>
        <w:rPr>
          <w:rFonts w:hint="eastAsia"/>
          <w:bCs/>
          <w:sz w:val="24"/>
        </w:rPr>
        <w:t>基金</w:t>
      </w:r>
      <w:r w:rsidR="00DB5AE0">
        <w:rPr>
          <w:rFonts w:hint="eastAsia"/>
          <w:bCs/>
          <w:sz w:val="24"/>
        </w:rPr>
        <w:t>中期</w:t>
      </w:r>
      <w:r w:rsidR="00DB5AE0">
        <w:rPr>
          <w:bCs/>
          <w:sz w:val="24"/>
        </w:rPr>
        <w:t>报告中披露</w:t>
      </w:r>
      <w:r w:rsidR="003B468C">
        <w:rPr>
          <w:rFonts w:hint="eastAsia"/>
          <w:bCs/>
          <w:sz w:val="24"/>
        </w:rPr>
        <w:t>基金</w:t>
      </w:r>
      <w:r w:rsidR="00DB5AE0">
        <w:rPr>
          <w:bCs/>
          <w:sz w:val="24"/>
        </w:rPr>
        <w:t>组合资产情况及其流动性风险分析等。</w:t>
      </w:r>
    </w:p>
    <w:p w14:paraId="7EBA4E5F" w14:textId="0307C808" w:rsidR="000811ED" w:rsidRDefault="00DB5AE0">
      <w:pPr>
        <w:spacing w:line="360" w:lineRule="auto"/>
        <w:ind w:firstLineChars="200" w:firstLine="480"/>
        <w:rPr>
          <w:bCs/>
          <w:sz w:val="24"/>
        </w:rPr>
      </w:pPr>
      <w:r>
        <w:rPr>
          <w:bCs/>
          <w:sz w:val="24"/>
        </w:rPr>
        <w:t>（</w:t>
      </w:r>
      <w:r w:rsidR="00D45CFC">
        <w:rPr>
          <w:rFonts w:hint="eastAsia"/>
          <w:bCs/>
          <w:sz w:val="24"/>
        </w:rPr>
        <w:t>五</w:t>
      </w:r>
      <w:r>
        <w:rPr>
          <w:bCs/>
          <w:sz w:val="24"/>
        </w:rPr>
        <w:t>）临时报告</w:t>
      </w:r>
    </w:p>
    <w:p w14:paraId="4C5D9BC8" w14:textId="5C917FB2" w:rsidR="000811ED" w:rsidRDefault="00DB5AE0">
      <w:pPr>
        <w:spacing w:line="360" w:lineRule="auto"/>
        <w:ind w:firstLineChars="200" w:firstLine="480"/>
        <w:rPr>
          <w:bCs/>
          <w:sz w:val="24"/>
        </w:rPr>
      </w:pPr>
      <w:r>
        <w:rPr>
          <w:bCs/>
          <w:sz w:val="24"/>
        </w:rPr>
        <w:t>本</w:t>
      </w:r>
      <w:r w:rsidR="003B468C">
        <w:rPr>
          <w:bCs/>
          <w:sz w:val="24"/>
        </w:rPr>
        <w:t>基金</w:t>
      </w:r>
      <w:r>
        <w:rPr>
          <w:bCs/>
          <w:sz w:val="24"/>
        </w:rPr>
        <w:t>发生重大事件，有关信息披露义务人应当在</w:t>
      </w:r>
      <w:r>
        <w:rPr>
          <w:bCs/>
          <w:sz w:val="24"/>
        </w:rPr>
        <w:t>2</w:t>
      </w:r>
      <w:r>
        <w:rPr>
          <w:bCs/>
          <w:sz w:val="24"/>
        </w:rPr>
        <w:t>日内编制临时报告书，</w:t>
      </w:r>
      <w:r>
        <w:rPr>
          <w:rFonts w:hint="eastAsia"/>
          <w:bCs/>
          <w:sz w:val="24"/>
        </w:rPr>
        <w:t>并登载在规定报刊和规定网站上</w:t>
      </w:r>
      <w:r>
        <w:rPr>
          <w:bCs/>
          <w:sz w:val="24"/>
        </w:rPr>
        <w:t>。</w:t>
      </w:r>
    </w:p>
    <w:p w14:paraId="3E2E1881" w14:textId="3170B641" w:rsidR="000811ED" w:rsidRDefault="00DB5AE0">
      <w:pPr>
        <w:spacing w:line="360" w:lineRule="auto"/>
        <w:ind w:firstLineChars="200" w:firstLine="480"/>
        <w:rPr>
          <w:bCs/>
          <w:sz w:val="24"/>
        </w:rPr>
      </w:pPr>
      <w:r>
        <w:rPr>
          <w:bCs/>
          <w:sz w:val="24"/>
        </w:rPr>
        <w:t>前款所称重大事件，是指可能对</w:t>
      </w:r>
      <w:r w:rsidR="003B468C">
        <w:rPr>
          <w:bCs/>
          <w:sz w:val="24"/>
        </w:rPr>
        <w:t>基金</w:t>
      </w:r>
      <w:r>
        <w:rPr>
          <w:bCs/>
          <w:sz w:val="24"/>
        </w:rPr>
        <w:t>份额持有人权益或者</w:t>
      </w:r>
      <w:r w:rsidR="003B468C">
        <w:rPr>
          <w:rFonts w:hint="eastAsia"/>
          <w:bCs/>
          <w:sz w:val="24"/>
        </w:rPr>
        <w:t>基金</w:t>
      </w:r>
      <w:r>
        <w:rPr>
          <w:bCs/>
          <w:sz w:val="24"/>
        </w:rPr>
        <w:t>份额的价格产</w:t>
      </w:r>
      <w:r>
        <w:rPr>
          <w:bCs/>
          <w:sz w:val="24"/>
        </w:rPr>
        <w:lastRenderedPageBreak/>
        <w:t>生重大影响的下列事件：</w:t>
      </w:r>
    </w:p>
    <w:p w14:paraId="096EE655" w14:textId="4C0CA412" w:rsidR="000811ED" w:rsidRDefault="00DB5AE0">
      <w:pPr>
        <w:spacing w:line="360" w:lineRule="auto"/>
        <w:ind w:firstLineChars="200" w:firstLine="480"/>
        <w:rPr>
          <w:bCs/>
          <w:sz w:val="24"/>
        </w:rPr>
      </w:pPr>
      <w:r>
        <w:rPr>
          <w:bCs/>
          <w:sz w:val="24"/>
        </w:rPr>
        <w:t>1</w:t>
      </w:r>
      <w:r>
        <w:rPr>
          <w:bCs/>
          <w:sz w:val="24"/>
        </w:rPr>
        <w:t>、</w:t>
      </w:r>
      <w:r w:rsidR="003B468C">
        <w:rPr>
          <w:bCs/>
          <w:sz w:val="24"/>
        </w:rPr>
        <w:t>基金</w:t>
      </w:r>
      <w:r>
        <w:rPr>
          <w:bCs/>
          <w:sz w:val="24"/>
        </w:rPr>
        <w:t>份额持有人大会的召开</w:t>
      </w:r>
      <w:r>
        <w:rPr>
          <w:rFonts w:hint="eastAsia"/>
          <w:bCs/>
          <w:sz w:val="24"/>
        </w:rPr>
        <w:t>及决定的事项</w:t>
      </w:r>
      <w:r>
        <w:rPr>
          <w:bCs/>
          <w:sz w:val="24"/>
        </w:rPr>
        <w:t>；</w:t>
      </w:r>
    </w:p>
    <w:p w14:paraId="7E86F9B5" w14:textId="2381B252" w:rsidR="000811ED" w:rsidRDefault="00DB5AE0">
      <w:pPr>
        <w:spacing w:line="360" w:lineRule="auto"/>
        <w:ind w:firstLineChars="200" w:firstLine="480"/>
        <w:rPr>
          <w:bCs/>
          <w:sz w:val="24"/>
        </w:rPr>
      </w:pPr>
      <w:r>
        <w:rPr>
          <w:bCs/>
          <w:sz w:val="24"/>
        </w:rPr>
        <w:t>2</w:t>
      </w:r>
      <w:r>
        <w:rPr>
          <w:bCs/>
          <w:sz w:val="24"/>
        </w:rPr>
        <w:t>、《</w:t>
      </w:r>
      <w:r w:rsidR="002A0A22">
        <w:rPr>
          <w:bCs/>
          <w:sz w:val="24"/>
        </w:rPr>
        <w:t>基金合同</w:t>
      </w:r>
      <w:r>
        <w:rPr>
          <w:bCs/>
          <w:sz w:val="24"/>
        </w:rPr>
        <w:t>》</w:t>
      </w:r>
      <w:r>
        <w:rPr>
          <w:rFonts w:hint="eastAsia"/>
          <w:bCs/>
          <w:sz w:val="24"/>
        </w:rPr>
        <w:t>终止、</w:t>
      </w:r>
      <w:r w:rsidR="003B468C">
        <w:rPr>
          <w:rFonts w:hint="eastAsia"/>
          <w:bCs/>
          <w:sz w:val="24"/>
        </w:rPr>
        <w:t>基金</w:t>
      </w:r>
      <w:r>
        <w:rPr>
          <w:rFonts w:hint="eastAsia"/>
          <w:bCs/>
          <w:sz w:val="24"/>
        </w:rPr>
        <w:t>清算</w:t>
      </w:r>
      <w:r>
        <w:rPr>
          <w:bCs/>
          <w:sz w:val="24"/>
        </w:rPr>
        <w:t>；</w:t>
      </w:r>
    </w:p>
    <w:p w14:paraId="1B2682C0" w14:textId="1A72F0CC" w:rsidR="000811ED" w:rsidRDefault="00DB5AE0">
      <w:pPr>
        <w:spacing w:line="360" w:lineRule="auto"/>
        <w:ind w:firstLineChars="200" w:firstLine="480"/>
        <w:rPr>
          <w:bCs/>
          <w:sz w:val="24"/>
        </w:rPr>
      </w:pPr>
      <w:r>
        <w:rPr>
          <w:bCs/>
          <w:sz w:val="24"/>
        </w:rPr>
        <w:t>3</w:t>
      </w:r>
      <w:r>
        <w:rPr>
          <w:bCs/>
          <w:sz w:val="24"/>
        </w:rPr>
        <w:t>、转换</w:t>
      </w:r>
      <w:r w:rsidR="003B468C">
        <w:rPr>
          <w:bCs/>
          <w:sz w:val="24"/>
        </w:rPr>
        <w:t>基金</w:t>
      </w:r>
      <w:r>
        <w:rPr>
          <w:bCs/>
          <w:sz w:val="24"/>
        </w:rPr>
        <w:t>运作方式</w:t>
      </w:r>
      <w:r>
        <w:rPr>
          <w:rFonts w:hint="eastAsia"/>
          <w:bCs/>
          <w:sz w:val="24"/>
        </w:rPr>
        <w:t>、</w:t>
      </w:r>
      <w:r w:rsidR="003B468C">
        <w:rPr>
          <w:rFonts w:hint="eastAsia"/>
          <w:bCs/>
          <w:sz w:val="24"/>
        </w:rPr>
        <w:t>基金</w:t>
      </w:r>
      <w:r>
        <w:rPr>
          <w:rFonts w:hint="eastAsia"/>
          <w:bCs/>
          <w:sz w:val="24"/>
        </w:rPr>
        <w:t>合并</w:t>
      </w:r>
      <w:r>
        <w:rPr>
          <w:bCs/>
          <w:sz w:val="24"/>
        </w:rPr>
        <w:t>；</w:t>
      </w:r>
    </w:p>
    <w:p w14:paraId="2F72CC1A" w14:textId="468C7F1A" w:rsidR="000811ED" w:rsidRDefault="00DB5AE0">
      <w:pPr>
        <w:spacing w:line="360" w:lineRule="auto"/>
        <w:ind w:firstLineChars="200" w:firstLine="480"/>
        <w:rPr>
          <w:bCs/>
          <w:sz w:val="24"/>
        </w:rPr>
      </w:pPr>
      <w:r>
        <w:rPr>
          <w:bCs/>
          <w:sz w:val="24"/>
        </w:rPr>
        <w:t>4</w:t>
      </w:r>
      <w:r>
        <w:rPr>
          <w:bCs/>
          <w:sz w:val="24"/>
        </w:rPr>
        <w:t>、更换</w:t>
      </w:r>
      <w:r w:rsidR="00D45CFC">
        <w:rPr>
          <w:rFonts w:hint="eastAsia"/>
          <w:bCs/>
          <w:sz w:val="24"/>
        </w:rPr>
        <w:t>基金</w:t>
      </w:r>
      <w:r>
        <w:rPr>
          <w:bCs/>
          <w:sz w:val="24"/>
        </w:rPr>
        <w:t>管理人、</w:t>
      </w:r>
      <w:r w:rsidR="00D45CFC">
        <w:rPr>
          <w:rFonts w:hint="eastAsia"/>
          <w:bCs/>
          <w:sz w:val="24"/>
        </w:rPr>
        <w:t>基金</w:t>
      </w:r>
      <w:r>
        <w:rPr>
          <w:bCs/>
          <w:sz w:val="24"/>
        </w:rPr>
        <w:t>托管人</w:t>
      </w:r>
      <w:r>
        <w:rPr>
          <w:rFonts w:hint="eastAsia"/>
          <w:bCs/>
          <w:sz w:val="24"/>
        </w:rPr>
        <w:t>、</w:t>
      </w:r>
      <w:r w:rsidR="00D45CFC">
        <w:rPr>
          <w:rFonts w:hint="eastAsia"/>
          <w:bCs/>
          <w:sz w:val="24"/>
        </w:rPr>
        <w:t>基金</w:t>
      </w:r>
      <w:r>
        <w:rPr>
          <w:rFonts w:hint="eastAsia"/>
          <w:bCs/>
          <w:sz w:val="24"/>
        </w:rPr>
        <w:t>份额登记机构，</w:t>
      </w:r>
      <w:r w:rsidR="003B468C">
        <w:rPr>
          <w:rFonts w:hint="eastAsia"/>
          <w:bCs/>
          <w:sz w:val="24"/>
        </w:rPr>
        <w:t>基金</w:t>
      </w:r>
      <w:r>
        <w:rPr>
          <w:rFonts w:hint="eastAsia"/>
          <w:bCs/>
          <w:sz w:val="24"/>
        </w:rPr>
        <w:t>改聘会计师事务所</w:t>
      </w:r>
      <w:r>
        <w:rPr>
          <w:bCs/>
          <w:sz w:val="24"/>
        </w:rPr>
        <w:t>；</w:t>
      </w:r>
    </w:p>
    <w:p w14:paraId="620CDECE" w14:textId="4AC525C3" w:rsidR="000811ED" w:rsidRDefault="00DB5AE0">
      <w:pPr>
        <w:spacing w:line="360" w:lineRule="auto"/>
        <w:ind w:firstLineChars="200" w:firstLine="480"/>
        <w:rPr>
          <w:bCs/>
          <w:sz w:val="24"/>
        </w:rPr>
      </w:pPr>
      <w:r>
        <w:rPr>
          <w:bCs/>
          <w:sz w:val="24"/>
        </w:rPr>
        <w:t>5</w:t>
      </w:r>
      <w:r>
        <w:rPr>
          <w:rFonts w:hint="eastAsia"/>
          <w:bCs/>
          <w:sz w:val="24"/>
        </w:rPr>
        <w:t>、</w:t>
      </w:r>
      <w:r w:rsidR="00D45CFC">
        <w:rPr>
          <w:rFonts w:hint="eastAsia"/>
          <w:bCs/>
          <w:sz w:val="24"/>
        </w:rPr>
        <w:t>基金</w:t>
      </w:r>
      <w:r>
        <w:rPr>
          <w:rFonts w:hint="eastAsia"/>
          <w:bCs/>
          <w:sz w:val="24"/>
        </w:rPr>
        <w:t>管理人委托</w:t>
      </w:r>
      <w:r w:rsidR="00D45CFC">
        <w:rPr>
          <w:rFonts w:hint="eastAsia"/>
          <w:bCs/>
          <w:sz w:val="24"/>
        </w:rPr>
        <w:t>基金</w:t>
      </w:r>
      <w:r>
        <w:rPr>
          <w:rFonts w:hint="eastAsia"/>
          <w:bCs/>
          <w:sz w:val="24"/>
        </w:rPr>
        <w:t>服务机构代为办理</w:t>
      </w:r>
      <w:r w:rsidR="003B468C">
        <w:rPr>
          <w:rFonts w:hint="eastAsia"/>
          <w:bCs/>
          <w:sz w:val="24"/>
        </w:rPr>
        <w:t>基金</w:t>
      </w:r>
      <w:r>
        <w:rPr>
          <w:rFonts w:hint="eastAsia"/>
          <w:bCs/>
          <w:sz w:val="24"/>
        </w:rPr>
        <w:t>的份额登记、核算、估值等事项，</w:t>
      </w:r>
      <w:r w:rsidR="00D45CFC">
        <w:rPr>
          <w:rFonts w:hint="eastAsia"/>
          <w:bCs/>
          <w:sz w:val="24"/>
        </w:rPr>
        <w:t>基金</w:t>
      </w:r>
      <w:r>
        <w:rPr>
          <w:rFonts w:hint="eastAsia"/>
          <w:bCs/>
          <w:sz w:val="24"/>
        </w:rPr>
        <w:t>托管人委托</w:t>
      </w:r>
      <w:r w:rsidR="00D45CFC">
        <w:rPr>
          <w:rFonts w:hint="eastAsia"/>
          <w:bCs/>
          <w:sz w:val="24"/>
        </w:rPr>
        <w:t>基金</w:t>
      </w:r>
      <w:r>
        <w:rPr>
          <w:rFonts w:hint="eastAsia"/>
          <w:bCs/>
          <w:sz w:val="24"/>
        </w:rPr>
        <w:t>服务机构代为办理</w:t>
      </w:r>
      <w:r w:rsidR="003B468C">
        <w:rPr>
          <w:rFonts w:hint="eastAsia"/>
          <w:bCs/>
          <w:sz w:val="24"/>
        </w:rPr>
        <w:t>基金</w:t>
      </w:r>
      <w:r>
        <w:rPr>
          <w:rFonts w:hint="eastAsia"/>
          <w:bCs/>
          <w:sz w:val="24"/>
        </w:rPr>
        <w:t>的核算、估值、复核等事项；</w:t>
      </w:r>
    </w:p>
    <w:p w14:paraId="22CC6B1D" w14:textId="77777777" w:rsidR="000811ED" w:rsidRDefault="00DB5AE0">
      <w:pPr>
        <w:spacing w:line="360" w:lineRule="auto"/>
        <w:ind w:firstLineChars="200" w:firstLine="480"/>
        <w:rPr>
          <w:bCs/>
          <w:sz w:val="24"/>
        </w:rPr>
      </w:pPr>
      <w:r>
        <w:rPr>
          <w:bCs/>
          <w:sz w:val="24"/>
        </w:rPr>
        <w:t>6</w:t>
      </w:r>
      <w:r>
        <w:rPr>
          <w:bCs/>
          <w:sz w:val="24"/>
        </w:rPr>
        <w:t>、</w:t>
      </w:r>
      <w:r w:rsidR="00D45CFC">
        <w:rPr>
          <w:rFonts w:hint="eastAsia"/>
          <w:bCs/>
          <w:sz w:val="24"/>
        </w:rPr>
        <w:t>基金</w:t>
      </w:r>
      <w:r>
        <w:rPr>
          <w:bCs/>
          <w:sz w:val="24"/>
        </w:rPr>
        <w:t>管理人、</w:t>
      </w:r>
      <w:r w:rsidR="00D45CFC">
        <w:rPr>
          <w:rFonts w:hint="eastAsia"/>
          <w:bCs/>
          <w:sz w:val="24"/>
        </w:rPr>
        <w:t>基金</w:t>
      </w:r>
      <w:r>
        <w:rPr>
          <w:bCs/>
          <w:sz w:val="24"/>
        </w:rPr>
        <w:t>托管人的法定名称、住所发生变更；</w:t>
      </w:r>
    </w:p>
    <w:p w14:paraId="17360F0E" w14:textId="77777777" w:rsidR="000811ED" w:rsidRDefault="00DB5AE0">
      <w:pPr>
        <w:spacing w:line="360" w:lineRule="auto"/>
        <w:ind w:firstLineChars="200" w:firstLine="480"/>
        <w:rPr>
          <w:bCs/>
          <w:sz w:val="24"/>
        </w:rPr>
      </w:pPr>
      <w:r>
        <w:rPr>
          <w:bCs/>
          <w:sz w:val="24"/>
        </w:rPr>
        <w:t>7</w:t>
      </w:r>
      <w:r>
        <w:rPr>
          <w:bCs/>
          <w:sz w:val="24"/>
        </w:rPr>
        <w:t>、</w:t>
      </w:r>
      <w:r w:rsidR="00D45CFC">
        <w:rPr>
          <w:rFonts w:hint="eastAsia"/>
          <w:bCs/>
          <w:sz w:val="24"/>
        </w:rPr>
        <w:t>基金</w:t>
      </w:r>
      <w:r>
        <w:rPr>
          <w:bCs/>
          <w:sz w:val="24"/>
        </w:rPr>
        <w:t>管理人</w:t>
      </w:r>
      <w:r>
        <w:rPr>
          <w:rFonts w:hint="eastAsia"/>
          <w:bCs/>
          <w:sz w:val="24"/>
        </w:rPr>
        <w:t>变更持有百分之五以上股权的</w:t>
      </w:r>
      <w:r>
        <w:rPr>
          <w:bCs/>
          <w:sz w:val="24"/>
        </w:rPr>
        <w:t>股东</w:t>
      </w:r>
      <w:r>
        <w:rPr>
          <w:rFonts w:hint="eastAsia"/>
          <w:bCs/>
          <w:sz w:val="24"/>
        </w:rPr>
        <w:t>、</w:t>
      </w:r>
      <w:r w:rsidR="00D45CFC">
        <w:rPr>
          <w:rFonts w:hint="eastAsia"/>
          <w:bCs/>
          <w:sz w:val="24"/>
        </w:rPr>
        <w:t>基金</w:t>
      </w:r>
      <w:r>
        <w:rPr>
          <w:rFonts w:hint="eastAsia"/>
          <w:bCs/>
          <w:sz w:val="24"/>
        </w:rPr>
        <w:t>管理人的实际控制人变更</w:t>
      </w:r>
      <w:r>
        <w:rPr>
          <w:bCs/>
          <w:sz w:val="24"/>
        </w:rPr>
        <w:t>；</w:t>
      </w:r>
    </w:p>
    <w:p w14:paraId="0FEC458F" w14:textId="08468149" w:rsidR="000811ED" w:rsidRDefault="00DB5AE0">
      <w:pPr>
        <w:spacing w:line="360" w:lineRule="auto"/>
        <w:ind w:firstLineChars="200" w:firstLine="480"/>
        <w:rPr>
          <w:bCs/>
          <w:sz w:val="24"/>
        </w:rPr>
      </w:pPr>
      <w:r>
        <w:rPr>
          <w:bCs/>
          <w:sz w:val="24"/>
        </w:rPr>
        <w:t>8</w:t>
      </w:r>
      <w:r>
        <w:rPr>
          <w:bCs/>
          <w:sz w:val="24"/>
        </w:rPr>
        <w:t>、</w:t>
      </w:r>
      <w:r w:rsidR="00D45CFC">
        <w:rPr>
          <w:rFonts w:hint="eastAsia"/>
          <w:bCs/>
          <w:sz w:val="24"/>
        </w:rPr>
        <w:t>基金</w:t>
      </w:r>
      <w:r>
        <w:rPr>
          <w:bCs/>
          <w:sz w:val="24"/>
        </w:rPr>
        <w:t>管理人的高级管理人员、</w:t>
      </w:r>
      <w:r w:rsidR="00D45CFC">
        <w:rPr>
          <w:rFonts w:hint="eastAsia"/>
          <w:bCs/>
          <w:sz w:val="24"/>
        </w:rPr>
        <w:t>基金</w:t>
      </w:r>
      <w:r>
        <w:rPr>
          <w:bCs/>
          <w:sz w:val="24"/>
        </w:rPr>
        <w:t>经理和</w:t>
      </w:r>
      <w:r w:rsidR="00D45CFC">
        <w:rPr>
          <w:rFonts w:hint="eastAsia"/>
          <w:bCs/>
          <w:sz w:val="24"/>
        </w:rPr>
        <w:t>基金</w:t>
      </w:r>
      <w:r>
        <w:rPr>
          <w:bCs/>
          <w:sz w:val="24"/>
        </w:rPr>
        <w:t>托管人</w:t>
      </w:r>
      <w:r>
        <w:rPr>
          <w:rFonts w:hint="eastAsia"/>
          <w:bCs/>
          <w:sz w:val="24"/>
        </w:rPr>
        <w:t>专门</w:t>
      </w:r>
      <w:r w:rsidR="00D45CFC">
        <w:rPr>
          <w:rFonts w:hint="eastAsia"/>
          <w:bCs/>
          <w:sz w:val="24"/>
        </w:rPr>
        <w:t>基金</w:t>
      </w:r>
      <w:r>
        <w:rPr>
          <w:bCs/>
          <w:sz w:val="24"/>
        </w:rPr>
        <w:t>托管部门负责人发生变动；</w:t>
      </w:r>
    </w:p>
    <w:p w14:paraId="76353EA3" w14:textId="77777777" w:rsidR="000811ED" w:rsidRDefault="00DB5AE0">
      <w:pPr>
        <w:spacing w:line="360" w:lineRule="auto"/>
        <w:ind w:firstLineChars="200" w:firstLine="480"/>
        <w:rPr>
          <w:bCs/>
          <w:sz w:val="24"/>
        </w:rPr>
      </w:pPr>
      <w:r>
        <w:rPr>
          <w:rFonts w:hint="eastAsia"/>
          <w:bCs/>
          <w:sz w:val="24"/>
        </w:rPr>
        <w:t>9</w:t>
      </w:r>
      <w:r>
        <w:rPr>
          <w:bCs/>
          <w:sz w:val="24"/>
        </w:rPr>
        <w:t>、</w:t>
      </w:r>
      <w:r w:rsidR="00D45CFC">
        <w:rPr>
          <w:rFonts w:hint="eastAsia"/>
          <w:bCs/>
          <w:sz w:val="24"/>
        </w:rPr>
        <w:t>基金</w:t>
      </w:r>
      <w:r>
        <w:rPr>
          <w:bCs/>
          <w:sz w:val="24"/>
        </w:rPr>
        <w:t>管理人的董事在</w:t>
      </w:r>
      <w:r>
        <w:rPr>
          <w:rFonts w:hint="eastAsia"/>
          <w:bCs/>
          <w:sz w:val="24"/>
        </w:rPr>
        <w:t>最近</w:t>
      </w:r>
      <w:r>
        <w:rPr>
          <w:rFonts w:hint="eastAsia"/>
          <w:bCs/>
          <w:sz w:val="24"/>
        </w:rPr>
        <w:t>1</w:t>
      </w:r>
      <w:r>
        <w:rPr>
          <w:bCs/>
          <w:sz w:val="24"/>
        </w:rPr>
        <w:t>2</w:t>
      </w:r>
      <w:r>
        <w:rPr>
          <w:rFonts w:hint="eastAsia"/>
          <w:bCs/>
          <w:sz w:val="24"/>
        </w:rPr>
        <w:t>个月内</w:t>
      </w:r>
      <w:r>
        <w:rPr>
          <w:bCs/>
          <w:sz w:val="24"/>
        </w:rPr>
        <w:t>变更超过百分之五十</w:t>
      </w:r>
      <w:r>
        <w:rPr>
          <w:rFonts w:hint="eastAsia"/>
          <w:bCs/>
          <w:sz w:val="24"/>
        </w:rPr>
        <w:t>，</w:t>
      </w:r>
      <w:r w:rsidR="00D45CFC">
        <w:rPr>
          <w:rFonts w:hint="eastAsia"/>
          <w:bCs/>
          <w:sz w:val="24"/>
        </w:rPr>
        <w:t>基金</w:t>
      </w:r>
      <w:r>
        <w:rPr>
          <w:rFonts w:hint="eastAsia"/>
          <w:bCs/>
          <w:sz w:val="24"/>
        </w:rPr>
        <w:t>管理人、</w:t>
      </w:r>
      <w:r w:rsidR="00D45CFC">
        <w:rPr>
          <w:rFonts w:hint="eastAsia"/>
          <w:bCs/>
          <w:sz w:val="24"/>
        </w:rPr>
        <w:t>基金</w:t>
      </w:r>
      <w:r>
        <w:rPr>
          <w:rFonts w:hint="eastAsia"/>
          <w:bCs/>
          <w:sz w:val="24"/>
        </w:rPr>
        <w:t>托管人专门</w:t>
      </w:r>
      <w:r w:rsidR="00D45CFC">
        <w:rPr>
          <w:rFonts w:hint="eastAsia"/>
          <w:bCs/>
          <w:sz w:val="24"/>
        </w:rPr>
        <w:t>基金</w:t>
      </w:r>
      <w:r>
        <w:rPr>
          <w:rFonts w:hint="eastAsia"/>
          <w:bCs/>
          <w:sz w:val="24"/>
        </w:rPr>
        <w:t>托管部门的主要业务人员在最近</w:t>
      </w:r>
      <w:r>
        <w:rPr>
          <w:rFonts w:hint="eastAsia"/>
          <w:bCs/>
          <w:sz w:val="24"/>
        </w:rPr>
        <w:t>1</w:t>
      </w:r>
      <w:r>
        <w:rPr>
          <w:bCs/>
          <w:sz w:val="24"/>
        </w:rPr>
        <w:t>2</w:t>
      </w:r>
      <w:r>
        <w:rPr>
          <w:rFonts w:hint="eastAsia"/>
          <w:bCs/>
          <w:sz w:val="24"/>
        </w:rPr>
        <w:t>个月内变动超过百分之三十</w:t>
      </w:r>
      <w:r>
        <w:rPr>
          <w:bCs/>
          <w:sz w:val="24"/>
        </w:rPr>
        <w:t>；</w:t>
      </w:r>
    </w:p>
    <w:p w14:paraId="73B0DC30" w14:textId="406E29FD" w:rsidR="000811ED" w:rsidRDefault="00DB5AE0">
      <w:pPr>
        <w:spacing w:line="360" w:lineRule="auto"/>
        <w:ind w:firstLineChars="200" w:firstLine="480"/>
        <w:rPr>
          <w:bCs/>
          <w:sz w:val="24"/>
        </w:rPr>
      </w:pPr>
      <w:r>
        <w:rPr>
          <w:bCs/>
          <w:sz w:val="24"/>
        </w:rPr>
        <w:t>10</w:t>
      </w:r>
      <w:r>
        <w:rPr>
          <w:bCs/>
          <w:sz w:val="24"/>
        </w:rPr>
        <w:t>、涉及</w:t>
      </w:r>
      <w:r w:rsidR="003B468C">
        <w:rPr>
          <w:rFonts w:hint="eastAsia"/>
          <w:bCs/>
          <w:sz w:val="24"/>
        </w:rPr>
        <w:t>基金</w:t>
      </w:r>
      <w:r>
        <w:rPr>
          <w:rFonts w:hint="eastAsia"/>
          <w:bCs/>
          <w:sz w:val="24"/>
        </w:rPr>
        <w:t>财产</w:t>
      </w:r>
      <w:r>
        <w:rPr>
          <w:bCs/>
          <w:sz w:val="24"/>
        </w:rPr>
        <w:t>、</w:t>
      </w:r>
      <w:r w:rsidR="00D45CFC">
        <w:rPr>
          <w:rFonts w:hint="eastAsia"/>
          <w:bCs/>
          <w:sz w:val="24"/>
        </w:rPr>
        <w:t>基金</w:t>
      </w:r>
      <w:r>
        <w:rPr>
          <w:rFonts w:hint="eastAsia"/>
          <w:bCs/>
          <w:sz w:val="24"/>
        </w:rPr>
        <w:t>管理业务、</w:t>
      </w:r>
      <w:r w:rsidR="00D45CFC">
        <w:rPr>
          <w:rFonts w:hint="eastAsia"/>
          <w:bCs/>
          <w:sz w:val="24"/>
        </w:rPr>
        <w:t>基金</w:t>
      </w:r>
      <w:r>
        <w:rPr>
          <w:bCs/>
          <w:sz w:val="24"/>
        </w:rPr>
        <w:t>托管业务的诉讼</w:t>
      </w:r>
      <w:r>
        <w:rPr>
          <w:rFonts w:hint="eastAsia"/>
          <w:bCs/>
          <w:sz w:val="24"/>
        </w:rPr>
        <w:t>或仲裁</w:t>
      </w:r>
      <w:r>
        <w:rPr>
          <w:bCs/>
          <w:sz w:val="24"/>
        </w:rPr>
        <w:t>；</w:t>
      </w:r>
    </w:p>
    <w:p w14:paraId="62FC09B5" w14:textId="70D34815" w:rsidR="000811ED" w:rsidRDefault="00DB5AE0">
      <w:pPr>
        <w:spacing w:line="360" w:lineRule="auto"/>
        <w:ind w:firstLineChars="200" w:firstLine="480"/>
        <w:rPr>
          <w:bCs/>
          <w:sz w:val="24"/>
        </w:rPr>
      </w:pPr>
      <w:r>
        <w:rPr>
          <w:bCs/>
          <w:sz w:val="24"/>
        </w:rPr>
        <w:t>11</w:t>
      </w:r>
      <w:r>
        <w:rPr>
          <w:bCs/>
          <w:sz w:val="24"/>
        </w:rPr>
        <w:t>、</w:t>
      </w:r>
      <w:r w:rsidR="00D45CFC">
        <w:rPr>
          <w:rFonts w:hint="eastAsia"/>
          <w:bCs/>
          <w:sz w:val="24"/>
        </w:rPr>
        <w:t>基金</w:t>
      </w:r>
      <w:r>
        <w:rPr>
          <w:bCs/>
          <w:sz w:val="24"/>
        </w:rPr>
        <w:t>管理人</w:t>
      </w:r>
      <w:r>
        <w:rPr>
          <w:rFonts w:hint="eastAsia"/>
          <w:bCs/>
          <w:sz w:val="24"/>
        </w:rPr>
        <w:t>或其</w:t>
      </w:r>
      <w:r>
        <w:rPr>
          <w:bCs/>
          <w:sz w:val="24"/>
        </w:rPr>
        <w:t>高级管理人员、</w:t>
      </w:r>
      <w:r w:rsidR="00D45CFC">
        <w:rPr>
          <w:rFonts w:hint="eastAsia"/>
          <w:bCs/>
          <w:sz w:val="24"/>
        </w:rPr>
        <w:t>基金</w:t>
      </w:r>
      <w:r>
        <w:rPr>
          <w:bCs/>
          <w:sz w:val="24"/>
        </w:rPr>
        <w:t>经理</w:t>
      </w:r>
      <w:r>
        <w:rPr>
          <w:rFonts w:hint="eastAsia"/>
          <w:bCs/>
          <w:sz w:val="24"/>
        </w:rPr>
        <w:t>因</w:t>
      </w:r>
      <w:r w:rsidR="00D45CFC">
        <w:rPr>
          <w:rFonts w:hint="eastAsia"/>
          <w:bCs/>
          <w:sz w:val="24"/>
        </w:rPr>
        <w:t>基金</w:t>
      </w:r>
      <w:r>
        <w:rPr>
          <w:rFonts w:hint="eastAsia"/>
          <w:bCs/>
          <w:sz w:val="24"/>
        </w:rPr>
        <w:t>管理业务相关行为</w:t>
      </w:r>
      <w:r>
        <w:rPr>
          <w:bCs/>
          <w:sz w:val="24"/>
        </w:rPr>
        <w:t>受到</w:t>
      </w:r>
      <w:r>
        <w:rPr>
          <w:rFonts w:hint="eastAsia"/>
          <w:bCs/>
          <w:sz w:val="24"/>
        </w:rPr>
        <w:t>重大行政处罚、刑事处罚，</w:t>
      </w:r>
      <w:r w:rsidR="00D45CFC">
        <w:rPr>
          <w:rFonts w:hint="eastAsia"/>
          <w:bCs/>
          <w:sz w:val="24"/>
        </w:rPr>
        <w:t>基金</w:t>
      </w:r>
      <w:r>
        <w:rPr>
          <w:bCs/>
          <w:sz w:val="24"/>
        </w:rPr>
        <w:t>托管人</w:t>
      </w:r>
      <w:r>
        <w:rPr>
          <w:rFonts w:hint="eastAsia"/>
          <w:bCs/>
          <w:sz w:val="24"/>
        </w:rPr>
        <w:t>或</w:t>
      </w:r>
      <w:r>
        <w:rPr>
          <w:bCs/>
          <w:sz w:val="24"/>
        </w:rPr>
        <w:t>其</w:t>
      </w:r>
      <w:r>
        <w:rPr>
          <w:rFonts w:hint="eastAsia"/>
          <w:bCs/>
          <w:sz w:val="24"/>
        </w:rPr>
        <w:t>专门</w:t>
      </w:r>
      <w:r w:rsidR="00D45CFC">
        <w:rPr>
          <w:rFonts w:hint="eastAsia"/>
          <w:bCs/>
          <w:sz w:val="24"/>
        </w:rPr>
        <w:t>基金</w:t>
      </w:r>
      <w:r>
        <w:rPr>
          <w:bCs/>
          <w:sz w:val="24"/>
        </w:rPr>
        <w:t>托管部门负责人</w:t>
      </w:r>
      <w:r>
        <w:rPr>
          <w:rFonts w:hint="eastAsia"/>
          <w:bCs/>
          <w:sz w:val="24"/>
        </w:rPr>
        <w:t>因</w:t>
      </w:r>
      <w:r w:rsidR="003B468C">
        <w:rPr>
          <w:rFonts w:hint="eastAsia"/>
          <w:bCs/>
          <w:sz w:val="24"/>
        </w:rPr>
        <w:t>基金</w:t>
      </w:r>
      <w:r>
        <w:rPr>
          <w:rFonts w:hint="eastAsia"/>
          <w:bCs/>
          <w:sz w:val="24"/>
        </w:rPr>
        <w:t>托管业务相关行为</w:t>
      </w:r>
      <w:r>
        <w:rPr>
          <w:bCs/>
          <w:sz w:val="24"/>
        </w:rPr>
        <w:t>受到</w:t>
      </w:r>
      <w:r>
        <w:rPr>
          <w:rFonts w:hint="eastAsia"/>
          <w:bCs/>
          <w:sz w:val="24"/>
        </w:rPr>
        <w:t>重大</w:t>
      </w:r>
      <w:r>
        <w:rPr>
          <w:bCs/>
          <w:sz w:val="24"/>
        </w:rPr>
        <w:t>行政处罚</w:t>
      </w:r>
      <w:r>
        <w:rPr>
          <w:rFonts w:hint="eastAsia"/>
          <w:bCs/>
          <w:sz w:val="24"/>
        </w:rPr>
        <w:t>、刑事处罚</w:t>
      </w:r>
      <w:r>
        <w:rPr>
          <w:bCs/>
          <w:sz w:val="24"/>
        </w:rPr>
        <w:t>；</w:t>
      </w:r>
    </w:p>
    <w:p w14:paraId="7A0D50B9" w14:textId="74813F4B" w:rsidR="000811ED" w:rsidRDefault="00DB5AE0">
      <w:pPr>
        <w:spacing w:line="360" w:lineRule="auto"/>
        <w:ind w:firstLineChars="200" w:firstLine="480"/>
        <w:rPr>
          <w:bCs/>
          <w:sz w:val="24"/>
        </w:rPr>
      </w:pPr>
      <w:r>
        <w:rPr>
          <w:bCs/>
          <w:sz w:val="24"/>
        </w:rPr>
        <w:t>12</w:t>
      </w:r>
      <w:r>
        <w:rPr>
          <w:bCs/>
          <w:sz w:val="24"/>
        </w:rPr>
        <w:t>、</w:t>
      </w:r>
      <w:r w:rsidR="00D45CFC">
        <w:rPr>
          <w:rFonts w:hint="eastAsia"/>
          <w:bCs/>
          <w:sz w:val="24"/>
        </w:rPr>
        <w:t>基金</w:t>
      </w:r>
      <w:r>
        <w:rPr>
          <w:rFonts w:hint="eastAsia"/>
          <w:bCs/>
          <w:sz w:val="24"/>
        </w:rPr>
        <w:t>管理人运用</w:t>
      </w:r>
      <w:r w:rsidR="003B468C">
        <w:rPr>
          <w:rFonts w:hint="eastAsia"/>
          <w:bCs/>
          <w:sz w:val="24"/>
        </w:rPr>
        <w:t>基金</w:t>
      </w:r>
      <w:r>
        <w:rPr>
          <w:rFonts w:hint="eastAsia"/>
          <w:bCs/>
          <w:sz w:val="24"/>
        </w:rPr>
        <w:t>财产买卖</w:t>
      </w:r>
      <w:r w:rsidR="00D45CFC">
        <w:rPr>
          <w:rFonts w:hint="eastAsia"/>
          <w:bCs/>
          <w:sz w:val="24"/>
        </w:rPr>
        <w:t>基金</w:t>
      </w:r>
      <w:r>
        <w:rPr>
          <w:rFonts w:hint="eastAsia"/>
          <w:bCs/>
          <w:sz w:val="24"/>
        </w:rPr>
        <w:t>管理人、</w:t>
      </w:r>
      <w:r w:rsidR="00D45CFC">
        <w:rPr>
          <w:rFonts w:hint="eastAsia"/>
          <w:bCs/>
          <w:sz w:val="24"/>
        </w:rPr>
        <w:t>基金</w:t>
      </w:r>
      <w:r>
        <w:rPr>
          <w:rFonts w:hint="eastAsia"/>
          <w:bCs/>
          <w:sz w:val="24"/>
        </w:rPr>
        <w:t>托管人及其控股股东、实际控制人或者与其有重大利害关系的公司发行的证券或者承销期内承销的证券，或者从事其他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p>
    <w:p w14:paraId="6BDEBF97" w14:textId="1D660F38" w:rsidR="000811ED" w:rsidRDefault="00DB5AE0">
      <w:pPr>
        <w:spacing w:line="360" w:lineRule="auto"/>
        <w:ind w:firstLineChars="200" w:firstLine="480"/>
        <w:rPr>
          <w:bCs/>
          <w:sz w:val="24"/>
        </w:rPr>
      </w:pPr>
      <w:r>
        <w:rPr>
          <w:bCs/>
          <w:sz w:val="24"/>
        </w:rPr>
        <w:t>13</w:t>
      </w:r>
      <w:r>
        <w:rPr>
          <w:bCs/>
          <w:sz w:val="24"/>
        </w:rPr>
        <w:t>、</w:t>
      </w:r>
      <w:r w:rsidR="003B468C">
        <w:rPr>
          <w:bCs/>
          <w:sz w:val="24"/>
        </w:rPr>
        <w:t>基金</w:t>
      </w:r>
      <w:r>
        <w:rPr>
          <w:bCs/>
          <w:sz w:val="24"/>
        </w:rPr>
        <w:t>收益分配事项；</w:t>
      </w:r>
    </w:p>
    <w:p w14:paraId="5B6903C2" w14:textId="77777777" w:rsidR="000811ED" w:rsidRDefault="00DB5AE0">
      <w:pPr>
        <w:spacing w:line="360" w:lineRule="auto"/>
        <w:ind w:firstLineChars="200" w:firstLine="480"/>
        <w:rPr>
          <w:bCs/>
          <w:sz w:val="24"/>
        </w:rPr>
      </w:pPr>
      <w:r>
        <w:rPr>
          <w:bCs/>
          <w:sz w:val="24"/>
        </w:rPr>
        <w:t>14</w:t>
      </w:r>
      <w:r>
        <w:rPr>
          <w:bCs/>
          <w:sz w:val="24"/>
        </w:rPr>
        <w:t>、管理费</w:t>
      </w:r>
      <w:r>
        <w:rPr>
          <w:rFonts w:hint="eastAsia"/>
          <w:bCs/>
          <w:sz w:val="24"/>
        </w:rPr>
        <w:t>、</w:t>
      </w:r>
      <w:r>
        <w:rPr>
          <w:bCs/>
          <w:sz w:val="24"/>
        </w:rPr>
        <w:t>托管费、申购费、赎回费等费用计提标准、计提方式和费率发生变更；</w:t>
      </w:r>
    </w:p>
    <w:p w14:paraId="66C205B6" w14:textId="3285AB30" w:rsidR="000811ED" w:rsidRDefault="00DB5AE0">
      <w:pPr>
        <w:spacing w:line="360" w:lineRule="auto"/>
        <w:ind w:firstLineChars="200" w:firstLine="480"/>
        <w:rPr>
          <w:bCs/>
          <w:sz w:val="24"/>
        </w:rPr>
      </w:pPr>
      <w:r>
        <w:rPr>
          <w:bCs/>
          <w:sz w:val="24"/>
        </w:rPr>
        <w:t>15</w:t>
      </w:r>
      <w:r>
        <w:rPr>
          <w:bCs/>
          <w:sz w:val="24"/>
        </w:rPr>
        <w:t>、</w:t>
      </w:r>
      <w:r w:rsidR="003B468C">
        <w:rPr>
          <w:bCs/>
          <w:sz w:val="24"/>
        </w:rPr>
        <w:t>基金</w:t>
      </w:r>
      <w:r>
        <w:rPr>
          <w:bCs/>
          <w:sz w:val="24"/>
        </w:rPr>
        <w:t>份额净值估值错误</w:t>
      </w:r>
      <w:proofErr w:type="gramStart"/>
      <w:r>
        <w:rPr>
          <w:bCs/>
          <w:sz w:val="24"/>
        </w:rPr>
        <w:t>达</w:t>
      </w:r>
      <w:r w:rsidR="003B468C">
        <w:rPr>
          <w:bCs/>
          <w:sz w:val="24"/>
        </w:rPr>
        <w:t>基金</w:t>
      </w:r>
      <w:proofErr w:type="gramEnd"/>
      <w:r>
        <w:rPr>
          <w:bCs/>
          <w:sz w:val="24"/>
        </w:rPr>
        <w:t>份额净值百分之零点五；</w:t>
      </w:r>
    </w:p>
    <w:p w14:paraId="3C6207F6" w14:textId="4D05111A" w:rsidR="000811ED" w:rsidRDefault="00DB5AE0">
      <w:pPr>
        <w:spacing w:line="360" w:lineRule="auto"/>
        <w:ind w:firstLineChars="200" w:firstLine="480"/>
        <w:rPr>
          <w:bCs/>
          <w:sz w:val="24"/>
        </w:rPr>
      </w:pPr>
      <w:r>
        <w:rPr>
          <w:bCs/>
          <w:sz w:val="24"/>
        </w:rPr>
        <w:t>16</w:t>
      </w:r>
      <w:r>
        <w:rPr>
          <w:rFonts w:hint="eastAsia"/>
          <w:bCs/>
          <w:sz w:val="24"/>
        </w:rPr>
        <w:t>、本</w:t>
      </w:r>
      <w:r w:rsidR="003B468C">
        <w:rPr>
          <w:rFonts w:hint="eastAsia"/>
          <w:bCs/>
          <w:sz w:val="24"/>
        </w:rPr>
        <w:t>基金</w:t>
      </w:r>
      <w:r>
        <w:rPr>
          <w:rFonts w:hint="eastAsia"/>
          <w:bCs/>
          <w:sz w:val="24"/>
        </w:rPr>
        <w:t>进入开放期；</w:t>
      </w:r>
    </w:p>
    <w:p w14:paraId="17D830FA" w14:textId="566DE2EB" w:rsidR="000811ED" w:rsidRDefault="00DB5AE0">
      <w:pPr>
        <w:spacing w:line="360" w:lineRule="auto"/>
        <w:ind w:firstLineChars="200" w:firstLine="480"/>
        <w:rPr>
          <w:bCs/>
          <w:sz w:val="24"/>
        </w:rPr>
      </w:pPr>
      <w:r>
        <w:rPr>
          <w:bCs/>
          <w:sz w:val="24"/>
        </w:rPr>
        <w:t>17</w:t>
      </w:r>
      <w:r>
        <w:rPr>
          <w:rFonts w:hint="eastAsia"/>
          <w:bCs/>
          <w:sz w:val="24"/>
        </w:rPr>
        <w:t>、本</w:t>
      </w:r>
      <w:r w:rsidR="003B468C">
        <w:rPr>
          <w:rFonts w:hint="eastAsia"/>
          <w:bCs/>
          <w:sz w:val="24"/>
        </w:rPr>
        <w:t>基金</w:t>
      </w:r>
      <w:r>
        <w:rPr>
          <w:rFonts w:hint="eastAsia"/>
          <w:bCs/>
          <w:sz w:val="24"/>
        </w:rPr>
        <w:t>在开放期发生巨额赎回并延缓支付赎回款项；</w:t>
      </w:r>
    </w:p>
    <w:p w14:paraId="5BDB9AAB" w14:textId="50A72E5B" w:rsidR="000811ED" w:rsidRDefault="00DB5AE0">
      <w:pPr>
        <w:spacing w:line="360" w:lineRule="auto"/>
        <w:ind w:firstLineChars="200" w:firstLine="480"/>
        <w:rPr>
          <w:bCs/>
          <w:sz w:val="24"/>
        </w:rPr>
      </w:pPr>
      <w:r>
        <w:rPr>
          <w:bCs/>
          <w:sz w:val="24"/>
        </w:rPr>
        <w:lastRenderedPageBreak/>
        <w:t>18</w:t>
      </w:r>
      <w:r>
        <w:rPr>
          <w:rFonts w:hint="eastAsia"/>
          <w:bCs/>
          <w:sz w:val="24"/>
        </w:rPr>
        <w:t>、本</w:t>
      </w:r>
      <w:r w:rsidR="003B468C">
        <w:rPr>
          <w:rFonts w:hint="eastAsia"/>
          <w:bCs/>
          <w:sz w:val="24"/>
        </w:rPr>
        <w:t>基金</w:t>
      </w:r>
      <w:r>
        <w:rPr>
          <w:rFonts w:hint="eastAsia"/>
          <w:bCs/>
          <w:sz w:val="24"/>
        </w:rPr>
        <w:t>在开放期内暂停接受申购、赎回申请或重新接受申购、赎回申请；</w:t>
      </w:r>
    </w:p>
    <w:p w14:paraId="12C986A3" w14:textId="38AA42DC" w:rsidR="000811ED" w:rsidRDefault="00DB5AE0">
      <w:pPr>
        <w:spacing w:line="360" w:lineRule="auto"/>
        <w:ind w:firstLineChars="200" w:firstLine="480"/>
        <w:rPr>
          <w:bCs/>
          <w:sz w:val="24"/>
        </w:rPr>
      </w:pPr>
      <w:r>
        <w:rPr>
          <w:bCs/>
          <w:sz w:val="24"/>
        </w:rPr>
        <w:t>19</w:t>
      </w:r>
      <w:r>
        <w:rPr>
          <w:rFonts w:hint="eastAsia"/>
          <w:bCs/>
          <w:sz w:val="24"/>
        </w:rPr>
        <w:t>、开放期内，发生涉及</w:t>
      </w:r>
      <w:r w:rsidR="003B468C">
        <w:rPr>
          <w:rFonts w:hint="eastAsia"/>
          <w:bCs/>
          <w:sz w:val="24"/>
        </w:rPr>
        <w:t>基金</w:t>
      </w:r>
      <w:r>
        <w:rPr>
          <w:rFonts w:hint="eastAsia"/>
          <w:bCs/>
          <w:sz w:val="24"/>
        </w:rPr>
        <w:t>申购、赎回事项调整或潜在影响投资者赎回等重大事项时；</w:t>
      </w:r>
    </w:p>
    <w:p w14:paraId="583EDFFF" w14:textId="77777777" w:rsidR="000811ED" w:rsidRDefault="00DB5AE0">
      <w:pPr>
        <w:spacing w:line="360" w:lineRule="auto"/>
        <w:ind w:firstLineChars="200" w:firstLine="480"/>
        <w:rPr>
          <w:bCs/>
          <w:sz w:val="24"/>
        </w:rPr>
      </w:pPr>
      <w:r>
        <w:rPr>
          <w:rFonts w:hint="eastAsia"/>
          <w:bCs/>
          <w:sz w:val="24"/>
        </w:rPr>
        <w:t>2</w:t>
      </w:r>
      <w:r>
        <w:rPr>
          <w:bCs/>
          <w:sz w:val="24"/>
        </w:rPr>
        <w:t>0</w:t>
      </w:r>
      <w:r>
        <w:rPr>
          <w:rFonts w:hint="eastAsia"/>
          <w:bCs/>
          <w:sz w:val="24"/>
        </w:rPr>
        <w:t>、</w:t>
      </w:r>
      <w:r w:rsidR="00D45CFC">
        <w:rPr>
          <w:rFonts w:hint="eastAsia"/>
          <w:bCs/>
          <w:sz w:val="24"/>
        </w:rPr>
        <w:t>基金</w:t>
      </w:r>
      <w:r>
        <w:rPr>
          <w:rFonts w:hint="eastAsia"/>
          <w:bCs/>
          <w:sz w:val="24"/>
        </w:rPr>
        <w:t>管理人采用摆动定价机制进行估值；</w:t>
      </w:r>
    </w:p>
    <w:p w14:paraId="7F243018" w14:textId="415B57CF" w:rsidR="000811ED" w:rsidRDefault="00DB5AE0">
      <w:pPr>
        <w:spacing w:line="360" w:lineRule="auto"/>
        <w:ind w:firstLineChars="200" w:firstLine="480"/>
        <w:rPr>
          <w:bCs/>
          <w:sz w:val="24"/>
        </w:rPr>
      </w:pPr>
      <w:r>
        <w:rPr>
          <w:rFonts w:hint="eastAsia"/>
          <w:bCs/>
          <w:sz w:val="24"/>
        </w:rPr>
        <w:t>2</w:t>
      </w:r>
      <w:r>
        <w:rPr>
          <w:bCs/>
          <w:sz w:val="24"/>
        </w:rPr>
        <w:t>1</w:t>
      </w:r>
      <w:r>
        <w:rPr>
          <w:rFonts w:hint="eastAsia"/>
          <w:bCs/>
          <w:sz w:val="24"/>
        </w:rPr>
        <w:t>、</w:t>
      </w:r>
      <w:r w:rsidR="003B468C">
        <w:rPr>
          <w:rFonts w:hint="eastAsia"/>
          <w:bCs/>
          <w:sz w:val="24"/>
        </w:rPr>
        <w:t>基金</w:t>
      </w:r>
      <w:r>
        <w:rPr>
          <w:rFonts w:hint="eastAsia"/>
          <w:bCs/>
          <w:sz w:val="24"/>
        </w:rPr>
        <w:t>信息披露义务人认为可能对</w:t>
      </w:r>
      <w:r w:rsidR="003B468C">
        <w:rPr>
          <w:rFonts w:hint="eastAsia"/>
          <w:bCs/>
          <w:sz w:val="24"/>
        </w:rPr>
        <w:t>基金</w:t>
      </w:r>
      <w:r>
        <w:rPr>
          <w:rFonts w:hint="eastAsia"/>
          <w:bCs/>
          <w:sz w:val="24"/>
        </w:rPr>
        <w:t>份额持有人权益或者</w:t>
      </w:r>
      <w:r w:rsidR="003B468C">
        <w:rPr>
          <w:rFonts w:hint="eastAsia"/>
          <w:bCs/>
          <w:sz w:val="24"/>
        </w:rPr>
        <w:t>基金</w:t>
      </w:r>
      <w:r>
        <w:rPr>
          <w:rFonts w:hint="eastAsia"/>
          <w:bCs/>
          <w:sz w:val="24"/>
        </w:rPr>
        <w:t>份额的价格产生重大影响的其他事项或中国证监会规定和《</w:t>
      </w:r>
      <w:r w:rsidR="002A0A22">
        <w:rPr>
          <w:rFonts w:hint="eastAsia"/>
          <w:bCs/>
          <w:sz w:val="24"/>
        </w:rPr>
        <w:t>基金合同</w:t>
      </w:r>
      <w:r>
        <w:rPr>
          <w:bCs/>
          <w:sz w:val="24"/>
        </w:rPr>
        <w:t>》</w:t>
      </w:r>
      <w:r>
        <w:rPr>
          <w:rFonts w:hint="eastAsia"/>
          <w:bCs/>
          <w:sz w:val="24"/>
        </w:rPr>
        <w:t>约定的其他事项。</w:t>
      </w:r>
    </w:p>
    <w:p w14:paraId="2A560F97" w14:textId="68447AC9" w:rsidR="000811ED" w:rsidRDefault="00DB5AE0">
      <w:pPr>
        <w:spacing w:line="360" w:lineRule="auto"/>
        <w:ind w:firstLineChars="200" w:firstLine="480"/>
        <w:rPr>
          <w:bCs/>
          <w:sz w:val="24"/>
        </w:rPr>
      </w:pPr>
      <w:r>
        <w:rPr>
          <w:bCs/>
          <w:sz w:val="24"/>
        </w:rPr>
        <w:t>（</w:t>
      </w:r>
      <w:r w:rsidR="00554FE2">
        <w:rPr>
          <w:rFonts w:hint="eastAsia"/>
          <w:bCs/>
          <w:sz w:val="24"/>
        </w:rPr>
        <w:t>六</w:t>
      </w:r>
      <w:r>
        <w:rPr>
          <w:bCs/>
          <w:sz w:val="24"/>
        </w:rPr>
        <w:t>）澄清公告</w:t>
      </w:r>
    </w:p>
    <w:p w14:paraId="42A0EBE5" w14:textId="45DE608D" w:rsidR="000811ED" w:rsidRDefault="00DB5AE0">
      <w:pPr>
        <w:spacing w:line="360" w:lineRule="auto"/>
        <w:ind w:firstLineChars="200" w:firstLine="480"/>
        <w:rPr>
          <w:bCs/>
          <w:sz w:val="24"/>
        </w:rPr>
      </w:pPr>
      <w:r>
        <w:rPr>
          <w:bCs/>
          <w:sz w:val="24"/>
        </w:rPr>
        <w:t>在《</w:t>
      </w:r>
      <w:r w:rsidR="002A0A22">
        <w:rPr>
          <w:bCs/>
          <w:sz w:val="24"/>
        </w:rPr>
        <w:t>基金合同</w:t>
      </w:r>
      <w:r>
        <w:rPr>
          <w:bCs/>
          <w:sz w:val="24"/>
        </w:rPr>
        <w:t>》存续期限内，任何公共</w:t>
      </w:r>
      <w:r>
        <w:rPr>
          <w:rFonts w:hint="eastAsia"/>
          <w:bCs/>
          <w:sz w:val="24"/>
        </w:rPr>
        <w:t>媒介</w:t>
      </w:r>
      <w:r>
        <w:rPr>
          <w:bCs/>
          <w:sz w:val="24"/>
        </w:rPr>
        <w:t>中出现的或者在市场上流传的消息可能对</w:t>
      </w:r>
      <w:r w:rsidR="003B468C">
        <w:rPr>
          <w:rFonts w:hint="eastAsia"/>
          <w:bCs/>
          <w:sz w:val="24"/>
        </w:rPr>
        <w:t>基金</w:t>
      </w:r>
      <w:r>
        <w:rPr>
          <w:bCs/>
          <w:sz w:val="24"/>
        </w:rPr>
        <w:t>份额价格产生误导性影响或者引起较大波动</w:t>
      </w:r>
      <w:r>
        <w:rPr>
          <w:rFonts w:hint="eastAsia"/>
          <w:bCs/>
          <w:sz w:val="24"/>
        </w:rPr>
        <w:t>，以及可能损害</w:t>
      </w:r>
      <w:r w:rsidR="003B468C">
        <w:rPr>
          <w:rFonts w:hint="eastAsia"/>
          <w:bCs/>
          <w:sz w:val="24"/>
        </w:rPr>
        <w:t>基金</w:t>
      </w:r>
      <w:r>
        <w:rPr>
          <w:rFonts w:hint="eastAsia"/>
          <w:bCs/>
          <w:sz w:val="24"/>
        </w:rPr>
        <w:t>份额持有人权益</w:t>
      </w:r>
      <w:r>
        <w:rPr>
          <w:bCs/>
          <w:sz w:val="24"/>
        </w:rPr>
        <w:t>的，相关信息披露义务人知悉后应当立即对该消息进行公开澄清。</w:t>
      </w:r>
    </w:p>
    <w:p w14:paraId="32869A71" w14:textId="2BAC94C5" w:rsidR="000811ED" w:rsidRDefault="00DB5AE0">
      <w:pPr>
        <w:spacing w:line="360" w:lineRule="auto"/>
        <w:ind w:firstLineChars="200" w:firstLine="480"/>
        <w:rPr>
          <w:bCs/>
          <w:sz w:val="24"/>
        </w:rPr>
      </w:pPr>
      <w:r>
        <w:rPr>
          <w:bCs/>
          <w:sz w:val="24"/>
        </w:rPr>
        <w:t>（</w:t>
      </w:r>
      <w:r w:rsidR="00554FE2">
        <w:rPr>
          <w:rFonts w:hint="eastAsia"/>
          <w:bCs/>
          <w:sz w:val="24"/>
        </w:rPr>
        <w:t>七</w:t>
      </w:r>
      <w:r>
        <w:rPr>
          <w:bCs/>
          <w:sz w:val="24"/>
        </w:rPr>
        <w:t>）</w:t>
      </w:r>
      <w:r w:rsidR="003B468C">
        <w:rPr>
          <w:bCs/>
          <w:sz w:val="24"/>
        </w:rPr>
        <w:t>基金</w:t>
      </w:r>
      <w:r>
        <w:rPr>
          <w:bCs/>
          <w:sz w:val="24"/>
        </w:rPr>
        <w:t>份额持有人大会决议</w:t>
      </w:r>
    </w:p>
    <w:p w14:paraId="70DFAA41" w14:textId="16D40789" w:rsidR="000811ED" w:rsidRDefault="003B468C">
      <w:pPr>
        <w:spacing w:line="360" w:lineRule="auto"/>
        <w:ind w:firstLineChars="200" w:firstLine="480"/>
        <w:rPr>
          <w:bCs/>
          <w:sz w:val="24"/>
        </w:rPr>
      </w:pPr>
      <w:r>
        <w:rPr>
          <w:bCs/>
          <w:sz w:val="24"/>
        </w:rPr>
        <w:t>基金</w:t>
      </w:r>
      <w:r w:rsidR="00DB5AE0">
        <w:rPr>
          <w:bCs/>
          <w:sz w:val="24"/>
        </w:rPr>
        <w:t>份额持有人大会决定的事项，应当依法报</w:t>
      </w:r>
      <w:r w:rsidR="00DB5AE0">
        <w:rPr>
          <w:rFonts w:hint="eastAsia"/>
          <w:bCs/>
          <w:sz w:val="24"/>
        </w:rPr>
        <w:t>中国证监会</w:t>
      </w:r>
      <w:r w:rsidR="00DB5AE0">
        <w:rPr>
          <w:bCs/>
          <w:sz w:val="24"/>
        </w:rPr>
        <w:t>备案，并予以公告。</w:t>
      </w:r>
    </w:p>
    <w:p w14:paraId="4F936B36" w14:textId="5F31CE90" w:rsidR="000811ED" w:rsidRDefault="00DB5AE0">
      <w:pPr>
        <w:spacing w:line="360" w:lineRule="auto"/>
        <w:ind w:firstLineChars="200" w:firstLine="480"/>
        <w:rPr>
          <w:bCs/>
          <w:sz w:val="24"/>
        </w:rPr>
      </w:pPr>
      <w:r>
        <w:rPr>
          <w:rFonts w:hint="eastAsia"/>
          <w:bCs/>
          <w:sz w:val="24"/>
        </w:rPr>
        <w:t>（</w:t>
      </w:r>
      <w:r w:rsidR="00554FE2">
        <w:rPr>
          <w:rFonts w:hint="eastAsia"/>
          <w:bCs/>
          <w:sz w:val="24"/>
        </w:rPr>
        <w:t>八</w:t>
      </w:r>
      <w:r>
        <w:rPr>
          <w:rFonts w:hint="eastAsia"/>
          <w:bCs/>
          <w:sz w:val="24"/>
        </w:rPr>
        <w:t>）投资资产支持证券信息披露</w:t>
      </w:r>
    </w:p>
    <w:p w14:paraId="6584CA29" w14:textId="47CEA134" w:rsidR="000811ED" w:rsidRDefault="00554FE2">
      <w:pPr>
        <w:spacing w:line="360" w:lineRule="auto"/>
        <w:ind w:firstLineChars="200" w:firstLine="480"/>
        <w:rPr>
          <w:bCs/>
          <w:sz w:val="24"/>
        </w:rPr>
      </w:pPr>
      <w:r>
        <w:rPr>
          <w:rFonts w:hint="eastAsia"/>
          <w:bCs/>
          <w:sz w:val="24"/>
        </w:rPr>
        <w:t>基金</w:t>
      </w:r>
      <w:r w:rsidR="00DB5AE0">
        <w:rPr>
          <w:rFonts w:hint="eastAsia"/>
          <w:bCs/>
          <w:sz w:val="24"/>
        </w:rPr>
        <w:t>管理人应在年度报告及中期</w:t>
      </w:r>
      <w:r w:rsidR="00DB5AE0">
        <w:rPr>
          <w:bCs/>
          <w:sz w:val="24"/>
        </w:rPr>
        <w:t>报告</w:t>
      </w:r>
      <w:r w:rsidR="00DB5AE0">
        <w:rPr>
          <w:rFonts w:hint="eastAsia"/>
          <w:bCs/>
          <w:sz w:val="24"/>
        </w:rPr>
        <w:t>中披露</w:t>
      </w:r>
      <w:r w:rsidR="003B468C">
        <w:rPr>
          <w:bCs/>
          <w:sz w:val="24"/>
        </w:rPr>
        <w:t>基金</w:t>
      </w:r>
      <w:r w:rsidR="00DB5AE0">
        <w:rPr>
          <w:rFonts w:hint="eastAsia"/>
          <w:bCs/>
          <w:sz w:val="24"/>
        </w:rPr>
        <w:t>持有的资产支持证券总额、资产支持证券市值占</w:t>
      </w:r>
      <w:r w:rsidR="003B468C">
        <w:rPr>
          <w:rFonts w:hint="eastAsia"/>
          <w:bCs/>
          <w:sz w:val="24"/>
        </w:rPr>
        <w:t>基金</w:t>
      </w:r>
      <w:r w:rsidR="00DB5AE0">
        <w:rPr>
          <w:rFonts w:hint="eastAsia"/>
          <w:bCs/>
          <w:sz w:val="24"/>
        </w:rPr>
        <w:t>净资产的比例和报告期内所有的资产支持证券明细。</w:t>
      </w:r>
    </w:p>
    <w:p w14:paraId="324C750A" w14:textId="2E2FC3F2" w:rsidR="000811ED" w:rsidRDefault="00554FE2">
      <w:pPr>
        <w:spacing w:line="360" w:lineRule="auto"/>
        <w:ind w:firstLineChars="200" w:firstLine="480"/>
        <w:rPr>
          <w:bCs/>
          <w:sz w:val="24"/>
        </w:rPr>
      </w:pPr>
      <w:r>
        <w:rPr>
          <w:rFonts w:hint="eastAsia"/>
          <w:bCs/>
          <w:sz w:val="24"/>
        </w:rPr>
        <w:t>基金</w:t>
      </w:r>
      <w:r w:rsidR="00DB5AE0">
        <w:rPr>
          <w:rFonts w:hint="eastAsia"/>
          <w:bCs/>
          <w:sz w:val="24"/>
        </w:rPr>
        <w:t>管理人应在季度报告中披露</w:t>
      </w:r>
      <w:r w:rsidR="003B468C">
        <w:rPr>
          <w:bCs/>
          <w:sz w:val="24"/>
        </w:rPr>
        <w:t>基金</w:t>
      </w:r>
      <w:r w:rsidR="00DB5AE0">
        <w:rPr>
          <w:rFonts w:hint="eastAsia"/>
          <w:bCs/>
          <w:sz w:val="24"/>
        </w:rPr>
        <w:t>持有的资产支持证券总额、资产支持证券市值占</w:t>
      </w:r>
      <w:r w:rsidR="003B468C">
        <w:rPr>
          <w:rFonts w:hint="eastAsia"/>
          <w:bCs/>
          <w:sz w:val="24"/>
        </w:rPr>
        <w:t>基金</w:t>
      </w:r>
      <w:r w:rsidR="00DB5AE0">
        <w:rPr>
          <w:rFonts w:hint="eastAsia"/>
          <w:bCs/>
          <w:sz w:val="24"/>
        </w:rPr>
        <w:t>净资产的比例和报告期末按市值占</w:t>
      </w:r>
      <w:r w:rsidR="003B468C">
        <w:rPr>
          <w:rFonts w:hint="eastAsia"/>
          <w:bCs/>
          <w:sz w:val="24"/>
        </w:rPr>
        <w:t>基金</w:t>
      </w:r>
      <w:r w:rsidR="00DB5AE0">
        <w:rPr>
          <w:rFonts w:hint="eastAsia"/>
          <w:bCs/>
          <w:sz w:val="24"/>
        </w:rPr>
        <w:t>净资产比例大小排序的前</w:t>
      </w:r>
      <w:r w:rsidR="00DB5AE0">
        <w:rPr>
          <w:rFonts w:hint="eastAsia"/>
          <w:bCs/>
          <w:sz w:val="24"/>
        </w:rPr>
        <w:t>10</w:t>
      </w:r>
      <w:r w:rsidR="00DB5AE0">
        <w:rPr>
          <w:rFonts w:hint="eastAsia"/>
          <w:bCs/>
          <w:sz w:val="24"/>
        </w:rPr>
        <w:t>名资产支持证券明细。</w:t>
      </w:r>
    </w:p>
    <w:p w14:paraId="3A32DAEC" w14:textId="797CE58A" w:rsidR="002A4A0E" w:rsidRPr="002A4A0E" w:rsidRDefault="002A4A0E" w:rsidP="002A4A0E">
      <w:pPr>
        <w:spacing w:line="360" w:lineRule="auto"/>
        <w:ind w:firstLineChars="200" w:firstLine="480"/>
        <w:rPr>
          <w:bCs/>
          <w:sz w:val="24"/>
        </w:rPr>
      </w:pPr>
      <w:r w:rsidRPr="002A4A0E">
        <w:rPr>
          <w:rFonts w:hint="eastAsia"/>
          <w:bCs/>
          <w:sz w:val="24"/>
        </w:rPr>
        <w:t>（</w:t>
      </w:r>
      <w:r w:rsidR="00554FE2">
        <w:rPr>
          <w:rFonts w:hint="eastAsia"/>
          <w:bCs/>
          <w:sz w:val="24"/>
        </w:rPr>
        <w:t>九</w:t>
      </w:r>
      <w:r w:rsidRPr="002A4A0E">
        <w:rPr>
          <w:rFonts w:hint="eastAsia"/>
          <w:bCs/>
          <w:sz w:val="24"/>
        </w:rPr>
        <w:t>）实施</w:t>
      </w:r>
      <w:proofErr w:type="gramStart"/>
      <w:r w:rsidRPr="002A4A0E">
        <w:rPr>
          <w:rFonts w:hint="eastAsia"/>
          <w:bCs/>
          <w:sz w:val="24"/>
        </w:rPr>
        <w:t>侧袋机制</w:t>
      </w:r>
      <w:proofErr w:type="gramEnd"/>
      <w:r w:rsidRPr="002A4A0E">
        <w:rPr>
          <w:rFonts w:hint="eastAsia"/>
          <w:bCs/>
          <w:sz w:val="24"/>
        </w:rPr>
        <w:t>期间的信息披露</w:t>
      </w:r>
    </w:p>
    <w:p w14:paraId="4C0564DA" w14:textId="7E671213" w:rsidR="002A4A0E" w:rsidRDefault="002A4A0E" w:rsidP="002A4A0E">
      <w:pPr>
        <w:spacing w:line="360" w:lineRule="auto"/>
        <w:ind w:firstLineChars="200" w:firstLine="480"/>
        <w:rPr>
          <w:bCs/>
          <w:sz w:val="24"/>
        </w:rPr>
      </w:pPr>
      <w:r w:rsidRPr="002A4A0E">
        <w:rPr>
          <w:rFonts w:hint="eastAsia"/>
          <w:bCs/>
          <w:sz w:val="24"/>
        </w:rPr>
        <w:t>本</w:t>
      </w:r>
      <w:r w:rsidR="003B468C">
        <w:rPr>
          <w:rFonts w:hint="eastAsia"/>
          <w:bCs/>
          <w:sz w:val="24"/>
        </w:rPr>
        <w:t>基金</w:t>
      </w:r>
      <w:r w:rsidRPr="002A4A0E">
        <w:rPr>
          <w:rFonts w:hint="eastAsia"/>
          <w:bCs/>
          <w:sz w:val="24"/>
        </w:rPr>
        <w:t>实施</w:t>
      </w:r>
      <w:proofErr w:type="gramStart"/>
      <w:r w:rsidRPr="002A4A0E">
        <w:rPr>
          <w:rFonts w:hint="eastAsia"/>
          <w:bCs/>
          <w:sz w:val="24"/>
        </w:rPr>
        <w:t>侧袋机制</w:t>
      </w:r>
      <w:proofErr w:type="gramEnd"/>
      <w:r w:rsidRPr="002A4A0E">
        <w:rPr>
          <w:rFonts w:hint="eastAsia"/>
          <w:bCs/>
          <w:sz w:val="24"/>
        </w:rPr>
        <w:t>的，相关信息披露义务人应当根据法律法规、</w:t>
      </w:r>
      <w:r w:rsidR="002A0A22">
        <w:rPr>
          <w:rFonts w:hint="eastAsia"/>
          <w:bCs/>
          <w:sz w:val="24"/>
        </w:rPr>
        <w:t>基金合同</w:t>
      </w:r>
      <w:r w:rsidRPr="002A4A0E">
        <w:rPr>
          <w:rFonts w:hint="eastAsia"/>
          <w:bCs/>
          <w:sz w:val="24"/>
        </w:rPr>
        <w:t>和招募说明书的规定进行信息披露，详见招募说明书的规定。</w:t>
      </w:r>
    </w:p>
    <w:p w14:paraId="05FAE63A" w14:textId="532D693F" w:rsidR="000811ED" w:rsidRDefault="00DB5AE0">
      <w:pPr>
        <w:spacing w:line="360" w:lineRule="auto"/>
        <w:ind w:firstLineChars="200" w:firstLine="480"/>
        <w:rPr>
          <w:bCs/>
          <w:sz w:val="24"/>
        </w:rPr>
      </w:pPr>
      <w:r>
        <w:rPr>
          <w:rFonts w:hint="eastAsia"/>
          <w:bCs/>
          <w:sz w:val="24"/>
        </w:rPr>
        <w:t>（十）</w:t>
      </w:r>
      <w:r>
        <w:rPr>
          <w:bCs/>
          <w:sz w:val="24"/>
        </w:rPr>
        <w:t>中国证监会规定的其他信息。</w:t>
      </w:r>
    </w:p>
    <w:p w14:paraId="055EE92F" w14:textId="77777777" w:rsidR="000811ED" w:rsidRDefault="00DB5AE0">
      <w:pPr>
        <w:spacing w:line="360" w:lineRule="auto"/>
        <w:ind w:firstLineChars="200" w:firstLine="480"/>
        <w:rPr>
          <w:bCs/>
          <w:sz w:val="24"/>
        </w:rPr>
      </w:pPr>
      <w:r>
        <w:rPr>
          <w:bCs/>
          <w:sz w:val="24"/>
        </w:rPr>
        <w:t>六、信息披露事务管理</w:t>
      </w:r>
    </w:p>
    <w:p w14:paraId="252466B3" w14:textId="77777777" w:rsidR="000811ED" w:rsidRDefault="00554FE2">
      <w:pPr>
        <w:spacing w:line="360" w:lineRule="auto"/>
        <w:ind w:firstLineChars="200" w:firstLine="480"/>
        <w:rPr>
          <w:bCs/>
          <w:sz w:val="24"/>
        </w:rPr>
      </w:pPr>
      <w:r>
        <w:rPr>
          <w:rFonts w:hint="eastAsia"/>
          <w:bCs/>
          <w:sz w:val="24"/>
        </w:rPr>
        <w:t>基金</w:t>
      </w:r>
      <w:r w:rsidR="00DB5AE0">
        <w:rPr>
          <w:bCs/>
          <w:sz w:val="24"/>
        </w:rPr>
        <w:t>管理人、</w:t>
      </w:r>
      <w:r>
        <w:rPr>
          <w:rFonts w:hint="eastAsia"/>
          <w:bCs/>
          <w:sz w:val="24"/>
        </w:rPr>
        <w:t>基金</w:t>
      </w:r>
      <w:r w:rsidR="00DB5AE0">
        <w:rPr>
          <w:bCs/>
          <w:sz w:val="24"/>
        </w:rPr>
        <w:t>托管人应当建立健全信息披露管理制度，指定</w:t>
      </w:r>
      <w:r w:rsidR="00DB5AE0">
        <w:rPr>
          <w:rFonts w:hint="eastAsia"/>
          <w:bCs/>
          <w:sz w:val="24"/>
        </w:rPr>
        <w:t>专门部门及高级管理人员</w:t>
      </w:r>
      <w:r w:rsidR="00DB5AE0">
        <w:rPr>
          <w:bCs/>
          <w:sz w:val="24"/>
        </w:rPr>
        <w:t>负责管理信息披露事务。</w:t>
      </w:r>
    </w:p>
    <w:p w14:paraId="0084A478" w14:textId="5B765DA5" w:rsidR="000811ED" w:rsidRDefault="003B468C">
      <w:pPr>
        <w:spacing w:line="360" w:lineRule="auto"/>
        <w:ind w:firstLineChars="200" w:firstLine="480"/>
        <w:rPr>
          <w:bCs/>
          <w:sz w:val="24"/>
        </w:rPr>
      </w:pPr>
      <w:r>
        <w:rPr>
          <w:rFonts w:hint="eastAsia"/>
          <w:bCs/>
          <w:sz w:val="24"/>
        </w:rPr>
        <w:t>基金</w:t>
      </w:r>
      <w:r w:rsidR="00DB5AE0">
        <w:rPr>
          <w:bCs/>
          <w:sz w:val="24"/>
        </w:rPr>
        <w:t>信息披露义务人公开披露</w:t>
      </w:r>
      <w:r>
        <w:rPr>
          <w:rFonts w:hint="eastAsia"/>
          <w:bCs/>
          <w:sz w:val="24"/>
        </w:rPr>
        <w:t>基金</w:t>
      </w:r>
      <w:r w:rsidR="00DB5AE0">
        <w:rPr>
          <w:bCs/>
          <w:sz w:val="24"/>
        </w:rPr>
        <w:t>信息，应当符合中国证监会相关</w:t>
      </w:r>
      <w:r>
        <w:rPr>
          <w:rFonts w:hint="eastAsia"/>
          <w:bCs/>
          <w:sz w:val="24"/>
        </w:rPr>
        <w:t>基金</w:t>
      </w:r>
      <w:r w:rsidR="00DB5AE0">
        <w:rPr>
          <w:bCs/>
          <w:sz w:val="24"/>
        </w:rPr>
        <w:t>信息披露内容与格式准则</w:t>
      </w:r>
      <w:r w:rsidR="00DB5AE0">
        <w:rPr>
          <w:rFonts w:hint="eastAsia"/>
          <w:bCs/>
          <w:sz w:val="24"/>
        </w:rPr>
        <w:t>等法规</w:t>
      </w:r>
      <w:r w:rsidR="00DB5AE0">
        <w:rPr>
          <w:bCs/>
          <w:sz w:val="24"/>
        </w:rPr>
        <w:t>的规定。</w:t>
      </w:r>
    </w:p>
    <w:p w14:paraId="7BA62EFC" w14:textId="61BEA10B" w:rsidR="000811ED" w:rsidRDefault="00554FE2">
      <w:pPr>
        <w:spacing w:line="360" w:lineRule="auto"/>
        <w:ind w:firstLineChars="200" w:firstLine="480"/>
        <w:rPr>
          <w:bCs/>
          <w:sz w:val="24"/>
        </w:rPr>
      </w:pPr>
      <w:r>
        <w:rPr>
          <w:rFonts w:hint="eastAsia"/>
          <w:bCs/>
          <w:sz w:val="24"/>
        </w:rPr>
        <w:t>基金</w:t>
      </w:r>
      <w:r w:rsidR="00DB5AE0">
        <w:rPr>
          <w:bCs/>
          <w:sz w:val="24"/>
        </w:rPr>
        <w:t>托管人应当按照相关法律法规、中国证监会的规定和《</w:t>
      </w:r>
      <w:r w:rsidR="002A0A22">
        <w:rPr>
          <w:bCs/>
          <w:sz w:val="24"/>
        </w:rPr>
        <w:t>基金合同</w:t>
      </w:r>
      <w:r w:rsidR="00DB5AE0">
        <w:rPr>
          <w:bCs/>
          <w:sz w:val="24"/>
        </w:rPr>
        <w:t>》的约定，对</w:t>
      </w:r>
      <w:r>
        <w:rPr>
          <w:rFonts w:hint="eastAsia"/>
          <w:bCs/>
          <w:sz w:val="24"/>
        </w:rPr>
        <w:t>基金</w:t>
      </w:r>
      <w:r w:rsidR="00DB5AE0">
        <w:rPr>
          <w:bCs/>
          <w:sz w:val="24"/>
        </w:rPr>
        <w:t>管理人编制的</w:t>
      </w:r>
      <w:r w:rsidR="003B468C">
        <w:rPr>
          <w:bCs/>
          <w:sz w:val="24"/>
        </w:rPr>
        <w:t>基金</w:t>
      </w:r>
      <w:r w:rsidR="00DB5AE0">
        <w:rPr>
          <w:bCs/>
          <w:sz w:val="24"/>
        </w:rPr>
        <w:t>资产净值、</w:t>
      </w:r>
      <w:r w:rsidR="003B468C">
        <w:rPr>
          <w:bCs/>
          <w:sz w:val="24"/>
        </w:rPr>
        <w:t>基金</w:t>
      </w:r>
      <w:r w:rsidR="00DB5AE0">
        <w:rPr>
          <w:bCs/>
          <w:sz w:val="24"/>
        </w:rPr>
        <w:t>份额净值、</w:t>
      </w:r>
      <w:r w:rsidR="003B468C">
        <w:rPr>
          <w:rFonts w:hint="eastAsia"/>
          <w:bCs/>
          <w:sz w:val="24"/>
        </w:rPr>
        <w:t>基金</w:t>
      </w:r>
      <w:r w:rsidR="00DB5AE0">
        <w:rPr>
          <w:bCs/>
          <w:sz w:val="24"/>
        </w:rPr>
        <w:t>份额申购赎回价格、</w:t>
      </w:r>
      <w:r>
        <w:rPr>
          <w:rFonts w:hint="eastAsia"/>
          <w:bCs/>
          <w:sz w:val="24"/>
        </w:rPr>
        <w:lastRenderedPageBreak/>
        <w:t>基金</w:t>
      </w:r>
      <w:r w:rsidR="00DB5AE0">
        <w:rPr>
          <w:bCs/>
          <w:sz w:val="24"/>
        </w:rPr>
        <w:t>定期报告</w:t>
      </w:r>
      <w:r w:rsidR="00DB5AE0">
        <w:rPr>
          <w:rFonts w:hint="eastAsia"/>
          <w:bCs/>
          <w:sz w:val="24"/>
        </w:rPr>
        <w:t>、</w:t>
      </w:r>
      <w:r w:rsidR="00DB5AE0">
        <w:rPr>
          <w:bCs/>
          <w:sz w:val="24"/>
        </w:rPr>
        <w:t>更新的招募说明书</w:t>
      </w:r>
      <w:r w:rsidR="00DB5AE0">
        <w:rPr>
          <w:rFonts w:hint="eastAsia"/>
          <w:bCs/>
          <w:sz w:val="24"/>
        </w:rPr>
        <w:t>、</w:t>
      </w:r>
      <w:r>
        <w:rPr>
          <w:rFonts w:hint="eastAsia"/>
          <w:bCs/>
          <w:sz w:val="24"/>
        </w:rPr>
        <w:t>基金</w:t>
      </w:r>
      <w:r w:rsidR="00DB5AE0">
        <w:rPr>
          <w:rFonts w:hint="eastAsia"/>
          <w:bCs/>
          <w:sz w:val="24"/>
        </w:rPr>
        <w:t>产品资料概要、</w:t>
      </w:r>
      <w:r w:rsidR="003B468C">
        <w:rPr>
          <w:rFonts w:hint="eastAsia"/>
          <w:bCs/>
          <w:sz w:val="24"/>
        </w:rPr>
        <w:t>基金</w:t>
      </w:r>
      <w:r w:rsidR="00DB5AE0">
        <w:rPr>
          <w:rFonts w:hint="eastAsia"/>
          <w:bCs/>
          <w:sz w:val="24"/>
        </w:rPr>
        <w:t>清算报告</w:t>
      </w:r>
      <w:r w:rsidR="00DB5AE0">
        <w:rPr>
          <w:bCs/>
          <w:sz w:val="24"/>
        </w:rPr>
        <w:t>等相关</w:t>
      </w:r>
      <w:r w:rsidR="003B468C">
        <w:rPr>
          <w:rFonts w:hint="eastAsia"/>
          <w:bCs/>
          <w:sz w:val="24"/>
        </w:rPr>
        <w:t>基金</w:t>
      </w:r>
      <w:r w:rsidR="00DB5AE0">
        <w:rPr>
          <w:bCs/>
          <w:sz w:val="24"/>
        </w:rPr>
        <w:t>信息进行复核、审查，并向</w:t>
      </w:r>
      <w:r>
        <w:rPr>
          <w:rFonts w:hint="eastAsia"/>
          <w:bCs/>
          <w:sz w:val="24"/>
        </w:rPr>
        <w:t>基金</w:t>
      </w:r>
      <w:r w:rsidR="00DB5AE0">
        <w:rPr>
          <w:bCs/>
          <w:sz w:val="24"/>
        </w:rPr>
        <w:t>管理人</w:t>
      </w:r>
      <w:r w:rsidR="00DB5AE0">
        <w:rPr>
          <w:rFonts w:hint="eastAsia"/>
          <w:bCs/>
          <w:sz w:val="24"/>
        </w:rPr>
        <w:t>进行书面或电子确认</w:t>
      </w:r>
      <w:r w:rsidR="00DB5AE0">
        <w:rPr>
          <w:bCs/>
          <w:sz w:val="24"/>
        </w:rPr>
        <w:t>。</w:t>
      </w:r>
    </w:p>
    <w:p w14:paraId="31657DDF" w14:textId="69350932" w:rsidR="000811ED" w:rsidRDefault="00554FE2">
      <w:pPr>
        <w:spacing w:line="360" w:lineRule="auto"/>
        <w:ind w:firstLineChars="200" w:firstLine="480"/>
        <w:rPr>
          <w:bCs/>
          <w:sz w:val="24"/>
        </w:rPr>
      </w:pPr>
      <w:r>
        <w:rPr>
          <w:rFonts w:hint="eastAsia"/>
          <w:bCs/>
          <w:sz w:val="24"/>
        </w:rPr>
        <w:t>基金</w:t>
      </w:r>
      <w:r w:rsidR="00DB5AE0">
        <w:rPr>
          <w:rFonts w:hint="eastAsia"/>
          <w:bCs/>
          <w:sz w:val="24"/>
        </w:rPr>
        <w:t>管理人、</w:t>
      </w:r>
      <w:r>
        <w:rPr>
          <w:rFonts w:hint="eastAsia"/>
          <w:bCs/>
          <w:sz w:val="24"/>
        </w:rPr>
        <w:t>基金</w:t>
      </w:r>
      <w:r w:rsidR="00DB5AE0">
        <w:rPr>
          <w:rFonts w:hint="eastAsia"/>
          <w:bCs/>
          <w:sz w:val="24"/>
        </w:rPr>
        <w:t>托管人应当在规定报刊中选择披露信息的报刊。</w:t>
      </w:r>
      <w:r>
        <w:rPr>
          <w:rFonts w:hint="eastAsia"/>
          <w:bCs/>
          <w:sz w:val="24"/>
        </w:rPr>
        <w:t>基金</w:t>
      </w:r>
      <w:r w:rsidR="00DB5AE0">
        <w:rPr>
          <w:rFonts w:hint="eastAsia"/>
          <w:bCs/>
          <w:sz w:val="24"/>
        </w:rPr>
        <w:t>管理人、</w:t>
      </w:r>
      <w:r>
        <w:rPr>
          <w:rFonts w:hint="eastAsia"/>
          <w:bCs/>
          <w:sz w:val="24"/>
        </w:rPr>
        <w:t>基金</w:t>
      </w:r>
      <w:r w:rsidR="00DB5AE0">
        <w:rPr>
          <w:rFonts w:hint="eastAsia"/>
          <w:bCs/>
          <w:sz w:val="24"/>
        </w:rPr>
        <w:t>托管人应当向中国证监会基金电子披露网站报送拟披露的</w:t>
      </w:r>
      <w:r w:rsidR="003B468C">
        <w:rPr>
          <w:rFonts w:hint="eastAsia"/>
          <w:bCs/>
          <w:sz w:val="24"/>
        </w:rPr>
        <w:t>基金</w:t>
      </w:r>
      <w:r w:rsidR="00DB5AE0">
        <w:rPr>
          <w:rFonts w:hint="eastAsia"/>
          <w:bCs/>
          <w:sz w:val="24"/>
        </w:rPr>
        <w:t>信息，并保证相关报送信息的真实、准确、完整、及时。</w:t>
      </w:r>
    </w:p>
    <w:p w14:paraId="1D9AB0DA" w14:textId="77777777" w:rsidR="000811ED" w:rsidRDefault="00554FE2">
      <w:pPr>
        <w:spacing w:line="360" w:lineRule="auto"/>
        <w:ind w:firstLineChars="200" w:firstLine="480"/>
        <w:rPr>
          <w:bCs/>
          <w:sz w:val="24"/>
        </w:rPr>
      </w:pPr>
      <w:r>
        <w:rPr>
          <w:rFonts w:hint="eastAsia"/>
          <w:bCs/>
          <w:sz w:val="24"/>
        </w:rPr>
        <w:t>基金</w:t>
      </w:r>
      <w:r w:rsidR="00DB5AE0">
        <w:rPr>
          <w:bCs/>
          <w:sz w:val="24"/>
        </w:rPr>
        <w:t>管理人、</w:t>
      </w:r>
      <w:r>
        <w:rPr>
          <w:rFonts w:hint="eastAsia"/>
          <w:bCs/>
          <w:sz w:val="24"/>
        </w:rPr>
        <w:t>基金</w:t>
      </w:r>
      <w:r w:rsidR="00DB5AE0">
        <w:rPr>
          <w:bCs/>
          <w:sz w:val="24"/>
        </w:rPr>
        <w:t>托管人除依法在</w:t>
      </w:r>
      <w:r w:rsidR="00DB5AE0">
        <w:rPr>
          <w:rFonts w:hint="eastAsia"/>
          <w:bCs/>
          <w:sz w:val="24"/>
        </w:rPr>
        <w:t>规定媒介</w:t>
      </w:r>
      <w:r w:rsidR="00DB5AE0">
        <w:rPr>
          <w:bCs/>
          <w:sz w:val="24"/>
        </w:rPr>
        <w:t>上披露信息外，还可以根据需要在其他公共</w:t>
      </w:r>
      <w:r w:rsidR="00DB5AE0">
        <w:rPr>
          <w:rFonts w:hint="eastAsia"/>
          <w:bCs/>
          <w:sz w:val="24"/>
        </w:rPr>
        <w:t>媒介</w:t>
      </w:r>
      <w:r w:rsidR="00DB5AE0">
        <w:rPr>
          <w:bCs/>
          <w:sz w:val="24"/>
        </w:rPr>
        <w:t>披露信息，但是其他公共</w:t>
      </w:r>
      <w:r w:rsidR="00DB5AE0">
        <w:rPr>
          <w:rFonts w:hint="eastAsia"/>
          <w:bCs/>
          <w:sz w:val="24"/>
        </w:rPr>
        <w:t>媒介</w:t>
      </w:r>
      <w:r w:rsidR="00DB5AE0">
        <w:rPr>
          <w:bCs/>
          <w:sz w:val="24"/>
        </w:rPr>
        <w:t>不得早于</w:t>
      </w:r>
      <w:r w:rsidR="00DB5AE0">
        <w:rPr>
          <w:rFonts w:hint="eastAsia"/>
          <w:bCs/>
          <w:sz w:val="24"/>
        </w:rPr>
        <w:t>规定媒介</w:t>
      </w:r>
      <w:r w:rsidR="00DB5AE0">
        <w:rPr>
          <w:bCs/>
          <w:sz w:val="24"/>
        </w:rPr>
        <w:t>披露信息，并且在不同媒介上披露同一信息的内容应当一致。</w:t>
      </w:r>
    </w:p>
    <w:p w14:paraId="527F50B1" w14:textId="564F0D3C" w:rsidR="000811ED" w:rsidRDefault="00DB5AE0">
      <w:pPr>
        <w:spacing w:line="360" w:lineRule="auto"/>
        <w:ind w:firstLineChars="200" w:firstLine="480"/>
        <w:rPr>
          <w:bCs/>
          <w:sz w:val="24"/>
        </w:rPr>
      </w:pPr>
      <w:r>
        <w:rPr>
          <w:bCs/>
          <w:sz w:val="24"/>
        </w:rPr>
        <w:t>为</w:t>
      </w:r>
      <w:r w:rsidR="003B468C">
        <w:rPr>
          <w:rFonts w:hint="eastAsia"/>
          <w:bCs/>
          <w:sz w:val="24"/>
        </w:rPr>
        <w:t>基金</w:t>
      </w:r>
      <w:r>
        <w:rPr>
          <w:bCs/>
          <w:sz w:val="24"/>
        </w:rPr>
        <w:t>信息披露义务人公开披露的</w:t>
      </w:r>
      <w:r w:rsidR="003B468C">
        <w:rPr>
          <w:rFonts w:hint="eastAsia"/>
          <w:bCs/>
          <w:sz w:val="24"/>
        </w:rPr>
        <w:t>基金</w:t>
      </w:r>
      <w:r>
        <w:rPr>
          <w:bCs/>
          <w:sz w:val="24"/>
        </w:rPr>
        <w:t>信息出具审计报告、法律意见书的专业机构，应当制作工作底稿，并将相关档案至少保存到《</w:t>
      </w:r>
      <w:r w:rsidR="002A0A22">
        <w:rPr>
          <w:bCs/>
          <w:sz w:val="24"/>
        </w:rPr>
        <w:t>基金合同</w:t>
      </w:r>
      <w:r>
        <w:rPr>
          <w:bCs/>
          <w:sz w:val="24"/>
        </w:rPr>
        <w:t>》终止后</w:t>
      </w:r>
      <w:r>
        <w:rPr>
          <w:rFonts w:hint="eastAsia"/>
          <w:bCs/>
          <w:sz w:val="24"/>
        </w:rPr>
        <w:t>10</w:t>
      </w:r>
      <w:r>
        <w:rPr>
          <w:bCs/>
          <w:sz w:val="24"/>
        </w:rPr>
        <w:t>年。</w:t>
      </w:r>
    </w:p>
    <w:p w14:paraId="79478AA9" w14:textId="77777777" w:rsidR="000811ED" w:rsidRDefault="00DB5AE0">
      <w:pPr>
        <w:spacing w:line="360" w:lineRule="auto"/>
        <w:ind w:firstLineChars="200" w:firstLine="480"/>
        <w:rPr>
          <w:bCs/>
          <w:sz w:val="24"/>
        </w:rPr>
      </w:pPr>
      <w:r>
        <w:rPr>
          <w:bCs/>
          <w:sz w:val="24"/>
        </w:rPr>
        <w:t>七、信息披露文件的存放与查阅</w:t>
      </w:r>
    </w:p>
    <w:p w14:paraId="489F78F8" w14:textId="77777777" w:rsidR="000811ED" w:rsidRDefault="00DB5AE0">
      <w:pPr>
        <w:spacing w:line="360" w:lineRule="auto"/>
        <w:ind w:firstLineChars="200" w:firstLine="480"/>
        <w:rPr>
          <w:bCs/>
          <w:sz w:val="24"/>
        </w:rPr>
      </w:pPr>
      <w:r>
        <w:rPr>
          <w:rFonts w:hint="eastAsia"/>
          <w:bCs/>
          <w:sz w:val="24"/>
        </w:rPr>
        <w:t>依法必须披露的信息发布后，</w:t>
      </w:r>
      <w:r w:rsidR="00CF2B31">
        <w:rPr>
          <w:rFonts w:hint="eastAsia"/>
          <w:bCs/>
          <w:sz w:val="24"/>
        </w:rPr>
        <w:t>基金</w:t>
      </w:r>
      <w:r>
        <w:rPr>
          <w:rFonts w:hint="eastAsia"/>
          <w:bCs/>
          <w:sz w:val="24"/>
        </w:rPr>
        <w:t>管理人、</w:t>
      </w:r>
      <w:r w:rsidR="00CF2B31">
        <w:rPr>
          <w:rFonts w:hint="eastAsia"/>
          <w:bCs/>
          <w:sz w:val="24"/>
        </w:rPr>
        <w:t>基金</w:t>
      </w:r>
      <w:r>
        <w:rPr>
          <w:rFonts w:hint="eastAsia"/>
          <w:bCs/>
          <w:sz w:val="24"/>
        </w:rPr>
        <w:t>托管人应当按照相关法律法规规定将信息置备于各自住所，供社会公众查阅、复制。</w:t>
      </w:r>
    </w:p>
    <w:p w14:paraId="28F09A70" w14:textId="77777777" w:rsidR="000811ED" w:rsidRDefault="00DB5AE0">
      <w:pPr>
        <w:spacing w:line="360" w:lineRule="auto"/>
        <w:ind w:firstLineChars="200" w:firstLine="480"/>
        <w:rPr>
          <w:bCs/>
          <w:sz w:val="24"/>
        </w:rPr>
      </w:pPr>
      <w:r>
        <w:rPr>
          <w:rFonts w:hint="eastAsia"/>
          <w:bCs/>
          <w:sz w:val="24"/>
        </w:rPr>
        <w:t>八、暂停或延迟信息披露的情形</w:t>
      </w:r>
    </w:p>
    <w:p w14:paraId="31617415" w14:textId="31BBA35F" w:rsidR="000811ED" w:rsidRDefault="00DB5AE0">
      <w:pPr>
        <w:spacing w:line="360" w:lineRule="auto"/>
        <w:ind w:firstLineChars="200" w:firstLine="480"/>
        <w:rPr>
          <w:bCs/>
          <w:sz w:val="24"/>
        </w:rPr>
      </w:pPr>
      <w:r>
        <w:rPr>
          <w:rFonts w:hint="eastAsia"/>
          <w:bCs/>
          <w:sz w:val="24"/>
        </w:rPr>
        <w:t>当出现下述情况时，</w:t>
      </w:r>
      <w:r w:rsidR="00CF2B31">
        <w:rPr>
          <w:rFonts w:hint="eastAsia"/>
          <w:bCs/>
          <w:sz w:val="24"/>
        </w:rPr>
        <w:t>基金</w:t>
      </w:r>
      <w:r>
        <w:rPr>
          <w:rFonts w:hint="eastAsia"/>
          <w:bCs/>
          <w:sz w:val="24"/>
        </w:rPr>
        <w:t>管理人和</w:t>
      </w:r>
      <w:r w:rsidR="00CF2B31">
        <w:rPr>
          <w:rFonts w:hint="eastAsia"/>
          <w:bCs/>
          <w:sz w:val="24"/>
        </w:rPr>
        <w:t>基金</w:t>
      </w:r>
      <w:r>
        <w:rPr>
          <w:rFonts w:hint="eastAsia"/>
          <w:bCs/>
          <w:sz w:val="24"/>
        </w:rPr>
        <w:t>托管人可暂停或延迟披露</w:t>
      </w:r>
      <w:r w:rsidR="003B468C">
        <w:rPr>
          <w:rFonts w:hint="eastAsia"/>
          <w:bCs/>
          <w:sz w:val="24"/>
        </w:rPr>
        <w:t>基金</w:t>
      </w:r>
      <w:r>
        <w:rPr>
          <w:rFonts w:hint="eastAsia"/>
          <w:bCs/>
          <w:sz w:val="24"/>
        </w:rPr>
        <w:t>信息：</w:t>
      </w:r>
    </w:p>
    <w:p w14:paraId="02AF28B8" w14:textId="06772E8F" w:rsidR="000811ED" w:rsidRDefault="00DB5AE0">
      <w:pPr>
        <w:spacing w:line="360" w:lineRule="auto"/>
        <w:ind w:firstLineChars="200" w:firstLine="480"/>
        <w:rPr>
          <w:bCs/>
          <w:sz w:val="24"/>
        </w:rPr>
      </w:pPr>
      <w:r>
        <w:rPr>
          <w:rFonts w:hint="eastAsia"/>
          <w:bCs/>
          <w:sz w:val="24"/>
        </w:rPr>
        <w:t>1</w:t>
      </w:r>
      <w:r>
        <w:rPr>
          <w:rFonts w:hint="eastAsia"/>
          <w:bCs/>
          <w:sz w:val="24"/>
        </w:rPr>
        <w:t>、</w:t>
      </w:r>
      <w:r w:rsidR="003B468C">
        <w:rPr>
          <w:rFonts w:hint="eastAsia"/>
          <w:bCs/>
          <w:sz w:val="24"/>
        </w:rPr>
        <w:t>基金</w:t>
      </w:r>
      <w:r>
        <w:rPr>
          <w:rFonts w:hint="eastAsia"/>
          <w:bCs/>
          <w:sz w:val="24"/>
        </w:rPr>
        <w:t>投资所涉及的证券交易所遇法定节假日或因其他原因暂停营业时；</w:t>
      </w:r>
    </w:p>
    <w:p w14:paraId="14B9BB37" w14:textId="2541DC86" w:rsidR="000811ED" w:rsidRDefault="00DB5AE0">
      <w:pPr>
        <w:spacing w:line="360" w:lineRule="auto"/>
        <w:ind w:firstLineChars="200" w:firstLine="480"/>
        <w:rPr>
          <w:bCs/>
          <w:sz w:val="24"/>
        </w:rPr>
      </w:pPr>
      <w:r>
        <w:rPr>
          <w:bCs/>
          <w:sz w:val="24"/>
        </w:rPr>
        <w:t>2</w:t>
      </w:r>
      <w:r>
        <w:rPr>
          <w:rFonts w:hint="eastAsia"/>
          <w:bCs/>
          <w:sz w:val="24"/>
        </w:rPr>
        <w:t>、因不可抗力或其他情形致使</w:t>
      </w:r>
      <w:r w:rsidR="00664717">
        <w:rPr>
          <w:rFonts w:hint="eastAsia"/>
          <w:bCs/>
          <w:sz w:val="24"/>
        </w:rPr>
        <w:t>基金</w:t>
      </w:r>
      <w:r>
        <w:rPr>
          <w:rFonts w:hint="eastAsia"/>
          <w:bCs/>
          <w:sz w:val="24"/>
        </w:rPr>
        <w:t>管理人、</w:t>
      </w:r>
      <w:r w:rsidR="00664717">
        <w:rPr>
          <w:rFonts w:hint="eastAsia"/>
          <w:bCs/>
          <w:sz w:val="24"/>
        </w:rPr>
        <w:t>基金</w:t>
      </w:r>
      <w:r>
        <w:rPr>
          <w:rFonts w:hint="eastAsia"/>
          <w:bCs/>
          <w:sz w:val="24"/>
        </w:rPr>
        <w:t>托管人无法准确评估</w:t>
      </w:r>
      <w:r w:rsidR="003B468C">
        <w:rPr>
          <w:rFonts w:hint="eastAsia"/>
          <w:bCs/>
          <w:sz w:val="24"/>
        </w:rPr>
        <w:t>基金</w:t>
      </w:r>
      <w:r>
        <w:rPr>
          <w:rFonts w:hint="eastAsia"/>
          <w:bCs/>
          <w:sz w:val="24"/>
        </w:rPr>
        <w:t>资产价值时；</w:t>
      </w:r>
    </w:p>
    <w:p w14:paraId="344FF271" w14:textId="6AB5B979" w:rsidR="000811ED" w:rsidRDefault="00DB5AE0">
      <w:pPr>
        <w:spacing w:line="360" w:lineRule="auto"/>
        <w:ind w:firstLineChars="200" w:firstLine="480"/>
        <w:rPr>
          <w:bCs/>
          <w:sz w:val="24"/>
        </w:rPr>
      </w:pPr>
      <w:r>
        <w:rPr>
          <w:bCs/>
          <w:sz w:val="24"/>
        </w:rPr>
        <w:t>3</w:t>
      </w:r>
      <w:r>
        <w:rPr>
          <w:rFonts w:hint="eastAsia"/>
          <w:bCs/>
          <w:sz w:val="24"/>
        </w:rPr>
        <w:t>、法律法规规定、中国证监会或</w:t>
      </w:r>
      <w:r w:rsidR="002A0A22">
        <w:rPr>
          <w:rFonts w:hint="eastAsia"/>
          <w:bCs/>
          <w:sz w:val="24"/>
        </w:rPr>
        <w:t>基金合同</w:t>
      </w:r>
      <w:r>
        <w:rPr>
          <w:rFonts w:hint="eastAsia"/>
          <w:bCs/>
          <w:sz w:val="24"/>
        </w:rPr>
        <w:t>认定的其他情形。</w:t>
      </w:r>
    </w:p>
    <w:bookmarkEnd w:id="361"/>
    <w:p w14:paraId="7A14B223" w14:textId="77777777" w:rsidR="000811ED" w:rsidRDefault="000811ED">
      <w:pPr>
        <w:spacing w:line="360" w:lineRule="auto"/>
        <w:ind w:firstLineChars="200" w:firstLine="480"/>
        <w:rPr>
          <w:bCs/>
          <w:sz w:val="24"/>
        </w:rPr>
      </w:pPr>
    </w:p>
    <w:p w14:paraId="0702E7CC" w14:textId="0BDFE685" w:rsidR="000811ED" w:rsidRDefault="00DB5AE0">
      <w:pPr>
        <w:pStyle w:val="1"/>
        <w:spacing w:before="0" w:after="0"/>
        <w:jc w:val="center"/>
        <w:rPr>
          <w:rFonts w:ascii="Times New Roman"/>
          <w:color w:val="auto"/>
          <w:sz w:val="30"/>
        </w:rPr>
      </w:pPr>
      <w:r>
        <w:rPr>
          <w:rFonts w:ascii="Times New Roman"/>
          <w:b w:val="0"/>
          <w:bCs/>
          <w:color w:val="auto"/>
          <w:kern w:val="44"/>
          <w:sz w:val="21"/>
        </w:rPr>
        <w:br w:type="page"/>
      </w:r>
      <w:bookmarkStart w:id="362" w:name="_Toc25647"/>
      <w:bookmarkStart w:id="363" w:name="_Toc27464"/>
      <w:bookmarkStart w:id="364" w:name="_Toc141703899"/>
      <w:bookmarkStart w:id="365" w:name="_Toc8049"/>
      <w:bookmarkStart w:id="366" w:name="_Toc6237"/>
      <w:bookmarkStart w:id="367" w:name="_Toc123112247"/>
      <w:bookmarkStart w:id="368" w:name="_Toc123051465"/>
      <w:bookmarkStart w:id="369" w:name="_Toc139991749"/>
      <w:bookmarkStart w:id="370" w:name="_Toc22978"/>
      <w:bookmarkStart w:id="371" w:name="_Toc29891"/>
      <w:bookmarkStart w:id="372" w:name="_Toc123102466"/>
      <w:bookmarkStart w:id="373" w:name="_Toc10006"/>
      <w:bookmarkStart w:id="374" w:name="_Toc8059"/>
      <w:bookmarkStart w:id="375" w:name="_Toc9005"/>
      <w:bookmarkStart w:id="376" w:name="_Toc98560364"/>
      <w:bookmarkStart w:id="377" w:name="_Toc7170"/>
      <w:bookmarkStart w:id="378" w:name="_Toc181022226"/>
      <w:r>
        <w:rPr>
          <w:rFonts w:ascii="Times New Roman"/>
          <w:color w:val="auto"/>
          <w:sz w:val="30"/>
        </w:rPr>
        <w:lastRenderedPageBreak/>
        <w:t>第</w:t>
      </w:r>
      <w:r>
        <w:rPr>
          <w:rFonts w:ascii="Times New Roman" w:hint="eastAsia"/>
          <w:color w:val="auto"/>
          <w:sz w:val="30"/>
        </w:rPr>
        <w:t>十九</w:t>
      </w:r>
      <w:r>
        <w:rPr>
          <w:rFonts w:ascii="Times New Roman"/>
          <w:color w:val="auto"/>
          <w:sz w:val="30"/>
        </w:rPr>
        <w:t>部分</w:t>
      </w:r>
      <w:r w:rsidR="002A0A22">
        <w:rPr>
          <w:rFonts w:ascii="Times New Roman"/>
          <w:color w:val="auto"/>
          <w:sz w:val="30"/>
        </w:rPr>
        <w:t>基金合同</w:t>
      </w:r>
      <w:r>
        <w:rPr>
          <w:rFonts w:ascii="Times New Roman"/>
          <w:color w:val="auto"/>
          <w:sz w:val="30"/>
        </w:rPr>
        <w:t>的变更、终止与</w:t>
      </w:r>
      <w:r w:rsidR="003B468C">
        <w:rPr>
          <w:rFonts w:ascii="Times New Roman" w:hint="eastAsia"/>
          <w:color w:val="auto"/>
          <w:sz w:val="30"/>
        </w:rPr>
        <w:t>基金</w:t>
      </w:r>
      <w:r>
        <w:rPr>
          <w:rFonts w:ascii="Times New Roman"/>
          <w:color w:val="auto"/>
          <w:sz w:val="30"/>
        </w:rPr>
        <w:t>财产的清算</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158332FC" w14:textId="77777777" w:rsidR="000811ED" w:rsidRDefault="000811ED">
      <w:pPr>
        <w:spacing w:line="360" w:lineRule="auto"/>
        <w:ind w:firstLineChars="200" w:firstLine="480"/>
        <w:rPr>
          <w:bCs/>
          <w:sz w:val="24"/>
        </w:rPr>
      </w:pPr>
    </w:p>
    <w:p w14:paraId="6547B806" w14:textId="279B3EC8" w:rsidR="000811ED" w:rsidRDefault="00DB5AE0">
      <w:pPr>
        <w:spacing w:line="360" w:lineRule="auto"/>
        <w:ind w:firstLineChars="200" w:firstLine="480"/>
        <w:rPr>
          <w:bCs/>
          <w:sz w:val="24"/>
        </w:rPr>
      </w:pPr>
      <w:bookmarkStart w:id="379" w:name="_Toc79392639"/>
      <w:r>
        <w:rPr>
          <w:bCs/>
          <w:sz w:val="24"/>
        </w:rPr>
        <w:t>一、《</w:t>
      </w:r>
      <w:r w:rsidR="002A0A22">
        <w:rPr>
          <w:bCs/>
          <w:sz w:val="24"/>
        </w:rPr>
        <w:t>基金合同</w:t>
      </w:r>
      <w:r>
        <w:rPr>
          <w:bCs/>
          <w:sz w:val="24"/>
        </w:rPr>
        <w:t>》的变更</w:t>
      </w:r>
      <w:bookmarkEnd w:id="379"/>
    </w:p>
    <w:p w14:paraId="0B6BAD27" w14:textId="0A2F966C" w:rsidR="000811ED" w:rsidRDefault="00DB5AE0">
      <w:pPr>
        <w:spacing w:line="360" w:lineRule="auto"/>
        <w:ind w:firstLineChars="200" w:firstLine="480"/>
        <w:rPr>
          <w:bCs/>
          <w:sz w:val="24"/>
        </w:rPr>
      </w:pPr>
      <w:r>
        <w:rPr>
          <w:bCs/>
          <w:sz w:val="24"/>
        </w:rPr>
        <w:t>1</w:t>
      </w:r>
      <w:r>
        <w:rPr>
          <w:bCs/>
          <w:sz w:val="24"/>
        </w:rPr>
        <w:t>、变更</w:t>
      </w:r>
      <w:r w:rsidR="002A0A22">
        <w:rPr>
          <w:bCs/>
          <w:sz w:val="24"/>
        </w:rPr>
        <w:t>基金合同</w:t>
      </w:r>
      <w:r>
        <w:rPr>
          <w:rFonts w:hint="eastAsia"/>
          <w:bCs/>
          <w:sz w:val="24"/>
        </w:rPr>
        <w:t>涉及</w:t>
      </w:r>
      <w:r>
        <w:rPr>
          <w:bCs/>
          <w:sz w:val="24"/>
        </w:rPr>
        <w:t>法律法规规定或</w:t>
      </w:r>
      <w:r w:rsidR="00964638">
        <w:rPr>
          <w:bCs/>
          <w:sz w:val="24"/>
        </w:rPr>
        <w:t>本基金合同</w:t>
      </w:r>
      <w:r>
        <w:rPr>
          <w:bCs/>
          <w:sz w:val="24"/>
        </w:rPr>
        <w:t>约定应经</w:t>
      </w:r>
      <w:r w:rsidR="003B468C">
        <w:rPr>
          <w:bCs/>
          <w:sz w:val="24"/>
        </w:rPr>
        <w:t>基金</w:t>
      </w:r>
      <w:r>
        <w:rPr>
          <w:bCs/>
          <w:sz w:val="24"/>
        </w:rPr>
        <w:t>份额持有人大会决议通过的事项的，应召</w:t>
      </w:r>
      <w:proofErr w:type="gramStart"/>
      <w:r>
        <w:rPr>
          <w:bCs/>
          <w:sz w:val="24"/>
        </w:rPr>
        <w:t>开</w:t>
      </w:r>
      <w:r w:rsidR="003B468C">
        <w:rPr>
          <w:bCs/>
          <w:sz w:val="24"/>
        </w:rPr>
        <w:t>基金</w:t>
      </w:r>
      <w:proofErr w:type="gramEnd"/>
      <w:r>
        <w:rPr>
          <w:bCs/>
          <w:sz w:val="24"/>
        </w:rPr>
        <w:t>份额持有人大会决议通过。对于法律法规规定和</w:t>
      </w:r>
      <w:r w:rsidR="002A0A22">
        <w:rPr>
          <w:bCs/>
          <w:sz w:val="24"/>
        </w:rPr>
        <w:t>基金合同</w:t>
      </w:r>
      <w:r>
        <w:rPr>
          <w:bCs/>
          <w:sz w:val="24"/>
        </w:rPr>
        <w:t>约定可不经</w:t>
      </w:r>
      <w:r w:rsidR="003B468C">
        <w:rPr>
          <w:bCs/>
          <w:sz w:val="24"/>
        </w:rPr>
        <w:t>基金</w:t>
      </w:r>
      <w:r>
        <w:rPr>
          <w:bCs/>
          <w:sz w:val="24"/>
        </w:rPr>
        <w:t>份额持有人大会决议通过的事项，由</w:t>
      </w:r>
      <w:r w:rsidR="00FB123A">
        <w:rPr>
          <w:rFonts w:hint="eastAsia"/>
          <w:bCs/>
          <w:sz w:val="24"/>
        </w:rPr>
        <w:t>基金</w:t>
      </w:r>
      <w:r>
        <w:rPr>
          <w:bCs/>
          <w:sz w:val="24"/>
        </w:rPr>
        <w:t>管理人和</w:t>
      </w:r>
      <w:r w:rsidR="00FB123A">
        <w:rPr>
          <w:rFonts w:hint="eastAsia"/>
          <w:bCs/>
          <w:sz w:val="24"/>
        </w:rPr>
        <w:t>基金</w:t>
      </w:r>
      <w:r>
        <w:rPr>
          <w:bCs/>
          <w:sz w:val="24"/>
        </w:rPr>
        <w:t>托管人同意后变更并公告。</w:t>
      </w:r>
    </w:p>
    <w:p w14:paraId="3CDE6505" w14:textId="4C8E9249" w:rsidR="000811ED" w:rsidRDefault="00DB5AE0">
      <w:pPr>
        <w:spacing w:line="360" w:lineRule="auto"/>
        <w:ind w:firstLineChars="200" w:firstLine="480"/>
        <w:rPr>
          <w:bCs/>
          <w:sz w:val="24"/>
        </w:rPr>
      </w:pPr>
      <w:r>
        <w:rPr>
          <w:bCs/>
          <w:sz w:val="24"/>
        </w:rPr>
        <w:t>2</w:t>
      </w:r>
      <w:r>
        <w:rPr>
          <w:bCs/>
          <w:sz w:val="24"/>
        </w:rPr>
        <w:t>、关于《</w:t>
      </w:r>
      <w:r w:rsidR="002A0A22">
        <w:rPr>
          <w:bCs/>
          <w:sz w:val="24"/>
        </w:rPr>
        <w:t>基金合同</w:t>
      </w:r>
      <w:r>
        <w:rPr>
          <w:bCs/>
          <w:sz w:val="24"/>
        </w:rPr>
        <w:t>》变更的</w:t>
      </w:r>
      <w:r w:rsidR="003B468C">
        <w:rPr>
          <w:bCs/>
          <w:sz w:val="24"/>
        </w:rPr>
        <w:t>基金</w:t>
      </w:r>
      <w:r>
        <w:rPr>
          <w:bCs/>
          <w:sz w:val="24"/>
        </w:rPr>
        <w:t>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生效后两日内在</w:t>
      </w:r>
      <w:r>
        <w:rPr>
          <w:rFonts w:hint="eastAsia"/>
          <w:bCs/>
          <w:sz w:val="24"/>
        </w:rPr>
        <w:t>规定媒介</w:t>
      </w:r>
      <w:r>
        <w:rPr>
          <w:bCs/>
          <w:sz w:val="24"/>
        </w:rPr>
        <w:t>公告。</w:t>
      </w:r>
    </w:p>
    <w:p w14:paraId="3AD63EF8" w14:textId="148ECE11" w:rsidR="000811ED" w:rsidRDefault="00DB5AE0">
      <w:pPr>
        <w:spacing w:line="360" w:lineRule="auto"/>
        <w:ind w:firstLineChars="200" w:firstLine="480"/>
        <w:rPr>
          <w:bCs/>
          <w:sz w:val="24"/>
        </w:rPr>
      </w:pPr>
      <w:r>
        <w:rPr>
          <w:bCs/>
          <w:sz w:val="24"/>
        </w:rPr>
        <w:t>二、《</w:t>
      </w:r>
      <w:r w:rsidR="002A0A22">
        <w:rPr>
          <w:bCs/>
          <w:sz w:val="24"/>
        </w:rPr>
        <w:t>基金合同</w:t>
      </w:r>
      <w:r>
        <w:rPr>
          <w:bCs/>
          <w:sz w:val="24"/>
        </w:rPr>
        <w:t>》的终止事由</w:t>
      </w:r>
    </w:p>
    <w:p w14:paraId="483A74E1" w14:textId="458429F5" w:rsidR="000811ED" w:rsidRDefault="00DB5AE0">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w:t>
      </w:r>
      <w:r w:rsidR="002A0A22">
        <w:rPr>
          <w:bCs/>
          <w:sz w:val="24"/>
        </w:rPr>
        <w:t>基金合同</w:t>
      </w:r>
      <w:r>
        <w:rPr>
          <w:bCs/>
          <w:sz w:val="24"/>
        </w:rPr>
        <w:t>》应当终止：</w:t>
      </w:r>
    </w:p>
    <w:p w14:paraId="05A2ABD7" w14:textId="7A4A764A" w:rsidR="000811ED" w:rsidRDefault="00DB5AE0">
      <w:pPr>
        <w:spacing w:line="360" w:lineRule="auto"/>
        <w:ind w:firstLineChars="200" w:firstLine="480"/>
        <w:rPr>
          <w:bCs/>
          <w:sz w:val="24"/>
        </w:rPr>
      </w:pPr>
      <w:r>
        <w:rPr>
          <w:bCs/>
          <w:sz w:val="24"/>
        </w:rPr>
        <w:t>1</w:t>
      </w:r>
      <w:r>
        <w:rPr>
          <w:bCs/>
          <w:sz w:val="24"/>
        </w:rPr>
        <w:t>、</w:t>
      </w:r>
      <w:r w:rsidR="003B468C">
        <w:rPr>
          <w:bCs/>
          <w:sz w:val="24"/>
        </w:rPr>
        <w:t>基金</w:t>
      </w:r>
      <w:r>
        <w:rPr>
          <w:bCs/>
          <w:sz w:val="24"/>
        </w:rPr>
        <w:t>份额持有人大会决定终止的；</w:t>
      </w:r>
    </w:p>
    <w:p w14:paraId="4CA71140" w14:textId="77777777" w:rsidR="000811ED" w:rsidRDefault="00DB5AE0">
      <w:pPr>
        <w:spacing w:line="360" w:lineRule="auto"/>
        <w:ind w:firstLineChars="200" w:firstLine="480"/>
        <w:rPr>
          <w:bCs/>
          <w:sz w:val="24"/>
        </w:rPr>
      </w:pPr>
      <w:r>
        <w:rPr>
          <w:bCs/>
          <w:sz w:val="24"/>
        </w:rPr>
        <w:t>2</w:t>
      </w:r>
      <w:r>
        <w:rPr>
          <w:bCs/>
          <w:sz w:val="24"/>
        </w:rPr>
        <w:t>、</w:t>
      </w:r>
      <w:r w:rsidR="00FB123A">
        <w:rPr>
          <w:rFonts w:hint="eastAsia"/>
          <w:bCs/>
          <w:sz w:val="24"/>
        </w:rPr>
        <w:t>基金</w:t>
      </w:r>
      <w:r>
        <w:rPr>
          <w:bCs/>
          <w:sz w:val="24"/>
        </w:rPr>
        <w:t>管理人、</w:t>
      </w:r>
      <w:r w:rsidR="00FB123A">
        <w:rPr>
          <w:rFonts w:hint="eastAsia"/>
          <w:bCs/>
          <w:sz w:val="24"/>
        </w:rPr>
        <w:t>基金</w:t>
      </w:r>
      <w:r>
        <w:rPr>
          <w:bCs/>
          <w:sz w:val="24"/>
        </w:rPr>
        <w:t>托管人职责终止，在</w:t>
      </w:r>
      <w:r>
        <w:rPr>
          <w:bCs/>
          <w:sz w:val="24"/>
        </w:rPr>
        <w:t>6</w:t>
      </w:r>
      <w:r>
        <w:rPr>
          <w:bCs/>
          <w:sz w:val="24"/>
        </w:rPr>
        <w:t>个月内没有新</w:t>
      </w:r>
      <w:r w:rsidR="00FB123A">
        <w:rPr>
          <w:rFonts w:hint="eastAsia"/>
          <w:bCs/>
          <w:sz w:val="24"/>
        </w:rPr>
        <w:t>基金</w:t>
      </w:r>
      <w:r>
        <w:rPr>
          <w:bCs/>
          <w:sz w:val="24"/>
        </w:rPr>
        <w:t>管理人、新</w:t>
      </w:r>
      <w:r w:rsidR="00FB123A">
        <w:rPr>
          <w:rFonts w:hint="eastAsia"/>
          <w:bCs/>
          <w:sz w:val="24"/>
        </w:rPr>
        <w:t>基金</w:t>
      </w:r>
      <w:r>
        <w:rPr>
          <w:bCs/>
          <w:sz w:val="24"/>
        </w:rPr>
        <w:t>托管人承接的；</w:t>
      </w:r>
    </w:p>
    <w:p w14:paraId="404D9C4B" w14:textId="15A8F05E" w:rsidR="000811ED" w:rsidRDefault="00DB5AE0">
      <w:pPr>
        <w:spacing w:line="360" w:lineRule="auto"/>
        <w:ind w:firstLineChars="200" w:firstLine="480"/>
        <w:rPr>
          <w:bCs/>
          <w:sz w:val="24"/>
        </w:rPr>
      </w:pPr>
      <w:r>
        <w:rPr>
          <w:rFonts w:hint="eastAsia"/>
          <w:bCs/>
          <w:sz w:val="24"/>
        </w:rPr>
        <w:t>3</w:t>
      </w:r>
      <w:r>
        <w:rPr>
          <w:bCs/>
          <w:sz w:val="24"/>
        </w:rPr>
        <w:t>、《</w:t>
      </w:r>
      <w:r w:rsidR="002A0A22">
        <w:rPr>
          <w:bCs/>
          <w:sz w:val="24"/>
        </w:rPr>
        <w:t>基金合同</w:t>
      </w:r>
      <w:r>
        <w:rPr>
          <w:bCs/>
          <w:sz w:val="24"/>
        </w:rPr>
        <w:t>》约定的其他情形；</w:t>
      </w:r>
    </w:p>
    <w:p w14:paraId="7C71AD21" w14:textId="77777777" w:rsidR="000811ED" w:rsidRDefault="00DB5AE0">
      <w:pPr>
        <w:spacing w:line="360" w:lineRule="auto"/>
        <w:ind w:firstLineChars="200" w:firstLine="480"/>
        <w:rPr>
          <w:bCs/>
          <w:sz w:val="24"/>
        </w:rPr>
      </w:pPr>
      <w:r>
        <w:rPr>
          <w:rFonts w:hint="eastAsia"/>
          <w:bCs/>
          <w:sz w:val="24"/>
        </w:rPr>
        <w:t>4</w:t>
      </w:r>
      <w:r>
        <w:rPr>
          <w:rFonts w:hint="eastAsia"/>
          <w:bCs/>
          <w:sz w:val="24"/>
        </w:rPr>
        <w:t>、</w:t>
      </w:r>
      <w:r>
        <w:rPr>
          <w:bCs/>
          <w:sz w:val="24"/>
        </w:rPr>
        <w:t>相关法律法规和中国证监会规定的其他情况。</w:t>
      </w:r>
    </w:p>
    <w:p w14:paraId="300BBA8F" w14:textId="0D1A06D1" w:rsidR="000811ED" w:rsidRDefault="00DB5AE0">
      <w:pPr>
        <w:spacing w:line="360" w:lineRule="auto"/>
        <w:ind w:firstLineChars="200" w:firstLine="480"/>
        <w:rPr>
          <w:bCs/>
          <w:sz w:val="24"/>
        </w:rPr>
      </w:pPr>
      <w:r>
        <w:rPr>
          <w:bCs/>
          <w:sz w:val="24"/>
        </w:rPr>
        <w:t>三、</w:t>
      </w:r>
      <w:r w:rsidR="003B468C">
        <w:rPr>
          <w:rFonts w:hint="eastAsia"/>
          <w:bCs/>
          <w:sz w:val="24"/>
        </w:rPr>
        <w:t>基金</w:t>
      </w:r>
      <w:r>
        <w:rPr>
          <w:bCs/>
          <w:sz w:val="24"/>
        </w:rPr>
        <w:t>财产的清算</w:t>
      </w:r>
    </w:p>
    <w:p w14:paraId="4D00C542" w14:textId="588C8B44" w:rsidR="000811ED" w:rsidRDefault="00DB5AE0">
      <w:pPr>
        <w:spacing w:line="360" w:lineRule="auto"/>
        <w:ind w:firstLineChars="200" w:firstLine="480"/>
        <w:rPr>
          <w:bCs/>
          <w:sz w:val="24"/>
        </w:rPr>
      </w:pPr>
      <w:r>
        <w:rPr>
          <w:bCs/>
          <w:sz w:val="24"/>
        </w:rPr>
        <w:t>1</w:t>
      </w:r>
      <w:r>
        <w:rPr>
          <w:bCs/>
          <w:sz w:val="24"/>
        </w:rPr>
        <w:t>、</w:t>
      </w:r>
      <w:r w:rsidR="003B468C">
        <w:rPr>
          <w:rFonts w:hint="eastAsia"/>
          <w:bCs/>
          <w:sz w:val="24"/>
        </w:rPr>
        <w:t>基金</w:t>
      </w:r>
      <w:r>
        <w:rPr>
          <w:bCs/>
          <w:sz w:val="24"/>
        </w:rPr>
        <w:t>财产清算小组：自出现《</w:t>
      </w:r>
      <w:r w:rsidR="002A0A22">
        <w:rPr>
          <w:bCs/>
          <w:sz w:val="24"/>
        </w:rPr>
        <w:t>基金合同</w:t>
      </w:r>
      <w:r>
        <w:rPr>
          <w:bCs/>
          <w:sz w:val="24"/>
        </w:rPr>
        <w:t>》终止事由之日起</w:t>
      </w:r>
      <w:r>
        <w:rPr>
          <w:bCs/>
          <w:sz w:val="24"/>
        </w:rPr>
        <w:t>30</w:t>
      </w:r>
      <w:r>
        <w:rPr>
          <w:bCs/>
          <w:sz w:val="24"/>
        </w:rPr>
        <w:t>个工作日内成立清算小组，</w:t>
      </w:r>
      <w:r w:rsidR="00FB123A">
        <w:rPr>
          <w:rFonts w:hint="eastAsia"/>
          <w:bCs/>
          <w:sz w:val="24"/>
        </w:rPr>
        <w:t>基金</w:t>
      </w:r>
      <w:r>
        <w:rPr>
          <w:bCs/>
          <w:sz w:val="24"/>
        </w:rPr>
        <w:t>管理人组织</w:t>
      </w:r>
      <w:r w:rsidR="003B468C">
        <w:rPr>
          <w:rFonts w:hint="eastAsia"/>
          <w:bCs/>
          <w:sz w:val="24"/>
        </w:rPr>
        <w:t>基金</w:t>
      </w:r>
      <w:r>
        <w:rPr>
          <w:bCs/>
          <w:sz w:val="24"/>
        </w:rPr>
        <w:t>财产清算小组并在中国证监会的监督下进行</w:t>
      </w:r>
      <w:r w:rsidR="003B468C">
        <w:rPr>
          <w:rFonts w:hint="eastAsia"/>
          <w:bCs/>
          <w:sz w:val="24"/>
        </w:rPr>
        <w:t>基金</w:t>
      </w:r>
      <w:r>
        <w:rPr>
          <w:bCs/>
          <w:sz w:val="24"/>
        </w:rPr>
        <w:t>清算。</w:t>
      </w:r>
    </w:p>
    <w:p w14:paraId="319C4F7E" w14:textId="7BE0E9FE" w:rsidR="000811ED" w:rsidRDefault="00DB5AE0">
      <w:pPr>
        <w:spacing w:line="360" w:lineRule="auto"/>
        <w:ind w:firstLineChars="200" w:firstLine="480"/>
        <w:rPr>
          <w:bCs/>
          <w:sz w:val="24"/>
        </w:rPr>
      </w:pPr>
      <w:r>
        <w:rPr>
          <w:bCs/>
          <w:sz w:val="24"/>
        </w:rPr>
        <w:t>2</w:t>
      </w:r>
      <w:r>
        <w:rPr>
          <w:bCs/>
          <w:sz w:val="24"/>
        </w:rPr>
        <w:t>、</w:t>
      </w:r>
      <w:r w:rsidR="003B468C">
        <w:rPr>
          <w:rFonts w:hint="eastAsia"/>
          <w:bCs/>
          <w:sz w:val="24"/>
        </w:rPr>
        <w:t>基金</w:t>
      </w:r>
      <w:r>
        <w:rPr>
          <w:bCs/>
          <w:sz w:val="24"/>
        </w:rPr>
        <w:t>财产清算小组组成：</w:t>
      </w:r>
      <w:r w:rsidR="003B468C">
        <w:rPr>
          <w:rFonts w:hint="eastAsia"/>
          <w:bCs/>
          <w:sz w:val="24"/>
        </w:rPr>
        <w:t>基金</w:t>
      </w:r>
      <w:r>
        <w:rPr>
          <w:bCs/>
          <w:sz w:val="24"/>
        </w:rPr>
        <w:t>财产清算小组成员由</w:t>
      </w:r>
      <w:r w:rsidR="00FB123A">
        <w:rPr>
          <w:rFonts w:hint="eastAsia"/>
          <w:bCs/>
          <w:sz w:val="24"/>
        </w:rPr>
        <w:t>基金</w:t>
      </w:r>
      <w:r>
        <w:rPr>
          <w:bCs/>
          <w:sz w:val="24"/>
        </w:rPr>
        <w:t>管理人、</w:t>
      </w:r>
      <w:r w:rsidR="00FB123A">
        <w:rPr>
          <w:rFonts w:hint="eastAsia"/>
          <w:bCs/>
          <w:sz w:val="24"/>
        </w:rPr>
        <w:t>基金</w:t>
      </w:r>
      <w:r>
        <w:rPr>
          <w:bCs/>
          <w:sz w:val="24"/>
        </w:rPr>
        <w:t>托管人、</w:t>
      </w:r>
      <w:r>
        <w:rPr>
          <w:rFonts w:hint="eastAsia"/>
          <w:bCs/>
          <w:sz w:val="24"/>
        </w:rPr>
        <w:t>符合《中华人民共和国证券法》规定</w:t>
      </w:r>
      <w:r>
        <w:rPr>
          <w:bCs/>
          <w:sz w:val="24"/>
        </w:rPr>
        <w:t>的注册会计师、律师以及中国证监会指定的人员组成。</w:t>
      </w:r>
      <w:r w:rsidR="003B468C">
        <w:rPr>
          <w:rFonts w:hint="eastAsia"/>
          <w:bCs/>
          <w:sz w:val="24"/>
        </w:rPr>
        <w:t>基金</w:t>
      </w:r>
      <w:r>
        <w:rPr>
          <w:bCs/>
          <w:sz w:val="24"/>
        </w:rPr>
        <w:t>财产清算小组可以聘用必要的工作人员。</w:t>
      </w:r>
    </w:p>
    <w:p w14:paraId="54A2586F" w14:textId="4A05F913" w:rsidR="000811ED" w:rsidRDefault="00DB5AE0">
      <w:pPr>
        <w:spacing w:line="360" w:lineRule="auto"/>
        <w:ind w:firstLineChars="200" w:firstLine="480"/>
        <w:rPr>
          <w:bCs/>
          <w:sz w:val="24"/>
        </w:rPr>
      </w:pPr>
      <w:r>
        <w:rPr>
          <w:bCs/>
          <w:sz w:val="24"/>
        </w:rPr>
        <w:t>3</w:t>
      </w:r>
      <w:r>
        <w:rPr>
          <w:bCs/>
          <w:sz w:val="24"/>
        </w:rPr>
        <w:t>、</w:t>
      </w:r>
      <w:r w:rsidR="003B468C">
        <w:rPr>
          <w:rFonts w:hint="eastAsia"/>
          <w:bCs/>
          <w:sz w:val="24"/>
        </w:rPr>
        <w:t>基金</w:t>
      </w:r>
      <w:r>
        <w:rPr>
          <w:bCs/>
          <w:sz w:val="24"/>
        </w:rPr>
        <w:t>财产清算小组职责：</w:t>
      </w:r>
      <w:r w:rsidR="003B468C">
        <w:rPr>
          <w:rFonts w:hint="eastAsia"/>
          <w:bCs/>
          <w:sz w:val="24"/>
        </w:rPr>
        <w:t>基金</w:t>
      </w:r>
      <w:r>
        <w:rPr>
          <w:bCs/>
          <w:sz w:val="24"/>
        </w:rPr>
        <w:t>财产清算小组负责</w:t>
      </w:r>
      <w:r w:rsidR="003B468C">
        <w:rPr>
          <w:rFonts w:hint="eastAsia"/>
          <w:bCs/>
          <w:sz w:val="24"/>
        </w:rPr>
        <w:t>基金</w:t>
      </w:r>
      <w:r>
        <w:rPr>
          <w:bCs/>
          <w:sz w:val="24"/>
        </w:rPr>
        <w:t>财产的保管、清理、估价、变现和分配。</w:t>
      </w:r>
      <w:r w:rsidR="003B468C">
        <w:rPr>
          <w:rFonts w:hint="eastAsia"/>
          <w:bCs/>
          <w:sz w:val="24"/>
        </w:rPr>
        <w:t>基金</w:t>
      </w:r>
      <w:r>
        <w:rPr>
          <w:bCs/>
          <w:sz w:val="24"/>
        </w:rPr>
        <w:t>财产清算小组可以依法进行必要的民事活动。</w:t>
      </w:r>
    </w:p>
    <w:p w14:paraId="732774FC" w14:textId="62313BD2" w:rsidR="000811ED" w:rsidRDefault="00DB5AE0">
      <w:pPr>
        <w:spacing w:line="360" w:lineRule="auto"/>
        <w:ind w:firstLineChars="200" w:firstLine="480"/>
        <w:rPr>
          <w:bCs/>
          <w:sz w:val="24"/>
        </w:rPr>
      </w:pPr>
      <w:r>
        <w:rPr>
          <w:bCs/>
          <w:sz w:val="24"/>
        </w:rPr>
        <w:t>4</w:t>
      </w:r>
      <w:r>
        <w:rPr>
          <w:bCs/>
          <w:sz w:val="24"/>
        </w:rPr>
        <w:t>、</w:t>
      </w:r>
      <w:r w:rsidR="003B468C">
        <w:rPr>
          <w:rFonts w:hint="eastAsia"/>
          <w:bCs/>
          <w:sz w:val="24"/>
        </w:rPr>
        <w:t>基金</w:t>
      </w:r>
      <w:r>
        <w:rPr>
          <w:bCs/>
          <w:sz w:val="24"/>
        </w:rPr>
        <w:t>财产清算程序：</w:t>
      </w:r>
    </w:p>
    <w:p w14:paraId="4BBFDF82" w14:textId="45AD68A7" w:rsidR="000811ED" w:rsidRDefault="00DB5AE0">
      <w:pPr>
        <w:spacing w:line="360" w:lineRule="auto"/>
        <w:ind w:firstLineChars="200" w:firstLine="480"/>
        <w:rPr>
          <w:bCs/>
          <w:sz w:val="24"/>
        </w:rPr>
      </w:pPr>
      <w:r>
        <w:rPr>
          <w:bCs/>
          <w:sz w:val="24"/>
        </w:rPr>
        <w:t>（</w:t>
      </w:r>
      <w:r>
        <w:rPr>
          <w:bCs/>
          <w:sz w:val="24"/>
        </w:rPr>
        <w:t>1</w:t>
      </w:r>
      <w:r>
        <w:rPr>
          <w:bCs/>
          <w:sz w:val="24"/>
        </w:rPr>
        <w:t>）《</w:t>
      </w:r>
      <w:r w:rsidR="002A0A22">
        <w:rPr>
          <w:bCs/>
          <w:sz w:val="24"/>
        </w:rPr>
        <w:t>基金合同</w:t>
      </w:r>
      <w:r>
        <w:rPr>
          <w:bCs/>
          <w:sz w:val="24"/>
        </w:rPr>
        <w:t>》终止情形出现时，由</w:t>
      </w:r>
      <w:r w:rsidR="003B468C">
        <w:rPr>
          <w:rFonts w:hint="eastAsia"/>
          <w:bCs/>
          <w:sz w:val="24"/>
        </w:rPr>
        <w:t>基金</w:t>
      </w:r>
      <w:r>
        <w:rPr>
          <w:bCs/>
          <w:sz w:val="24"/>
        </w:rPr>
        <w:t>财产清算小组统一接管</w:t>
      </w:r>
      <w:r w:rsidR="003B468C">
        <w:rPr>
          <w:rFonts w:hint="eastAsia"/>
          <w:bCs/>
          <w:sz w:val="24"/>
        </w:rPr>
        <w:t>基金</w:t>
      </w:r>
      <w:r>
        <w:rPr>
          <w:bCs/>
          <w:sz w:val="24"/>
        </w:rPr>
        <w:t>；</w:t>
      </w:r>
    </w:p>
    <w:p w14:paraId="1AEE50BA" w14:textId="2894A9B5" w:rsidR="000811ED" w:rsidRDefault="00DB5AE0">
      <w:pPr>
        <w:spacing w:line="360" w:lineRule="auto"/>
        <w:ind w:firstLineChars="200" w:firstLine="480"/>
        <w:rPr>
          <w:bCs/>
          <w:sz w:val="24"/>
        </w:rPr>
      </w:pPr>
      <w:r>
        <w:rPr>
          <w:bCs/>
          <w:sz w:val="24"/>
        </w:rPr>
        <w:t>（</w:t>
      </w:r>
      <w:r>
        <w:rPr>
          <w:bCs/>
          <w:sz w:val="24"/>
        </w:rPr>
        <w:t>2</w:t>
      </w:r>
      <w:r>
        <w:rPr>
          <w:bCs/>
          <w:sz w:val="24"/>
        </w:rPr>
        <w:t>）对</w:t>
      </w:r>
      <w:r w:rsidR="003B468C">
        <w:rPr>
          <w:rFonts w:hint="eastAsia"/>
          <w:bCs/>
          <w:sz w:val="24"/>
        </w:rPr>
        <w:t>基金</w:t>
      </w:r>
      <w:r>
        <w:rPr>
          <w:bCs/>
          <w:sz w:val="24"/>
        </w:rPr>
        <w:t>财产和债权债务进行清理和确认；</w:t>
      </w:r>
    </w:p>
    <w:p w14:paraId="439BA286" w14:textId="6A3F52D4" w:rsidR="000811ED" w:rsidRDefault="00DB5AE0">
      <w:pPr>
        <w:spacing w:line="360" w:lineRule="auto"/>
        <w:ind w:firstLineChars="200" w:firstLine="480"/>
        <w:rPr>
          <w:bCs/>
          <w:sz w:val="24"/>
        </w:rPr>
      </w:pPr>
      <w:r>
        <w:rPr>
          <w:bCs/>
          <w:sz w:val="24"/>
        </w:rPr>
        <w:t>（</w:t>
      </w:r>
      <w:r>
        <w:rPr>
          <w:bCs/>
          <w:sz w:val="24"/>
        </w:rPr>
        <w:t>3</w:t>
      </w:r>
      <w:r>
        <w:rPr>
          <w:bCs/>
          <w:sz w:val="24"/>
        </w:rPr>
        <w:t>）对</w:t>
      </w:r>
      <w:r w:rsidR="003B468C">
        <w:rPr>
          <w:rFonts w:hint="eastAsia"/>
          <w:bCs/>
          <w:sz w:val="24"/>
        </w:rPr>
        <w:t>基金</w:t>
      </w:r>
      <w:r>
        <w:rPr>
          <w:bCs/>
          <w:sz w:val="24"/>
        </w:rPr>
        <w:t>财产进行估值和变现；</w:t>
      </w:r>
    </w:p>
    <w:p w14:paraId="44B6B5F0" w14:textId="77777777" w:rsidR="000811ED" w:rsidRDefault="00DB5AE0">
      <w:pPr>
        <w:spacing w:line="360" w:lineRule="auto"/>
        <w:ind w:firstLineChars="200" w:firstLine="480"/>
        <w:rPr>
          <w:bCs/>
          <w:sz w:val="24"/>
        </w:rPr>
      </w:pPr>
      <w:r>
        <w:rPr>
          <w:bCs/>
          <w:sz w:val="24"/>
        </w:rPr>
        <w:lastRenderedPageBreak/>
        <w:t>（</w:t>
      </w:r>
      <w:r>
        <w:rPr>
          <w:bCs/>
          <w:sz w:val="24"/>
        </w:rPr>
        <w:t>4</w:t>
      </w:r>
      <w:r>
        <w:rPr>
          <w:bCs/>
          <w:sz w:val="24"/>
        </w:rPr>
        <w:t>）制作清算报告；</w:t>
      </w:r>
    </w:p>
    <w:p w14:paraId="306E8810" w14:textId="77777777" w:rsidR="000811ED" w:rsidRDefault="00DB5AE0">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1B66996B" w14:textId="77777777" w:rsidR="000811ED" w:rsidRDefault="00DB5AE0">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A185BE9" w14:textId="1A597333" w:rsidR="000811ED" w:rsidRDefault="00DB5AE0">
      <w:pPr>
        <w:spacing w:line="360" w:lineRule="auto"/>
        <w:ind w:firstLineChars="200" w:firstLine="480"/>
        <w:rPr>
          <w:bCs/>
          <w:sz w:val="24"/>
        </w:rPr>
      </w:pPr>
      <w:r>
        <w:rPr>
          <w:bCs/>
          <w:sz w:val="24"/>
        </w:rPr>
        <w:t>（</w:t>
      </w:r>
      <w:r>
        <w:rPr>
          <w:bCs/>
          <w:sz w:val="24"/>
        </w:rPr>
        <w:t>7</w:t>
      </w:r>
      <w:r>
        <w:rPr>
          <w:bCs/>
          <w:sz w:val="24"/>
        </w:rPr>
        <w:t>）对</w:t>
      </w:r>
      <w:r w:rsidR="003B468C">
        <w:rPr>
          <w:rFonts w:hint="eastAsia"/>
          <w:bCs/>
          <w:sz w:val="24"/>
        </w:rPr>
        <w:t>基金</w:t>
      </w:r>
      <w:r>
        <w:rPr>
          <w:rFonts w:hint="eastAsia"/>
          <w:bCs/>
          <w:sz w:val="24"/>
        </w:rPr>
        <w:t>剩余</w:t>
      </w:r>
      <w:r>
        <w:rPr>
          <w:bCs/>
          <w:sz w:val="24"/>
        </w:rPr>
        <w:t>财产进行分配</w:t>
      </w:r>
      <w:r>
        <w:rPr>
          <w:rFonts w:hint="eastAsia"/>
          <w:bCs/>
          <w:sz w:val="24"/>
        </w:rPr>
        <w:t>。</w:t>
      </w:r>
    </w:p>
    <w:p w14:paraId="238AE2C5" w14:textId="7CCBA4BB" w:rsidR="000811ED" w:rsidRDefault="00DB5AE0">
      <w:pPr>
        <w:spacing w:line="360" w:lineRule="auto"/>
        <w:ind w:firstLineChars="200" w:firstLine="480"/>
        <w:rPr>
          <w:bCs/>
          <w:sz w:val="24"/>
        </w:rPr>
      </w:pPr>
      <w:r>
        <w:rPr>
          <w:bCs/>
          <w:sz w:val="24"/>
        </w:rPr>
        <w:t>5</w:t>
      </w:r>
      <w:r>
        <w:rPr>
          <w:bCs/>
          <w:sz w:val="24"/>
        </w:rPr>
        <w:t>、</w:t>
      </w:r>
      <w:r w:rsidR="003B468C">
        <w:rPr>
          <w:rFonts w:hint="eastAsia"/>
          <w:bCs/>
          <w:sz w:val="24"/>
        </w:rPr>
        <w:t>基金</w:t>
      </w:r>
      <w:r>
        <w:rPr>
          <w:bCs/>
          <w:sz w:val="24"/>
        </w:rPr>
        <w:t>财产清算的期限为</w:t>
      </w:r>
      <w:r>
        <w:rPr>
          <w:rFonts w:hint="eastAsia"/>
          <w:bCs/>
          <w:sz w:val="24"/>
        </w:rPr>
        <w:t>6</w:t>
      </w:r>
      <w:r>
        <w:rPr>
          <w:bCs/>
          <w:sz w:val="24"/>
        </w:rPr>
        <w:t>个月，但因本</w:t>
      </w:r>
      <w:r w:rsidR="003B468C">
        <w:rPr>
          <w:bCs/>
          <w:sz w:val="24"/>
        </w:rPr>
        <w:t>基金</w:t>
      </w:r>
      <w:r>
        <w:rPr>
          <w:bCs/>
          <w:sz w:val="24"/>
        </w:rPr>
        <w:t>所持证券的流动性受到限制而不能及时变现的，清算期限相应顺延。</w:t>
      </w:r>
    </w:p>
    <w:p w14:paraId="222A7357" w14:textId="77777777" w:rsidR="000811ED" w:rsidRDefault="00DB5AE0">
      <w:pPr>
        <w:spacing w:line="360" w:lineRule="auto"/>
        <w:ind w:firstLineChars="200" w:firstLine="480"/>
        <w:rPr>
          <w:bCs/>
          <w:sz w:val="24"/>
        </w:rPr>
      </w:pPr>
      <w:r>
        <w:rPr>
          <w:bCs/>
          <w:sz w:val="24"/>
        </w:rPr>
        <w:t>四、清算费用</w:t>
      </w:r>
    </w:p>
    <w:p w14:paraId="519786EE" w14:textId="2C49850B" w:rsidR="000811ED" w:rsidRDefault="00DB5AE0">
      <w:pPr>
        <w:spacing w:line="360" w:lineRule="auto"/>
        <w:ind w:firstLineChars="200" w:firstLine="480"/>
        <w:rPr>
          <w:bCs/>
          <w:sz w:val="24"/>
        </w:rPr>
      </w:pPr>
      <w:r>
        <w:rPr>
          <w:bCs/>
          <w:sz w:val="24"/>
        </w:rPr>
        <w:t>清算费用是指</w:t>
      </w:r>
      <w:r w:rsidR="003B468C">
        <w:rPr>
          <w:rFonts w:hint="eastAsia"/>
          <w:bCs/>
          <w:sz w:val="24"/>
        </w:rPr>
        <w:t>基金</w:t>
      </w:r>
      <w:r>
        <w:rPr>
          <w:bCs/>
          <w:sz w:val="24"/>
        </w:rPr>
        <w:t>财产清算小组在进行</w:t>
      </w:r>
      <w:r w:rsidR="003B468C">
        <w:rPr>
          <w:rFonts w:hint="eastAsia"/>
          <w:bCs/>
          <w:sz w:val="24"/>
        </w:rPr>
        <w:t>基金</w:t>
      </w:r>
      <w:r>
        <w:rPr>
          <w:bCs/>
          <w:sz w:val="24"/>
        </w:rPr>
        <w:t>清算过程中发生的所有合理费用，清算费用由</w:t>
      </w:r>
      <w:r w:rsidR="003B468C">
        <w:rPr>
          <w:rFonts w:hint="eastAsia"/>
          <w:bCs/>
          <w:sz w:val="24"/>
        </w:rPr>
        <w:t>基金</w:t>
      </w:r>
      <w:r>
        <w:rPr>
          <w:bCs/>
          <w:sz w:val="24"/>
        </w:rPr>
        <w:t>财产清算小组优先从</w:t>
      </w:r>
      <w:r w:rsidR="003B468C">
        <w:rPr>
          <w:rFonts w:hint="eastAsia"/>
          <w:bCs/>
          <w:sz w:val="24"/>
        </w:rPr>
        <w:t>基金</w:t>
      </w:r>
      <w:r>
        <w:rPr>
          <w:bCs/>
          <w:sz w:val="24"/>
        </w:rPr>
        <w:t>财产中支付。</w:t>
      </w:r>
    </w:p>
    <w:p w14:paraId="3D202663" w14:textId="1B81BB55" w:rsidR="000811ED" w:rsidRDefault="00DB5AE0">
      <w:pPr>
        <w:spacing w:line="360" w:lineRule="auto"/>
        <w:ind w:firstLineChars="200" w:firstLine="480"/>
        <w:rPr>
          <w:bCs/>
          <w:sz w:val="24"/>
        </w:rPr>
      </w:pPr>
      <w:r>
        <w:rPr>
          <w:bCs/>
          <w:sz w:val="24"/>
        </w:rPr>
        <w:t>五、</w:t>
      </w:r>
      <w:r w:rsidR="003B468C">
        <w:rPr>
          <w:rFonts w:hint="eastAsia"/>
          <w:bCs/>
          <w:sz w:val="24"/>
        </w:rPr>
        <w:t>基金</w:t>
      </w:r>
      <w:r>
        <w:rPr>
          <w:bCs/>
          <w:sz w:val="24"/>
        </w:rPr>
        <w:t>财产清算剩余资产的分配</w:t>
      </w:r>
    </w:p>
    <w:p w14:paraId="156D7A36" w14:textId="6018E0E3" w:rsidR="000811ED" w:rsidRDefault="00DB5AE0">
      <w:pPr>
        <w:spacing w:line="360" w:lineRule="auto"/>
        <w:ind w:firstLineChars="200" w:firstLine="480"/>
        <w:rPr>
          <w:bCs/>
          <w:sz w:val="24"/>
        </w:rPr>
      </w:pPr>
      <w:r>
        <w:rPr>
          <w:bCs/>
          <w:sz w:val="24"/>
        </w:rPr>
        <w:t>依据</w:t>
      </w:r>
      <w:r w:rsidR="003B468C">
        <w:rPr>
          <w:rFonts w:hint="eastAsia"/>
          <w:bCs/>
          <w:sz w:val="24"/>
        </w:rPr>
        <w:t>基金</w:t>
      </w:r>
      <w:r>
        <w:rPr>
          <w:bCs/>
          <w:sz w:val="24"/>
        </w:rPr>
        <w:t>财产清算的分配方案，将</w:t>
      </w:r>
      <w:r w:rsidR="003B468C">
        <w:rPr>
          <w:rFonts w:hint="eastAsia"/>
          <w:bCs/>
          <w:sz w:val="24"/>
        </w:rPr>
        <w:t>基金</w:t>
      </w:r>
      <w:r>
        <w:rPr>
          <w:bCs/>
          <w:sz w:val="24"/>
        </w:rPr>
        <w:t>财产清算后的全部剩余资产扣除</w:t>
      </w:r>
      <w:r w:rsidR="003B468C">
        <w:rPr>
          <w:rFonts w:hint="eastAsia"/>
          <w:bCs/>
          <w:sz w:val="24"/>
        </w:rPr>
        <w:t>基金</w:t>
      </w:r>
      <w:r>
        <w:rPr>
          <w:bCs/>
          <w:sz w:val="24"/>
        </w:rPr>
        <w:t>财产清算费用、交纳所欠税款并清偿</w:t>
      </w:r>
      <w:r w:rsidR="003B468C">
        <w:rPr>
          <w:rFonts w:hint="eastAsia"/>
          <w:bCs/>
          <w:sz w:val="24"/>
        </w:rPr>
        <w:t>基金</w:t>
      </w:r>
      <w:r>
        <w:rPr>
          <w:bCs/>
          <w:sz w:val="24"/>
        </w:rPr>
        <w:t>债务后，按</w:t>
      </w:r>
      <w:r w:rsidR="003B468C">
        <w:rPr>
          <w:bCs/>
          <w:sz w:val="24"/>
        </w:rPr>
        <w:t>基金</w:t>
      </w:r>
      <w:r>
        <w:rPr>
          <w:bCs/>
          <w:sz w:val="24"/>
        </w:rPr>
        <w:t>份额持有人持有的</w:t>
      </w:r>
      <w:r w:rsidR="003B468C">
        <w:rPr>
          <w:rFonts w:hint="eastAsia"/>
          <w:bCs/>
          <w:sz w:val="24"/>
        </w:rPr>
        <w:t>基金</w:t>
      </w:r>
      <w:r>
        <w:rPr>
          <w:bCs/>
          <w:sz w:val="24"/>
        </w:rPr>
        <w:t>份额比例进行分配。</w:t>
      </w:r>
    </w:p>
    <w:p w14:paraId="23F61FB8" w14:textId="35785BE7" w:rsidR="000811ED" w:rsidRDefault="00DB5AE0">
      <w:pPr>
        <w:spacing w:line="360" w:lineRule="auto"/>
        <w:ind w:firstLineChars="200" w:firstLine="480"/>
        <w:rPr>
          <w:bCs/>
          <w:sz w:val="24"/>
        </w:rPr>
      </w:pPr>
      <w:r>
        <w:rPr>
          <w:bCs/>
          <w:sz w:val="24"/>
        </w:rPr>
        <w:t>六、</w:t>
      </w:r>
      <w:r w:rsidR="003B468C">
        <w:rPr>
          <w:rFonts w:hint="eastAsia"/>
          <w:bCs/>
          <w:sz w:val="24"/>
        </w:rPr>
        <w:t>基金</w:t>
      </w:r>
      <w:r>
        <w:rPr>
          <w:bCs/>
          <w:sz w:val="24"/>
        </w:rPr>
        <w:t>财产清算的公告</w:t>
      </w:r>
    </w:p>
    <w:p w14:paraId="342B8EDD" w14:textId="083C276A" w:rsidR="000811ED" w:rsidRDefault="00DB5AE0">
      <w:pPr>
        <w:spacing w:line="360" w:lineRule="auto"/>
        <w:ind w:firstLineChars="200" w:firstLine="480"/>
        <w:rPr>
          <w:bCs/>
          <w:sz w:val="24"/>
        </w:rPr>
      </w:pPr>
      <w:r>
        <w:rPr>
          <w:bCs/>
          <w:sz w:val="24"/>
        </w:rPr>
        <w:t>清算过程中的有关重大事项须及时公告；</w:t>
      </w:r>
      <w:r w:rsidR="003B468C">
        <w:rPr>
          <w:rFonts w:hint="eastAsia"/>
          <w:bCs/>
          <w:sz w:val="24"/>
        </w:rPr>
        <w:t>基金</w:t>
      </w:r>
      <w:r>
        <w:rPr>
          <w:bCs/>
          <w:sz w:val="24"/>
        </w:rPr>
        <w:t>财产清算报告应当</w:t>
      </w:r>
      <w:proofErr w:type="gramStart"/>
      <w:r>
        <w:rPr>
          <w:bCs/>
          <w:sz w:val="24"/>
        </w:rPr>
        <w:t>经</w:t>
      </w:r>
      <w:r>
        <w:rPr>
          <w:rFonts w:hint="eastAsia"/>
          <w:bCs/>
          <w:sz w:val="24"/>
        </w:rPr>
        <w:t>符合</w:t>
      </w:r>
      <w:proofErr w:type="gramEnd"/>
      <w:r>
        <w:rPr>
          <w:rFonts w:hint="eastAsia"/>
          <w:bCs/>
          <w:sz w:val="24"/>
        </w:rPr>
        <w:t>《中华人民共和国证券法》规定的</w:t>
      </w:r>
      <w:r>
        <w:rPr>
          <w:bCs/>
          <w:sz w:val="24"/>
        </w:rPr>
        <w:t>会计师事务所审计并由律师事务所出具法律意见书后报中国证监会备案并公告。</w:t>
      </w:r>
      <w:r w:rsidR="003B468C">
        <w:rPr>
          <w:rFonts w:hint="eastAsia"/>
          <w:bCs/>
          <w:sz w:val="24"/>
        </w:rPr>
        <w:t>基金</w:t>
      </w:r>
      <w:r>
        <w:rPr>
          <w:bCs/>
          <w:sz w:val="24"/>
        </w:rPr>
        <w:t>财产清算公告于</w:t>
      </w:r>
      <w:r w:rsidR="003B468C">
        <w:rPr>
          <w:rFonts w:hint="eastAsia"/>
          <w:bCs/>
          <w:sz w:val="24"/>
        </w:rPr>
        <w:t>基金</w:t>
      </w:r>
      <w:r>
        <w:rPr>
          <w:bCs/>
          <w:sz w:val="24"/>
        </w:rPr>
        <w:t>财产清算报告报中国证监会备案后</w:t>
      </w:r>
      <w:r>
        <w:rPr>
          <w:bCs/>
          <w:sz w:val="24"/>
        </w:rPr>
        <w:t>5</w:t>
      </w:r>
      <w:r>
        <w:rPr>
          <w:bCs/>
          <w:sz w:val="24"/>
        </w:rPr>
        <w:t>个工作日内由</w:t>
      </w:r>
      <w:r w:rsidR="003B468C">
        <w:rPr>
          <w:rFonts w:hint="eastAsia"/>
          <w:bCs/>
          <w:sz w:val="24"/>
        </w:rPr>
        <w:t>基金</w:t>
      </w:r>
      <w:r>
        <w:rPr>
          <w:bCs/>
          <w:sz w:val="24"/>
        </w:rPr>
        <w:t>财产清算小组进行公告</w:t>
      </w:r>
      <w:r>
        <w:rPr>
          <w:rFonts w:hint="eastAsia"/>
          <w:bCs/>
          <w:sz w:val="24"/>
        </w:rPr>
        <w:t>，</w:t>
      </w:r>
      <w:r w:rsidR="003B468C">
        <w:rPr>
          <w:rFonts w:hint="eastAsia"/>
          <w:bCs/>
          <w:sz w:val="24"/>
        </w:rPr>
        <w:t>基金</w:t>
      </w:r>
      <w:r>
        <w:rPr>
          <w:rFonts w:hint="eastAsia"/>
          <w:bCs/>
          <w:sz w:val="24"/>
        </w:rPr>
        <w:t>财产清算小组应当将清算报告登载在规定网站上，并将清算报告提示性公告登载在规定报刊上</w:t>
      </w:r>
      <w:r>
        <w:rPr>
          <w:bCs/>
          <w:sz w:val="24"/>
        </w:rPr>
        <w:t>。</w:t>
      </w:r>
    </w:p>
    <w:p w14:paraId="061496E5" w14:textId="06C0BA9E" w:rsidR="000811ED" w:rsidRDefault="00DB5AE0">
      <w:pPr>
        <w:spacing w:line="360" w:lineRule="auto"/>
        <w:ind w:firstLineChars="200" w:firstLine="480"/>
        <w:rPr>
          <w:bCs/>
          <w:sz w:val="24"/>
        </w:rPr>
      </w:pPr>
      <w:r>
        <w:rPr>
          <w:bCs/>
          <w:sz w:val="24"/>
        </w:rPr>
        <w:t>七、</w:t>
      </w:r>
      <w:r w:rsidR="003B468C">
        <w:rPr>
          <w:rFonts w:hint="eastAsia"/>
          <w:bCs/>
          <w:sz w:val="24"/>
        </w:rPr>
        <w:t>基金</w:t>
      </w:r>
      <w:r>
        <w:rPr>
          <w:bCs/>
          <w:sz w:val="24"/>
        </w:rPr>
        <w:t>财产清算账册及文件的保存</w:t>
      </w:r>
    </w:p>
    <w:p w14:paraId="5EED842A" w14:textId="2AC40037" w:rsidR="000811ED" w:rsidRDefault="003B468C">
      <w:pPr>
        <w:spacing w:line="360" w:lineRule="auto"/>
        <w:ind w:firstLineChars="200" w:firstLine="480"/>
        <w:rPr>
          <w:bCs/>
          <w:sz w:val="24"/>
        </w:rPr>
      </w:pPr>
      <w:r>
        <w:rPr>
          <w:rFonts w:hint="eastAsia"/>
          <w:bCs/>
          <w:sz w:val="24"/>
        </w:rPr>
        <w:t>基金</w:t>
      </w:r>
      <w:r w:rsidR="00DB5AE0">
        <w:rPr>
          <w:bCs/>
          <w:sz w:val="24"/>
        </w:rPr>
        <w:t>财产清算账册及有关文件由</w:t>
      </w:r>
      <w:r w:rsidR="00FB123A">
        <w:rPr>
          <w:rFonts w:hint="eastAsia"/>
          <w:bCs/>
          <w:sz w:val="24"/>
        </w:rPr>
        <w:t>基金</w:t>
      </w:r>
      <w:r w:rsidR="00DB5AE0">
        <w:rPr>
          <w:bCs/>
          <w:sz w:val="24"/>
        </w:rPr>
        <w:t>托管人保存</w:t>
      </w:r>
      <w:r w:rsidR="0050099F" w:rsidRPr="0050099F">
        <w:rPr>
          <w:rFonts w:hint="eastAsia"/>
          <w:bCs/>
          <w:sz w:val="24"/>
        </w:rPr>
        <w:t>不低于法律法规规定的最低期限</w:t>
      </w:r>
      <w:r w:rsidR="00DB5AE0">
        <w:rPr>
          <w:bCs/>
          <w:sz w:val="24"/>
        </w:rPr>
        <w:t>。</w:t>
      </w:r>
    </w:p>
    <w:p w14:paraId="58F42935" w14:textId="77777777" w:rsidR="000811ED" w:rsidRDefault="000811ED">
      <w:pPr>
        <w:spacing w:line="360" w:lineRule="auto"/>
        <w:ind w:firstLineChars="200" w:firstLine="480"/>
        <w:rPr>
          <w:bCs/>
          <w:sz w:val="24"/>
        </w:rPr>
      </w:pPr>
    </w:p>
    <w:p w14:paraId="29DDA9F3" w14:textId="77777777" w:rsidR="000811ED" w:rsidRDefault="00DB5AE0">
      <w:pPr>
        <w:pStyle w:val="1"/>
        <w:spacing w:before="0" w:after="0"/>
        <w:jc w:val="center"/>
        <w:rPr>
          <w:rFonts w:ascii="Times New Roman"/>
          <w:color w:val="auto"/>
          <w:sz w:val="30"/>
        </w:rPr>
      </w:pPr>
      <w:bookmarkStart w:id="380" w:name="_Toc123102467"/>
      <w:bookmarkStart w:id="381" w:name="_Toc79392641"/>
      <w:bookmarkStart w:id="382" w:name="_Toc48649720"/>
      <w:bookmarkStart w:id="383" w:name="_Toc98560365"/>
      <w:bookmarkStart w:id="384" w:name="_Toc123051466"/>
      <w:bookmarkStart w:id="385" w:name="_Toc123112248"/>
      <w:r>
        <w:rPr>
          <w:rFonts w:ascii="Times New Roman"/>
          <w:b w:val="0"/>
          <w:bCs/>
          <w:color w:val="auto"/>
        </w:rPr>
        <w:br w:type="page"/>
      </w:r>
      <w:bookmarkStart w:id="386" w:name="_Toc23022"/>
      <w:bookmarkStart w:id="387" w:name="_Toc8710"/>
      <w:bookmarkStart w:id="388" w:name="_Toc28549"/>
      <w:bookmarkStart w:id="389" w:name="_Toc139991750"/>
      <w:bookmarkStart w:id="390" w:name="_Toc27058"/>
      <w:bookmarkStart w:id="391" w:name="_Toc141703901"/>
      <w:bookmarkStart w:id="392" w:name="_Toc9708"/>
      <w:bookmarkStart w:id="393" w:name="_Toc21240"/>
      <w:bookmarkStart w:id="394" w:name="_Toc13398"/>
      <w:bookmarkStart w:id="395" w:name="_Toc30645"/>
      <w:bookmarkStart w:id="396" w:name="_Toc7367"/>
      <w:bookmarkStart w:id="397" w:name="_Toc12191"/>
      <w:bookmarkStart w:id="398" w:name="_Toc181022227"/>
      <w:r>
        <w:rPr>
          <w:rFonts w:ascii="Times New Roman"/>
          <w:color w:val="auto"/>
          <w:sz w:val="30"/>
        </w:rPr>
        <w:lastRenderedPageBreak/>
        <w:t>第二十部分违约责任</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37CDA4FF" w14:textId="77777777" w:rsidR="000811ED" w:rsidRDefault="000811ED">
      <w:pPr>
        <w:spacing w:line="360" w:lineRule="auto"/>
        <w:ind w:firstLineChars="200" w:firstLine="480"/>
        <w:rPr>
          <w:bCs/>
          <w:sz w:val="24"/>
        </w:rPr>
      </w:pPr>
    </w:p>
    <w:p w14:paraId="673F9CAE" w14:textId="267AD3BA" w:rsidR="000811ED" w:rsidRDefault="00DB5AE0">
      <w:pPr>
        <w:spacing w:line="360" w:lineRule="auto"/>
        <w:ind w:firstLineChars="200" w:firstLine="480"/>
        <w:rPr>
          <w:bCs/>
          <w:sz w:val="24"/>
        </w:rPr>
      </w:pPr>
      <w:r>
        <w:rPr>
          <w:bCs/>
          <w:sz w:val="24"/>
        </w:rPr>
        <w:t>一、</w:t>
      </w:r>
      <w:r w:rsidR="00FB123A">
        <w:rPr>
          <w:rFonts w:hint="eastAsia"/>
          <w:bCs/>
          <w:sz w:val="24"/>
        </w:rPr>
        <w:t>基金</w:t>
      </w:r>
      <w:r>
        <w:rPr>
          <w:bCs/>
          <w:sz w:val="24"/>
        </w:rPr>
        <w:t>管理人、</w:t>
      </w:r>
      <w:r w:rsidR="00FB123A">
        <w:rPr>
          <w:rFonts w:hint="eastAsia"/>
          <w:bCs/>
          <w:sz w:val="24"/>
        </w:rPr>
        <w:t>基金</w:t>
      </w:r>
      <w:r>
        <w:rPr>
          <w:bCs/>
          <w:sz w:val="24"/>
        </w:rPr>
        <w:t>托管人在履行各自职责的过程中，违反《基金法》等法律法规的规定或者《</w:t>
      </w:r>
      <w:r w:rsidR="002A0A22">
        <w:rPr>
          <w:bCs/>
          <w:sz w:val="24"/>
        </w:rPr>
        <w:t>基金合同</w:t>
      </w:r>
      <w:r>
        <w:rPr>
          <w:bCs/>
          <w:sz w:val="24"/>
        </w:rPr>
        <w:t>》约定，给</w:t>
      </w:r>
      <w:r w:rsidR="003B468C">
        <w:rPr>
          <w:rFonts w:hint="eastAsia"/>
          <w:bCs/>
          <w:sz w:val="24"/>
        </w:rPr>
        <w:t>基金</w:t>
      </w:r>
      <w:r>
        <w:rPr>
          <w:bCs/>
          <w:sz w:val="24"/>
        </w:rPr>
        <w:t>财产或者</w:t>
      </w:r>
      <w:r w:rsidR="003B468C">
        <w:rPr>
          <w:bCs/>
          <w:sz w:val="24"/>
        </w:rPr>
        <w:t>基金</w:t>
      </w:r>
      <w:r>
        <w:rPr>
          <w:bCs/>
          <w:sz w:val="24"/>
        </w:rPr>
        <w:t>份额持有人造成损害的，应当分别对各自的行为依法承担赔偿责任；因共同行为给</w:t>
      </w:r>
      <w:r w:rsidR="003B468C">
        <w:rPr>
          <w:rFonts w:hint="eastAsia"/>
          <w:bCs/>
          <w:sz w:val="24"/>
        </w:rPr>
        <w:t>基金</w:t>
      </w:r>
      <w:r>
        <w:rPr>
          <w:bCs/>
          <w:sz w:val="24"/>
        </w:rPr>
        <w:t>财产或者</w:t>
      </w:r>
      <w:r w:rsidR="003B468C">
        <w:rPr>
          <w:bCs/>
          <w:sz w:val="24"/>
        </w:rPr>
        <w:t>基金</w:t>
      </w:r>
      <w:r>
        <w:rPr>
          <w:bCs/>
          <w:sz w:val="24"/>
        </w:rPr>
        <w:t>份额持有人造成损害的，应当承担连带赔偿责任，对损失的赔偿，仅限于直接损失。</w:t>
      </w:r>
      <w:r>
        <w:rPr>
          <w:rFonts w:hint="eastAsia"/>
          <w:bCs/>
          <w:sz w:val="24"/>
        </w:rPr>
        <w:t>但是发生下列情况的，当事人免责：</w:t>
      </w:r>
    </w:p>
    <w:p w14:paraId="0E6ABB72" w14:textId="77777777" w:rsidR="000811ED" w:rsidRDefault="00DB5AE0">
      <w:pPr>
        <w:spacing w:line="360" w:lineRule="auto"/>
        <w:ind w:firstLineChars="200" w:firstLine="480"/>
        <w:rPr>
          <w:bCs/>
          <w:sz w:val="24"/>
        </w:rPr>
      </w:pPr>
      <w:r>
        <w:rPr>
          <w:rFonts w:hint="eastAsia"/>
          <w:bCs/>
          <w:sz w:val="24"/>
        </w:rPr>
        <w:t>1</w:t>
      </w:r>
      <w:r>
        <w:rPr>
          <w:rFonts w:hint="eastAsia"/>
          <w:bCs/>
          <w:sz w:val="24"/>
        </w:rPr>
        <w:t>、不可抗力；</w:t>
      </w:r>
    </w:p>
    <w:p w14:paraId="2FA5BE09" w14:textId="77777777" w:rsidR="000811ED" w:rsidRDefault="00DB5AE0">
      <w:pPr>
        <w:spacing w:line="360" w:lineRule="auto"/>
        <w:ind w:firstLineChars="200" w:firstLine="480"/>
        <w:rPr>
          <w:bCs/>
          <w:sz w:val="24"/>
        </w:rPr>
      </w:pPr>
      <w:r>
        <w:rPr>
          <w:rFonts w:hint="eastAsia"/>
          <w:bCs/>
          <w:sz w:val="24"/>
        </w:rPr>
        <w:t>2</w:t>
      </w:r>
      <w:r>
        <w:rPr>
          <w:rFonts w:hint="eastAsia"/>
          <w:bCs/>
          <w:sz w:val="24"/>
        </w:rPr>
        <w:t>、</w:t>
      </w:r>
      <w:r w:rsidR="00FB123A">
        <w:rPr>
          <w:rFonts w:hint="eastAsia"/>
          <w:bCs/>
          <w:sz w:val="24"/>
        </w:rPr>
        <w:t>基金</w:t>
      </w:r>
      <w:r>
        <w:rPr>
          <w:rFonts w:hint="eastAsia"/>
          <w:bCs/>
          <w:sz w:val="24"/>
        </w:rPr>
        <w:t>管理人、</w:t>
      </w:r>
      <w:r w:rsidR="00FB123A">
        <w:rPr>
          <w:rFonts w:hint="eastAsia"/>
          <w:bCs/>
          <w:sz w:val="24"/>
        </w:rPr>
        <w:t>基金</w:t>
      </w:r>
      <w:r>
        <w:rPr>
          <w:rFonts w:hint="eastAsia"/>
          <w:bCs/>
          <w:sz w:val="24"/>
        </w:rPr>
        <w:t>托管人按照当时有效的法律、法规、规章或中国证监会的规定作为或不作为而造成的损失；</w:t>
      </w:r>
    </w:p>
    <w:p w14:paraId="04782CE6" w14:textId="51195B9D" w:rsidR="000811ED" w:rsidRDefault="00DB5AE0">
      <w:pPr>
        <w:spacing w:line="360" w:lineRule="auto"/>
        <w:ind w:firstLineChars="200" w:firstLine="480"/>
        <w:rPr>
          <w:bCs/>
          <w:sz w:val="24"/>
        </w:rPr>
      </w:pPr>
      <w:r>
        <w:rPr>
          <w:rFonts w:hint="eastAsia"/>
          <w:bCs/>
          <w:sz w:val="24"/>
        </w:rPr>
        <w:t>3</w:t>
      </w:r>
      <w:r>
        <w:rPr>
          <w:rFonts w:hint="eastAsia"/>
          <w:bCs/>
          <w:sz w:val="24"/>
        </w:rPr>
        <w:t>、</w:t>
      </w:r>
      <w:r w:rsidR="00FB123A">
        <w:rPr>
          <w:rFonts w:hint="eastAsia"/>
          <w:bCs/>
          <w:sz w:val="24"/>
        </w:rPr>
        <w:t>基金</w:t>
      </w:r>
      <w:r>
        <w:rPr>
          <w:rFonts w:hint="eastAsia"/>
          <w:bCs/>
          <w:sz w:val="24"/>
        </w:rPr>
        <w:t>管理人对按照</w:t>
      </w:r>
      <w:r w:rsidR="00964638">
        <w:rPr>
          <w:rFonts w:hint="eastAsia"/>
          <w:bCs/>
          <w:sz w:val="24"/>
        </w:rPr>
        <w:t>本基金合同</w:t>
      </w:r>
      <w:r>
        <w:rPr>
          <w:rFonts w:hint="eastAsia"/>
          <w:bCs/>
          <w:sz w:val="24"/>
        </w:rPr>
        <w:t>规定的投资原则行使或不行使其投资权而造成的损失。</w:t>
      </w:r>
    </w:p>
    <w:p w14:paraId="115F2DED" w14:textId="28AB4B51" w:rsidR="000811ED" w:rsidRDefault="00DB5AE0">
      <w:pPr>
        <w:spacing w:line="360" w:lineRule="auto"/>
        <w:ind w:firstLineChars="200" w:firstLine="480"/>
        <w:rPr>
          <w:bCs/>
          <w:sz w:val="24"/>
        </w:rPr>
      </w:pPr>
      <w:r>
        <w:rPr>
          <w:bCs/>
          <w:sz w:val="24"/>
        </w:rPr>
        <w:t>二、在发生一方或多方违约的情况下，在最大限度地保护</w:t>
      </w:r>
      <w:r w:rsidR="003B468C">
        <w:rPr>
          <w:bCs/>
          <w:sz w:val="24"/>
        </w:rPr>
        <w:t>基金</w:t>
      </w:r>
      <w:r>
        <w:rPr>
          <w:bCs/>
          <w:sz w:val="24"/>
        </w:rPr>
        <w:t>份额持有人利益的前提下，《</w:t>
      </w:r>
      <w:r w:rsidR="002A0A22">
        <w:rPr>
          <w:bCs/>
          <w:sz w:val="24"/>
        </w:rPr>
        <w:t>基金合同</w:t>
      </w:r>
      <w:r>
        <w:rPr>
          <w:bCs/>
          <w:sz w:val="24"/>
        </w:rPr>
        <w:t>》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B71A3AF" w14:textId="4E7518AC" w:rsidR="000811ED" w:rsidRDefault="00DB5AE0">
      <w:pPr>
        <w:spacing w:line="360" w:lineRule="auto"/>
        <w:ind w:firstLineChars="200" w:firstLine="480"/>
        <w:rPr>
          <w:bCs/>
          <w:sz w:val="24"/>
        </w:rPr>
      </w:pPr>
      <w:r>
        <w:rPr>
          <w:bCs/>
          <w:sz w:val="24"/>
        </w:rPr>
        <w:t>三、由于</w:t>
      </w:r>
      <w:r w:rsidR="00FB123A">
        <w:rPr>
          <w:rFonts w:hint="eastAsia"/>
          <w:bCs/>
          <w:sz w:val="24"/>
        </w:rPr>
        <w:t>基金</w:t>
      </w:r>
      <w:r>
        <w:rPr>
          <w:bCs/>
          <w:sz w:val="24"/>
        </w:rPr>
        <w:t>管理人、</w:t>
      </w:r>
      <w:r w:rsidR="00FB123A">
        <w:rPr>
          <w:rFonts w:hint="eastAsia"/>
          <w:bCs/>
          <w:sz w:val="24"/>
        </w:rPr>
        <w:t>基金</w:t>
      </w:r>
      <w:r>
        <w:rPr>
          <w:bCs/>
          <w:sz w:val="24"/>
        </w:rPr>
        <w:t>托管人不可控制的因素导致业务出现差错，</w:t>
      </w:r>
      <w:r w:rsidR="00FB123A">
        <w:rPr>
          <w:rFonts w:hint="eastAsia"/>
          <w:bCs/>
          <w:sz w:val="24"/>
        </w:rPr>
        <w:t>基金</w:t>
      </w:r>
      <w:r>
        <w:rPr>
          <w:bCs/>
          <w:sz w:val="24"/>
        </w:rPr>
        <w:t>管理人和</w:t>
      </w:r>
      <w:r w:rsidR="00FB123A">
        <w:rPr>
          <w:rFonts w:hint="eastAsia"/>
          <w:bCs/>
          <w:sz w:val="24"/>
        </w:rPr>
        <w:t>基金</w:t>
      </w:r>
      <w:r>
        <w:rPr>
          <w:bCs/>
          <w:sz w:val="24"/>
        </w:rPr>
        <w:t>托管人虽然已经采取必要、适当、合理的措施进行检查，但是未能发现错误的，由此造成</w:t>
      </w:r>
      <w:r w:rsidR="003B468C">
        <w:rPr>
          <w:rFonts w:hint="eastAsia"/>
          <w:bCs/>
          <w:sz w:val="24"/>
        </w:rPr>
        <w:t>基金</w:t>
      </w:r>
      <w:r>
        <w:rPr>
          <w:bCs/>
          <w:sz w:val="24"/>
        </w:rPr>
        <w:t>财产或投资人损失，</w:t>
      </w:r>
      <w:r w:rsidR="00FB123A">
        <w:rPr>
          <w:rFonts w:hint="eastAsia"/>
          <w:bCs/>
          <w:sz w:val="24"/>
        </w:rPr>
        <w:t>基金</w:t>
      </w:r>
      <w:r>
        <w:rPr>
          <w:bCs/>
          <w:sz w:val="24"/>
        </w:rPr>
        <w:t>管理人和</w:t>
      </w:r>
      <w:r w:rsidR="00FB123A">
        <w:rPr>
          <w:rFonts w:hint="eastAsia"/>
          <w:bCs/>
          <w:sz w:val="24"/>
        </w:rPr>
        <w:t>基金</w:t>
      </w:r>
      <w:r>
        <w:rPr>
          <w:bCs/>
          <w:sz w:val="24"/>
        </w:rPr>
        <w:t>托管人免除赔偿责任。但是</w:t>
      </w:r>
      <w:r w:rsidR="00FB123A">
        <w:rPr>
          <w:rFonts w:hint="eastAsia"/>
          <w:bCs/>
          <w:sz w:val="24"/>
        </w:rPr>
        <w:t>基金</w:t>
      </w:r>
      <w:r>
        <w:rPr>
          <w:bCs/>
          <w:sz w:val="24"/>
        </w:rPr>
        <w:t>管理人和</w:t>
      </w:r>
      <w:r w:rsidR="00FB123A">
        <w:rPr>
          <w:rFonts w:hint="eastAsia"/>
          <w:bCs/>
          <w:sz w:val="24"/>
        </w:rPr>
        <w:t>基金</w:t>
      </w:r>
      <w:r>
        <w:rPr>
          <w:bCs/>
          <w:sz w:val="24"/>
        </w:rPr>
        <w:t>托管人应积极采取必要的措施</w:t>
      </w:r>
      <w:r>
        <w:rPr>
          <w:rFonts w:hint="eastAsia"/>
          <w:bCs/>
          <w:sz w:val="24"/>
        </w:rPr>
        <w:t>减轻或</w:t>
      </w:r>
      <w:r>
        <w:rPr>
          <w:bCs/>
          <w:sz w:val="24"/>
        </w:rPr>
        <w:t>消除由此造成的影响。</w:t>
      </w:r>
    </w:p>
    <w:p w14:paraId="21A12819" w14:textId="77777777" w:rsidR="000811ED" w:rsidRDefault="000811ED">
      <w:pPr>
        <w:spacing w:line="360" w:lineRule="auto"/>
        <w:ind w:firstLineChars="200" w:firstLine="480"/>
        <w:rPr>
          <w:bCs/>
          <w:sz w:val="24"/>
        </w:rPr>
      </w:pPr>
    </w:p>
    <w:p w14:paraId="3E8C1169" w14:textId="77777777" w:rsidR="000811ED" w:rsidRDefault="000811ED">
      <w:pPr>
        <w:spacing w:line="360" w:lineRule="auto"/>
        <w:ind w:firstLineChars="200" w:firstLine="480"/>
        <w:rPr>
          <w:bCs/>
          <w:sz w:val="24"/>
        </w:rPr>
      </w:pPr>
    </w:p>
    <w:p w14:paraId="1E84CA2E" w14:textId="77777777" w:rsidR="000811ED" w:rsidRDefault="000811ED">
      <w:pPr>
        <w:spacing w:line="360" w:lineRule="auto"/>
        <w:ind w:firstLineChars="200" w:firstLine="480"/>
        <w:rPr>
          <w:bCs/>
          <w:sz w:val="24"/>
        </w:rPr>
      </w:pPr>
    </w:p>
    <w:p w14:paraId="674D02CD" w14:textId="77777777" w:rsidR="000811ED" w:rsidRDefault="000811ED">
      <w:pPr>
        <w:spacing w:line="360" w:lineRule="auto"/>
        <w:ind w:firstLineChars="200" w:firstLine="480"/>
        <w:rPr>
          <w:bCs/>
          <w:sz w:val="24"/>
        </w:rPr>
      </w:pPr>
    </w:p>
    <w:p w14:paraId="1071663D" w14:textId="77777777" w:rsidR="000811ED" w:rsidRDefault="00DB5AE0">
      <w:pPr>
        <w:pStyle w:val="1"/>
        <w:spacing w:before="0" w:after="0"/>
        <w:jc w:val="center"/>
        <w:rPr>
          <w:rFonts w:ascii="Times New Roman"/>
          <w:color w:val="auto"/>
          <w:sz w:val="30"/>
        </w:rPr>
      </w:pPr>
      <w:r>
        <w:rPr>
          <w:rFonts w:ascii="Times New Roman"/>
          <w:b w:val="0"/>
          <w:bCs/>
          <w:color w:val="auto"/>
        </w:rPr>
        <w:br w:type="page"/>
      </w:r>
      <w:bookmarkStart w:id="399" w:name="_Toc139991751"/>
      <w:bookmarkStart w:id="400" w:name="_Toc7288"/>
      <w:bookmarkStart w:id="401" w:name="_Toc24923"/>
      <w:bookmarkStart w:id="402" w:name="_Toc141703902"/>
      <w:bookmarkStart w:id="403" w:name="_Toc8636"/>
      <w:bookmarkStart w:id="404" w:name="_Toc98560366"/>
      <w:bookmarkStart w:id="405" w:name="_Toc123102468"/>
      <w:bookmarkStart w:id="406" w:name="_Toc123112249"/>
      <w:bookmarkStart w:id="407" w:name="_Toc123051467"/>
      <w:bookmarkStart w:id="408" w:name="_Toc25651"/>
      <w:bookmarkStart w:id="409" w:name="_Toc1790"/>
      <w:bookmarkStart w:id="410" w:name="_Toc6202"/>
      <w:bookmarkStart w:id="411" w:name="_Toc30350"/>
      <w:bookmarkStart w:id="412" w:name="_Toc23999"/>
      <w:bookmarkStart w:id="413" w:name="_Toc3319"/>
      <w:bookmarkStart w:id="414" w:name="_Toc21983"/>
      <w:bookmarkStart w:id="415" w:name="_Toc181022228"/>
      <w:r>
        <w:rPr>
          <w:rFonts w:ascii="Times New Roman"/>
          <w:color w:val="auto"/>
          <w:sz w:val="30"/>
        </w:rPr>
        <w:lastRenderedPageBreak/>
        <w:t>第二十</w:t>
      </w:r>
      <w:r>
        <w:rPr>
          <w:rFonts w:ascii="Times New Roman" w:hint="eastAsia"/>
          <w:color w:val="auto"/>
          <w:sz w:val="30"/>
        </w:rPr>
        <w:t>一</w:t>
      </w:r>
      <w:r>
        <w:rPr>
          <w:rFonts w:ascii="Times New Roman"/>
          <w:color w:val="auto"/>
          <w:sz w:val="30"/>
        </w:rPr>
        <w:t>部分争议的处理和适用的法律</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696BFDFC" w14:textId="77777777" w:rsidR="000811ED" w:rsidRDefault="000811ED">
      <w:pPr>
        <w:spacing w:line="360" w:lineRule="auto"/>
        <w:ind w:firstLineChars="200" w:firstLine="480"/>
        <w:rPr>
          <w:bCs/>
          <w:sz w:val="24"/>
        </w:rPr>
      </w:pPr>
    </w:p>
    <w:p w14:paraId="6EFBA5DA" w14:textId="176001AF" w:rsidR="000811ED" w:rsidRDefault="00DB5AE0">
      <w:pPr>
        <w:spacing w:line="360" w:lineRule="auto"/>
        <w:ind w:firstLineChars="200" w:firstLine="480"/>
        <w:rPr>
          <w:rFonts w:ascii="宋体" w:hAnsi="宋体"/>
          <w:kern w:val="0"/>
          <w:sz w:val="24"/>
        </w:rPr>
      </w:pPr>
      <w:r>
        <w:rPr>
          <w:bCs/>
          <w:sz w:val="24"/>
        </w:rPr>
        <w:t>各方当事人同意，因《</w:t>
      </w:r>
      <w:r w:rsidR="002A0A22">
        <w:rPr>
          <w:bCs/>
          <w:sz w:val="24"/>
        </w:rPr>
        <w:t>基金合同</w:t>
      </w:r>
      <w:r>
        <w:rPr>
          <w:bCs/>
          <w:sz w:val="24"/>
        </w:rPr>
        <w:t>》而产生的或与《</w:t>
      </w:r>
      <w:r w:rsidR="002A0A22">
        <w:rPr>
          <w:bCs/>
          <w:sz w:val="24"/>
        </w:rPr>
        <w:t>基金合同</w:t>
      </w:r>
      <w:r>
        <w:rPr>
          <w:bCs/>
          <w:sz w:val="24"/>
        </w:rPr>
        <w:t>》有关的一切争议，如经友好协商未能解决的，应提交</w:t>
      </w:r>
      <w:r w:rsidR="003F0CC1">
        <w:rPr>
          <w:rFonts w:hint="eastAsia"/>
          <w:bCs/>
          <w:sz w:val="24"/>
        </w:rPr>
        <w:t>深圳国际仲裁院</w:t>
      </w:r>
      <w:r>
        <w:rPr>
          <w:rFonts w:hint="eastAsia"/>
          <w:bCs/>
          <w:sz w:val="24"/>
        </w:rPr>
        <w:t>，</w:t>
      </w:r>
      <w:r>
        <w:rPr>
          <w:bCs/>
          <w:sz w:val="24"/>
        </w:rPr>
        <w:t>根据</w:t>
      </w:r>
      <w:r>
        <w:rPr>
          <w:rFonts w:hint="eastAsia"/>
          <w:bCs/>
          <w:sz w:val="24"/>
        </w:rPr>
        <w:t>其届时有效的仲裁规则进行仲裁，仲裁地为</w:t>
      </w:r>
      <w:r w:rsidR="003F0CC1">
        <w:rPr>
          <w:rFonts w:hint="eastAsia"/>
          <w:bCs/>
          <w:sz w:val="24"/>
        </w:rPr>
        <w:t>深圳</w:t>
      </w:r>
      <w:r>
        <w:rPr>
          <w:rFonts w:hint="eastAsia"/>
          <w:bCs/>
          <w:sz w:val="24"/>
        </w:rPr>
        <w:t>。</w:t>
      </w:r>
      <w:r>
        <w:rPr>
          <w:rFonts w:ascii="宋体" w:hAnsi="宋体" w:hint="eastAsia"/>
          <w:kern w:val="0"/>
          <w:sz w:val="24"/>
        </w:rPr>
        <w:t>仲裁裁决是终局的，并对相关各方当事人均有约束力。仲裁费用由败诉方承担。</w:t>
      </w:r>
    </w:p>
    <w:p w14:paraId="47169F52" w14:textId="4452EF3F" w:rsidR="000811ED" w:rsidRDefault="00DB5AE0">
      <w:pPr>
        <w:spacing w:line="360" w:lineRule="auto"/>
        <w:ind w:firstLineChars="200" w:firstLine="480"/>
        <w:rPr>
          <w:bCs/>
          <w:sz w:val="24"/>
        </w:rPr>
      </w:pPr>
      <w:r>
        <w:rPr>
          <w:rFonts w:hint="eastAsia"/>
          <w:sz w:val="24"/>
        </w:rPr>
        <w:t>争议</w:t>
      </w:r>
      <w:r>
        <w:rPr>
          <w:rFonts w:hint="eastAsia"/>
          <w:bCs/>
          <w:sz w:val="24"/>
        </w:rPr>
        <w:t>处理期间，</w:t>
      </w:r>
      <w:r w:rsidR="00964638">
        <w:rPr>
          <w:rFonts w:hint="eastAsia"/>
          <w:bCs/>
          <w:sz w:val="24"/>
        </w:rPr>
        <w:t>本基金合同</w:t>
      </w:r>
      <w:r>
        <w:rPr>
          <w:rFonts w:hint="eastAsia"/>
          <w:bCs/>
          <w:sz w:val="24"/>
        </w:rPr>
        <w:t>当事人应恪守各自的职责，继续忠实、勤勉、尽责地履行</w:t>
      </w:r>
      <w:r w:rsidR="002A0A22">
        <w:rPr>
          <w:rFonts w:hint="eastAsia"/>
          <w:bCs/>
          <w:sz w:val="24"/>
        </w:rPr>
        <w:t>基金合同</w:t>
      </w:r>
      <w:r>
        <w:rPr>
          <w:rFonts w:hint="eastAsia"/>
          <w:bCs/>
          <w:sz w:val="24"/>
        </w:rPr>
        <w:t>规定的义务，维护</w:t>
      </w:r>
      <w:r w:rsidR="003B468C">
        <w:rPr>
          <w:rFonts w:hint="eastAsia"/>
          <w:bCs/>
          <w:sz w:val="24"/>
        </w:rPr>
        <w:t>基金</w:t>
      </w:r>
      <w:r>
        <w:rPr>
          <w:rFonts w:hint="eastAsia"/>
          <w:bCs/>
          <w:sz w:val="24"/>
        </w:rPr>
        <w:t>份额持有人</w:t>
      </w:r>
      <w:r>
        <w:rPr>
          <w:rFonts w:hint="eastAsia"/>
          <w:sz w:val="24"/>
        </w:rPr>
        <w:t>的</w:t>
      </w:r>
      <w:r>
        <w:rPr>
          <w:rFonts w:hint="eastAsia"/>
          <w:bCs/>
          <w:sz w:val="24"/>
        </w:rPr>
        <w:t>合法权益</w:t>
      </w:r>
      <w:r>
        <w:rPr>
          <w:bCs/>
          <w:sz w:val="24"/>
        </w:rPr>
        <w:t>。</w:t>
      </w:r>
    </w:p>
    <w:p w14:paraId="49EAE1D5" w14:textId="74663C5D" w:rsidR="005320FA" w:rsidRPr="00BB5423" w:rsidRDefault="005320FA" w:rsidP="005320FA">
      <w:pPr>
        <w:spacing w:line="360" w:lineRule="auto"/>
        <w:ind w:firstLineChars="200" w:firstLine="480"/>
        <w:rPr>
          <w:bCs/>
          <w:sz w:val="24"/>
        </w:rPr>
      </w:pPr>
      <w:r w:rsidRPr="00BB5423">
        <w:rPr>
          <w:bCs/>
          <w:sz w:val="24"/>
        </w:rPr>
        <w:t>《</w:t>
      </w:r>
      <w:r w:rsidR="002A0A22">
        <w:rPr>
          <w:bCs/>
          <w:sz w:val="24"/>
        </w:rPr>
        <w:t>基金合同</w:t>
      </w:r>
      <w:r w:rsidRPr="00BB5423">
        <w:rPr>
          <w:bCs/>
          <w:sz w:val="24"/>
        </w:rPr>
        <w:t>》受中国法律</w:t>
      </w:r>
      <w:r>
        <w:rPr>
          <w:rFonts w:hint="eastAsia"/>
          <w:bCs/>
          <w:sz w:val="24"/>
        </w:rPr>
        <w:t>（</w:t>
      </w:r>
      <w:r w:rsidRPr="00673A78">
        <w:rPr>
          <w:rFonts w:hint="eastAsia"/>
          <w:bCs/>
          <w:sz w:val="24"/>
        </w:rPr>
        <w:t>为本</w:t>
      </w:r>
      <w:r w:rsidR="002A0A22">
        <w:rPr>
          <w:rFonts w:hint="eastAsia"/>
          <w:bCs/>
          <w:sz w:val="24"/>
        </w:rPr>
        <w:t>基金合同</w:t>
      </w:r>
      <w:r w:rsidRPr="00673A78">
        <w:rPr>
          <w:rFonts w:hint="eastAsia"/>
          <w:bCs/>
          <w:sz w:val="24"/>
        </w:rPr>
        <w:t>之目的，不包括香港、澳门特别行政区和台湾地区</w:t>
      </w:r>
      <w:r w:rsidR="003F0CC1">
        <w:rPr>
          <w:rFonts w:hint="eastAsia"/>
          <w:bCs/>
          <w:sz w:val="24"/>
        </w:rPr>
        <w:t>法律</w:t>
      </w:r>
      <w:r>
        <w:rPr>
          <w:rFonts w:hint="eastAsia"/>
          <w:bCs/>
          <w:sz w:val="24"/>
        </w:rPr>
        <w:t>）</w:t>
      </w:r>
      <w:r w:rsidRPr="00BB5423">
        <w:rPr>
          <w:bCs/>
          <w:sz w:val="24"/>
        </w:rPr>
        <w:t>管辖。</w:t>
      </w:r>
    </w:p>
    <w:p w14:paraId="52E68870" w14:textId="77777777" w:rsidR="000811ED" w:rsidRDefault="000811ED">
      <w:pPr>
        <w:spacing w:line="360" w:lineRule="auto"/>
        <w:ind w:firstLineChars="200" w:firstLine="480"/>
        <w:rPr>
          <w:bCs/>
          <w:sz w:val="24"/>
        </w:rPr>
      </w:pPr>
    </w:p>
    <w:p w14:paraId="710D0547" w14:textId="77777777" w:rsidR="000811ED" w:rsidRDefault="000811ED">
      <w:pPr>
        <w:spacing w:line="360" w:lineRule="auto"/>
        <w:ind w:firstLineChars="200" w:firstLine="480"/>
        <w:rPr>
          <w:bCs/>
          <w:sz w:val="24"/>
        </w:rPr>
      </w:pPr>
    </w:p>
    <w:p w14:paraId="1B9077C5" w14:textId="77777777" w:rsidR="000811ED" w:rsidRDefault="000811ED">
      <w:pPr>
        <w:spacing w:line="360" w:lineRule="auto"/>
        <w:ind w:firstLineChars="200" w:firstLine="480"/>
        <w:rPr>
          <w:bCs/>
          <w:sz w:val="24"/>
        </w:rPr>
      </w:pPr>
    </w:p>
    <w:p w14:paraId="104F8787" w14:textId="77777777" w:rsidR="000811ED" w:rsidRDefault="000811ED">
      <w:pPr>
        <w:spacing w:line="360" w:lineRule="auto"/>
        <w:ind w:firstLineChars="200" w:firstLine="480"/>
        <w:rPr>
          <w:bCs/>
          <w:sz w:val="24"/>
        </w:rPr>
      </w:pPr>
    </w:p>
    <w:p w14:paraId="560EFA0B" w14:textId="77777777" w:rsidR="000811ED" w:rsidRPr="003F0CC1" w:rsidRDefault="000811ED">
      <w:pPr>
        <w:spacing w:line="360" w:lineRule="auto"/>
        <w:ind w:firstLineChars="200" w:firstLine="480"/>
        <w:rPr>
          <w:bCs/>
          <w:sz w:val="24"/>
        </w:rPr>
      </w:pPr>
    </w:p>
    <w:p w14:paraId="179B5416" w14:textId="77777777" w:rsidR="000811ED" w:rsidRDefault="000811ED">
      <w:pPr>
        <w:spacing w:line="360" w:lineRule="auto"/>
        <w:ind w:firstLineChars="200" w:firstLine="480"/>
        <w:rPr>
          <w:bCs/>
          <w:sz w:val="24"/>
        </w:rPr>
      </w:pPr>
    </w:p>
    <w:p w14:paraId="3CF58C89" w14:textId="77777777" w:rsidR="000811ED" w:rsidRDefault="000811ED">
      <w:pPr>
        <w:spacing w:line="360" w:lineRule="auto"/>
        <w:ind w:firstLineChars="200" w:firstLine="480"/>
        <w:rPr>
          <w:bCs/>
          <w:sz w:val="24"/>
        </w:rPr>
      </w:pPr>
    </w:p>
    <w:p w14:paraId="331D349E" w14:textId="77777777" w:rsidR="000811ED" w:rsidRDefault="000811ED">
      <w:pPr>
        <w:spacing w:line="360" w:lineRule="auto"/>
        <w:ind w:firstLineChars="200" w:firstLine="480"/>
        <w:rPr>
          <w:bCs/>
          <w:sz w:val="24"/>
        </w:rPr>
      </w:pPr>
    </w:p>
    <w:p w14:paraId="02786ADE" w14:textId="77777777" w:rsidR="000811ED" w:rsidRDefault="000811ED">
      <w:pPr>
        <w:spacing w:line="360" w:lineRule="auto"/>
        <w:ind w:firstLineChars="200" w:firstLine="480"/>
        <w:rPr>
          <w:bCs/>
          <w:sz w:val="24"/>
        </w:rPr>
      </w:pPr>
    </w:p>
    <w:p w14:paraId="60A8757A" w14:textId="77777777" w:rsidR="000811ED" w:rsidRDefault="000811ED">
      <w:pPr>
        <w:spacing w:line="360" w:lineRule="auto"/>
        <w:ind w:firstLineChars="200" w:firstLine="480"/>
        <w:rPr>
          <w:bCs/>
          <w:sz w:val="24"/>
        </w:rPr>
      </w:pPr>
    </w:p>
    <w:p w14:paraId="39AFB751" w14:textId="77777777" w:rsidR="000811ED" w:rsidRDefault="000811ED">
      <w:pPr>
        <w:spacing w:line="360" w:lineRule="auto"/>
        <w:ind w:firstLineChars="200" w:firstLine="480"/>
        <w:rPr>
          <w:bCs/>
          <w:sz w:val="24"/>
        </w:rPr>
      </w:pPr>
    </w:p>
    <w:p w14:paraId="251881C8" w14:textId="77777777" w:rsidR="000811ED" w:rsidRDefault="000811ED">
      <w:pPr>
        <w:spacing w:line="360" w:lineRule="auto"/>
        <w:ind w:firstLineChars="200" w:firstLine="480"/>
        <w:rPr>
          <w:bCs/>
          <w:sz w:val="24"/>
        </w:rPr>
      </w:pPr>
    </w:p>
    <w:p w14:paraId="3837A9F4" w14:textId="77777777" w:rsidR="000811ED" w:rsidRDefault="000811ED">
      <w:pPr>
        <w:spacing w:line="360" w:lineRule="auto"/>
        <w:ind w:firstLineChars="200" w:firstLine="480"/>
        <w:rPr>
          <w:bCs/>
          <w:sz w:val="24"/>
        </w:rPr>
      </w:pPr>
    </w:p>
    <w:p w14:paraId="4A7FB661" w14:textId="77777777" w:rsidR="000811ED" w:rsidRDefault="000811ED">
      <w:pPr>
        <w:spacing w:line="360" w:lineRule="auto"/>
        <w:ind w:firstLineChars="200" w:firstLine="480"/>
        <w:rPr>
          <w:bCs/>
          <w:sz w:val="24"/>
        </w:rPr>
      </w:pPr>
    </w:p>
    <w:p w14:paraId="20847EAF" w14:textId="77777777" w:rsidR="000811ED" w:rsidRDefault="000811ED">
      <w:pPr>
        <w:spacing w:line="360" w:lineRule="auto"/>
        <w:ind w:firstLineChars="200" w:firstLine="480"/>
        <w:rPr>
          <w:bCs/>
          <w:sz w:val="24"/>
        </w:rPr>
      </w:pPr>
    </w:p>
    <w:p w14:paraId="15FCB214" w14:textId="77777777" w:rsidR="000811ED" w:rsidRDefault="000811ED">
      <w:pPr>
        <w:spacing w:line="360" w:lineRule="auto"/>
        <w:ind w:firstLineChars="200" w:firstLine="480"/>
        <w:rPr>
          <w:bCs/>
          <w:sz w:val="24"/>
        </w:rPr>
      </w:pPr>
    </w:p>
    <w:p w14:paraId="1A486D14" w14:textId="77777777" w:rsidR="000811ED" w:rsidRDefault="000811ED">
      <w:pPr>
        <w:spacing w:line="360" w:lineRule="auto"/>
        <w:ind w:firstLineChars="200" w:firstLine="480"/>
        <w:rPr>
          <w:bCs/>
          <w:sz w:val="24"/>
        </w:rPr>
      </w:pPr>
    </w:p>
    <w:p w14:paraId="678D5A80" w14:textId="77777777" w:rsidR="000811ED" w:rsidRDefault="000811ED">
      <w:pPr>
        <w:spacing w:line="360" w:lineRule="auto"/>
        <w:ind w:firstLineChars="200" w:firstLine="480"/>
        <w:rPr>
          <w:bCs/>
          <w:sz w:val="24"/>
        </w:rPr>
      </w:pPr>
    </w:p>
    <w:p w14:paraId="34D5D038" w14:textId="77777777" w:rsidR="000811ED" w:rsidRDefault="000811ED">
      <w:pPr>
        <w:spacing w:line="360" w:lineRule="auto"/>
        <w:ind w:firstLineChars="200" w:firstLine="480"/>
        <w:rPr>
          <w:bCs/>
          <w:sz w:val="24"/>
        </w:rPr>
      </w:pPr>
    </w:p>
    <w:p w14:paraId="1E6FDE42" w14:textId="1126C2A9" w:rsidR="000811ED" w:rsidRDefault="00DB5AE0">
      <w:pPr>
        <w:pStyle w:val="1"/>
        <w:spacing w:before="0" w:after="0"/>
        <w:jc w:val="center"/>
        <w:rPr>
          <w:rFonts w:ascii="Times New Roman"/>
          <w:color w:val="auto"/>
          <w:sz w:val="30"/>
        </w:rPr>
      </w:pPr>
      <w:bookmarkStart w:id="416" w:name="_Toc141703903"/>
      <w:bookmarkStart w:id="417" w:name="_Toc23991"/>
      <w:bookmarkStart w:id="418" w:name="_Toc11618"/>
      <w:bookmarkStart w:id="419" w:name="_Toc484"/>
      <w:bookmarkStart w:id="420" w:name="_Toc31966"/>
      <w:bookmarkStart w:id="421" w:name="_Toc8703"/>
      <w:bookmarkStart w:id="422" w:name="_Toc29505"/>
      <w:bookmarkStart w:id="423" w:name="_Toc139991752"/>
      <w:bookmarkStart w:id="424" w:name="_Toc123051468"/>
      <w:bookmarkStart w:id="425" w:name="_Toc26461"/>
      <w:bookmarkStart w:id="426" w:name="_Toc8454"/>
      <w:bookmarkStart w:id="427" w:name="_Toc123102469"/>
      <w:bookmarkStart w:id="428" w:name="_Toc20350"/>
      <w:bookmarkStart w:id="429" w:name="_Toc123112250"/>
      <w:bookmarkStart w:id="430" w:name="_Toc2532"/>
      <w:bookmarkStart w:id="431" w:name="_Toc181022229"/>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sidR="002A0A22">
        <w:rPr>
          <w:rFonts w:ascii="Times New Roman"/>
          <w:color w:val="auto"/>
          <w:sz w:val="30"/>
        </w:rPr>
        <w:t>基金合同</w:t>
      </w:r>
      <w:r>
        <w:rPr>
          <w:rFonts w:ascii="Times New Roman"/>
          <w:color w:val="auto"/>
          <w:sz w:val="30"/>
        </w:rPr>
        <w:t>的效力</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44AE5282" w14:textId="77777777" w:rsidR="000811ED" w:rsidRDefault="000811ED">
      <w:pPr>
        <w:spacing w:line="360" w:lineRule="auto"/>
        <w:ind w:firstLineChars="200" w:firstLine="480"/>
        <w:rPr>
          <w:bCs/>
          <w:sz w:val="24"/>
        </w:rPr>
      </w:pPr>
    </w:p>
    <w:p w14:paraId="6EA01878" w14:textId="6F45BFC9" w:rsidR="000811ED" w:rsidRDefault="00DB5AE0">
      <w:pPr>
        <w:spacing w:line="360" w:lineRule="auto"/>
        <w:ind w:firstLineChars="200" w:firstLine="480"/>
        <w:rPr>
          <w:bCs/>
          <w:sz w:val="24"/>
        </w:rPr>
      </w:pPr>
      <w:r>
        <w:rPr>
          <w:bCs/>
          <w:sz w:val="24"/>
        </w:rPr>
        <w:t>《</w:t>
      </w:r>
      <w:r w:rsidR="002A0A22">
        <w:rPr>
          <w:bCs/>
          <w:sz w:val="24"/>
        </w:rPr>
        <w:t>基金合同</w:t>
      </w:r>
      <w:r>
        <w:rPr>
          <w:bCs/>
          <w:sz w:val="24"/>
        </w:rPr>
        <w:t>》是约定</w:t>
      </w:r>
      <w:r w:rsidR="002A0A22">
        <w:rPr>
          <w:rFonts w:hint="eastAsia"/>
          <w:bCs/>
          <w:sz w:val="24"/>
        </w:rPr>
        <w:t>基金合同</w:t>
      </w:r>
      <w:r>
        <w:rPr>
          <w:rFonts w:hint="eastAsia"/>
          <w:bCs/>
          <w:sz w:val="24"/>
        </w:rPr>
        <w:t>当事人</w:t>
      </w:r>
      <w:r>
        <w:rPr>
          <w:bCs/>
          <w:sz w:val="24"/>
        </w:rPr>
        <w:t>之间权利义务关系的法律文件。</w:t>
      </w:r>
    </w:p>
    <w:p w14:paraId="0ED7AC3B" w14:textId="06492815" w:rsidR="000811ED" w:rsidRDefault="00DB5AE0">
      <w:pPr>
        <w:spacing w:line="360" w:lineRule="auto"/>
        <w:ind w:firstLineChars="200" w:firstLine="480"/>
        <w:rPr>
          <w:bCs/>
          <w:sz w:val="24"/>
        </w:rPr>
      </w:pPr>
      <w:r>
        <w:rPr>
          <w:bCs/>
          <w:sz w:val="24"/>
        </w:rPr>
        <w:t>1</w:t>
      </w:r>
      <w:r>
        <w:rPr>
          <w:bCs/>
          <w:sz w:val="24"/>
        </w:rPr>
        <w:t>、《</w:t>
      </w:r>
      <w:r w:rsidR="002A0A22">
        <w:rPr>
          <w:bCs/>
          <w:sz w:val="24"/>
        </w:rPr>
        <w:t>基金合同</w:t>
      </w:r>
      <w:r>
        <w:rPr>
          <w:bCs/>
          <w:sz w:val="24"/>
        </w:rPr>
        <w:t>》</w:t>
      </w:r>
      <w:r>
        <w:rPr>
          <w:rFonts w:hint="eastAsia"/>
          <w:bCs/>
          <w:sz w:val="24"/>
        </w:rPr>
        <w:t>经</w:t>
      </w:r>
      <w:r w:rsidR="000B104D">
        <w:rPr>
          <w:rFonts w:hint="eastAsia"/>
          <w:bCs/>
          <w:sz w:val="24"/>
        </w:rPr>
        <w:t>基金</w:t>
      </w:r>
      <w:r>
        <w:rPr>
          <w:rFonts w:hint="eastAsia"/>
          <w:bCs/>
          <w:sz w:val="24"/>
        </w:rPr>
        <w:t>管理人、</w:t>
      </w:r>
      <w:r w:rsidR="000B104D">
        <w:rPr>
          <w:rFonts w:hint="eastAsia"/>
          <w:bCs/>
          <w:sz w:val="24"/>
        </w:rPr>
        <w:t>基金</w:t>
      </w:r>
      <w:r>
        <w:rPr>
          <w:rFonts w:hint="eastAsia"/>
          <w:bCs/>
          <w:sz w:val="24"/>
        </w:rPr>
        <w:t>托管人双方盖章以及双方法定代表人或授权代表签字或盖章</w:t>
      </w:r>
      <w:r w:rsidR="000B104D">
        <w:rPr>
          <w:rFonts w:hint="eastAsia"/>
          <w:bCs/>
          <w:sz w:val="24"/>
        </w:rPr>
        <w:t>，</w:t>
      </w:r>
      <w:r>
        <w:rPr>
          <w:rFonts w:hint="eastAsia"/>
          <w:bCs/>
          <w:sz w:val="24"/>
        </w:rPr>
        <w:t>自</w:t>
      </w:r>
      <w:r w:rsidR="000B104D">
        <w:rPr>
          <w:rFonts w:hint="eastAsia"/>
          <w:bCs/>
          <w:sz w:val="24"/>
        </w:rPr>
        <w:t>基金</w:t>
      </w:r>
      <w:r>
        <w:rPr>
          <w:rFonts w:hint="eastAsia"/>
          <w:bCs/>
          <w:sz w:val="24"/>
        </w:rPr>
        <w:t>管理人公布的生效之日起生效，原</w:t>
      </w:r>
      <w:r w:rsidR="004F1054">
        <w:rPr>
          <w:rFonts w:hint="eastAsia"/>
          <w:bCs/>
          <w:sz w:val="24"/>
        </w:rPr>
        <w:t>《国元元赢六个月定期开放债券型集合资产管理</w:t>
      </w:r>
      <w:r w:rsidR="000B104D">
        <w:rPr>
          <w:rFonts w:hint="eastAsia"/>
          <w:bCs/>
          <w:sz w:val="24"/>
        </w:rPr>
        <w:t>计划资产管理</w:t>
      </w:r>
      <w:r w:rsidR="004F1054">
        <w:rPr>
          <w:rFonts w:hint="eastAsia"/>
          <w:bCs/>
          <w:sz w:val="24"/>
        </w:rPr>
        <w:t>合同》</w:t>
      </w:r>
      <w:r>
        <w:rPr>
          <w:rFonts w:hint="eastAsia"/>
          <w:bCs/>
          <w:sz w:val="24"/>
        </w:rPr>
        <w:t>同日起失效</w:t>
      </w:r>
      <w:r>
        <w:rPr>
          <w:bCs/>
          <w:sz w:val="24"/>
        </w:rPr>
        <w:t>。</w:t>
      </w:r>
    </w:p>
    <w:p w14:paraId="02F717FF" w14:textId="12746C55" w:rsidR="000811ED" w:rsidRDefault="00DB5AE0">
      <w:pPr>
        <w:spacing w:line="360" w:lineRule="auto"/>
        <w:ind w:firstLineChars="200" w:firstLine="480"/>
        <w:rPr>
          <w:bCs/>
          <w:sz w:val="24"/>
        </w:rPr>
      </w:pPr>
      <w:r>
        <w:rPr>
          <w:bCs/>
          <w:sz w:val="24"/>
        </w:rPr>
        <w:t>2</w:t>
      </w:r>
      <w:r>
        <w:rPr>
          <w:bCs/>
          <w:sz w:val="24"/>
        </w:rPr>
        <w:t>、《</w:t>
      </w:r>
      <w:r w:rsidR="002A0A22">
        <w:rPr>
          <w:bCs/>
          <w:sz w:val="24"/>
        </w:rPr>
        <w:t>基金合同</w:t>
      </w:r>
      <w:r>
        <w:rPr>
          <w:bCs/>
          <w:sz w:val="24"/>
        </w:rPr>
        <w:t>》的有效期自其生效之日起至</w:t>
      </w:r>
      <w:r w:rsidR="003B468C">
        <w:rPr>
          <w:rFonts w:hint="eastAsia"/>
          <w:bCs/>
          <w:sz w:val="24"/>
        </w:rPr>
        <w:t>基金</w:t>
      </w:r>
      <w:r>
        <w:rPr>
          <w:bCs/>
          <w:sz w:val="24"/>
        </w:rPr>
        <w:t>财产清算结果报中国证监会</w:t>
      </w:r>
      <w:r>
        <w:rPr>
          <w:rFonts w:hint="eastAsia"/>
          <w:bCs/>
          <w:sz w:val="24"/>
        </w:rPr>
        <w:t>备案</w:t>
      </w:r>
      <w:r>
        <w:rPr>
          <w:bCs/>
          <w:sz w:val="24"/>
        </w:rPr>
        <w:t>并公告之日止。</w:t>
      </w:r>
    </w:p>
    <w:p w14:paraId="5C604CD4" w14:textId="79E459D1" w:rsidR="000811ED" w:rsidRDefault="00DB5AE0">
      <w:pPr>
        <w:spacing w:line="360" w:lineRule="auto"/>
        <w:ind w:firstLineChars="200" w:firstLine="480"/>
        <w:rPr>
          <w:bCs/>
          <w:sz w:val="24"/>
        </w:rPr>
      </w:pPr>
      <w:r>
        <w:rPr>
          <w:bCs/>
          <w:sz w:val="24"/>
        </w:rPr>
        <w:t>3</w:t>
      </w:r>
      <w:r>
        <w:rPr>
          <w:bCs/>
          <w:sz w:val="24"/>
        </w:rPr>
        <w:t>、《</w:t>
      </w:r>
      <w:r w:rsidR="002A0A22">
        <w:rPr>
          <w:bCs/>
          <w:sz w:val="24"/>
        </w:rPr>
        <w:t>基金合同</w:t>
      </w:r>
      <w:r>
        <w:rPr>
          <w:bCs/>
          <w:sz w:val="24"/>
        </w:rPr>
        <w:t>》自生效之日起对包括</w:t>
      </w:r>
      <w:r w:rsidR="000B104D">
        <w:rPr>
          <w:rFonts w:hint="eastAsia"/>
          <w:bCs/>
          <w:sz w:val="24"/>
        </w:rPr>
        <w:t>基金</w:t>
      </w:r>
      <w:r>
        <w:rPr>
          <w:bCs/>
          <w:sz w:val="24"/>
        </w:rPr>
        <w:t>管理人、</w:t>
      </w:r>
      <w:r w:rsidR="000B104D">
        <w:rPr>
          <w:rFonts w:hint="eastAsia"/>
          <w:bCs/>
          <w:sz w:val="24"/>
        </w:rPr>
        <w:t>基金</w:t>
      </w:r>
      <w:r>
        <w:rPr>
          <w:bCs/>
          <w:sz w:val="24"/>
        </w:rPr>
        <w:t>托管人和</w:t>
      </w:r>
      <w:r w:rsidR="003B468C">
        <w:rPr>
          <w:bCs/>
          <w:sz w:val="24"/>
        </w:rPr>
        <w:t>基金</w:t>
      </w:r>
      <w:r>
        <w:rPr>
          <w:bCs/>
          <w:sz w:val="24"/>
        </w:rPr>
        <w:t>份额持有人在内的《</w:t>
      </w:r>
      <w:r w:rsidR="002A0A22">
        <w:rPr>
          <w:bCs/>
          <w:sz w:val="24"/>
        </w:rPr>
        <w:t>基金合同</w:t>
      </w:r>
      <w:r>
        <w:rPr>
          <w:bCs/>
          <w:sz w:val="24"/>
        </w:rPr>
        <w:t>》各方当事人具有同等的法律约束力。</w:t>
      </w:r>
    </w:p>
    <w:p w14:paraId="75704DE3" w14:textId="48569DE9" w:rsidR="000811ED" w:rsidRDefault="00DB5AE0">
      <w:pPr>
        <w:spacing w:line="360" w:lineRule="auto"/>
        <w:ind w:firstLineChars="200" w:firstLine="480"/>
        <w:rPr>
          <w:bCs/>
          <w:sz w:val="24"/>
        </w:rPr>
      </w:pPr>
      <w:r>
        <w:rPr>
          <w:bCs/>
          <w:sz w:val="24"/>
        </w:rPr>
        <w:t>4</w:t>
      </w:r>
      <w:r>
        <w:rPr>
          <w:bCs/>
          <w:sz w:val="24"/>
        </w:rPr>
        <w:t>、《</w:t>
      </w:r>
      <w:r w:rsidR="002A0A22">
        <w:rPr>
          <w:bCs/>
          <w:sz w:val="24"/>
        </w:rPr>
        <w:t>基金合同</w:t>
      </w:r>
      <w:r>
        <w:rPr>
          <w:bCs/>
          <w:sz w:val="24"/>
        </w:rPr>
        <w:t>》正本一式</w:t>
      </w:r>
      <w:r>
        <w:rPr>
          <w:rFonts w:hint="eastAsia"/>
          <w:bCs/>
          <w:sz w:val="24"/>
        </w:rPr>
        <w:t>三</w:t>
      </w:r>
      <w:r>
        <w:rPr>
          <w:bCs/>
          <w:sz w:val="24"/>
        </w:rPr>
        <w:t>份，除上报有关监管机构一式</w:t>
      </w:r>
      <w:r>
        <w:rPr>
          <w:rFonts w:hint="eastAsia"/>
          <w:bCs/>
          <w:sz w:val="24"/>
        </w:rPr>
        <w:t>一</w:t>
      </w:r>
      <w:r>
        <w:rPr>
          <w:bCs/>
          <w:sz w:val="24"/>
        </w:rPr>
        <w:t>份外，</w:t>
      </w:r>
      <w:r w:rsidR="000B104D">
        <w:rPr>
          <w:rFonts w:hint="eastAsia"/>
          <w:bCs/>
          <w:sz w:val="24"/>
        </w:rPr>
        <w:t>基金</w:t>
      </w:r>
      <w:r>
        <w:rPr>
          <w:bCs/>
          <w:sz w:val="24"/>
        </w:rPr>
        <w:t>管理人、</w:t>
      </w:r>
      <w:r w:rsidR="000B104D">
        <w:rPr>
          <w:rFonts w:hint="eastAsia"/>
          <w:bCs/>
          <w:sz w:val="24"/>
        </w:rPr>
        <w:t>基金</w:t>
      </w:r>
      <w:r>
        <w:rPr>
          <w:bCs/>
          <w:sz w:val="24"/>
        </w:rPr>
        <w:t>托管人各持有</w:t>
      </w:r>
      <w:r>
        <w:rPr>
          <w:rFonts w:hint="eastAsia"/>
          <w:bCs/>
          <w:sz w:val="24"/>
        </w:rPr>
        <w:t>一</w:t>
      </w:r>
      <w:r>
        <w:rPr>
          <w:bCs/>
          <w:sz w:val="24"/>
        </w:rPr>
        <w:t>份，每份具有同等的法律效力。</w:t>
      </w:r>
    </w:p>
    <w:p w14:paraId="7068EB62" w14:textId="3DF4DE91" w:rsidR="000811ED" w:rsidRDefault="00DB5AE0">
      <w:pPr>
        <w:spacing w:line="360" w:lineRule="auto"/>
        <w:ind w:firstLineChars="200" w:firstLine="480"/>
        <w:rPr>
          <w:bCs/>
          <w:sz w:val="24"/>
        </w:rPr>
      </w:pPr>
      <w:r>
        <w:rPr>
          <w:bCs/>
          <w:sz w:val="24"/>
        </w:rPr>
        <w:t>5</w:t>
      </w:r>
      <w:r>
        <w:rPr>
          <w:bCs/>
          <w:sz w:val="24"/>
        </w:rPr>
        <w:t>、《</w:t>
      </w:r>
      <w:r w:rsidR="002A0A22">
        <w:rPr>
          <w:bCs/>
          <w:sz w:val="24"/>
        </w:rPr>
        <w:t>基金合同</w:t>
      </w:r>
      <w:r>
        <w:rPr>
          <w:bCs/>
          <w:sz w:val="24"/>
        </w:rPr>
        <w:t>》可印制成册，供投资者在</w:t>
      </w:r>
      <w:r w:rsidR="00FB123A">
        <w:rPr>
          <w:rFonts w:hint="eastAsia"/>
          <w:bCs/>
          <w:sz w:val="24"/>
        </w:rPr>
        <w:t>基金</w:t>
      </w:r>
      <w:r>
        <w:rPr>
          <w:bCs/>
          <w:sz w:val="24"/>
        </w:rPr>
        <w:t>管理人、</w:t>
      </w:r>
      <w:r w:rsidR="00FB123A">
        <w:rPr>
          <w:rFonts w:hint="eastAsia"/>
          <w:bCs/>
          <w:sz w:val="24"/>
        </w:rPr>
        <w:t>基金</w:t>
      </w:r>
      <w:r>
        <w:rPr>
          <w:bCs/>
          <w:sz w:val="24"/>
        </w:rPr>
        <w:t>托管人、销售机构的办公场所和营业场所查阅。</w:t>
      </w:r>
    </w:p>
    <w:p w14:paraId="041AFA6D" w14:textId="77777777" w:rsidR="000811ED" w:rsidRDefault="00DB5AE0">
      <w:pPr>
        <w:pStyle w:val="1"/>
        <w:spacing w:before="0" w:after="0"/>
        <w:jc w:val="center"/>
        <w:rPr>
          <w:rFonts w:ascii="Times New Roman"/>
          <w:color w:val="auto"/>
          <w:sz w:val="30"/>
        </w:rPr>
      </w:pPr>
      <w:r>
        <w:rPr>
          <w:rFonts w:ascii="Times New Roman"/>
          <w:b w:val="0"/>
          <w:bCs/>
          <w:color w:val="auto"/>
        </w:rPr>
        <w:br w:type="page"/>
      </w:r>
      <w:bookmarkStart w:id="432" w:name="_Toc21726"/>
      <w:bookmarkStart w:id="433" w:name="_Toc181022230"/>
      <w:r>
        <w:rPr>
          <w:rFonts w:ascii="Times New Roman" w:hint="eastAsia"/>
          <w:color w:val="auto"/>
          <w:sz w:val="30"/>
        </w:rPr>
        <w:lastRenderedPageBreak/>
        <w:t>第二十三部分其他事项</w:t>
      </w:r>
      <w:bookmarkEnd w:id="432"/>
      <w:bookmarkEnd w:id="433"/>
    </w:p>
    <w:p w14:paraId="1A05E9C3" w14:textId="77777777" w:rsidR="000811ED" w:rsidRDefault="000811ED">
      <w:pPr>
        <w:spacing w:line="360" w:lineRule="auto"/>
        <w:ind w:firstLineChars="200" w:firstLine="480"/>
        <w:rPr>
          <w:rFonts w:ascii="宋体" w:hAnsi="宋体"/>
          <w:sz w:val="24"/>
        </w:rPr>
      </w:pPr>
    </w:p>
    <w:p w14:paraId="6FE5A039" w14:textId="28F8BE4E" w:rsidR="000811ED" w:rsidRDefault="00DB5AE0">
      <w:pPr>
        <w:spacing w:line="360" w:lineRule="auto"/>
        <w:ind w:firstLineChars="200" w:firstLine="480"/>
        <w:rPr>
          <w:rFonts w:ascii="宋体" w:hAnsi="宋体"/>
          <w:sz w:val="24"/>
        </w:rPr>
      </w:pPr>
      <w:r>
        <w:rPr>
          <w:rFonts w:ascii="宋体" w:hAnsi="宋体" w:hint="eastAsia"/>
          <w:sz w:val="24"/>
        </w:rPr>
        <w:t>《</w:t>
      </w:r>
      <w:r w:rsidR="002A0A22">
        <w:rPr>
          <w:rFonts w:ascii="宋体" w:hAnsi="宋体" w:hint="eastAsia"/>
          <w:sz w:val="24"/>
        </w:rPr>
        <w:t>基金合同</w:t>
      </w:r>
      <w:r>
        <w:rPr>
          <w:rFonts w:ascii="宋体" w:hAnsi="宋体" w:hint="eastAsia"/>
          <w:sz w:val="24"/>
        </w:rPr>
        <w:t>》如有未尽事宜，由《</w:t>
      </w:r>
      <w:r w:rsidR="002A0A22">
        <w:rPr>
          <w:rFonts w:ascii="宋体" w:hAnsi="宋体" w:hint="eastAsia"/>
          <w:sz w:val="24"/>
        </w:rPr>
        <w:t>基金合同</w:t>
      </w:r>
      <w:r>
        <w:rPr>
          <w:rFonts w:ascii="宋体" w:hAnsi="宋体" w:hint="eastAsia"/>
          <w:sz w:val="24"/>
        </w:rPr>
        <w:t>》当事人各方按有关法律法规协商解决。</w:t>
      </w:r>
    </w:p>
    <w:p w14:paraId="5740A85C" w14:textId="77777777" w:rsidR="000811ED" w:rsidRDefault="000811ED">
      <w:pPr>
        <w:spacing w:line="360" w:lineRule="auto"/>
        <w:ind w:firstLineChars="200" w:firstLine="480"/>
        <w:rPr>
          <w:rFonts w:ascii="宋体" w:hAnsi="宋体"/>
          <w:sz w:val="24"/>
        </w:rPr>
      </w:pPr>
    </w:p>
    <w:p w14:paraId="6687C2C9" w14:textId="77777777" w:rsidR="000811ED" w:rsidRDefault="000811ED">
      <w:pPr>
        <w:spacing w:line="360" w:lineRule="auto"/>
        <w:ind w:firstLineChars="200" w:firstLine="480"/>
        <w:rPr>
          <w:rFonts w:ascii="宋体" w:hAnsi="宋体"/>
          <w:sz w:val="24"/>
        </w:rPr>
      </w:pPr>
    </w:p>
    <w:p w14:paraId="01489268" w14:textId="77777777" w:rsidR="000811ED" w:rsidRDefault="000811ED">
      <w:pPr>
        <w:spacing w:line="360" w:lineRule="auto"/>
        <w:ind w:firstLineChars="200" w:firstLine="480"/>
        <w:rPr>
          <w:rFonts w:ascii="宋体" w:hAnsi="宋体"/>
          <w:sz w:val="24"/>
        </w:rPr>
      </w:pPr>
    </w:p>
    <w:p w14:paraId="58255D25" w14:textId="77777777" w:rsidR="000811ED" w:rsidRDefault="000811ED">
      <w:pPr>
        <w:spacing w:line="360" w:lineRule="auto"/>
        <w:ind w:firstLineChars="200" w:firstLine="480"/>
        <w:rPr>
          <w:rFonts w:ascii="宋体" w:hAnsi="宋体"/>
          <w:sz w:val="24"/>
        </w:rPr>
      </w:pPr>
    </w:p>
    <w:p w14:paraId="2C734B94" w14:textId="77777777" w:rsidR="000811ED" w:rsidRDefault="000811ED">
      <w:pPr>
        <w:spacing w:line="360" w:lineRule="auto"/>
        <w:ind w:firstLineChars="200" w:firstLine="480"/>
        <w:rPr>
          <w:rFonts w:ascii="宋体" w:hAnsi="宋体"/>
          <w:sz w:val="24"/>
        </w:rPr>
      </w:pPr>
    </w:p>
    <w:p w14:paraId="5E274AB9" w14:textId="77777777" w:rsidR="000811ED" w:rsidRDefault="000811ED">
      <w:pPr>
        <w:spacing w:line="360" w:lineRule="auto"/>
        <w:ind w:firstLineChars="200" w:firstLine="480"/>
        <w:rPr>
          <w:rFonts w:ascii="宋体" w:hAnsi="宋体"/>
          <w:sz w:val="24"/>
        </w:rPr>
      </w:pPr>
    </w:p>
    <w:p w14:paraId="246A92DF" w14:textId="77777777" w:rsidR="000811ED" w:rsidRDefault="000811ED">
      <w:pPr>
        <w:spacing w:line="360" w:lineRule="auto"/>
        <w:ind w:firstLineChars="200" w:firstLine="480"/>
        <w:rPr>
          <w:rFonts w:ascii="宋体" w:hAnsi="宋体"/>
          <w:sz w:val="24"/>
        </w:rPr>
      </w:pPr>
    </w:p>
    <w:p w14:paraId="27912B90" w14:textId="77777777" w:rsidR="000811ED" w:rsidRDefault="000811ED">
      <w:pPr>
        <w:spacing w:line="360" w:lineRule="auto"/>
        <w:ind w:firstLineChars="200" w:firstLine="480"/>
        <w:rPr>
          <w:rFonts w:ascii="宋体" w:hAnsi="宋体"/>
          <w:sz w:val="24"/>
        </w:rPr>
      </w:pPr>
    </w:p>
    <w:p w14:paraId="0740EFC9" w14:textId="77777777" w:rsidR="000811ED" w:rsidRDefault="000811ED">
      <w:pPr>
        <w:spacing w:line="360" w:lineRule="auto"/>
        <w:ind w:firstLineChars="200" w:firstLine="480"/>
        <w:rPr>
          <w:rFonts w:ascii="宋体" w:hAnsi="宋体"/>
          <w:sz w:val="24"/>
        </w:rPr>
      </w:pPr>
    </w:p>
    <w:p w14:paraId="613B9589" w14:textId="77777777" w:rsidR="000811ED" w:rsidRDefault="000811ED">
      <w:pPr>
        <w:spacing w:line="360" w:lineRule="auto"/>
        <w:ind w:firstLineChars="200" w:firstLine="480"/>
        <w:rPr>
          <w:rFonts w:ascii="宋体" w:hAnsi="宋体"/>
          <w:sz w:val="24"/>
        </w:rPr>
      </w:pPr>
    </w:p>
    <w:p w14:paraId="45E4865B" w14:textId="77777777" w:rsidR="000811ED" w:rsidRDefault="000811ED">
      <w:pPr>
        <w:spacing w:line="360" w:lineRule="auto"/>
        <w:ind w:firstLineChars="200" w:firstLine="480"/>
        <w:rPr>
          <w:rFonts w:ascii="宋体" w:hAnsi="宋体"/>
          <w:sz w:val="24"/>
        </w:rPr>
      </w:pPr>
    </w:p>
    <w:p w14:paraId="6B0325E0" w14:textId="77777777" w:rsidR="000811ED" w:rsidRDefault="000811ED">
      <w:pPr>
        <w:spacing w:line="360" w:lineRule="auto"/>
        <w:ind w:firstLineChars="200" w:firstLine="480"/>
        <w:rPr>
          <w:rFonts w:ascii="宋体" w:hAnsi="宋体"/>
          <w:sz w:val="24"/>
        </w:rPr>
      </w:pPr>
    </w:p>
    <w:p w14:paraId="72D0F3E3" w14:textId="77777777" w:rsidR="000811ED" w:rsidRDefault="000811ED">
      <w:pPr>
        <w:spacing w:line="360" w:lineRule="auto"/>
        <w:ind w:firstLineChars="200" w:firstLine="480"/>
        <w:rPr>
          <w:rFonts w:ascii="宋体" w:hAnsi="宋体"/>
          <w:sz w:val="24"/>
        </w:rPr>
      </w:pPr>
    </w:p>
    <w:p w14:paraId="552952DC" w14:textId="77777777" w:rsidR="000811ED" w:rsidRDefault="000811ED">
      <w:pPr>
        <w:spacing w:line="360" w:lineRule="auto"/>
        <w:ind w:firstLineChars="200" w:firstLine="480"/>
        <w:rPr>
          <w:rFonts w:ascii="宋体" w:hAnsi="宋体"/>
          <w:sz w:val="24"/>
        </w:rPr>
      </w:pPr>
    </w:p>
    <w:p w14:paraId="2D5CA474" w14:textId="77777777" w:rsidR="000811ED" w:rsidRDefault="000811ED">
      <w:pPr>
        <w:spacing w:line="360" w:lineRule="auto"/>
        <w:ind w:firstLineChars="200" w:firstLine="480"/>
        <w:rPr>
          <w:rFonts w:ascii="宋体" w:hAnsi="宋体"/>
          <w:sz w:val="24"/>
        </w:rPr>
      </w:pPr>
    </w:p>
    <w:p w14:paraId="561DCA82" w14:textId="77777777" w:rsidR="000811ED" w:rsidRDefault="000811ED">
      <w:pPr>
        <w:spacing w:line="360" w:lineRule="auto"/>
        <w:ind w:firstLineChars="200" w:firstLine="480"/>
        <w:rPr>
          <w:rFonts w:ascii="宋体" w:hAnsi="宋体"/>
          <w:sz w:val="24"/>
        </w:rPr>
      </w:pPr>
    </w:p>
    <w:p w14:paraId="4FEECB4C" w14:textId="77777777" w:rsidR="000811ED" w:rsidRDefault="000811ED">
      <w:pPr>
        <w:spacing w:line="360" w:lineRule="auto"/>
        <w:ind w:firstLineChars="200" w:firstLine="480"/>
        <w:rPr>
          <w:rFonts w:ascii="宋体" w:hAnsi="宋体"/>
          <w:sz w:val="24"/>
        </w:rPr>
      </w:pPr>
    </w:p>
    <w:p w14:paraId="16F9F5EF" w14:textId="77777777" w:rsidR="000811ED" w:rsidRDefault="000811ED">
      <w:pPr>
        <w:spacing w:line="360" w:lineRule="auto"/>
        <w:ind w:firstLineChars="200" w:firstLine="480"/>
        <w:rPr>
          <w:rFonts w:ascii="宋体" w:hAnsi="宋体"/>
          <w:sz w:val="24"/>
        </w:rPr>
      </w:pPr>
    </w:p>
    <w:p w14:paraId="0E5C84B4" w14:textId="77777777" w:rsidR="000811ED" w:rsidRDefault="000811ED">
      <w:pPr>
        <w:spacing w:line="360" w:lineRule="auto"/>
        <w:ind w:firstLineChars="200" w:firstLine="480"/>
        <w:rPr>
          <w:rFonts w:ascii="宋体" w:hAnsi="宋体"/>
          <w:sz w:val="24"/>
        </w:rPr>
      </w:pPr>
    </w:p>
    <w:p w14:paraId="0E5BADAF" w14:textId="77777777" w:rsidR="000811ED" w:rsidRDefault="000811ED">
      <w:pPr>
        <w:spacing w:line="360" w:lineRule="auto"/>
        <w:ind w:firstLineChars="200" w:firstLine="480"/>
        <w:rPr>
          <w:rFonts w:ascii="宋体" w:hAnsi="宋体"/>
          <w:sz w:val="24"/>
        </w:rPr>
      </w:pPr>
    </w:p>
    <w:p w14:paraId="6E22C034" w14:textId="77777777" w:rsidR="000811ED" w:rsidRDefault="000811ED">
      <w:pPr>
        <w:spacing w:line="360" w:lineRule="auto"/>
        <w:ind w:firstLineChars="200" w:firstLine="480"/>
        <w:rPr>
          <w:rFonts w:ascii="宋体" w:hAnsi="宋体"/>
          <w:sz w:val="24"/>
        </w:rPr>
      </w:pPr>
    </w:p>
    <w:p w14:paraId="46347C7B" w14:textId="77777777" w:rsidR="000811ED" w:rsidRDefault="000811ED">
      <w:pPr>
        <w:spacing w:line="360" w:lineRule="auto"/>
        <w:ind w:firstLineChars="200" w:firstLine="480"/>
        <w:rPr>
          <w:rFonts w:ascii="宋体" w:hAnsi="宋体"/>
          <w:sz w:val="24"/>
        </w:rPr>
      </w:pPr>
    </w:p>
    <w:p w14:paraId="6698629B" w14:textId="77777777" w:rsidR="000811ED" w:rsidRDefault="000811ED">
      <w:pPr>
        <w:spacing w:line="360" w:lineRule="auto"/>
        <w:ind w:firstLineChars="200" w:firstLine="480"/>
        <w:rPr>
          <w:rFonts w:ascii="宋体" w:hAnsi="宋体"/>
          <w:sz w:val="24"/>
        </w:rPr>
      </w:pPr>
    </w:p>
    <w:p w14:paraId="7F0BD209" w14:textId="77777777" w:rsidR="000811ED" w:rsidRDefault="000811ED">
      <w:pPr>
        <w:spacing w:line="360" w:lineRule="auto"/>
        <w:ind w:firstLineChars="200" w:firstLine="480"/>
        <w:rPr>
          <w:rFonts w:ascii="宋体" w:hAnsi="宋体"/>
          <w:sz w:val="24"/>
        </w:rPr>
      </w:pPr>
    </w:p>
    <w:p w14:paraId="03859B89" w14:textId="77777777" w:rsidR="00205251" w:rsidRPr="00B14B1B" w:rsidRDefault="00205251" w:rsidP="00B14B1B">
      <w:pPr>
        <w:spacing w:line="360" w:lineRule="auto"/>
        <w:ind w:firstLineChars="200" w:firstLine="480"/>
        <w:rPr>
          <w:rFonts w:ascii="宋体" w:hAnsi="宋体"/>
          <w:sz w:val="24"/>
        </w:rPr>
      </w:pPr>
      <w:bookmarkStart w:id="434" w:name="_Toc9054"/>
      <w:bookmarkStart w:id="435" w:name="_Toc141703905"/>
      <w:bookmarkStart w:id="436" w:name="_Toc12499"/>
      <w:bookmarkStart w:id="437" w:name="_Toc32355"/>
      <w:bookmarkStart w:id="438" w:name="_Toc17263"/>
      <w:bookmarkStart w:id="439" w:name="_Toc21122"/>
      <w:bookmarkStart w:id="440" w:name="_Toc5108"/>
      <w:bookmarkStart w:id="441" w:name="_Toc1360"/>
      <w:bookmarkStart w:id="442" w:name="_Toc20098"/>
      <w:bookmarkStart w:id="443" w:name="_Toc15664"/>
      <w:bookmarkStart w:id="444" w:name="_Toc7437"/>
    </w:p>
    <w:p w14:paraId="37AC786A" w14:textId="69A98D53" w:rsidR="000811ED" w:rsidRDefault="00DB5AE0">
      <w:pPr>
        <w:pStyle w:val="1"/>
        <w:spacing w:before="0" w:after="0"/>
        <w:jc w:val="center"/>
        <w:rPr>
          <w:rFonts w:ascii="Times New Roman"/>
          <w:color w:val="auto"/>
          <w:sz w:val="30"/>
        </w:rPr>
      </w:pPr>
      <w:bookmarkStart w:id="445" w:name="_Toc181022231"/>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sidR="002A0A22">
        <w:rPr>
          <w:rFonts w:ascii="Times New Roman"/>
          <w:color w:val="auto"/>
          <w:sz w:val="30"/>
        </w:rPr>
        <w:t>基金合同</w:t>
      </w:r>
      <w:r>
        <w:rPr>
          <w:rFonts w:ascii="Times New Roman"/>
          <w:color w:val="auto"/>
          <w:sz w:val="30"/>
        </w:rPr>
        <w:t>内容摘要</w:t>
      </w:r>
      <w:bookmarkEnd w:id="68"/>
      <w:bookmarkEnd w:id="69"/>
      <w:bookmarkEnd w:id="434"/>
      <w:bookmarkEnd w:id="435"/>
      <w:bookmarkEnd w:id="436"/>
      <w:bookmarkEnd w:id="437"/>
      <w:bookmarkEnd w:id="438"/>
      <w:bookmarkEnd w:id="439"/>
      <w:bookmarkEnd w:id="440"/>
      <w:bookmarkEnd w:id="441"/>
      <w:bookmarkEnd w:id="442"/>
      <w:bookmarkEnd w:id="443"/>
      <w:bookmarkEnd w:id="444"/>
      <w:bookmarkEnd w:id="445"/>
    </w:p>
    <w:p w14:paraId="6E944356" w14:textId="7F833904" w:rsidR="000811ED" w:rsidRDefault="00DB5AE0">
      <w:pPr>
        <w:spacing w:line="360" w:lineRule="auto"/>
        <w:ind w:firstLineChars="200" w:firstLine="480"/>
        <w:rPr>
          <w:bCs/>
          <w:sz w:val="24"/>
        </w:rPr>
      </w:pPr>
      <w:r>
        <w:rPr>
          <w:rFonts w:hint="eastAsia"/>
          <w:bCs/>
          <w:sz w:val="24"/>
        </w:rPr>
        <w:t>一、</w:t>
      </w:r>
      <w:r w:rsidR="002A0A22">
        <w:rPr>
          <w:bCs/>
          <w:sz w:val="24"/>
        </w:rPr>
        <w:t>基金合同</w:t>
      </w:r>
      <w:r>
        <w:rPr>
          <w:bCs/>
          <w:sz w:val="24"/>
        </w:rPr>
        <w:t>当事人及权利义务</w:t>
      </w:r>
    </w:p>
    <w:p w14:paraId="48E8295C" w14:textId="682F4C68" w:rsidR="000811ED" w:rsidRDefault="00DB5AE0">
      <w:pPr>
        <w:spacing w:line="360" w:lineRule="auto"/>
        <w:ind w:firstLineChars="200" w:firstLine="480"/>
        <w:rPr>
          <w:bCs/>
          <w:sz w:val="24"/>
        </w:rPr>
      </w:pPr>
      <w:r>
        <w:rPr>
          <w:rFonts w:hint="eastAsia"/>
          <w:bCs/>
          <w:sz w:val="24"/>
        </w:rPr>
        <w:t>（一）</w:t>
      </w:r>
      <w:r>
        <w:rPr>
          <w:rFonts w:hint="eastAsia"/>
          <w:bCs/>
          <w:sz w:val="24"/>
        </w:rPr>
        <w:tab/>
      </w:r>
      <w:r w:rsidR="005E5701">
        <w:rPr>
          <w:rFonts w:hint="eastAsia"/>
          <w:bCs/>
          <w:sz w:val="24"/>
        </w:rPr>
        <w:t>基金管理人</w:t>
      </w:r>
      <w:r>
        <w:rPr>
          <w:rFonts w:hint="eastAsia"/>
          <w:bCs/>
          <w:sz w:val="24"/>
        </w:rPr>
        <w:t>的权利与义务</w:t>
      </w:r>
    </w:p>
    <w:p w14:paraId="0D8796A7" w14:textId="799318A8" w:rsidR="002E0E2F" w:rsidRDefault="002E0E2F" w:rsidP="002E0E2F">
      <w:pPr>
        <w:spacing w:line="360" w:lineRule="auto"/>
        <w:ind w:firstLineChars="200" w:firstLine="480"/>
        <w:rPr>
          <w:bCs/>
          <w:sz w:val="24"/>
        </w:rPr>
      </w:pPr>
      <w:r>
        <w:rPr>
          <w:bCs/>
          <w:sz w:val="24"/>
        </w:rPr>
        <w:t>1</w:t>
      </w:r>
      <w:r>
        <w:rPr>
          <w:bCs/>
          <w:sz w:val="24"/>
        </w:rPr>
        <w:t>、根据《基金法》、《运作办法》及其他有关规定，</w:t>
      </w:r>
      <w:r w:rsidR="005E5701">
        <w:rPr>
          <w:bCs/>
          <w:sz w:val="24"/>
        </w:rPr>
        <w:t>基金管理人</w:t>
      </w:r>
      <w:r>
        <w:rPr>
          <w:bCs/>
          <w:sz w:val="24"/>
        </w:rPr>
        <w:t>的权利包括但不限于：</w:t>
      </w:r>
    </w:p>
    <w:p w14:paraId="25AB2B2F" w14:textId="77777777" w:rsidR="002E0E2F" w:rsidRDefault="002E0E2F" w:rsidP="002E0E2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w:t>
      </w:r>
    </w:p>
    <w:p w14:paraId="32A46B7D" w14:textId="5D0C30FC" w:rsidR="002E0E2F" w:rsidRDefault="002E0E2F" w:rsidP="002E0E2F">
      <w:pPr>
        <w:spacing w:line="360" w:lineRule="auto"/>
        <w:ind w:firstLineChars="200" w:firstLine="480"/>
        <w:rPr>
          <w:bCs/>
          <w:sz w:val="24"/>
        </w:rPr>
      </w:pPr>
      <w:r>
        <w:rPr>
          <w:bCs/>
          <w:sz w:val="24"/>
        </w:rPr>
        <w:t>（</w:t>
      </w:r>
      <w:r>
        <w:rPr>
          <w:bCs/>
          <w:sz w:val="24"/>
        </w:rPr>
        <w:t>2</w:t>
      </w:r>
      <w:r>
        <w:rPr>
          <w:bCs/>
          <w:sz w:val="24"/>
        </w:rPr>
        <w:t>）自《</w:t>
      </w:r>
      <w:r w:rsidR="002A0A22">
        <w:rPr>
          <w:bCs/>
          <w:sz w:val="24"/>
        </w:rPr>
        <w:t>基金合同</w:t>
      </w:r>
      <w:r>
        <w:rPr>
          <w:bCs/>
          <w:sz w:val="24"/>
        </w:rPr>
        <w:t>》生效之日起，根据法律法规和《</w:t>
      </w:r>
      <w:r w:rsidR="002A0A22">
        <w:rPr>
          <w:bCs/>
          <w:sz w:val="24"/>
        </w:rPr>
        <w:t>基金合同</w:t>
      </w:r>
      <w:r>
        <w:rPr>
          <w:bCs/>
          <w:sz w:val="24"/>
        </w:rPr>
        <w:t>》独立运用并管理</w:t>
      </w:r>
      <w:r w:rsidR="003B468C">
        <w:rPr>
          <w:rFonts w:hint="eastAsia"/>
          <w:bCs/>
          <w:sz w:val="24"/>
        </w:rPr>
        <w:t>基金</w:t>
      </w:r>
      <w:r>
        <w:rPr>
          <w:bCs/>
          <w:sz w:val="24"/>
        </w:rPr>
        <w:t>财产；</w:t>
      </w:r>
    </w:p>
    <w:p w14:paraId="68BC63D6" w14:textId="6199F4EC" w:rsidR="002E0E2F" w:rsidRDefault="002E0E2F" w:rsidP="002E0E2F">
      <w:pPr>
        <w:spacing w:line="360" w:lineRule="auto"/>
        <w:ind w:firstLineChars="200" w:firstLine="480"/>
        <w:rPr>
          <w:bCs/>
          <w:sz w:val="24"/>
        </w:rPr>
      </w:pPr>
      <w:r>
        <w:rPr>
          <w:bCs/>
          <w:sz w:val="24"/>
        </w:rPr>
        <w:t>（</w:t>
      </w:r>
      <w:r>
        <w:rPr>
          <w:bCs/>
          <w:sz w:val="24"/>
        </w:rPr>
        <w:t>3</w:t>
      </w:r>
      <w:r>
        <w:rPr>
          <w:bCs/>
          <w:sz w:val="24"/>
        </w:rPr>
        <w:t>）依照《</w:t>
      </w:r>
      <w:r w:rsidR="002A0A22">
        <w:rPr>
          <w:bCs/>
          <w:sz w:val="24"/>
        </w:rPr>
        <w:t>基金合同</w:t>
      </w:r>
      <w:r>
        <w:rPr>
          <w:bCs/>
          <w:sz w:val="24"/>
        </w:rPr>
        <w:t>》收取</w:t>
      </w:r>
      <w:r w:rsidR="003B468C">
        <w:rPr>
          <w:rFonts w:hint="eastAsia"/>
          <w:bCs/>
          <w:sz w:val="24"/>
        </w:rPr>
        <w:t>基金</w:t>
      </w:r>
      <w:r>
        <w:rPr>
          <w:bCs/>
          <w:sz w:val="24"/>
        </w:rPr>
        <w:t>管理费以及法律法规规定或中国证监会批准的其他费用；</w:t>
      </w:r>
    </w:p>
    <w:p w14:paraId="1E4F093F" w14:textId="6A55F5A5" w:rsidR="002E0E2F" w:rsidRDefault="002E0E2F" w:rsidP="002E0E2F">
      <w:pPr>
        <w:spacing w:line="360" w:lineRule="auto"/>
        <w:ind w:firstLineChars="200" w:firstLine="480"/>
        <w:rPr>
          <w:bCs/>
          <w:sz w:val="24"/>
        </w:rPr>
      </w:pPr>
      <w:r>
        <w:rPr>
          <w:bCs/>
          <w:sz w:val="24"/>
        </w:rPr>
        <w:t>（</w:t>
      </w:r>
      <w:r>
        <w:rPr>
          <w:bCs/>
          <w:sz w:val="24"/>
        </w:rPr>
        <w:t>4</w:t>
      </w:r>
      <w:r>
        <w:rPr>
          <w:bCs/>
          <w:sz w:val="24"/>
        </w:rPr>
        <w:t>）销售</w:t>
      </w:r>
      <w:r w:rsidR="003B468C">
        <w:rPr>
          <w:rFonts w:hint="eastAsia"/>
          <w:bCs/>
          <w:sz w:val="24"/>
        </w:rPr>
        <w:t>基金</w:t>
      </w:r>
      <w:r>
        <w:rPr>
          <w:bCs/>
          <w:sz w:val="24"/>
        </w:rPr>
        <w:t>份额；</w:t>
      </w:r>
    </w:p>
    <w:p w14:paraId="59227D11" w14:textId="7EBDBB11" w:rsidR="002E0E2F" w:rsidRDefault="002E0E2F" w:rsidP="002E0E2F">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w:t>
      </w:r>
      <w:r w:rsidR="003B468C">
        <w:rPr>
          <w:rFonts w:hint="eastAsia"/>
          <w:bCs/>
          <w:sz w:val="24"/>
        </w:rPr>
        <w:t>基金</w:t>
      </w:r>
      <w:r>
        <w:rPr>
          <w:bCs/>
          <w:sz w:val="24"/>
        </w:rPr>
        <w:t>份额持有人大会；</w:t>
      </w:r>
    </w:p>
    <w:p w14:paraId="1B24E472" w14:textId="5B7D6F8E" w:rsidR="002E0E2F" w:rsidRDefault="002E0E2F" w:rsidP="002E0E2F">
      <w:pPr>
        <w:spacing w:line="360" w:lineRule="auto"/>
        <w:ind w:firstLineChars="200" w:firstLine="480"/>
        <w:rPr>
          <w:bCs/>
          <w:sz w:val="24"/>
        </w:rPr>
      </w:pPr>
      <w:r>
        <w:rPr>
          <w:bCs/>
          <w:sz w:val="24"/>
        </w:rPr>
        <w:t>（</w:t>
      </w:r>
      <w:r>
        <w:rPr>
          <w:bCs/>
          <w:sz w:val="24"/>
        </w:rPr>
        <w:t>6</w:t>
      </w:r>
      <w:r>
        <w:rPr>
          <w:bCs/>
          <w:sz w:val="24"/>
        </w:rPr>
        <w:t>）依据《</w:t>
      </w:r>
      <w:r w:rsidR="002A0A22">
        <w:rPr>
          <w:bCs/>
          <w:sz w:val="24"/>
        </w:rPr>
        <w:t>基金合同</w:t>
      </w:r>
      <w:r>
        <w:rPr>
          <w:bCs/>
          <w:sz w:val="24"/>
        </w:rPr>
        <w:t>》及有关法律规定监督</w:t>
      </w:r>
      <w:r w:rsidR="005E5701">
        <w:rPr>
          <w:bCs/>
          <w:sz w:val="24"/>
        </w:rPr>
        <w:t>基金托管人</w:t>
      </w:r>
      <w:r>
        <w:rPr>
          <w:bCs/>
          <w:sz w:val="24"/>
        </w:rPr>
        <w:t>，如认为</w:t>
      </w:r>
      <w:r w:rsidR="005E5701">
        <w:rPr>
          <w:bCs/>
          <w:sz w:val="24"/>
        </w:rPr>
        <w:t>基金托管人</w:t>
      </w:r>
      <w:r>
        <w:rPr>
          <w:bCs/>
          <w:sz w:val="24"/>
        </w:rPr>
        <w:t>违反了《</w:t>
      </w:r>
      <w:r w:rsidR="002A0A22">
        <w:rPr>
          <w:bCs/>
          <w:sz w:val="24"/>
        </w:rPr>
        <w:t>基金合同</w:t>
      </w:r>
      <w:r>
        <w:rPr>
          <w:bCs/>
          <w:sz w:val="24"/>
        </w:rPr>
        <w:t>》及国家有关法律规定，应呈报中国证监会和其他监管部门，并采取必要措施保护</w:t>
      </w:r>
      <w:r w:rsidR="003B468C">
        <w:rPr>
          <w:rFonts w:hint="eastAsia"/>
          <w:bCs/>
          <w:sz w:val="24"/>
        </w:rPr>
        <w:t>基金</w:t>
      </w:r>
      <w:r>
        <w:rPr>
          <w:bCs/>
          <w:sz w:val="24"/>
        </w:rPr>
        <w:t>投资者的利益；</w:t>
      </w:r>
    </w:p>
    <w:p w14:paraId="715CB923" w14:textId="4C8A00B9" w:rsidR="002E0E2F" w:rsidRDefault="002E0E2F" w:rsidP="002E0E2F">
      <w:pPr>
        <w:spacing w:line="360" w:lineRule="auto"/>
        <w:ind w:firstLineChars="200" w:firstLine="480"/>
        <w:rPr>
          <w:bCs/>
          <w:sz w:val="24"/>
        </w:rPr>
      </w:pPr>
      <w:r>
        <w:rPr>
          <w:bCs/>
          <w:sz w:val="24"/>
        </w:rPr>
        <w:t>（</w:t>
      </w:r>
      <w:r>
        <w:rPr>
          <w:bCs/>
          <w:sz w:val="24"/>
        </w:rPr>
        <w:t>7</w:t>
      </w:r>
      <w:r>
        <w:rPr>
          <w:bCs/>
          <w:sz w:val="24"/>
        </w:rPr>
        <w:t>）在</w:t>
      </w:r>
      <w:r w:rsidR="005E5701">
        <w:rPr>
          <w:bCs/>
          <w:sz w:val="24"/>
        </w:rPr>
        <w:t>基金托管人</w:t>
      </w:r>
      <w:r>
        <w:rPr>
          <w:bCs/>
          <w:sz w:val="24"/>
        </w:rPr>
        <w:t>更换时，提名新的</w:t>
      </w:r>
      <w:r w:rsidR="005E5701">
        <w:rPr>
          <w:bCs/>
          <w:sz w:val="24"/>
        </w:rPr>
        <w:t>基金托管人</w:t>
      </w:r>
      <w:r>
        <w:rPr>
          <w:bCs/>
          <w:sz w:val="24"/>
        </w:rPr>
        <w:t>；</w:t>
      </w:r>
    </w:p>
    <w:p w14:paraId="0D3757BF" w14:textId="76F29C4F" w:rsidR="002E0E2F" w:rsidRDefault="002E0E2F" w:rsidP="002E0E2F">
      <w:pPr>
        <w:spacing w:line="440" w:lineRule="atLeast"/>
        <w:ind w:firstLineChars="200" w:firstLine="480"/>
        <w:rPr>
          <w:bCs/>
          <w:sz w:val="24"/>
        </w:rPr>
      </w:pPr>
      <w:r>
        <w:rPr>
          <w:bCs/>
          <w:sz w:val="24"/>
        </w:rPr>
        <w:t>（</w:t>
      </w:r>
      <w:r>
        <w:rPr>
          <w:bCs/>
          <w:sz w:val="24"/>
        </w:rPr>
        <w:t>8</w:t>
      </w:r>
      <w:r>
        <w:rPr>
          <w:bCs/>
          <w:sz w:val="24"/>
        </w:rPr>
        <w:t>）选择、更换</w:t>
      </w:r>
      <w:r w:rsidR="003B468C">
        <w:rPr>
          <w:bCs/>
          <w:sz w:val="24"/>
        </w:rPr>
        <w:t>基金</w:t>
      </w:r>
      <w:r>
        <w:rPr>
          <w:bCs/>
          <w:sz w:val="24"/>
        </w:rPr>
        <w:t>销售机构，对</w:t>
      </w:r>
      <w:r w:rsidR="003B468C">
        <w:rPr>
          <w:bCs/>
          <w:sz w:val="24"/>
        </w:rPr>
        <w:t>基金</w:t>
      </w:r>
      <w:r>
        <w:rPr>
          <w:bCs/>
          <w:sz w:val="24"/>
        </w:rPr>
        <w:t>销售机构的相关行为进行监督和处理；</w:t>
      </w:r>
    </w:p>
    <w:p w14:paraId="1F2E00BF" w14:textId="31CBA0F3" w:rsidR="002E0E2F" w:rsidRDefault="002E0E2F" w:rsidP="002E0E2F">
      <w:pPr>
        <w:spacing w:line="440" w:lineRule="atLeast"/>
        <w:ind w:firstLineChars="200" w:firstLine="480"/>
        <w:rPr>
          <w:bCs/>
          <w:sz w:val="24"/>
        </w:rPr>
      </w:pPr>
      <w:r>
        <w:rPr>
          <w:bCs/>
          <w:sz w:val="24"/>
        </w:rPr>
        <w:t>（</w:t>
      </w:r>
      <w:r>
        <w:rPr>
          <w:bCs/>
          <w:sz w:val="24"/>
        </w:rPr>
        <w:t>9</w:t>
      </w:r>
      <w:r>
        <w:rPr>
          <w:bCs/>
          <w:sz w:val="24"/>
        </w:rPr>
        <w:t>）担任或委托其他符合条件的机构担任</w:t>
      </w:r>
      <w:r w:rsidR="003B468C">
        <w:rPr>
          <w:bCs/>
          <w:sz w:val="24"/>
        </w:rPr>
        <w:t>基金</w:t>
      </w:r>
      <w:r>
        <w:rPr>
          <w:bCs/>
          <w:sz w:val="24"/>
        </w:rPr>
        <w:t>登记机构办理</w:t>
      </w:r>
      <w:r w:rsidR="003B468C">
        <w:rPr>
          <w:rFonts w:hint="eastAsia"/>
          <w:bCs/>
          <w:sz w:val="24"/>
        </w:rPr>
        <w:t>基金</w:t>
      </w:r>
      <w:r>
        <w:rPr>
          <w:bCs/>
          <w:sz w:val="24"/>
        </w:rPr>
        <w:t>登记业务并获得《</w:t>
      </w:r>
      <w:r w:rsidR="002A0A22">
        <w:rPr>
          <w:bCs/>
          <w:sz w:val="24"/>
        </w:rPr>
        <w:t>基金合同</w:t>
      </w:r>
      <w:r>
        <w:rPr>
          <w:bCs/>
          <w:sz w:val="24"/>
        </w:rPr>
        <w:t>》规定的费用；</w:t>
      </w:r>
    </w:p>
    <w:p w14:paraId="42DF685E" w14:textId="158658D2" w:rsidR="002E0E2F" w:rsidRDefault="002E0E2F" w:rsidP="002E0E2F">
      <w:pPr>
        <w:spacing w:line="440" w:lineRule="atLeast"/>
        <w:ind w:firstLineChars="200" w:firstLine="480"/>
        <w:rPr>
          <w:bCs/>
          <w:sz w:val="24"/>
        </w:rPr>
      </w:pPr>
      <w:r>
        <w:rPr>
          <w:bCs/>
          <w:sz w:val="24"/>
        </w:rPr>
        <w:t>（</w:t>
      </w:r>
      <w:r>
        <w:rPr>
          <w:bCs/>
          <w:sz w:val="24"/>
        </w:rPr>
        <w:t>10</w:t>
      </w:r>
      <w:r>
        <w:rPr>
          <w:bCs/>
          <w:sz w:val="24"/>
        </w:rPr>
        <w:t>）依据《</w:t>
      </w:r>
      <w:r w:rsidR="002A0A22">
        <w:rPr>
          <w:bCs/>
          <w:sz w:val="24"/>
        </w:rPr>
        <w:t>基金合同</w:t>
      </w:r>
      <w:r>
        <w:rPr>
          <w:bCs/>
          <w:sz w:val="24"/>
        </w:rPr>
        <w:t>》及有关法律规定决定</w:t>
      </w:r>
      <w:r w:rsidR="003B468C">
        <w:rPr>
          <w:rFonts w:hint="eastAsia"/>
          <w:bCs/>
          <w:sz w:val="24"/>
        </w:rPr>
        <w:t>基金</w:t>
      </w:r>
      <w:r>
        <w:rPr>
          <w:bCs/>
          <w:sz w:val="24"/>
        </w:rPr>
        <w:t>收益的分配方案；</w:t>
      </w:r>
    </w:p>
    <w:p w14:paraId="0FB3B4D8" w14:textId="5E0A32C0" w:rsidR="002E0E2F" w:rsidRDefault="002E0E2F" w:rsidP="002E0E2F">
      <w:pPr>
        <w:spacing w:line="440" w:lineRule="atLeast"/>
        <w:ind w:firstLineChars="200" w:firstLine="480"/>
        <w:rPr>
          <w:bCs/>
          <w:sz w:val="24"/>
        </w:rPr>
      </w:pPr>
      <w:r>
        <w:rPr>
          <w:bCs/>
          <w:sz w:val="24"/>
        </w:rPr>
        <w:t>（</w:t>
      </w:r>
      <w:r>
        <w:rPr>
          <w:bCs/>
          <w:sz w:val="24"/>
        </w:rPr>
        <w:t>11</w:t>
      </w:r>
      <w:r>
        <w:rPr>
          <w:bCs/>
          <w:sz w:val="24"/>
        </w:rPr>
        <w:t>）在《</w:t>
      </w:r>
      <w:r w:rsidR="002A0A22">
        <w:rPr>
          <w:bCs/>
          <w:sz w:val="24"/>
        </w:rPr>
        <w:t>基金合同</w:t>
      </w:r>
      <w:r>
        <w:rPr>
          <w:bCs/>
          <w:sz w:val="24"/>
        </w:rPr>
        <w:t>》约定的范围内，拒绝或暂停受理申购、赎回</w:t>
      </w:r>
      <w:r>
        <w:rPr>
          <w:rFonts w:hint="eastAsia"/>
          <w:bCs/>
          <w:sz w:val="24"/>
        </w:rPr>
        <w:t>与转换</w:t>
      </w:r>
      <w:r>
        <w:rPr>
          <w:bCs/>
          <w:sz w:val="24"/>
        </w:rPr>
        <w:t>申请；</w:t>
      </w:r>
    </w:p>
    <w:p w14:paraId="7C2D7C03" w14:textId="52710FE5" w:rsidR="002E0E2F" w:rsidRDefault="002E0E2F" w:rsidP="002E0E2F">
      <w:pPr>
        <w:spacing w:line="440" w:lineRule="atLeast"/>
        <w:ind w:firstLineChars="200" w:firstLine="480"/>
        <w:rPr>
          <w:bCs/>
          <w:sz w:val="24"/>
        </w:rPr>
      </w:pPr>
      <w:r>
        <w:rPr>
          <w:bCs/>
          <w:sz w:val="24"/>
        </w:rPr>
        <w:t>（</w:t>
      </w:r>
      <w:r>
        <w:rPr>
          <w:bCs/>
          <w:sz w:val="24"/>
        </w:rPr>
        <w:t>12</w:t>
      </w:r>
      <w:r>
        <w:rPr>
          <w:bCs/>
          <w:sz w:val="24"/>
        </w:rPr>
        <w:t>）依照法律法规为</w:t>
      </w:r>
      <w:r w:rsidR="003B468C">
        <w:rPr>
          <w:rFonts w:hint="eastAsia"/>
          <w:bCs/>
          <w:sz w:val="24"/>
        </w:rPr>
        <w:t>基金</w:t>
      </w:r>
      <w:r>
        <w:rPr>
          <w:bCs/>
          <w:sz w:val="24"/>
        </w:rPr>
        <w:t>的利益行使因</w:t>
      </w:r>
      <w:r w:rsidR="003B468C">
        <w:rPr>
          <w:rFonts w:hint="eastAsia"/>
          <w:bCs/>
          <w:sz w:val="24"/>
        </w:rPr>
        <w:t>基金</w:t>
      </w:r>
      <w:r>
        <w:rPr>
          <w:bCs/>
          <w:sz w:val="24"/>
        </w:rPr>
        <w:t>财产投资于证券所产生的权利；</w:t>
      </w:r>
      <w:r>
        <w:rPr>
          <w:bCs/>
          <w:sz w:val="24"/>
        </w:rPr>
        <w:tab/>
      </w:r>
    </w:p>
    <w:p w14:paraId="77FB6C1C" w14:textId="63279F83" w:rsidR="002E0E2F" w:rsidRDefault="002E0E2F" w:rsidP="002E0E2F">
      <w:pPr>
        <w:spacing w:line="440" w:lineRule="atLeast"/>
        <w:ind w:firstLineChars="200" w:firstLine="480"/>
        <w:rPr>
          <w:bCs/>
          <w:sz w:val="24"/>
        </w:rPr>
      </w:pPr>
      <w:r>
        <w:rPr>
          <w:bCs/>
          <w:sz w:val="24"/>
        </w:rPr>
        <w:t>（</w:t>
      </w:r>
      <w:r>
        <w:rPr>
          <w:bCs/>
          <w:sz w:val="24"/>
        </w:rPr>
        <w:t>13</w:t>
      </w:r>
      <w:r>
        <w:rPr>
          <w:bCs/>
          <w:sz w:val="24"/>
        </w:rPr>
        <w:t>）在法律法规允许的前提下，为</w:t>
      </w:r>
      <w:r w:rsidR="003B468C">
        <w:rPr>
          <w:rFonts w:hint="eastAsia"/>
          <w:bCs/>
          <w:sz w:val="24"/>
        </w:rPr>
        <w:t>基金</w:t>
      </w:r>
      <w:r>
        <w:rPr>
          <w:bCs/>
          <w:sz w:val="24"/>
        </w:rPr>
        <w:t>的利益依法为</w:t>
      </w:r>
      <w:r w:rsidR="003B468C">
        <w:rPr>
          <w:rFonts w:hint="eastAsia"/>
          <w:bCs/>
          <w:sz w:val="24"/>
        </w:rPr>
        <w:t>基金</w:t>
      </w:r>
      <w:r>
        <w:rPr>
          <w:bCs/>
          <w:sz w:val="24"/>
        </w:rPr>
        <w:t>进行融资；</w:t>
      </w:r>
    </w:p>
    <w:p w14:paraId="036F531B" w14:textId="04E9E548" w:rsidR="002E0E2F" w:rsidRDefault="002E0E2F" w:rsidP="002E0E2F">
      <w:pPr>
        <w:spacing w:line="440" w:lineRule="atLeast"/>
        <w:ind w:firstLineChars="200" w:firstLine="480"/>
        <w:rPr>
          <w:bCs/>
          <w:sz w:val="24"/>
        </w:rPr>
      </w:pPr>
      <w:r>
        <w:rPr>
          <w:bCs/>
          <w:sz w:val="24"/>
        </w:rPr>
        <w:t>（</w:t>
      </w:r>
      <w:r>
        <w:rPr>
          <w:bCs/>
          <w:sz w:val="24"/>
        </w:rPr>
        <w:t>14</w:t>
      </w:r>
      <w:r>
        <w:rPr>
          <w:bCs/>
          <w:sz w:val="24"/>
        </w:rPr>
        <w:t>）以</w:t>
      </w:r>
      <w:r w:rsidR="005E5701">
        <w:rPr>
          <w:bCs/>
          <w:sz w:val="24"/>
        </w:rPr>
        <w:t>基金管理人</w:t>
      </w:r>
      <w:r>
        <w:rPr>
          <w:bCs/>
          <w:sz w:val="24"/>
        </w:rPr>
        <w:t>的名义，代表</w:t>
      </w:r>
      <w:r w:rsidR="003B468C">
        <w:rPr>
          <w:rFonts w:hint="eastAsia"/>
          <w:bCs/>
          <w:sz w:val="24"/>
        </w:rPr>
        <w:t>基金</w:t>
      </w:r>
      <w:r>
        <w:rPr>
          <w:bCs/>
          <w:sz w:val="24"/>
        </w:rPr>
        <w:t>份额持有人的利益行使诉讼权利或者实施其他法律行为；</w:t>
      </w:r>
      <w:r>
        <w:rPr>
          <w:bCs/>
          <w:sz w:val="24"/>
        </w:rPr>
        <w:tab/>
      </w:r>
    </w:p>
    <w:p w14:paraId="60D3D9B2" w14:textId="1C0DB11C" w:rsidR="002E0E2F" w:rsidRDefault="002E0E2F" w:rsidP="002E0E2F">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w:t>
      </w:r>
      <w:r w:rsidR="003B468C">
        <w:rPr>
          <w:rFonts w:hint="eastAsia"/>
          <w:bCs/>
          <w:sz w:val="24"/>
        </w:rPr>
        <w:t>基金</w:t>
      </w:r>
      <w:r>
        <w:rPr>
          <w:bCs/>
          <w:sz w:val="24"/>
        </w:rPr>
        <w:t>提供服务的外部机构；</w:t>
      </w:r>
      <w:r>
        <w:rPr>
          <w:bCs/>
          <w:sz w:val="24"/>
        </w:rPr>
        <w:tab/>
      </w:r>
    </w:p>
    <w:p w14:paraId="3A5365EB" w14:textId="54504140" w:rsidR="002E0E2F" w:rsidRDefault="002E0E2F" w:rsidP="002E0E2F">
      <w:pPr>
        <w:spacing w:line="440" w:lineRule="atLeast"/>
        <w:ind w:firstLineChars="200" w:firstLine="480"/>
        <w:rPr>
          <w:bCs/>
          <w:sz w:val="24"/>
        </w:rPr>
      </w:pPr>
      <w:r>
        <w:rPr>
          <w:bCs/>
          <w:sz w:val="24"/>
        </w:rPr>
        <w:lastRenderedPageBreak/>
        <w:t>（</w:t>
      </w:r>
      <w:r>
        <w:rPr>
          <w:bCs/>
          <w:sz w:val="24"/>
        </w:rPr>
        <w:t>16</w:t>
      </w:r>
      <w:r>
        <w:rPr>
          <w:bCs/>
          <w:sz w:val="24"/>
        </w:rPr>
        <w:t>）在符合有关法律、法规的前提下，制订和调整有关</w:t>
      </w:r>
      <w:r w:rsidR="003B468C">
        <w:rPr>
          <w:rFonts w:hint="eastAsia"/>
          <w:bCs/>
          <w:sz w:val="24"/>
        </w:rPr>
        <w:t>基金</w:t>
      </w:r>
      <w:r>
        <w:rPr>
          <w:bCs/>
          <w:sz w:val="24"/>
        </w:rPr>
        <w:t>申购、赎回、转换和</w:t>
      </w:r>
      <w:proofErr w:type="gramStart"/>
      <w:r>
        <w:rPr>
          <w:bCs/>
          <w:sz w:val="24"/>
        </w:rPr>
        <w:t>非交易</w:t>
      </w:r>
      <w:proofErr w:type="gramEnd"/>
      <w:r>
        <w:rPr>
          <w:bCs/>
          <w:sz w:val="24"/>
        </w:rPr>
        <w:t>过户的业务规则；</w:t>
      </w:r>
    </w:p>
    <w:p w14:paraId="2C79C38F" w14:textId="25E406C9" w:rsidR="000811ED" w:rsidRDefault="002E0E2F">
      <w:pPr>
        <w:spacing w:line="360" w:lineRule="auto"/>
        <w:ind w:firstLineChars="200" w:firstLine="480"/>
        <w:rPr>
          <w:bCs/>
          <w:sz w:val="24"/>
        </w:rPr>
      </w:pPr>
      <w:r>
        <w:rPr>
          <w:bCs/>
          <w:sz w:val="24"/>
        </w:rPr>
        <w:t>（</w:t>
      </w:r>
      <w:r>
        <w:rPr>
          <w:bCs/>
          <w:sz w:val="24"/>
        </w:rPr>
        <w:t>17</w:t>
      </w:r>
      <w:r>
        <w:rPr>
          <w:bCs/>
          <w:sz w:val="24"/>
        </w:rPr>
        <w:t>）法律法规及中国证监会规定的和《</w:t>
      </w:r>
      <w:r w:rsidR="002A0A22">
        <w:rPr>
          <w:bCs/>
          <w:sz w:val="24"/>
        </w:rPr>
        <w:t>基金合同</w:t>
      </w:r>
      <w:r>
        <w:rPr>
          <w:bCs/>
          <w:sz w:val="24"/>
        </w:rPr>
        <w:t>》约定的其他权利。</w:t>
      </w:r>
    </w:p>
    <w:p w14:paraId="565020F6" w14:textId="37E5169A" w:rsidR="002E0E2F" w:rsidRPr="002E0E2F" w:rsidRDefault="002E0E2F" w:rsidP="002E0E2F">
      <w:pPr>
        <w:spacing w:line="360" w:lineRule="auto"/>
        <w:ind w:firstLineChars="200" w:firstLine="480"/>
        <w:rPr>
          <w:bCs/>
          <w:sz w:val="24"/>
        </w:rPr>
      </w:pPr>
      <w:r w:rsidRPr="002E0E2F">
        <w:rPr>
          <w:bCs/>
          <w:sz w:val="24"/>
        </w:rPr>
        <w:t>2</w:t>
      </w:r>
      <w:r w:rsidRPr="002E0E2F">
        <w:rPr>
          <w:bCs/>
          <w:sz w:val="24"/>
        </w:rPr>
        <w:t>、根据《基金法》、《运作办法》及其他有关规定，</w:t>
      </w:r>
      <w:r w:rsidR="005E5701">
        <w:rPr>
          <w:bCs/>
          <w:sz w:val="24"/>
        </w:rPr>
        <w:t>基金管理人</w:t>
      </w:r>
      <w:r w:rsidRPr="002E0E2F">
        <w:rPr>
          <w:bCs/>
          <w:sz w:val="24"/>
        </w:rPr>
        <w:t>的义务包括但不限于：</w:t>
      </w:r>
    </w:p>
    <w:p w14:paraId="5B0D594E" w14:textId="6AA0D3A8" w:rsidR="002E0E2F" w:rsidRPr="002E0E2F" w:rsidRDefault="002E0E2F" w:rsidP="002E0E2F">
      <w:pPr>
        <w:spacing w:line="360" w:lineRule="auto"/>
        <w:ind w:firstLineChars="200" w:firstLine="480"/>
        <w:rPr>
          <w:bCs/>
          <w:sz w:val="24"/>
        </w:rPr>
      </w:pPr>
      <w:r w:rsidRPr="002E0E2F">
        <w:rPr>
          <w:bCs/>
          <w:sz w:val="24"/>
        </w:rPr>
        <w:t>（</w:t>
      </w:r>
      <w:r w:rsidRPr="002E0E2F">
        <w:rPr>
          <w:bCs/>
          <w:sz w:val="24"/>
        </w:rPr>
        <w:t>1</w:t>
      </w:r>
      <w:r w:rsidRPr="002E0E2F">
        <w:rPr>
          <w:bCs/>
          <w:sz w:val="24"/>
        </w:rPr>
        <w:t>）</w:t>
      </w:r>
      <w:r w:rsidRPr="002E0E2F">
        <w:rPr>
          <w:rFonts w:hint="eastAsia"/>
          <w:bCs/>
          <w:sz w:val="24"/>
        </w:rPr>
        <w:t>依法募集资金，</w:t>
      </w:r>
      <w:r w:rsidRPr="002E0E2F">
        <w:rPr>
          <w:bCs/>
          <w:sz w:val="24"/>
        </w:rPr>
        <w:t>办理或者委托经中国证监会认定的其他机构代为办理</w:t>
      </w:r>
      <w:r w:rsidR="003B468C">
        <w:rPr>
          <w:rFonts w:hint="eastAsia"/>
          <w:bCs/>
          <w:sz w:val="24"/>
        </w:rPr>
        <w:t>基金</w:t>
      </w:r>
      <w:r w:rsidRPr="002E0E2F">
        <w:rPr>
          <w:bCs/>
          <w:sz w:val="24"/>
        </w:rPr>
        <w:t>份额的申购、赎回和登记事宜；</w:t>
      </w:r>
    </w:p>
    <w:p w14:paraId="2A27DA4E" w14:textId="152F586A" w:rsidR="002E0E2F" w:rsidRPr="002E0E2F" w:rsidRDefault="002E0E2F" w:rsidP="002E0E2F">
      <w:pPr>
        <w:spacing w:line="360" w:lineRule="auto"/>
        <w:ind w:firstLineChars="200" w:firstLine="480"/>
        <w:rPr>
          <w:bCs/>
          <w:sz w:val="24"/>
        </w:rPr>
      </w:pPr>
      <w:r w:rsidRPr="002E0E2F">
        <w:rPr>
          <w:rFonts w:hint="eastAsia"/>
          <w:bCs/>
          <w:sz w:val="24"/>
        </w:rPr>
        <w:t>（</w:t>
      </w:r>
      <w:r w:rsidRPr="002E0E2F">
        <w:rPr>
          <w:rFonts w:hint="eastAsia"/>
          <w:bCs/>
          <w:sz w:val="24"/>
        </w:rPr>
        <w:t>2</w:t>
      </w:r>
      <w:r w:rsidRPr="002E0E2F">
        <w:rPr>
          <w:rFonts w:hint="eastAsia"/>
          <w:bCs/>
          <w:sz w:val="24"/>
        </w:rPr>
        <w:t>）办理</w:t>
      </w:r>
      <w:r w:rsidR="00B30F43">
        <w:rPr>
          <w:rFonts w:hint="eastAsia"/>
          <w:bCs/>
          <w:sz w:val="24"/>
        </w:rPr>
        <w:t>基金</w:t>
      </w:r>
      <w:r w:rsidR="004F4050">
        <w:rPr>
          <w:rFonts w:hint="eastAsia"/>
          <w:bCs/>
          <w:sz w:val="24"/>
        </w:rPr>
        <w:t>备案</w:t>
      </w:r>
      <w:r w:rsidRPr="002E0E2F">
        <w:rPr>
          <w:rFonts w:hint="eastAsia"/>
          <w:bCs/>
          <w:sz w:val="24"/>
        </w:rPr>
        <w:t>手续；</w:t>
      </w:r>
    </w:p>
    <w:p w14:paraId="55EEBB6D" w14:textId="0CFD80ED" w:rsidR="002E0E2F" w:rsidRPr="002E0E2F" w:rsidRDefault="002E0E2F" w:rsidP="002E0E2F">
      <w:pPr>
        <w:spacing w:line="360" w:lineRule="auto"/>
        <w:ind w:firstLineChars="200" w:firstLine="480"/>
        <w:rPr>
          <w:bCs/>
          <w:sz w:val="24"/>
        </w:rPr>
      </w:pPr>
      <w:r w:rsidRPr="002E0E2F">
        <w:rPr>
          <w:bCs/>
          <w:sz w:val="24"/>
        </w:rPr>
        <w:t>（</w:t>
      </w:r>
      <w:r w:rsidRPr="002E0E2F">
        <w:rPr>
          <w:bCs/>
          <w:sz w:val="24"/>
        </w:rPr>
        <w:t>3</w:t>
      </w:r>
      <w:r w:rsidRPr="002E0E2F">
        <w:rPr>
          <w:bCs/>
          <w:sz w:val="24"/>
        </w:rPr>
        <w:t>）自《</w:t>
      </w:r>
      <w:r w:rsidR="002A0A22">
        <w:rPr>
          <w:bCs/>
          <w:sz w:val="24"/>
        </w:rPr>
        <w:t>基金合同</w:t>
      </w:r>
      <w:r w:rsidRPr="002E0E2F">
        <w:rPr>
          <w:bCs/>
          <w:sz w:val="24"/>
        </w:rPr>
        <w:t>》生效之日起</w:t>
      </w:r>
      <w:r w:rsidRPr="002E0E2F">
        <w:rPr>
          <w:rFonts w:hint="eastAsia"/>
          <w:bCs/>
          <w:sz w:val="24"/>
        </w:rPr>
        <w:t>，</w:t>
      </w:r>
      <w:r w:rsidRPr="002E0E2F">
        <w:rPr>
          <w:bCs/>
          <w:sz w:val="24"/>
        </w:rPr>
        <w:t>以诚实信用、谨慎勤勉的原则管理和运用</w:t>
      </w:r>
      <w:r w:rsidR="003B468C">
        <w:rPr>
          <w:rFonts w:hint="eastAsia"/>
          <w:bCs/>
          <w:sz w:val="24"/>
        </w:rPr>
        <w:t>基金</w:t>
      </w:r>
      <w:r w:rsidRPr="002E0E2F">
        <w:rPr>
          <w:bCs/>
          <w:sz w:val="24"/>
        </w:rPr>
        <w:t>财产；</w:t>
      </w:r>
    </w:p>
    <w:p w14:paraId="42991D50" w14:textId="7C7D298A" w:rsidR="002E0E2F" w:rsidRPr="002E0E2F" w:rsidRDefault="002E0E2F" w:rsidP="002E0E2F">
      <w:pPr>
        <w:spacing w:line="360" w:lineRule="auto"/>
        <w:ind w:firstLineChars="200" w:firstLine="480"/>
        <w:rPr>
          <w:bCs/>
          <w:sz w:val="24"/>
        </w:rPr>
      </w:pPr>
      <w:r w:rsidRPr="002E0E2F">
        <w:rPr>
          <w:bCs/>
          <w:sz w:val="24"/>
        </w:rPr>
        <w:t>（</w:t>
      </w:r>
      <w:r w:rsidRPr="002E0E2F">
        <w:rPr>
          <w:bCs/>
          <w:sz w:val="24"/>
        </w:rPr>
        <w:t>4</w:t>
      </w:r>
      <w:r w:rsidRPr="002E0E2F">
        <w:rPr>
          <w:bCs/>
          <w:sz w:val="24"/>
        </w:rPr>
        <w:t>）配备足够的具有专业资格的人员进行</w:t>
      </w:r>
      <w:r w:rsidR="003B468C">
        <w:rPr>
          <w:rFonts w:hint="eastAsia"/>
          <w:bCs/>
          <w:sz w:val="24"/>
        </w:rPr>
        <w:t>基金</w:t>
      </w:r>
      <w:r w:rsidRPr="002E0E2F">
        <w:rPr>
          <w:bCs/>
          <w:sz w:val="24"/>
        </w:rPr>
        <w:t>投资分析、决策，以专业化的经营方式管理和运作</w:t>
      </w:r>
      <w:r w:rsidR="003B468C">
        <w:rPr>
          <w:rFonts w:hint="eastAsia"/>
          <w:bCs/>
          <w:sz w:val="24"/>
        </w:rPr>
        <w:t>基金</w:t>
      </w:r>
      <w:r w:rsidRPr="002E0E2F">
        <w:rPr>
          <w:bCs/>
          <w:sz w:val="24"/>
        </w:rPr>
        <w:t>财产；</w:t>
      </w:r>
    </w:p>
    <w:p w14:paraId="0706624E" w14:textId="21548B54" w:rsidR="002E0E2F" w:rsidRPr="002E0E2F" w:rsidRDefault="002E0E2F" w:rsidP="002E0E2F">
      <w:pPr>
        <w:spacing w:line="360" w:lineRule="auto"/>
        <w:ind w:firstLineChars="200" w:firstLine="480"/>
        <w:rPr>
          <w:bCs/>
          <w:sz w:val="24"/>
        </w:rPr>
      </w:pPr>
      <w:r w:rsidRPr="002E0E2F">
        <w:rPr>
          <w:bCs/>
          <w:sz w:val="24"/>
        </w:rPr>
        <w:t>（</w:t>
      </w:r>
      <w:r w:rsidRPr="002E0E2F">
        <w:rPr>
          <w:bCs/>
          <w:sz w:val="24"/>
        </w:rPr>
        <w:t>5</w:t>
      </w:r>
      <w:r w:rsidRPr="002E0E2F">
        <w:rPr>
          <w:bCs/>
          <w:sz w:val="24"/>
        </w:rPr>
        <w:t>）建立健全内部风险控制、监察与稽核、财务管理及人事管理等制度，保证所管理的</w:t>
      </w:r>
      <w:r w:rsidR="003B468C">
        <w:rPr>
          <w:rFonts w:hint="eastAsia"/>
          <w:bCs/>
          <w:sz w:val="24"/>
        </w:rPr>
        <w:t>基金</w:t>
      </w:r>
      <w:r w:rsidRPr="002E0E2F">
        <w:rPr>
          <w:bCs/>
          <w:sz w:val="24"/>
        </w:rPr>
        <w:t>财产和</w:t>
      </w:r>
      <w:r w:rsidR="005E5701">
        <w:rPr>
          <w:bCs/>
          <w:sz w:val="24"/>
        </w:rPr>
        <w:t>基金管理人</w:t>
      </w:r>
      <w:r w:rsidRPr="002E0E2F">
        <w:rPr>
          <w:bCs/>
          <w:sz w:val="24"/>
        </w:rPr>
        <w:t>的财产相互独立</w:t>
      </w:r>
      <w:r w:rsidRPr="002E0E2F">
        <w:rPr>
          <w:rFonts w:hint="eastAsia"/>
          <w:bCs/>
          <w:sz w:val="24"/>
        </w:rPr>
        <w:t>，</w:t>
      </w:r>
      <w:r w:rsidRPr="002E0E2F">
        <w:rPr>
          <w:bCs/>
          <w:sz w:val="24"/>
        </w:rPr>
        <w:t>对所管理的不同</w:t>
      </w:r>
      <w:r w:rsidR="003B468C">
        <w:rPr>
          <w:rFonts w:hint="eastAsia"/>
          <w:bCs/>
          <w:sz w:val="24"/>
        </w:rPr>
        <w:t>基金</w:t>
      </w:r>
      <w:r w:rsidRPr="002E0E2F">
        <w:rPr>
          <w:bCs/>
          <w:sz w:val="24"/>
        </w:rPr>
        <w:t>分别管理，分别记账，进行证券投资；</w:t>
      </w:r>
    </w:p>
    <w:p w14:paraId="1AF5EE74" w14:textId="346F4F99" w:rsidR="002E0E2F" w:rsidRPr="002E0E2F" w:rsidRDefault="002E0E2F" w:rsidP="002E0E2F">
      <w:pPr>
        <w:spacing w:line="360" w:lineRule="auto"/>
        <w:ind w:firstLineChars="200" w:firstLine="480"/>
        <w:rPr>
          <w:bCs/>
          <w:sz w:val="24"/>
        </w:rPr>
      </w:pPr>
      <w:r w:rsidRPr="002E0E2F">
        <w:rPr>
          <w:bCs/>
          <w:sz w:val="24"/>
        </w:rPr>
        <w:t>（</w:t>
      </w:r>
      <w:r w:rsidRPr="002E0E2F">
        <w:rPr>
          <w:bCs/>
          <w:sz w:val="24"/>
        </w:rPr>
        <w:t>6</w:t>
      </w:r>
      <w:r w:rsidRPr="002E0E2F">
        <w:rPr>
          <w:bCs/>
          <w:sz w:val="24"/>
        </w:rPr>
        <w:t>）除依据《基金法》、《</w:t>
      </w:r>
      <w:r w:rsidR="002A0A22">
        <w:rPr>
          <w:bCs/>
          <w:sz w:val="24"/>
        </w:rPr>
        <w:t>基金合同</w:t>
      </w:r>
      <w:r w:rsidRPr="002E0E2F">
        <w:rPr>
          <w:bCs/>
          <w:sz w:val="24"/>
        </w:rPr>
        <w:t>》及其他有关规定外</w:t>
      </w:r>
      <w:r w:rsidRPr="002E0E2F">
        <w:rPr>
          <w:rFonts w:hint="eastAsia"/>
          <w:bCs/>
          <w:sz w:val="24"/>
        </w:rPr>
        <w:t>，</w:t>
      </w:r>
      <w:r w:rsidRPr="002E0E2F">
        <w:rPr>
          <w:bCs/>
          <w:sz w:val="24"/>
        </w:rPr>
        <w:t>不得利用</w:t>
      </w:r>
      <w:r w:rsidR="003B468C">
        <w:rPr>
          <w:rFonts w:hint="eastAsia"/>
          <w:bCs/>
          <w:sz w:val="24"/>
        </w:rPr>
        <w:t>基金</w:t>
      </w:r>
      <w:r w:rsidRPr="002E0E2F">
        <w:rPr>
          <w:bCs/>
          <w:sz w:val="24"/>
        </w:rPr>
        <w:t>财产为自己及任何第三人谋取利益，不得委托第三人运作</w:t>
      </w:r>
      <w:r w:rsidR="003B468C">
        <w:rPr>
          <w:rFonts w:hint="eastAsia"/>
          <w:bCs/>
          <w:sz w:val="24"/>
        </w:rPr>
        <w:t>基金</w:t>
      </w:r>
      <w:r w:rsidRPr="002E0E2F">
        <w:rPr>
          <w:bCs/>
          <w:sz w:val="24"/>
        </w:rPr>
        <w:t>财产；</w:t>
      </w:r>
    </w:p>
    <w:p w14:paraId="67C9A0BE" w14:textId="2D4D8058" w:rsidR="002E0E2F" w:rsidRPr="002E0E2F" w:rsidRDefault="002E0E2F" w:rsidP="002E0E2F">
      <w:pPr>
        <w:spacing w:line="360" w:lineRule="auto"/>
        <w:ind w:firstLineChars="200" w:firstLine="480"/>
        <w:rPr>
          <w:bCs/>
          <w:sz w:val="24"/>
        </w:rPr>
      </w:pPr>
      <w:r w:rsidRPr="002E0E2F">
        <w:rPr>
          <w:bCs/>
          <w:sz w:val="24"/>
        </w:rPr>
        <w:t>（</w:t>
      </w:r>
      <w:r w:rsidRPr="002E0E2F">
        <w:rPr>
          <w:bCs/>
          <w:sz w:val="24"/>
        </w:rPr>
        <w:t>7</w:t>
      </w:r>
      <w:r w:rsidRPr="002E0E2F">
        <w:rPr>
          <w:bCs/>
          <w:sz w:val="24"/>
        </w:rPr>
        <w:t>）依法接受</w:t>
      </w:r>
      <w:r w:rsidR="005E5701">
        <w:rPr>
          <w:bCs/>
          <w:sz w:val="24"/>
        </w:rPr>
        <w:t>基金托管人</w:t>
      </w:r>
      <w:r w:rsidRPr="002E0E2F">
        <w:rPr>
          <w:bCs/>
          <w:sz w:val="24"/>
        </w:rPr>
        <w:t>的监督；</w:t>
      </w:r>
    </w:p>
    <w:p w14:paraId="3D28999A" w14:textId="6C7D5944" w:rsidR="002E0E2F" w:rsidRPr="002E0E2F" w:rsidRDefault="002E0E2F" w:rsidP="002E0E2F">
      <w:pPr>
        <w:spacing w:line="360" w:lineRule="auto"/>
        <w:ind w:firstLineChars="200" w:firstLine="480"/>
        <w:rPr>
          <w:bCs/>
          <w:sz w:val="24"/>
        </w:rPr>
      </w:pPr>
      <w:r w:rsidRPr="002E0E2F">
        <w:rPr>
          <w:bCs/>
          <w:sz w:val="24"/>
        </w:rPr>
        <w:t>（</w:t>
      </w:r>
      <w:r w:rsidRPr="002E0E2F">
        <w:rPr>
          <w:bCs/>
          <w:sz w:val="24"/>
        </w:rPr>
        <w:t>8</w:t>
      </w:r>
      <w:r w:rsidRPr="002E0E2F">
        <w:rPr>
          <w:bCs/>
          <w:sz w:val="24"/>
        </w:rPr>
        <w:t>）采取适当合理的措施使计算</w:t>
      </w:r>
      <w:r w:rsidR="003B468C">
        <w:rPr>
          <w:rFonts w:hint="eastAsia"/>
          <w:bCs/>
          <w:sz w:val="24"/>
        </w:rPr>
        <w:t>基金</w:t>
      </w:r>
      <w:r w:rsidRPr="002E0E2F">
        <w:rPr>
          <w:bCs/>
          <w:sz w:val="24"/>
        </w:rPr>
        <w:t>份额申购、赎回和注销价格的方法符合《</w:t>
      </w:r>
      <w:r w:rsidR="002A0A22">
        <w:rPr>
          <w:bCs/>
          <w:sz w:val="24"/>
        </w:rPr>
        <w:t>基金合同</w:t>
      </w:r>
      <w:r w:rsidRPr="002E0E2F">
        <w:rPr>
          <w:bCs/>
          <w:sz w:val="24"/>
        </w:rPr>
        <w:t>》等法律文件的规定，按有关规定计算并公告</w:t>
      </w:r>
      <w:r w:rsidR="003B468C">
        <w:rPr>
          <w:bCs/>
          <w:sz w:val="24"/>
        </w:rPr>
        <w:t>基金</w:t>
      </w:r>
      <w:r w:rsidRPr="002E0E2F">
        <w:rPr>
          <w:bCs/>
          <w:sz w:val="24"/>
        </w:rPr>
        <w:t>净值</w:t>
      </w:r>
      <w:r w:rsidRPr="002E0E2F">
        <w:rPr>
          <w:rFonts w:hint="eastAsia"/>
          <w:bCs/>
          <w:sz w:val="24"/>
        </w:rPr>
        <w:t>信息</w:t>
      </w:r>
      <w:r w:rsidRPr="002E0E2F">
        <w:rPr>
          <w:bCs/>
          <w:sz w:val="24"/>
        </w:rPr>
        <w:t>，确定</w:t>
      </w:r>
      <w:r w:rsidR="003B468C">
        <w:rPr>
          <w:rFonts w:hint="eastAsia"/>
          <w:bCs/>
          <w:sz w:val="24"/>
        </w:rPr>
        <w:t>基金</w:t>
      </w:r>
      <w:r w:rsidRPr="002E0E2F">
        <w:rPr>
          <w:bCs/>
          <w:sz w:val="24"/>
        </w:rPr>
        <w:t>份额申购、赎回的价格；</w:t>
      </w:r>
    </w:p>
    <w:p w14:paraId="59997718" w14:textId="04042539" w:rsidR="002E0E2F" w:rsidRPr="002E0E2F" w:rsidRDefault="002E0E2F" w:rsidP="002E0E2F">
      <w:pPr>
        <w:spacing w:line="360" w:lineRule="auto"/>
        <w:ind w:firstLineChars="200" w:firstLine="480"/>
        <w:rPr>
          <w:bCs/>
          <w:sz w:val="24"/>
        </w:rPr>
      </w:pPr>
      <w:r w:rsidRPr="002E0E2F">
        <w:rPr>
          <w:bCs/>
          <w:sz w:val="24"/>
        </w:rPr>
        <w:t>（</w:t>
      </w:r>
      <w:r w:rsidRPr="002E0E2F">
        <w:rPr>
          <w:bCs/>
          <w:sz w:val="24"/>
        </w:rPr>
        <w:t>9</w:t>
      </w:r>
      <w:r w:rsidRPr="002E0E2F">
        <w:rPr>
          <w:bCs/>
          <w:sz w:val="24"/>
        </w:rPr>
        <w:t>）进行</w:t>
      </w:r>
      <w:r w:rsidR="003B468C">
        <w:rPr>
          <w:rFonts w:hint="eastAsia"/>
          <w:bCs/>
          <w:sz w:val="24"/>
        </w:rPr>
        <w:t>基金</w:t>
      </w:r>
      <w:r w:rsidRPr="002E0E2F">
        <w:rPr>
          <w:bCs/>
          <w:sz w:val="24"/>
        </w:rPr>
        <w:t>会计核算并编制</w:t>
      </w:r>
      <w:r w:rsidR="003B468C">
        <w:rPr>
          <w:rFonts w:hint="eastAsia"/>
          <w:bCs/>
          <w:sz w:val="24"/>
        </w:rPr>
        <w:t>基金</w:t>
      </w:r>
      <w:r w:rsidRPr="002E0E2F">
        <w:rPr>
          <w:bCs/>
          <w:sz w:val="24"/>
        </w:rPr>
        <w:t>财务会计报告；</w:t>
      </w:r>
    </w:p>
    <w:p w14:paraId="6F7ABEDD" w14:textId="77777777" w:rsidR="002E0E2F" w:rsidRPr="002E0E2F" w:rsidRDefault="002E0E2F" w:rsidP="002E0E2F">
      <w:pPr>
        <w:spacing w:line="360" w:lineRule="auto"/>
        <w:ind w:firstLineChars="200" w:firstLine="480"/>
        <w:rPr>
          <w:bCs/>
          <w:sz w:val="24"/>
        </w:rPr>
      </w:pPr>
      <w:r w:rsidRPr="002E0E2F">
        <w:rPr>
          <w:bCs/>
          <w:sz w:val="24"/>
        </w:rPr>
        <w:t>（</w:t>
      </w:r>
      <w:r w:rsidRPr="002E0E2F">
        <w:rPr>
          <w:bCs/>
          <w:sz w:val="24"/>
        </w:rPr>
        <w:t>10</w:t>
      </w:r>
      <w:r w:rsidRPr="002E0E2F">
        <w:rPr>
          <w:bCs/>
          <w:sz w:val="24"/>
        </w:rPr>
        <w:t>）编制季度</w:t>
      </w:r>
      <w:r w:rsidRPr="002E0E2F">
        <w:rPr>
          <w:rFonts w:hint="eastAsia"/>
          <w:bCs/>
          <w:sz w:val="24"/>
        </w:rPr>
        <w:t>报告</w:t>
      </w:r>
      <w:r w:rsidRPr="002E0E2F">
        <w:rPr>
          <w:bCs/>
          <w:sz w:val="24"/>
        </w:rPr>
        <w:t>、</w:t>
      </w:r>
      <w:r w:rsidRPr="002E0E2F">
        <w:rPr>
          <w:rFonts w:hint="eastAsia"/>
          <w:bCs/>
          <w:sz w:val="24"/>
        </w:rPr>
        <w:t>中期报告</w:t>
      </w:r>
      <w:r w:rsidRPr="002E0E2F">
        <w:rPr>
          <w:bCs/>
          <w:sz w:val="24"/>
        </w:rPr>
        <w:t>和年度报告；</w:t>
      </w:r>
    </w:p>
    <w:p w14:paraId="52F91ABF" w14:textId="2E14A25F" w:rsidR="002E0E2F" w:rsidRPr="002E0E2F" w:rsidRDefault="002E0E2F" w:rsidP="002E0E2F">
      <w:pPr>
        <w:spacing w:line="360" w:lineRule="auto"/>
        <w:ind w:firstLineChars="200" w:firstLine="480"/>
        <w:rPr>
          <w:bCs/>
          <w:sz w:val="24"/>
        </w:rPr>
      </w:pPr>
      <w:r w:rsidRPr="002E0E2F">
        <w:rPr>
          <w:bCs/>
          <w:sz w:val="24"/>
        </w:rPr>
        <w:t>（</w:t>
      </w:r>
      <w:r w:rsidRPr="002E0E2F">
        <w:rPr>
          <w:bCs/>
          <w:sz w:val="24"/>
        </w:rPr>
        <w:t>11</w:t>
      </w:r>
      <w:r w:rsidRPr="002E0E2F">
        <w:rPr>
          <w:bCs/>
          <w:sz w:val="24"/>
        </w:rPr>
        <w:t>）严格按照《基金法》、《</w:t>
      </w:r>
      <w:r w:rsidR="002A0A22">
        <w:rPr>
          <w:bCs/>
          <w:sz w:val="24"/>
        </w:rPr>
        <w:t>基金合同</w:t>
      </w:r>
      <w:r w:rsidRPr="002E0E2F">
        <w:rPr>
          <w:bCs/>
          <w:sz w:val="24"/>
        </w:rPr>
        <w:t>》及其他有关规定，履行信息披露及报告义务；</w:t>
      </w:r>
    </w:p>
    <w:p w14:paraId="3983F1F8" w14:textId="09A360F9" w:rsidR="002E0E2F" w:rsidRPr="002E0E2F" w:rsidRDefault="002E0E2F" w:rsidP="002E0E2F">
      <w:pPr>
        <w:spacing w:line="360" w:lineRule="auto"/>
        <w:ind w:firstLineChars="200" w:firstLine="480"/>
        <w:rPr>
          <w:bCs/>
          <w:sz w:val="24"/>
        </w:rPr>
      </w:pPr>
      <w:r w:rsidRPr="002E0E2F">
        <w:rPr>
          <w:bCs/>
          <w:sz w:val="24"/>
        </w:rPr>
        <w:t>（</w:t>
      </w:r>
      <w:r w:rsidRPr="002E0E2F">
        <w:rPr>
          <w:bCs/>
          <w:sz w:val="24"/>
        </w:rPr>
        <w:t>12</w:t>
      </w:r>
      <w:r w:rsidRPr="002E0E2F">
        <w:rPr>
          <w:bCs/>
          <w:sz w:val="24"/>
        </w:rPr>
        <w:t>）保守</w:t>
      </w:r>
      <w:r w:rsidR="003B468C">
        <w:rPr>
          <w:rFonts w:hint="eastAsia"/>
          <w:bCs/>
          <w:sz w:val="24"/>
        </w:rPr>
        <w:t>基金</w:t>
      </w:r>
      <w:r w:rsidRPr="002E0E2F">
        <w:rPr>
          <w:bCs/>
          <w:sz w:val="24"/>
        </w:rPr>
        <w:t>商业秘密，不泄露</w:t>
      </w:r>
      <w:r w:rsidR="003B468C">
        <w:rPr>
          <w:rFonts w:hint="eastAsia"/>
          <w:bCs/>
          <w:sz w:val="24"/>
        </w:rPr>
        <w:t>基金</w:t>
      </w:r>
      <w:r w:rsidRPr="002E0E2F">
        <w:rPr>
          <w:bCs/>
          <w:sz w:val="24"/>
        </w:rPr>
        <w:t>投资计划、投资意向等。除《基金法》、《</w:t>
      </w:r>
      <w:r w:rsidR="002A0A22">
        <w:rPr>
          <w:bCs/>
          <w:sz w:val="24"/>
        </w:rPr>
        <w:t>基金合同</w:t>
      </w:r>
      <w:r w:rsidRPr="002E0E2F">
        <w:rPr>
          <w:bCs/>
          <w:sz w:val="24"/>
        </w:rPr>
        <w:t>》及其他有关规定另有规定外，在</w:t>
      </w:r>
      <w:r w:rsidR="003B468C">
        <w:rPr>
          <w:rFonts w:hint="eastAsia"/>
          <w:bCs/>
          <w:sz w:val="24"/>
        </w:rPr>
        <w:t>基金</w:t>
      </w:r>
      <w:r w:rsidRPr="002E0E2F">
        <w:rPr>
          <w:bCs/>
          <w:sz w:val="24"/>
        </w:rPr>
        <w:t>信息公开披露前应予保密，不向他人泄露；</w:t>
      </w:r>
    </w:p>
    <w:p w14:paraId="15E6961B" w14:textId="2F26198E" w:rsidR="002E0E2F" w:rsidRPr="002E0E2F" w:rsidRDefault="002E0E2F" w:rsidP="002E0E2F">
      <w:pPr>
        <w:spacing w:line="360" w:lineRule="auto"/>
        <w:ind w:firstLineChars="200" w:firstLine="480"/>
        <w:rPr>
          <w:bCs/>
          <w:sz w:val="24"/>
        </w:rPr>
      </w:pPr>
      <w:r w:rsidRPr="002E0E2F">
        <w:rPr>
          <w:bCs/>
          <w:sz w:val="24"/>
        </w:rPr>
        <w:t>（</w:t>
      </w:r>
      <w:r w:rsidRPr="002E0E2F">
        <w:rPr>
          <w:bCs/>
          <w:sz w:val="24"/>
        </w:rPr>
        <w:t>13</w:t>
      </w:r>
      <w:r w:rsidRPr="002E0E2F">
        <w:rPr>
          <w:bCs/>
          <w:sz w:val="24"/>
        </w:rPr>
        <w:t>）按《</w:t>
      </w:r>
      <w:r w:rsidR="002A0A22">
        <w:rPr>
          <w:bCs/>
          <w:sz w:val="24"/>
        </w:rPr>
        <w:t>基金合同</w:t>
      </w:r>
      <w:r w:rsidRPr="002E0E2F">
        <w:rPr>
          <w:bCs/>
          <w:sz w:val="24"/>
        </w:rPr>
        <w:t>》的约定确定</w:t>
      </w:r>
      <w:r w:rsidR="003B468C">
        <w:rPr>
          <w:rFonts w:hint="eastAsia"/>
          <w:bCs/>
          <w:sz w:val="24"/>
        </w:rPr>
        <w:t>基金</w:t>
      </w:r>
      <w:r w:rsidRPr="002E0E2F">
        <w:rPr>
          <w:bCs/>
          <w:sz w:val="24"/>
        </w:rPr>
        <w:t>收益分配方案，及时向</w:t>
      </w:r>
      <w:r w:rsidR="003B468C">
        <w:rPr>
          <w:bCs/>
          <w:sz w:val="24"/>
        </w:rPr>
        <w:t>基金</w:t>
      </w:r>
      <w:r w:rsidRPr="002E0E2F">
        <w:rPr>
          <w:bCs/>
          <w:sz w:val="24"/>
        </w:rPr>
        <w:t>份额持有人分配</w:t>
      </w:r>
      <w:r w:rsidR="003B468C">
        <w:rPr>
          <w:rFonts w:hint="eastAsia"/>
          <w:bCs/>
          <w:sz w:val="24"/>
        </w:rPr>
        <w:t>基金</w:t>
      </w:r>
      <w:r w:rsidRPr="002E0E2F">
        <w:rPr>
          <w:bCs/>
          <w:sz w:val="24"/>
        </w:rPr>
        <w:t>收益；</w:t>
      </w:r>
    </w:p>
    <w:p w14:paraId="4A194993" w14:textId="77777777" w:rsidR="002E0E2F" w:rsidRPr="002E0E2F" w:rsidRDefault="002E0E2F" w:rsidP="002E0E2F">
      <w:pPr>
        <w:spacing w:line="360" w:lineRule="auto"/>
        <w:ind w:firstLineChars="200" w:firstLine="480"/>
        <w:rPr>
          <w:bCs/>
          <w:sz w:val="24"/>
        </w:rPr>
      </w:pPr>
      <w:r w:rsidRPr="002E0E2F">
        <w:rPr>
          <w:bCs/>
          <w:sz w:val="24"/>
        </w:rPr>
        <w:lastRenderedPageBreak/>
        <w:t>（</w:t>
      </w:r>
      <w:r w:rsidRPr="002E0E2F">
        <w:rPr>
          <w:bCs/>
          <w:sz w:val="24"/>
        </w:rPr>
        <w:t>14</w:t>
      </w:r>
      <w:r w:rsidRPr="002E0E2F">
        <w:rPr>
          <w:bCs/>
          <w:sz w:val="24"/>
        </w:rPr>
        <w:t>）按规定受理申购与赎回申请，及时、足额支付赎回款项；</w:t>
      </w:r>
    </w:p>
    <w:p w14:paraId="472855FB" w14:textId="7AAC6397" w:rsidR="002E0E2F" w:rsidRPr="002E0E2F" w:rsidRDefault="002E0E2F" w:rsidP="002E0E2F">
      <w:pPr>
        <w:spacing w:line="360" w:lineRule="auto"/>
        <w:ind w:firstLineChars="200" w:firstLine="480"/>
        <w:rPr>
          <w:bCs/>
          <w:sz w:val="24"/>
        </w:rPr>
      </w:pPr>
      <w:r w:rsidRPr="002E0E2F">
        <w:rPr>
          <w:bCs/>
          <w:sz w:val="24"/>
        </w:rPr>
        <w:t>（</w:t>
      </w:r>
      <w:r w:rsidRPr="002E0E2F">
        <w:rPr>
          <w:bCs/>
          <w:sz w:val="24"/>
        </w:rPr>
        <w:t>15</w:t>
      </w:r>
      <w:r w:rsidRPr="002E0E2F">
        <w:rPr>
          <w:bCs/>
          <w:sz w:val="24"/>
        </w:rPr>
        <w:t>）依据《基金法》、《</w:t>
      </w:r>
      <w:r w:rsidR="002A0A22">
        <w:rPr>
          <w:bCs/>
          <w:sz w:val="24"/>
        </w:rPr>
        <w:t>基金合同</w:t>
      </w:r>
      <w:r w:rsidRPr="002E0E2F">
        <w:rPr>
          <w:bCs/>
          <w:sz w:val="24"/>
        </w:rPr>
        <w:t>》及其他有关规定召集</w:t>
      </w:r>
      <w:r w:rsidR="003B468C">
        <w:rPr>
          <w:bCs/>
          <w:sz w:val="24"/>
        </w:rPr>
        <w:t>基金</w:t>
      </w:r>
      <w:r w:rsidRPr="002E0E2F">
        <w:rPr>
          <w:bCs/>
          <w:sz w:val="24"/>
        </w:rPr>
        <w:t>份额持有人大会或配合</w:t>
      </w:r>
      <w:r w:rsidR="005E5701">
        <w:rPr>
          <w:bCs/>
          <w:sz w:val="24"/>
        </w:rPr>
        <w:t>基金托管人</w:t>
      </w:r>
      <w:r w:rsidRPr="002E0E2F">
        <w:rPr>
          <w:bCs/>
          <w:sz w:val="24"/>
        </w:rPr>
        <w:t>、</w:t>
      </w:r>
      <w:r w:rsidR="003B468C">
        <w:rPr>
          <w:bCs/>
          <w:sz w:val="24"/>
        </w:rPr>
        <w:t>基金</w:t>
      </w:r>
      <w:r w:rsidRPr="002E0E2F">
        <w:rPr>
          <w:bCs/>
          <w:sz w:val="24"/>
        </w:rPr>
        <w:t>份额持有人依法召集</w:t>
      </w:r>
      <w:r w:rsidR="003B468C">
        <w:rPr>
          <w:bCs/>
          <w:sz w:val="24"/>
        </w:rPr>
        <w:t>基金</w:t>
      </w:r>
      <w:r w:rsidRPr="002E0E2F">
        <w:rPr>
          <w:bCs/>
          <w:sz w:val="24"/>
        </w:rPr>
        <w:t>份额持有人大会；</w:t>
      </w:r>
    </w:p>
    <w:p w14:paraId="71776642" w14:textId="42759E47" w:rsidR="002E0E2F" w:rsidRPr="002E0E2F" w:rsidRDefault="002E0E2F" w:rsidP="002E0E2F">
      <w:pPr>
        <w:spacing w:line="360" w:lineRule="auto"/>
        <w:ind w:firstLineChars="200" w:firstLine="480"/>
        <w:rPr>
          <w:bCs/>
          <w:sz w:val="24"/>
        </w:rPr>
      </w:pPr>
      <w:r w:rsidRPr="002E0E2F">
        <w:rPr>
          <w:bCs/>
          <w:sz w:val="24"/>
        </w:rPr>
        <w:t>（</w:t>
      </w:r>
      <w:r w:rsidRPr="002E0E2F">
        <w:rPr>
          <w:bCs/>
          <w:sz w:val="24"/>
        </w:rPr>
        <w:t>16</w:t>
      </w:r>
      <w:r w:rsidRPr="002E0E2F">
        <w:rPr>
          <w:bCs/>
          <w:sz w:val="24"/>
        </w:rPr>
        <w:t>）按规定保存</w:t>
      </w:r>
      <w:r w:rsidR="003B468C">
        <w:rPr>
          <w:rFonts w:hint="eastAsia"/>
          <w:bCs/>
          <w:sz w:val="24"/>
        </w:rPr>
        <w:t>基金</w:t>
      </w:r>
      <w:r w:rsidRPr="002E0E2F">
        <w:rPr>
          <w:bCs/>
          <w:sz w:val="24"/>
        </w:rPr>
        <w:t>财产管理业务活动的会计账册、报表、记录和其他相关资料</w:t>
      </w:r>
      <w:r w:rsidRPr="002E0E2F">
        <w:rPr>
          <w:rFonts w:hint="eastAsia"/>
          <w:bCs/>
          <w:sz w:val="24"/>
        </w:rPr>
        <w:t>不低于法律法规规定的最低期限；</w:t>
      </w:r>
    </w:p>
    <w:p w14:paraId="0C9AD748" w14:textId="77ECC080" w:rsidR="002E0E2F" w:rsidRPr="002E0E2F" w:rsidRDefault="002E0E2F" w:rsidP="002E0E2F">
      <w:pPr>
        <w:spacing w:line="360" w:lineRule="auto"/>
        <w:ind w:firstLineChars="200" w:firstLine="480"/>
        <w:rPr>
          <w:bCs/>
          <w:sz w:val="24"/>
        </w:rPr>
      </w:pPr>
      <w:r w:rsidRPr="002E0E2F">
        <w:rPr>
          <w:bCs/>
          <w:sz w:val="24"/>
        </w:rPr>
        <w:t>（</w:t>
      </w:r>
      <w:r w:rsidRPr="002E0E2F">
        <w:rPr>
          <w:bCs/>
          <w:sz w:val="24"/>
        </w:rPr>
        <w:t>17</w:t>
      </w:r>
      <w:r w:rsidRPr="002E0E2F">
        <w:rPr>
          <w:bCs/>
          <w:sz w:val="24"/>
        </w:rPr>
        <w:t>）确保需要向</w:t>
      </w:r>
      <w:r w:rsidR="003B468C">
        <w:rPr>
          <w:rFonts w:hint="eastAsia"/>
          <w:bCs/>
          <w:sz w:val="24"/>
        </w:rPr>
        <w:t>基金</w:t>
      </w:r>
      <w:r w:rsidRPr="002E0E2F">
        <w:rPr>
          <w:bCs/>
          <w:sz w:val="24"/>
        </w:rPr>
        <w:t>投资者提供的各项文件或资料在规定时间发出，并且保证投资者能够按照《</w:t>
      </w:r>
      <w:r w:rsidR="002A0A22">
        <w:rPr>
          <w:bCs/>
          <w:sz w:val="24"/>
        </w:rPr>
        <w:t>基金合同</w:t>
      </w:r>
      <w:r w:rsidRPr="002E0E2F">
        <w:rPr>
          <w:bCs/>
          <w:sz w:val="24"/>
        </w:rPr>
        <w:t>》规定的时间和方式，随时查阅到与</w:t>
      </w:r>
      <w:r w:rsidR="003B468C">
        <w:rPr>
          <w:rFonts w:hint="eastAsia"/>
          <w:bCs/>
          <w:sz w:val="24"/>
        </w:rPr>
        <w:t>基金</w:t>
      </w:r>
      <w:r w:rsidRPr="002E0E2F">
        <w:rPr>
          <w:bCs/>
          <w:sz w:val="24"/>
        </w:rPr>
        <w:t>有关的公开资料，并在支付合理成本的条件下得到有关资料的复印件；</w:t>
      </w:r>
    </w:p>
    <w:p w14:paraId="2B41AED0" w14:textId="6F801EDD" w:rsidR="002E0E2F" w:rsidRPr="002E0E2F" w:rsidRDefault="002E0E2F" w:rsidP="002E0E2F">
      <w:pPr>
        <w:spacing w:line="360" w:lineRule="auto"/>
        <w:ind w:firstLineChars="200" w:firstLine="480"/>
        <w:rPr>
          <w:bCs/>
          <w:sz w:val="24"/>
        </w:rPr>
      </w:pPr>
      <w:r w:rsidRPr="002E0E2F">
        <w:rPr>
          <w:bCs/>
          <w:sz w:val="24"/>
        </w:rPr>
        <w:t>（</w:t>
      </w:r>
      <w:r w:rsidRPr="002E0E2F">
        <w:rPr>
          <w:bCs/>
          <w:sz w:val="24"/>
        </w:rPr>
        <w:t>18</w:t>
      </w:r>
      <w:r w:rsidRPr="002E0E2F">
        <w:rPr>
          <w:bCs/>
          <w:sz w:val="24"/>
        </w:rPr>
        <w:t>）组织并参加</w:t>
      </w:r>
      <w:r w:rsidR="003B468C">
        <w:rPr>
          <w:rFonts w:hint="eastAsia"/>
          <w:bCs/>
          <w:sz w:val="24"/>
        </w:rPr>
        <w:t>基金</w:t>
      </w:r>
      <w:r w:rsidRPr="002E0E2F">
        <w:rPr>
          <w:bCs/>
          <w:sz w:val="24"/>
        </w:rPr>
        <w:t>财产清算小组</w:t>
      </w:r>
      <w:r w:rsidRPr="002E0E2F">
        <w:rPr>
          <w:bCs/>
          <w:sz w:val="24"/>
        </w:rPr>
        <w:t>,</w:t>
      </w:r>
      <w:r w:rsidRPr="002E0E2F">
        <w:rPr>
          <w:bCs/>
          <w:sz w:val="24"/>
        </w:rPr>
        <w:t>参与</w:t>
      </w:r>
      <w:r w:rsidR="003B468C">
        <w:rPr>
          <w:rFonts w:hint="eastAsia"/>
          <w:bCs/>
          <w:sz w:val="24"/>
        </w:rPr>
        <w:t>基金</w:t>
      </w:r>
      <w:r w:rsidRPr="002E0E2F">
        <w:rPr>
          <w:bCs/>
          <w:sz w:val="24"/>
        </w:rPr>
        <w:t>财产的保管、清理、估价、变现和分配；</w:t>
      </w:r>
    </w:p>
    <w:p w14:paraId="11DC2A3F" w14:textId="212CE458" w:rsidR="002E0E2F" w:rsidRPr="002E0E2F" w:rsidRDefault="002E0E2F" w:rsidP="002E0E2F">
      <w:pPr>
        <w:spacing w:line="360" w:lineRule="auto"/>
        <w:ind w:firstLineChars="200" w:firstLine="480"/>
        <w:rPr>
          <w:bCs/>
          <w:sz w:val="24"/>
        </w:rPr>
      </w:pPr>
      <w:r w:rsidRPr="002E0E2F">
        <w:rPr>
          <w:bCs/>
          <w:sz w:val="24"/>
        </w:rPr>
        <w:t>（</w:t>
      </w:r>
      <w:r w:rsidRPr="002E0E2F">
        <w:rPr>
          <w:bCs/>
          <w:sz w:val="24"/>
        </w:rPr>
        <w:t>19</w:t>
      </w:r>
      <w:r w:rsidRPr="002E0E2F">
        <w:rPr>
          <w:bCs/>
          <w:sz w:val="24"/>
        </w:rPr>
        <w:t>）面临解散、依法被撤销或者被依法宣告破产时，及时报告中国证监会并通知</w:t>
      </w:r>
      <w:r w:rsidR="005E5701">
        <w:rPr>
          <w:bCs/>
          <w:sz w:val="24"/>
        </w:rPr>
        <w:t>基金托管人</w:t>
      </w:r>
      <w:r w:rsidRPr="002E0E2F">
        <w:rPr>
          <w:bCs/>
          <w:sz w:val="24"/>
        </w:rPr>
        <w:t>；</w:t>
      </w:r>
    </w:p>
    <w:p w14:paraId="464D6DB5" w14:textId="0C4166D7" w:rsidR="002E0E2F" w:rsidRPr="002E0E2F" w:rsidRDefault="002E0E2F" w:rsidP="002E0E2F">
      <w:pPr>
        <w:spacing w:line="360" w:lineRule="auto"/>
        <w:ind w:firstLineChars="200" w:firstLine="480"/>
        <w:rPr>
          <w:bCs/>
          <w:sz w:val="24"/>
        </w:rPr>
      </w:pPr>
      <w:r w:rsidRPr="002E0E2F">
        <w:rPr>
          <w:bCs/>
          <w:sz w:val="24"/>
        </w:rPr>
        <w:t>（</w:t>
      </w:r>
      <w:r w:rsidRPr="002E0E2F">
        <w:rPr>
          <w:bCs/>
          <w:sz w:val="24"/>
        </w:rPr>
        <w:t>20</w:t>
      </w:r>
      <w:r w:rsidRPr="002E0E2F">
        <w:rPr>
          <w:bCs/>
          <w:sz w:val="24"/>
        </w:rPr>
        <w:t>）因违反《</w:t>
      </w:r>
      <w:r w:rsidR="002A0A22">
        <w:rPr>
          <w:bCs/>
          <w:sz w:val="24"/>
        </w:rPr>
        <w:t>基金合同</w:t>
      </w:r>
      <w:r w:rsidRPr="002E0E2F">
        <w:rPr>
          <w:bCs/>
          <w:sz w:val="24"/>
        </w:rPr>
        <w:t>》导致</w:t>
      </w:r>
      <w:r w:rsidR="003B468C">
        <w:rPr>
          <w:rFonts w:hint="eastAsia"/>
          <w:bCs/>
          <w:sz w:val="24"/>
        </w:rPr>
        <w:t>基金</w:t>
      </w:r>
      <w:r w:rsidRPr="002E0E2F">
        <w:rPr>
          <w:bCs/>
          <w:sz w:val="24"/>
        </w:rPr>
        <w:t>财产的损失或损害</w:t>
      </w:r>
      <w:r w:rsidR="003B468C">
        <w:rPr>
          <w:bCs/>
          <w:sz w:val="24"/>
        </w:rPr>
        <w:t>基金</w:t>
      </w:r>
      <w:r w:rsidRPr="002E0E2F">
        <w:rPr>
          <w:bCs/>
          <w:sz w:val="24"/>
        </w:rPr>
        <w:t>份额持有人合法权益时，应当承担赔偿责任，其赔偿责任不因其退任而免除；</w:t>
      </w:r>
    </w:p>
    <w:p w14:paraId="237682C9" w14:textId="6E0E1D52" w:rsidR="002E0E2F" w:rsidRPr="002E0E2F" w:rsidRDefault="002E0E2F" w:rsidP="002E0E2F">
      <w:pPr>
        <w:spacing w:line="360" w:lineRule="auto"/>
        <w:ind w:firstLineChars="200" w:firstLine="480"/>
        <w:rPr>
          <w:bCs/>
          <w:sz w:val="24"/>
        </w:rPr>
      </w:pPr>
      <w:r w:rsidRPr="002E0E2F">
        <w:rPr>
          <w:bCs/>
          <w:sz w:val="24"/>
        </w:rPr>
        <w:t>（</w:t>
      </w:r>
      <w:r w:rsidRPr="002E0E2F">
        <w:rPr>
          <w:bCs/>
          <w:sz w:val="24"/>
        </w:rPr>
        <w:t>21</w:t>
      </w:r>
      <w:r w:rsidRPr="002E0E2F">
        <w:rPr>
          <w:bCs/>
          <w:sz w:val="24"/>
        </w:rPr>
        <w:t>）监督</w:t>
      </w:r>
      <w:r w:rsidR="005E5701">
        <w:rPr>
          <w:bCs/>
          <w:sz w:val="24"/>
        </w:rPr>
        <w:t>基金托管人</w:t>
      </w:r>
      <w:r w:rsidRPr="002E0E2F">
        <w:rPr>
          <w:bCs/>
          <w:sz w:val="24"/>
        </w:rPr>
        <w:t>按法律法规和《</w:t>
      </w:r>
      <w:r w:rsidR="002A0A22">
        <w:rPr>
          <w:bCs/>
          <w:sz w:val="24"/>
        </w:rPr>
        <w:t>基金合同</w:t>
      </w:r>
      <w:r w:rsidRPr="002E0E2F">
        <w:rPr>
          <w:bCs/>
          <w:sz w:val="24"/>
        </w:rPr>
        <w:t>》规定履行自己的义务，</w:t>
      </w:r>
      <w:r w:rsidR="005E5701">
        <w:rPr>
          <w:bCs/>
          <w:sz w:val="24"/>
        </w:rPr>
        <w:t>基金托管人</w:t>
      </w:r>
      <w:r w:rsidRPr="002E0E2F">
        <w:rPr>
          <w:bCs/>
          <w:sz w:val="24"/>
        </w:rPr>
        <w:t>违反《</w:t>
      </w:r>
      <w:r w:rsidR="002A0A22">
        <w:rPr>
          <w:bCs/>
          <w:sz w:val="24"/>
        </w:rPr>
        <w:t>基金合同</w:t>
      </w:r>
      <w:r w:rsidRPr="002E0E2F">
        <w:rPr>
          <w:bCs/>
          <w:sz w:val="24"/>
        </w:rPr>
        <w:t>》造成</w:t>
      </w:r>
      <w:r w:rsidR="003B468C">
        <w:rPr>
          <w:rFonts w:hint="eastAsia"/>
          <w:bCs/>
          <w:sz w:val="24"/>
        </w:rPr>
        <w:t>基金</w:t>
      </w:r>
      <w:r w:rsidRPr="002E0E2F">
        <w:rPr>
          <w:bCs/>
          <w:sz w:val="24"/>
        </w:rPr>
        <w:t>财产损失时，</w:t>
      </w:r>
      <w:r w:rsidR="005E5701">
        <w:rPr>
          <w:bCs/>
          <w:sz w:val="24"/>
        </w:rPr>
        <w:t>基金管理人</w:t>
      </w:r>
      <w:r w:rsidRPr="002E0E2F">
        <w:rPr>
          <w:bCs/>
          <w:sz w:val="24"/>
        </w:rPr>
        <w:t>应为</w:t>
      </w:r>
      <w:r w:rsidR="003B468C">
        <w:rPr>
          <w:bCs/>
          <w:sz w:val="24"/>
        </w:rPr>
        <w:t>基金</w:t>
      </w:r>
      <w:r w:rsidRPr="002E0E2F">
        <w:rPr>
          <w:bCs/>
          <w:sz w:val="24"/>
        </w:rPr>
        <w:t>份额持有人利益向</w:t>
      </w:r>
      <w:r w:rsidR="005E5701">
        <w:rPr>
          <w:bCs/>
          <w:sz w:val="24"/>
        </w:rPr>
        <w:t>基金托管人</w:t>
      </w:r>
      <w:r w:rsidRPr="002E0E2F">
        <w:rPr>
          <w:bCs/>
          <w:sz w:val="24"/>
        </w:rPr>
        <w:t>追偿；</w:t>
      </w:r>
    </w:p>
    <w:p w14:paraId="14841E2E" w14:textId="27523E83" w:rsidR="002E0E2F" w:rsidRPr="002E0E2F" w:rsidRDefault="002E0E2F" w:rsidP="002E0E2F">
      <w:pPr>
        <w:spacing w:line="360" w:lineRule="auto"/>
        <w:ind w:firstLineChars="200" w:firstLine="480"/>
        <w:rPr>
          <w:bCs/>
          <w:sz w:val="24"/>
        </w:rPr>
      </w:pPr>
      <w:r w:rsidRPr="002E0E2F">
        <w:rPr>
          <w:bCs/>
          <w:sz w:val="24"/>
        </w:rPr>
        <w:t>（</w:t>
      </w:r>
      <w:r w:rsidRPr="002E0E2F">
        <w:rPr>
          <w:bCs/>
          <w:sz w:val="24"/>
        </w:rPr>
        <w:t>22</w:t>
      </w:r>
      <w:r w:rsidRPr="002E0E2F">
        <w:rPr>
          <w:bCs/>
          <w:sz w:val="24"/>
        </w:rPr>
        <w:t>）当</w:t>
      </w:r>
      <w:r w:rsidR="005E5701">
        <w:rPr>
          <w:bCs/>
          <w:sz w:val="24"/>
        </w:rPr>
        <w:t>基金管理人</w:t>
      </w:r>
      <w:r w:rsidRPr="002E0E2F">
        <w:rPr>
          <w:bCs/>
          <w:sz w:val="24"/>
        </w:rPr>
        <w:t>将其义务委托第三方处理时，应当对第三方处理有关</w:t>
      </w:r>
      <w:r w:rsidR="003B468C">
        <w:rPr>
          <w:rFonts w:hint="eastAsia"/>
          <w:bCs/>
          <w:sz w:val="24"/>
        </w:rPr>
        <w:t>基金</w:t>
      </w:r>
      <w:r w:rsidRPr="002E0E2F">
        <w:rPr>
          <w:bCs/>
          <w:sz w:val="24"/>
        </w:rPr>
        <w:t>事务的行为承担责任；</w:t>
      </w:r>
    </w:p>
    <w:p w14:paraId="2B86974A" w14:textId="21764B48" w:rsidR="002E0E2F" w:rsidRPr="002E0E2F" w:rsidRDefault="002E0E2F" w:rsidP="002E0E2F">
      <w:pPr>
        <w:spacing w:line="360" w:lineRule="auto"/>
        <w:ind w:firstLineChars="200" w:firstLine="480"/>
        <w:rPr>
          <w:bCs/>
          <w:sz w:val="24"/>
        </w:rPr>
      </w:pPr>
      <w:r w:rsidRPr="002E0E2F">
        <w:rPr>
          <w:bCs/>
          <w:sz w:val="24"/>
        </w:rPr>
        <w:t>（</w:t>
      </w:r>
      <w:r w:rsidRPr="002E0E2F">
        <w:rPr>
          <w:bCs/>
          <w:sz w:val="24"/>
        </w:rPr>
        <w:t>23</w:t>
      </w:r>
      <w:r w:rsidRPr="002E0E2F">
        <w:rPr>
          <w:bCs/>
          <w:sz w:val="24"/>
        </w:rPr>
        <w:t>）以</w:t>
      </w:r>
      <w:r w:rsidR="005E5701">
        <w:rPr>
          <w:bCs/>
          <w:sz w:val="24"/>
        </w:rPr>
        <w:t>基金管理人</w:t>
      </w:r>
      <w:r w:rsidRPr="002E0E2F">
        <w:rPr>
          <w:bCs/>
          <w:sz w:val="24"/>
        </w:rPr>
        <w:t>名义，代表</w:t>
      </w:r>
      <w:r w:rsidR="003B468C">
        <w:rPr>
          <w:bCs/>
          <w:sz w:val="24"/>
        </w:rPr>
        <w:t>基金</w:t>
      </w:r>
      <w:r w:rsidRPr="002E0E2F">
        <w:rPr>
          <w:bCs/>
          <w:sz w:val="24"/>
        </w:rPr>
        <w:t>份额持有人利益行使诉讼权利或实施其他法律行为；</w:t>
      </w:r>
    </w:p>
    <w:p w14:paraId="6566BDC9" w14:textId="5232D0C9" w:rsidR="002E0E2F" w:rsidRPr="002E0E2F" w:rsidRDefault="002E0E2F" w:rsidP="002E0E2F">
      <w:pPr>
        <w:spacing w:line="360" w:lineRule="auto"/>
        <w:ind w:firstLineChars="200" w:firstLine="480"/>
        <w:rPr>
          <w:bCs/>
          <w:sz w:val="24"/>
        </w:rPr>
      </w:pPr>
      <w:r w:rsidRPr="002E0E2F">
        <w:rPr>
          <w:bCs/>
          <w:sz w:val="24"/>
        </w:rPr>
        <w:t>（</w:t>
      </w:r>
      <w:r w:rsidRPr="002E0E2F">
        <w:rPr>
          <w:bCs/>
          <w:sz w:val="24"/>
        </w:rPr>
        <w:t>24</w:t>
      </w:r>
      <w:r w:rsidRPr="002E0E2F">
        <w:rPr>
          <w:bCs/>
          <w:sz w:val="24"/>
        </w:rPr>
        <w:t>）执行生效的</w:t>
      </w:r>
      <w:r w:rsidR="003B468C">
        <w:rPr>
          <w:bCs/>
          <w:sz w:val="24"/>
        </w:rPr>
        <w:t>基金</w:t>
      </w:r>
      <w:r w:rsidRPr="002E0E2F">
        <w:rPr>
          <w:bCs/>
          <w:sz w:val="24"/>
        </w:rPr>
        <w:t>份额持有人大会的</w:t>
      </w:r>
      <w:r w:rsidRPr="002E0E2F">
        <w:rPr>
          <w:rFonts w:hint="eastAsia"/>
          <w:bCs/>
          <w:sz w:val="24"/>
        </w:rPr>
        <w:t>决议</w:t>
      </w:r>
      <w:r w:rsidRPr="002E0E2F">
        <w:rPr>
          <w:bCs/>
          <w:sz w:val="24"/>
        </w:rPr>
        <w:t>；</w:t>
      </w:r>
    </w:p>
    <w:p w14:paraId="318BA1EF" w14:textId="0280A1BD" w:rsidR="002E0E2F" w:rsidRPr="002E0E2F" w:rsidRDefault="002E0E2F" w:rsidP="002E0E2F">
      <w:pPr>
        <w:spacing w:line="360" w:lineRule="auto"/>
        <w:ind w:firstLineChars="200" w:firstLine="480"/>
        <w:rPr>
          <w:bCs/>
          <w:sz w:val="24"/>
        </w:rPr>
      </w:pPr>
      <w:r w:rsidRPr="002E0E2F">
        <w:rPr>
          <w:bCs/>
          <w:sz w:val="24"/>
        </w:rPr>
        <w:t>（</w:t>
      </w:r>
      <w:r w:rsidRPr="002E0E2F">
        <w:rPr>
          <w:bCs/>
          <w:sz w:val="24"/>
        </w:rPr>
        <w:t>25</w:t>
      </w:r>
      <w:r w:rsidRPr="002E0E2F">
        <w:rPr>
          <w:bCs/>
          <w:sz w:val="24"/>
        </w:rPr>
        <w:t>）建立并保存</w:t>
      </w:r>
      <w:r w:rsidR="003B468C">
        <w:rPr>
          <w:bCs/>
          <w:sz w:val="24"/>
        </w:rPr>
        <w:t>基金</w:t>
      </w:r>
      <w:r w:rsidRPr="002E0E2F">
        <w:rPr>
          <w:bCs/>
          <w:sz w:val="24"/>
        </w:rPr>
        <w:t>份额持有人名册；</w:t>
      </w:r>
    </w:p>
    <w:p w14:paraId="54D02677" w14:textId="1BC986A9" w:rsidR="002E0E2F" w:rsidRPr="002E0E2F" w:rsidRDefault="002E0E2F" w:rsidP="002E0E2F">
      <w:pPr>
        <w:spacing w:line="360" w:lineRule="auto"/>
        <w:ind w:firstLineChars="200" w:firstLine="480"/>
        <w:rPr>
          <w:bCs/>
          <w:sz w:val="24"/>
        </w:rPr>
      </w:pPr>
      <w:r w:rsidRPr="002E0E2F">
        <w:rPr>
          <w:bCs/>
          <w:sz w:val="24"/>
        </w:rPr>
        <w:t>（</w:t>
      </w:r>
      <w:r w:rsidRPr="002E0E2F">
        <w:rPr>
          <w:bCs/>
          <w:sz w:val="24"/>
        </w:rPr>
        <w:t>26</w:t>
      </w:r>
      <w:r w:rsidRPr="002E0E2F">
        <w:rPr>
          <w:bCs/>
          <w:sz w:val="24"/>
        </w:rPr>
        <w:t>）法律法规及中国证监会规定的和《</w:t>
      </w:r>
      <w:r w:rsidR="002A0A22">
        <w:rPr>
          <w:bCs/>
          <w:sz w:val="24"/>
        </w:rPr>
        <w:t>基金合同</w:t>
      </w:r>
      <w:r w:rsidRPr="002E0E2F">
        <w:rPr>
          <w:bCs/>
          <w:sz w:val="24"/>
        </w:rPr>
        <w:t>》约定的其他义务。</w:t>
      </w:r>
    </w:p>
    <w:p w14:paraId="50607880" w14:textId="77777777" w:rsidR="000811ED" w:rsidRDefault="000811ED">
      <w:pPr>
        <w:spacing w:line="360" w:lineRule="auto"/>
        <w:ind w:firstLineChars="200" w:firstLine="480"/>
        <w:rPr>
          <w:bCs/>
          <w:sz w:val="24"/>
        </w:rPr>
      </w:pPr>
    </w:p>
    <w:p w14:paraId="1FFB951A" w14:textId="1D3FC150" w:rsidR="000811ED" w:rsidRDefault="00DB5AE0">
      <w:pPr>
        <w:spacing w:line="360" w:lineRule="auto"/>
        <w:ind w:firstLineChars="200" w:firstLine="480"/>
        <w:rPr>
          <w:bCs/>
          <w:sz w:val="24"/>
        </w:rPr>
      </w:pPr>
      <w:r>
        <w:rPr>
          <w:rFonts w:hint="eastAsia"/>
          <w:bCs/>
          <w:sz w:val="24"/>
        </w:rPr>
        <w:t>（二）</w:t>
      </w:r>
      <w:r>
        <w:rPr>
          <w:rFonts w:hint="eastAsia"/>
          <w:bCs/>
          <w:sz w:val="24"/>
        </w:rPr>
        <w:tab/>
      </w:r>
      <w:r w:rsidR="005E5701">
        <w:rPr>
          <w:rFonts w:hint="eastAsia"/>
          <w:bCs/>
          <w:sz w:val="24"/>
        </w:rPr>
        <w:t>基金托管人</w:t>
      </w:r>
      <w:r>
        <w:rPr>
          <w:rFonts w:hint="eastAsia"/>
          <w:bCs/>
          <w:sz w:val="24"/>
        </w:rPr>
        <w:t>的权利与义务</w:t>
      </w:r>
    </w:p>
    <w:p w14:paraId="1193CEAE" w14:textId="31E7E238" w:rsidR="002E0E2F" w:rsidRPr="002E0E2F" w:rsidRDefault="002E0E2F" w:rsidP="002E0E2F">
      <w:pPr>
        <w:spacing w:line="360" w:lineRule="auto"/>
        <w:ind w:firstLineChars="200" w:firstLine="480"/>
        <w:rPr>
          <w:bCs/>
          <w:sz w:val="24"/>
        </w:rPr>
      </w:pPr>
      <w:r w:rsidRPr="002E0E2F">
        <w:rPr>
          <w:bCs/>
          <w:sz w:val="24"/>
        </w:rPr>
        <w:t>1</w:t>
      </w:r>
      <w:r w:rsidRPr="002E0E2F">
        <w:rPr>
          <w:bCs/>
          <w:sz w:val="24"/>
        </w:rPr>
        <w:t>、根据《基金法》、《运作办法》及其他有关规定，</w:t>
      </w:r>
      <w:r w:rsidR="005E5701">
        <w:rPr>
          <w:bCs/>
          <w:sz w:val="24"/>
        </w:rPr>
        <w:t>基金托管人</w:t>
      </w:r>
      <w:r w:rsidRPr="002E0E2F">
        <w:rPr>
          <w:bCs/>
          <w:sz w:val="24"/>
        </w:rPr>
        <w:t>的权利包括但不限于：</w:t>
      </w:r>
    </w:p>
    <w:p w14:paraId="6E6CA095" w14:textId="574C8742" w:rsidR="002E0E2F" w:rsidRPr="002E0E2F" w:rsidRDefault="002E0E2F" w:rsidP="002E0E2F">
      <w:pPr>
        <w:spacing w:line="360" w:lineRule="auto"/>
        <w:ind w:firstLineChars="200" w:firstLine="480"/>
        <w:rPr>
          <w:bCs/>
          <w:sz w:val="24"/>
        </w:rPr>
      </w:pPr>
      <w:r w:rsidRPr="002E0E2F">
        <w:rPr>
          <w:bCs/>
          <w:sz w:val="24"/>
        </w:rPr>
        <w:t>（</w:t>
      </w:r>
      <w:r w:rsidRPr="002E0E2F">
        <w:rPr>
          <w:bCs/>
          <w:sz w:val="24"/>
        </w:rPr>
        <w:t>1</w:t>
      </w:r>
      <w:r w:rsidRPr="002E0E2F">
        <w:rPr>
          <w:bCs/>
          <w:sz w:val="24"/>
        </w:rPr>
        <w:t>）自《</w:t>
      </w:r>
      <w:r w:rsidR="002A0A22">
        <w:rPr>
          <w:bCs/>
          <w:sz w:val="24"/>
        </w:rPr>
        <w:t>基金合同</w:t>
      </w:r>
      <w:r w:rsidRPr="002E0E2F">
        <w:rPr>
          <w:bCs/>
          <w:sz w:val="24"/>
        </w:rPr>
        <w:t>》生效之日起，依法</w:t>
      </w:r>
      <w:proofErr w:type="gramStart"/>
      <w:r w:rsidRPr="002E0E2F">
        <w:rPr>
          <w:bCs/>
          <w:sz w:val="24"/>
        </w:rPr>
        <w:t>律法规</w:t>
      </w:r>
      <w:proofErr w:type="gramEnd"/>
      <w:r w:rsidRPr="002E0E2F">
        <w:rPr>
          <w:bCs/>
          <w:sz w:val="24"/>
        </w:rPr>
        <w:t>和《</w:t>
      </w:r>
      <w:r w:rsidR="002A0A22">
        <w:rPr>
          <w:bCs/>
          <w:sz w:val="24"/>
        </w:rPr>
        <w:t>基金合同</w:t>
      </w:r>
      <w:r w:rsidRPr="002E0E2F">
        <w:rPr>
          <w:bCs/>
          <w:sz w:val="24"/>
        </w:rPr>
        <w:t>》的规定安全</w:t>
      </w:r>
      <w:r w:rsidRPr="002E0E2F">
        <w:rPr>
          <w:bCs/>
          <w:sz w:val="24"/>
        </w:rPr>
        <w:lastRenderedPageBreak/>
        <w:t>保管</w:t>
      </w:r>
      <w:r w:rsidR="003B468C">
        <w:rPr>
          <w:rFonts w:hint="eastAsia"/>
          <w:bCs/>
          <w:sz w:val="24"/>
        </w:rPr>
        <w:t>基金</w:t>
      </w:r>
      <w:r w:rsidRPr="002E0E2F">
        <w:rPr>
          <w:bCs/>
          <w:sz w:val="24"/>
        </w:rPr>
        <w:t>财产；</w:t>
      </w:r>
    </w:p>
    <w:p w14:paraId="585956E2" w14:textId="17F2B7F1" w:rsidR="002E0E2F" w:rsidRPr="002E0E2F" w:rsidRDefault="002E0E2F" w:rsidP="002E0E2F">
      <w:pPr>
        <w:spacing w:line="360" w:lineRule="auto"/>
        <w:ind w:firstLineChars="200" w:firstLine="480"/>
        <w:rPr>
          <w:bCs/>
          <w:sz w:val="24"/>
        </w:rPr>
      </w:pPr>
      <w:r w:rsidRPr="002E0E2F">
        <w:rPr>
          <w:bCs/>
          <w:sz w:val="24"/>
        </w:rPr>
        <w:t>（</w:t>
      </w:r>
      <w:r w:rsidRPr="002E0E2F">
        <w:rPr>
          <w:bCs/>
          <w:sz w:val="24"/>
        </w:rPr>
        <w:t>2</w:t>
      </w:r>
      <w:r w:rsidRPr="002E0E2F">
        <w:rPr>
          <w:bCs/>
          <w:sz w:val="24"/>
        </w:rPr>
        <w:t>）依《</w:t>
      </w:r>
      <w:r w:rsidR="002A0A22">
        <w:rPr>
          <w:bCs/>
          <w:sz w:val="24"/>
        </w:rPr>
        <w:t>基金合同</w:t>
      </w:r>
      <w:r w:rsidRPr="002E0E2F">
        <w:rPr>
          <w:bCs/>
          <w:sz w:val="24"/>
        </w:rPr>
        <w:t>》约定获得</w:t>
      </w:r>
      <w:r w:rsidR="003B468C">
        <w:rPr>
          <w:rFonts w:hint="eastAsia"/>
          <w:bCs/>
          <w:sz w:val="24"/>
        </w:rPr>
        <w:t>基金</w:t>
      </w:r>
      <w:r w:rsidRPr="002E0E2F">
        <w:rPr>
          <w:bCs/>
          <w:sz w:val="24"/>
        </w:rPr>
        <w:t>托管费以及法律法规规定或监管部门批准的其他费用；</w:t>
      </w:r>
    </w:p>
    <w:p w14:paraId="76670586" w14:textId="7238D1DC" w:rsidR="002E0E2F" w:rsidRPr="002E0E2F" w:rsidRDefault="002E0E2F" w:rsidP="002E0E2F">
      <w:pPr>
        <w:spacing w:line="360" w:lineRule="auto"/>
        <w:ind w:firstLineChars="200" w:firstLine="480"/>
        <w:rPr>
          <w:bCs/>
          <w:sz w:val="24"/>
        </w:rPr>
      </w:pPr>
      <w:r w:rsidRPr="002E0E2F">
        <w:rPr>
          <w:bCs/>
          <w:sz w:val="24"/>
        </w:rPr>
        <w:t>（</w:t>
      </w:r>
      <w:r w:rsidRPr="002E0E2F">
        <w:rPr>
          <w:bCs/>
          <w:sz w:val="24"/>
        </w:rPr>
        <w:t>3</w:t>
      </w:r>
      <w:r w:rsidRPr="002E0E2F">
        <w:rPr>
          <w:bCs/>
          <w:sz w:val="24"/>
        </w:rPr>
        <w:t>）监督</w:t>
      </w:r>
      <w:r w:rsidR="005E5701">
        <w:rPr>
          <w:bCs/>
          <w:sz w:val="24"/>
        </w:rPr>
        <w:t>基金管理人</w:t>
      </w:r>
      <w:r w:rsidRPr="002E0E2F">
        <w:rPr>
          <w:bCs/>
          <w:sz w:val="24"/>
        </w:rPr>
        <w:t>对本</w:t>
      </w:r>
      <w:r w:rsidR="003B468C">
        <w:rPr>
          <w:bCs/>
          <w:sz w:val="24"/>
        </w:rPr>
        <w:t>基金</w:t>
      </w:r>
      <w:r w:rsidRPr="002E0E2F">
        <w:rPr>
          <w:bCs/>
          <w:sz w:val="24"/>
        </w:rPr>
        <w:t>的投资运作，如发现</w:t>
      </w:r>
      <w:r w:rsidR="005E5701">
        <w:rPr>
          <w:bCs/>
          <w:sz w:val="24"/>
        </w:rPr>
        <w:t>基金管理人</w:t>
      </w:r>
      <w:r w:rsidRPr="002E0E2F">
        <w:rPr>
          <w:bCs/>
          <w:sz w:val="24"/>
        </w:rPr>
        <w:t>有违反《</w:t>
      </w:r>
      <w:r w:rsidR="002A0A22">
        <w:rPr>
          <w:bCs/>
          <w:sz w:val="24"/>
        </w:rPr>
        <w:t>基金合同</w:t>
      </w:r>
      <w:r w:rsidRPr="002E0E2F">
        <w:rPr>
          <w:bCs/>
          <w:sz w:val="24"/>
        </w:rPr>
        <w:t>》及国家法律法规行为，对</w:t>
      </w:r>
      <w:r w:rsidR="003B468C">
        <w:rPr>
          <w:rFonts w:hint="eastAsia"/>
          <w:bCs/>
          <w:sz w:val="24"/>
        </w:rPr>
        <w:t>基金</w:t>
      </w:r>
      <w:r w:rsidRPr="002E0E2F">
        <w:rPr>
          <w:bCs/>
          <w:sz w:val="24"/>
        </w:rPr>
        <w:t>财产、其他当事人的利益造成重大损失的情形，应呈报中国证监会，并采取必要措施保护</w:t>
      </w:r>
      <w:r w:rsidR="003B468C">
        <w:rPr>
          <w:rFonts w:hint="eastAsia"/>
          <w:bCs/>
          <w:sz w:val="24"/>
        </w:rPr>
        <w:t>基金</w:t>
      </w:r>
      <w:r w:rsidRPr="002E0E2F">
        <w:rPr>
          <w:bCs/>
          <w:sz w:val="24"/>
        </w:rPr>
        <w:t>投资者的利益；</w:t>
      </w:r>
    </w:p>
    <w:p w14:paraId="694BD552" w14:textId="5BB1E310" w:rsidR="002E0E2F" w:rsidRPr="002E0E2F" w:rsidRDefault="002E0E2F" w:rsidP="002E0E2F">
      <w:pPr>
        <w:spacing w:line="360" w:lineRule="auto"/>
        <w:ind w:firstLineChars="200" w:firstLine="480"/>
        <w:rPr>
          <w:bCs/>
          <w:sz w:val="24"/>
        </w:rPr>
      </w:pPr>
      <w:r w:rsidRPr="002E0E2F">
        <w:rPr>
          <w:bCs/>
          <w:sz w:val="24"/>
        </w:rPr>
        <w:t>（</w:t>
      </w:r>
      <w:r w:rsidRPr="002E0E2F">
        <w:rPr>
          <w:bCs/>
          <w:sz w:val="24"/>
        </w:rPr>
        <w:t>4</w:t>
      </w:r>
      <w:r w:rsidRPr="002E0E2F">
        <w:rPr>
          <w:bCs/>
          <w:sz w:val="24"/>
        </w:rPr>
        <w:t>）根据相关市场规则，为</w:t>
      </w:r>
      <w:r w:rsidR="003B468C">
        <w:rPr>
          <w:rFonts w:hint="eastAsia"/>
          <w:bCs/>
          <w:sz w:val="24"/>
        </w:rPr>
        <w:t>基金</w:t>
      </w:r>
      <w:r w:rsidRPr="002E0E2F">
        <w:rPr>
          <w:bCs/>
          <w:sz w:val="24"/>
        </w:rPr>
        <w:t>开设</w:t>
      </w:r>
      <w:r w:rsidRPr="002E0E2F">
        <w:rPr>
          <w:rFonts w:hint="eastAsia"/>
          <w:bCs/>
          <w:sz w:val="24"/>
        </w:rPr>
        <w:t>资金账户、</w:t>
      </w:r>
      <w:r w:rsidRPr="002E0E2F">
        <w:rPr>
          <w:bCs/>
          <w:sz w:val="24"/>
        </w:rPr>
        <w:t>证券</w:t>
      </w:r>
      <w:r w:rsidRPr="002E0E2F">
        <w:rPr>
          <w:rFonts w:hint="eastAsia"/>
          <w:bCs/>
          <w:sz w:val="24"/>
        </w:rPr>
        <w:t>账户等投资所需账户</w:t>
      </w:r>
      <w:r w:rsidRPr="002E0E2F">
        <w:rPr>
          <w:bCs/>
          <w:sz w:val="24"/>
        </w:rPr>
        <w:t>、为</w:t>
      </w:r>
      <w:r w:rsidR="003B468C">
        <w:rPr>
          <w:rFonts w:hint="eastAsia"/>
          <w:bCs/>
          <w:sz w:val="24"/>
        </w:rPr>
        <w:t>基金</w:t>
      </w:r>
      <w:r w:rsidRPr="002E0E2F">
        <w:rPr>
          <w:bCs/>
          <w:sz w:val="24"/>
        </w:rPr>
        <w:t>办理证券交易资金清算；</w:t>
      </w:r>
    </w:p>
    <w:p w14:paraId="1D439D82" w14:textId="5260C45D" w:rsidR="002E0E2F" w:rsidRPr="002E0E2F" w:rsidRDefault="002E0E2F" w:rsidP="002E0E2F">
      <w:pPr>
        <w:spacing w:line="360" w:lineRule="auto"/>
        <w:ind w:firstLineChars="200" w:firstLine="480"/>
        <w:rPr>
          <w:bCs/>
          <w:sz w:val="24"/>
        </w:rPr>
      </w:pPr>
      <w:r w:rsidRPr="002E0E2F">
        <w:rPr>
          <w:bCs/>
          <w:sz w:val="24"/>
        </w:rPr>
        <w:t>（</w:t>
      </w:r>
      <w:r w:rsidRPr="002E0E2F">
        <w:rPr>
          <w:bCs/>
          <w:sz w:val="24"/>
        </w:rPr>
        <w:t>5</w:t>
      </w:r>
      <w:r w:rsidRPr="002E0E2F">
        <w:rPr>
          <w:bCs/>
          <w:sz w:val="24"/>
        </w:rPr>
        <w:t>）提议召开或召集</w:t>
      </w:r>
      <w:r w:rsidR="003B468C">
        <w:rPr>
          <w:bCs/>
          <w:sz w:val="24"/>
        </w:rPr>
        <w:t>基金</w:t>
      </w:r>
      <w:r w:rsidRPr="002E0E2F">
        <w:rPr>
          <w:bCs/>
          <w:sz w:val="24"/>
        </w:rPr>
        <w:t>份额持有人大会；</w:t>
      </w:r>
    </w:p>
    <w:p w14:paraId="45FE3B39" w14:textId="488BF2FC" w:rsidR="002E0E2F" w:rsidRPr="002E0E2F" w:rsidRDefault="002E0E2F" w:rsidP="002E0E2F">
      <w:pPr>
        <w:spacing w:line="360" w:lineRule="auto"/>
        <w:ind w:firstLineChars="200" w:firstLine="480"/>
        <w:rPr>
          <w:bCs/>
          <w:sz w:val="24"/>
        </w:rPr>
      </w:pPr>
      <w:r w:rsidRPr="002E0E2F">
        <w:rPr>
          <w:bCs/>
          <w:sz w:val="24"/>
        </w:rPr>
        <w:t>（</w:t>
      </w:r>
      <w:r w:rsidRPr="002E0E2F">
        <w:rPr>
          <w:bCs/>
          <w:sz w:val="24"/>
        </w:rPr>
        <w:t>6</w:t>
      </w:r>
      <w:r w:rsidRPr="002E0E2F">
        <w:rPr>
          <w:bCs/>
          <w:sz w:val="24"/>
        </w:rPr>
        <w:t>）在</w:t>
      </w:r>
      <w:r w:rsidR="005E5701">
        <w:rPr>
          <w:bCs/>
          <w:sz w:val="24"/>
        </w:rPr>
        <w:t>基金管理人</w:t>
      </w:r>
      <w:r w:rsidRPr="002E0E2F">
        <w:rPr>
          <w:bCs/>
          <w:sz w:val="24"/>
        </w:rPr>
        <w:t>更换时，提名新的</w:t>
      </w:r>
      <w:r w:rsidR="005E5701">
        <w:rPr>
          <w:bCs/>
          <w:sz w:val="24"/>
        </w:rPr>
        <w:t>基金管理人</w:t>
      </w:r>
      <w:r w:rsidRPr="002E0E2F">
        <w:rPr>
          <w:bCs/>
          <w:sz w:val="24"/>
        </w:rPr>
        <w:t>；</w:t>
      </w:r>
    </w:p>
    <w:p w14:paraId="4532DFFC" w14:textId="3BF599F8" w:rsidR="002E0E2F" w:rsidRPr="002E0E2F" w:rsidRDefault="002E0E2F" w:rsidP="002E0E2F">
      <w:pPr>
        <w:spacing w:line="360" w:lineRule="auto"/>
        <w:ind w:firstLineChars="200" w:firstLine="480"/>
        <w:rPr>
          <w:bCs/>
          <w:sz w:val="24"/>
        </w:rPr>
      </w:pPr>
      <w:r w:rsidRPr="002E0E2F">
        <w:rPr>
          <w:bCs/>
          <w:sz w:val="24"/>
        </w:rPr>
        <w:t>（</w:t>
      </w:r>
      <w:r w:rsidRPr="002E0E2F">
        <w:rPr>
          <w:bCs/>
          <w:sz w:val="24"/>
        </w:rPr>
        <w:t>7</w:t>
      </w:r>
      <w:r w:rsidRPr="002E0E2F">
        <w:rPr>
          <w:bCs/>
          <w:sz w:val="24"/>
        </w:rPr>
        <w:t>）法律法规及中国证监会规定的和《</w:t>
      </w:r>
      <w:r w:rsidR="002A0A22">
        <w:rPr>
          <w:bCs/>
          <w:sz w:val="24"/>
        </w:rPr>
        <w:t>基金合同</w:t>
      </w:r>
      <w:r w:rsidRPr="002E0E2F">
        <w:rPr>
          <w:bCs/>
          <w:sz w:val="24"/>
        </w:rPr>
        <w:t>》约定的其他权利。</w:t>
      </w:r>
    </w:p>
    <w:p w14:paraId="4BC79E10" w14:textId="58209290" w:rsidR="002E0E2F" w:rsidRPr="002E0E2F" w:rsidRDefault="002E0E2F" w:rsidP="002E0E2F">
      <w:pPr>
        <w:spacing w:line="360" w:lineRule="auto"/>
        <w:ind w:firstLineChars="200" w:firstLine="480"/>
        <w:rPr>
          <w:bCs/>
          <w:sz w:val="24"/>
        </w:rPr>
      </w:pPr>
      <w:r w:rsidRPr="002E0E2F">
        <w:rPr>
          <w:bCs/>
          <w:sz w:val="24"/>
        </w:rPr>
        <w:t>2</w:t>
      </w:r>
      <w:r w:rsidRPr="002E0E2F">
        <w:rPr>
          <w:bCs/>
          <w:sz w:val="24"/>
        </w:rPr>
        <w:t>、根据《基金法》、《运作办法》及其他有关规定，</w:t>
      </w:r>
      <w:r w:rsidR="005E5701">
        <w:rPr>
          <w:bCs/>
          <w:sz w:val="24"/>
        </w:rPr>
        <w:t>基金托管人</w:t>
      </w:r>
      <w:r w:rsidRPr="002E0E2F">
        <w:rPr>
          <w:bCs/>
          <w:sz w:val="24"/>
        </w:rPr>
        <w:t>的义务包括但不限于：</w:t>
      </w:r>
    </w:p>
    <w:p w14:paraId="4407ABA5" w14:textId="74A3857C" w:rsidR="002E0E2F" w:rsidRPr="002E0E2F" w:rsidRDefault="002E0E2F" w:rsidP="002E0E2F">
      <w:pPr>
        <w:spacing w:line="360" w:lineRule="auto"/>
        <w:ind w:firstLineChars="200" w:firstLine="480"/>
        <w:rPr>
          <w:bCs/>
          <w:sz w:val="24"/>
        </w:rPr>
      </w:pPr>
      <w:r w:rsidRPr="002E0E2F">
        <w:rPr>
          <w:bCs/>
          <w:sz w:val="24"/>
        </w:rPr>
        <w:t>（</w:t>
      </w:r>
      <w:r w:rsidRPr="002E0E2F">
        <w:rPr>
          <w:bCs/>
          <w:sz w:val="24"/>
        </w:rPr>
        <w:t>1</w:t>
      </w:r>
      <w:r w:rsidRPr="002E0E2F">
        <w:rPr>
          <w:bCs/>
          <w:sz w:val="24"/>
        </w:rPr>
        <w:t>）以诚实信用、勤勉尽责的原则持有并安全保管</w:t>
      </w:r>
      <w:r w:rsidR="003B468C">
        <w:rPr>
          <w:rFonts w:hint="eastAsia"/>
          <w:bCs/>
          <w:sz w:val="24"/>
        </w:rPr>
        <w:t>基金</w:t>
      </w:r>
      <w:r w:rsidRPr="002E0E2F">
        <w:rPr>
          <w:bCs/>
          <w:sz w:val="24"/>
        </w:rPr>
        <w:t>财产；</w:t>
      </w:r>
    </w:p>
    <w:p w14:paraId="7550BEFE" w14:textId="4D578E70" w:rsidR="002E0E2F" w:rsidRPr="002E0E2F" w:rsidRDefault="002E0E2F" w:rsidP="002E0E2F">
      <w:pPr>
        <w:spacing w:line="360" w:lineRule="auto"/>
        <w:ind w:firstLineChars="200" w:firstLine="480"/>
        <w:rPr>
          <w:bCs/>
          <w:sz w:val="24"/>
        </w:rPr>
      </w:pPr>
      <w:r w:rsidRPr="002E0E2F">
        <w:rPr>
          <w:bCs/>
          <w:sz w:val="24"/>
        </w:rPr>
        <w:t>（</w:t>
      </w:r>
      <w:r w:rsidRPr="002E0E2F">
        <w:rPr>
          <w:bCs/>
          <w:sz w:val="24"/>
        </w:rPr>
        <w:t>2</w:t>
      </w:r>
      <w:r w:rsidRPr="002E0E2F">
        <w:rPr>
          <w:bCs/>
          <w:sz w:val="24"/>
        </w:rPr>
        <w:t>）设立专门的</w:t>
      </w:r>
      <w:r w:rsidR="00B30F43">
        <w:rPr>
          <w:rFonts w:hint="eastAsia"/>
          <w:bCs/>
          <w:sz w:val="24"/>
        </w:rPr>
        <w:t>基金</w:t>
      </w:r>
      <w:r w:rsidRPr="002E0E2F">
        <w:rPr>
          <w:bCs/>
          <w:sz w:val="24"/>
        </w:rPr>
        <w:t>托管部门，具有符合要求的营业场所，配备足够的、合格的熟悉</w:t>
      </w:r>
      <w:r w:rsidR="00B30F43">
        <w:rPr>
          <w:rFonts w:hint="eastAsia"/>
          <w:bCs/>
          <w:sz w:val="24"/>
        </w:rPr>
        <w:t>基金</w:t>
      </w:r>
      <w:r w:rsidRPr="002E0E2F">
        <w:rPr>
          <w:bCs/>
          <w:sz w:val="24"/>
        </w:rPr>
        <w:t>托管业务的专职人员，负责</w:t>
      </w:r>
      <w:r w:rsidR="003B468C">
        <w:rPr>
          <w:rFonts w:hint="eastAsia"/>
          <w:bCs/>
          <w:sz w:val="24"/>
        </w:rPr>
        <w:t>基金</w:t>
      </w:r>
      <w:r w:rsidRPr="002E0E2F">
        <w:rPr>
          <w:bCs/>
          <w:sz w:val="24"/>
        </w:rPr>
        <w:t>财产托管事宜；</w:t>
      </w:r>
    </w:p>
    <w:p w14:paraId="35BBFF40" w14:textId="4F1C97AE" w:rsidR="002E0E2F" w:rsidRPr="002E0E2F" w:rsidRDefault="002E0E2F" w:rsidP="002E0E2F">
      <w:pPr>
        <w:spacing w:line="360" w:lineRule="auto"/>
        <w:ind w:firstLineChars="200" w:firstLine="480"/>
        <w:rPr>
          <w:bCs/>
          <w:sz w:val="24"/>
        </w:rPr>
      </w:pPr>
      <w:r w:rsidRPr="002E0E2F">
        <w:rPr>
          <w:bCs/>
          <w:sz w:val="24"/>
        </w:rPr>
        <w:t>（</w:t>
      </w:r>
      <w:r w:rsidRPr="002E0E2F">
        <w:rPr>
          <w:bCs/>
          <w:sz w:val="24"/>
        </w:rPr>
        <w:t>3</w:t>
      </w:r>
      <w:r w:rsidRPr="002E0E2F">
        <w:rPr>
          <w:bCs/>
          <w:sz w:val="24"/>
        </w:rPr>
        <w:t>）建立健全内部风险控制、监察与稽核、财务管理及人事管理等制度，确保</w:t>
      </w:r>
      <w:r w:rsidR="003B468C">
        <w:rPr>
          <w:rFonts w:hint="eastAsia"/>
          <w:bCs/>
          <w:sz w:val="24"/>
        </w:rPr>
        <w:t>基金</w:t>
      </w:r>
      <w:r w:rsidRPr="002E0E2F">
        <w:rPr>
          <w:bCs/>
          <w:sz w:val="24"/>
        </w:rPr>
        <w:t>财产的安全，保证其托管的</w:t>
      </w:r>
      <w:r w:rsidR="003B468C">
        <w:rPr>
          <w:rFonts w:hint="eastAsia"/>
          <w:bCs/>
          <w:sz w:val="24"/>
        </w:rPr>
        <w:t>基金</w:t>
      </w:r>
      <w:r w:rsidRPr="002E0E2F">
        <w:rPr>
          <w:bCs/>
          <w:sz w:val="24"/>
        </w:rPr>
        <w:t>财产与</w:t>
      </w:r>
      <w:r w:rsidR="005E5701">
        <w:rPr>
          <w:bCs/>
          <w:sz w:val="24"/>
        </w:rPr>
        <w:t>基金托管人</w:t>
      </w:r>
      <w:r w:rsidRPr="002E0E2F">
        <w:rPr>
          <w:bCs/>
          <w:sz w:val="24"/>
        </w:rPr>
        <w:t>自有财产以及不同的</w:t>
      </w:r>
      <w:r w:rsidR="003B468C">
        <w:rPr>
          <w:rFonts w:hint="eastAsia"/>
          <w:bCs/>
          <w:sz w:val="24"/>
        </w:rPr>
        <w:t>基金</w:t>
      </w:r>
      <w:r w:rsidRPr="002E0E2F">
        <w:rPr>
          <w:bCs/>
          <w:sz w:val="24"/>
        </w:rPr>
        <w:t>财产相互独立；对所托管的不同的</w:t>
      </w:r>
      <w:r w:rsidR="003B468C">
        <w:rPr>
          <w:rFonts w:hint="eastAsia"/>
          <w:bCs/>
          <w:sz w:val="24"/>
        </w:rPr>
        <w:t>基金</w:t>
      </w:r>
      <w:r w:rsidRPr="002E0E2F">
        <w:rPr>
          <w:bCs/>
          <w:sz w:val="24"/>
        </w:rPr>
        <w:t>分别设置账户，独立核算，分账管理，保证不同</w:t>
      </w:r>
      <w:r w:rsidR="003B468C">
        <w:rPr>
          <w:rFonts w:hint="eastAsia"/>
          <w:bCs/>
          <w:sz w:val="24"/>
        </w:rPr>
        <w:t>基金</w:t>
      </w:r>
      <w:r w:rsidRPr="002E0E2F">
        <w:rPr>
          <w:bCs/>
          <w:sz w:val="24"/>
        </w:rPr>
        <w:t>之间在账户设置、资金划拨、账册记录等方面相互独立；</w:t>
      </w:r>
    </w:p>
    <w:p w14:paraId="083C0029" w14:textId="279F9534" w:rsidR="002E0E2F" w:rsidRPr="002E0E2F" w:rsidRDefault="002E0E2F" w:rsidP="002E0E2F">
      <w:pPr>
        <w:spacing w:line="360" w:lineRule="auto"/>
        <w:ind w:firstLineChars="200" w:firstLine="480"/>
        <w:rPr>
          <w:bCs/>
          <w:sz w:val="24"/>
        </w:rPr>
      </w:pPr>
      <w:r w:rsidRPr="002E0E2F">
        <w:rPr>
          <w:bCs/>
          <w:sz w:val="24"/>
        </w:rPr>
        <w:t>（</w:t>
      </w:r>
      <w:r w:rsidRPr="002E0E2F">
        <w:rPr>
          <w:bCs/>
          <w:sz w:val="24"/>
        </w:rPr>
        <w:t>4</w:t>
      </w:r>
      <w:r w:rsidRPr="002E0E2F">
        <w:rPr>
          <w:bCs/>
          <w:sz w:val="24"/>
        </w:rPr>
        <w:t>）除依据《基金法》、《</w:t>
      </w:r>
      <w:r w:rsidR="002A0A22">
        <w:rPr>
          <w:bCs/>
          <w:sz w:val="24"/>
        </w:rPr>
        <w:t>基金合同</w:t>
      </w:r>
      <w:r w:rsidRPr="002E0E2F">
        <w:rPr>
          <w:bCs/>
          <w:sz w:val="24"/>
        </w:rPr>
        <w:t>》及其他有关规定外，不得利用</w:t>
      </w:r>
      <w:r w:rsidR="003B468C">
        <w:rPr>
          <w:rFonts w:hint="eastAsia"/>
          <w:bCs/>
          <w:sz w:val="24"/>
        </w:rPr>
        <w:t>基金</w:t>
      </w:r>
      <w:r w:rsidRPr="002E0E2F">
        <w:rPr>
          <w:bCs/>
          <w:sz w:val="24"/>
        </w:rPr>
        <w:t>财产为自己及任何第三人谋取利益，不得委托第三人托管</w:t>
      </w:r>
      <w:r w:rsidR="003B468C">
        <w:rPr>
          <w:rFonts w:hint="eastAsia"/>
          <w:bCs/>
          <w:sz w:val="24"/>
        </w:rPr>
        <w:t>基金</w:t>
      </w:r>
      <w:r w:rsidRPr="002E0E2F">
        <w:rPr>
          <w:bCs/>
          <w:sz w:val="24"/>
        </w:rPr>
        <w:t>财产；</w:t>
      </w:r>
    </w:p>
    <w:p w14:paraId="00DEEA6F" w14:textId="79DC5844" w:rsidR="002E0E2F" w:rsidRPr="002E0E2F" w:rsidRDefault="002E0E2F" w:rsidP="002E0E2F">
      <w:pPr>
        <w:spacing w:line="360" w:lineRule="auto"/>
        <w:ind w:firstLineChars="200" w:firstLine="480"/>
        <w:rPr>
          <w:bCs/>
          <w:sz w:val="24"/>
        </w:rPr>
      </w:pPr>
      <w:r w:rsidRPr="002E0E2F">
        <w:rPr>
          <w:bCs/>
          <w:sz w:val="24"/>
        </w:rPr>
        <w:t>（</w:t>
      </w:r>
      <w:r w:rsidRPr="002E0E2F">
        <w:rPr>
          <w:bCs/>
          <w:sz w:val="24"/>
        </w:rPr>
        <w:t>5</w:t>
      </w:r>
      <w:r w:rsidRPr="002E0E2F">
        <w:rPr>
          <w:bCs/>
          <w:sz w:val="24"/>
        </w:rPr>
        <w:t>）保管由</w:t>
      </w:r>
      <w:r w:rsidR="005E5701">
        <w:rPr>
          <w:bCs/>
          <w:sz w:val="24"/>
        </w:rPr>
        <w:t>基金管理人</w:t>
      </w:r>
      <w:r w:rsidRPr="002E0E2F">
        <w:rPr>
          <w:bCs/>
          <w:sz w:val="24"/>
        </w:rPr>
        <w:t>代表</w:t>
      </w:r>
      <w:r w:rsidR="003B468C">
        <w:rPr>
          <w:rFonts w:hint="eastAsia"/>
          <w:bCs/>
          <w:sz w:val="24"/>
        </w:rPr>
        <w:t>基金</w:t>
      </w:r>
      <w:r w:rsidRPr="002E0E2F">
        <w:rPr>
          <w:bCs/>
          <w:sz w:val="24"/>
        </w:rPr>
        <w:t>签订的与</w:t>
      </w:r>
      <w:r w:rsidR="003B468C">
        <w:rPr>
          <w:rFonts w:hint="eastAsia"/>
          <w:bCs/>
          <w:sz w:val="24"/>
        </w:rPr>
        <w:t>基金</w:t>
      </w:r>
      <w:r w:rsidRPr="002E0E2F">
        <w:rPr>
          <w:bCs/>
          <w:sz w:val="24"/>
        </w:rPr>
        <w:t>有关的重大合同及有关凭证；</w:t>
      </w:r>
    </w:p>
    <w:p w14:paraId="02D44705" w14:textId="4222B4BB" w:rsidR="002E0E2F" w:rsidRPr="002E0E2F" w:rsidRDefault="002E0E2F" w:rsidP="002E0E2F">
      <w:pPr>
        <w:spacing w:line="360" w:lineRule="auto"/>
        <w:ind w:firstLineChars="200" w:firstLine="480"/>
        <w:rPr>
          <w:bCs/>
          <w:sz w:val="24"/>
        </w:rPr>
      </w:pPr>
      <w:r w:rsidRPr="002E0E2F">
        <w:rPr>
          <w:bCs/>
          <w:sz w:val="24"/>
        </w:rPr>
        <w:t>（</w:t>
      </w:r>
      <w:r w:rsidRPr="002E0E2F">
        <w:rPr>
          <w:bCs/>
          <w:sz w:val="24"/>
        </w:rPr>
        <w:t>6</w:t>
      </w:r>
      <w:r w:rsidRPr="002E0E2F">
        <w:rPr>
          <w:bCs/>
          <w:sz w:val="24"/>
        </w:rPr>
        <w:t>）按规定开设</w:t>
      </w:r>
      <w:r w:rsidR="003B468C">
        <w:rPr>
          <w:rFonts w:hint="eastAsia"/>
          <w:bCs/>
          <w:sz w:val="24"/>
        </w:rPr>
        <w:t>基金</w:t>
      </w:r>
      <w:r w:rsidRPr="002E0E2F">
        <w:rPr>
          <w:bCs/>
          <w:sz w:val="24"/>
        </w:rPr>
        <w:t>财产的资金账户和证券账户</w:t>
      </w:r>
      <w:r w:rsidRPr="002E0E2F">
        <w:rPr>
          <w:rFonts w:hint="eastAsia"/>
          <w:bCs/>
          <w:sz w:val="24"/>
        </w:rPr>
        <w:t>等投资所需账户，</w:t>
      </w:r>
      <w:r w:rsidRPr="002E0E2F">
        <w:rPr>
          <w:bCs/>
          <w:sz w:val="24"/>
        </w:rPr>
        <w:t>按照《</w:t>
      </w:r>
      <w:r w:rsidR="002A0A22">
        <w:rPr>
          <w:bCs/>
          <w:sz w:val="24"/>
        </w:rPr>
        <w:t>基金合同</w:t>
      </w:r>
      <w:r w:rsidRPr="002E0E2F">
        <w:rPr>
          <w:bCs/>
          <w:sz w:val="24"/>
        </w:rPr>
        <w:t>》的约定，根据</w:t>
      </w:r>
      <w:r w:rsidR="005E5701">
        <w:rPr>
          <w:bCs/>
          <w:sz w:val="24"/>
        </w:rPr>
        <w:t>基金管理人</w:t>
      </w:r>
      <w:r w:rsidRPr="002E0E2F">
        <w:rPr>
          <w:bCs/>
          <w:sz w:val="24"/>
        </w:rPr>
        <w:t>的投资指令，及时办理清算、交割事宜；</w:t>
      </w:r>
    </w:p>
    <w:p w14:paraId="24B5421E" w14:textId="71DD9D86" w:rsidR="002E0E2F" w:rsidRPr="002E0E2F" w:rsidRDefault="002E0E2F" w:rsidP="002E0E2F">
      <w:pPr>
        <w:spacing w:line="360" w:lineRule="auto"/>
        <w:ind w:firstLineChars="200" w:firstLine="480"/>
        <w:rPr>
          <w:bCs/>
          <w:sz w:val="24"/>
        </w:rPr>
      </w:pPr>
      <w:r w:rsidRPr="002E0E2F">
        <w:rPr>
          <w:bCs/>
          <w:sz w:val="24"/>
        </w:rPr>
        <w:t>（</w:t>
      </w:r>
      <w:r w:rsidRPr="002E0E2F">
        <w:rPr>
          <w:bCs/>
          <w:sz w:val="24"/>
        </w:rPr>
        <w:t>7</w:t>
      </w:r>
      <w:r w:rsidRPr="002E0E2F">
        <w:rPr>
          <w:bCs/>
          <w:sz w:val="24"/>
        </w:rPr>
        <w:t>）保守</w:t>
      </w:r>
      <w:r w:rsidR="003B468C">
        <w:rPr>
          <w:rFonts w:hint="eastAsia"/>
          <w:bCs/>
          <w:sz w:val="24"/>
        </w:rPr>
        <w:t>基金</w:t>
      </w:r>
      <w:r w:rsidRPr="002E0E2F">
        <w:rPr>
          <w:bCs/>
          <w:sz w:val="24"/>
        </w:rPr>
        <w:t>商业秘密，除《基金法》、《</w:t>
      </w:r>
      <w:r w:rsidR="002A0A22">
        <w:rPr>
          <w:bCs/>
          <w:sz w:val="24"/>
        </w:rPr>
        <w:t>基金合同</w:t>
      </w:r>
      <w:r w:rsidRPr="002E0E2F">
        <w:rPr>
          <w:bCs/>
          <w:sz w:val="24"/>
        </w:rPr>
        <w:t>》及其他有关规定另有规定外，在</w:t>
      </w:r>
      <w:r w:rsidR="003B468C">
        <w:rPr>
          <w:rFonts w:hint="eastAsia"/>
          <w:bCs/>
          <w:sz w:val="24"/>
        </w:rPr>
        <w:t>基金</w:t>
      </w:r>
      <w:r w:rsidRPr="002E0E2F">
        <w:rPr>
          <w:bCs/>
          <w:sz w:val="24"/>
        </w:rPr>
        <w:t>信息公开披露前予以保密，不得向他人泄露；</w:t>
      </w:r>
    </w:p>
    <w:p w14:paraId="58B639D2" w14:textId="21A59744" w:rsidR="002E0E2F" w:rsidRPr="002E0E2F" w:rsidRDefault="002E0E2F" w:rsidP="002E0E2F">
      <w:pPr>
        <w:spacing w:line="360" w:lineRule="auto"/>
        <w:ind w:firstLineChars="200" w:firstLine="480"/>
        <w:rPr>
          <w:bCs/>
          <w:sz w:val="24"/>
        </w:rPr>
      </w:pPr>
      <w:r w:rsidRPr="002E0E2F">
        <w:rPr>
          <w:bCs/>
          <w:sz w:val="24"/>
        </w:rPr>
        <w:t>（</w:t>
      </w:r>
      <w:r w:rsidRPr="002E0E2F">
        <w:rPr>
          <w:bCs/>
          <w:sz w:val="24"/>
        </w:rPr>
        <w:t>8</w:t>
      </w:r>
      <w:r w:rsidRPr="002E0E2F">
        <w:rPr>
          <w:bCs/>
          <w:sz w:val="24"/>
        </w:rPr>
        <w:t>）复核、审查</w:t>
      </w:r>
      <w:r w:rsidR="005E5701">
        <w:rPr>
          <w:bCs/>
          <w:sz w:val="24"/>
        </w:rPr>
        <w:t>基金管理人</w:t>
      </w:r>
      <w:r w:rsidRPr="002E0E2F">
        <w:rPr>
          <w:bCs/>
          <w:sz w:val="24"/>
        </w:rPr>
        <w:t>计算的</w:t>
      </w:r>
      <w:r w:rsidR="003B468C">
        <w:rPr>
          <w:bCs/>
          <w:sz w:val="24"/>
        </w:rPr>
        <w:t>基金</w:t>
      </w:r>
      <w:r w:rsidRPr="002E0E2F">
        <w:rPr>
          <w:bCs/>
          <w:sz w:val="24"/>
        </w:rPr>
        <w:t>资产净值、</w:t>
      </w:r>
      <w:r w:rsidR="003B468C">
        <w:rPr>
          <w:bCs/>
          <w:sz w:val="24"/>
        </w:rPr>
        <w:t>基金</w:t>
      </w:r>
      <w:r w:rsidRPr="002E0E2F">
        <w:rPr>
          <w:rFonts w:hint="eastAsia"/>
          <w:bCs/>
          <w:sz w:val="24"/>
        </w:rPr>
        <w:t>份额净值、</w:t>
      </w:r>
      <w:r w:rsidR="003B468C">
        <w:rPr>
          <w:rFonts w:hint="eastAsia"/>
          <w:bCs/>
          <w:sz w:val="24"/>
        </w:rPr>
        <w:t>基金</w:t>
      </w:r>
      <w:r w:rsidRPr="002E0E2F">
        <w:rPr>
          <w:bCs/>
          <w:sz w:val="24"/>
        </w:rPr>
        <w:t>份额申购、赎回价格；</w:t>
      </w:r>
    </w:p>
    <w:p w14:paraId="61D51254" w14:textId="68A8CA57" w:rsidR="002E0E2F" w:rsidRPr="002E0E2F" w:rsidRDefault="002E0E2F" w:rsidP="002E0E2F">
      <w:pPr>
        <w:spacing w:line="360" w:lineRule="auto"/>
        <w:ind w:firstLineChars="200" w:firstLine="480"/>
        <w:rPr>
          <w:bCs/>
          <w:sz w:val="24"/>
        </w:rPr>
      </w:pPr>
      <w:r w:rsidRPr="002E0E2F">
        <w:rPr>
          <w:bCs/>
          <w:sz w:val="24"/>
        </w:rPr>
        <w:lastRenderedPageBreak/>
        <w:t>（</w:t>
      </w:r>
      <w:r w:rsidRPr="002E0E2F">
        <w:rPr>
          <w:bCs/>
          <w:sz w:val="24"/>
        </w:rPr>
        <w:t>9</w:t>
      </w:r>
      <w:r w:rsidRPr="002E0E2F">
        <w:rPr>
          <w:bCs/>
          <w:sz w:val="24"/>
        </w:rPr>
        <w:t>）办理与</w:t>
      </w:r>
      <w:r w:rsidR="003B468C">
        <w:rPr>
          <w:rFonts w:hint="eastAsia"/>
          <w:bCs/>
          <w:sz w:val="24"/>
        </w:rPr>
        <w:t>基金</w:t>
      </w:r>
      <w:r w:rsidRPr="002E0E2F">
        <w:rPr>
          <w:bCs/>
          <w:sz w:val="24"/>
        </w:rPr>
        <w:t>托管业务活动有关的信息披露事项；</w:t>
      </w:r>
    </w:p>
    <w:p w14:paraId="462D0B5D" w14:textId="1D9CEAC1" w:rsidR="002E0E2F" w:rsidRPr="002E0E2F" w:rsidRDefault="002E0E2F" w:rsidP="002E0E2F">
      <w:pPr>
        <w:spacing w:line="360" w:lineRule="auto"/>
        <w:ind w:firstLineChars="200" w:firstLine="480"/>
        <w:rPr>
          <w:bCs/>
          <w:sz w:val="24"/>
        </w:rPr>
      </w:pPr>
      <w:r w:rsidRPr="002E0E2F">
        <w:rPr>
          <w:bCs/>
          <w:sz w:val="24"/>
        </w:rPr>
        <w:t>（</w:t>
      </w:r>
      <w:r w:rsidRPr="002E0E2F">
        <w:rPr>
          <w:bCs/>
          <w:sz w:val="24"/>
        </w:rPr>
        <w:t>10</w:t>
      </w:r>
      <w:r w:rsidRPr="002E0E2F">
        <w:rPr>
          <w:bCs/>
          <w:sz w:val="24"/>
        </w:rPr>
        <w:t>）对</w:t>
      </w:r>
      <w:r w:rsidR="003B468C">
        <w:rPr>
          <w:rFonts w:hint="eastAsia"/>
          <w:bCs/>
          <w:sz w:val="24"/>
        </w:rPr>
        <w:t>基金</w:t>
      </w:r>
      <w:r w:rsidRPr="002E0E2F">
        <w:rPr>
          <w:bCs/>
          <w:sz w:val="24"/>
        </w:rPr>
        <w:t>财务会计报告、</w:t>
      </w:r>
      <w:r w:rsidRPr="002E0E2F">
        <w:rPr>
          <w:rFonts w:hint="eastAsia"/>
          <w:bCs/>
          <w:sz w:val="24"/>
        </w:rPr>
        <w:t>季度报告、中期</w:t>
      </w:r>
      <w:r w:rsidRPr="002E0E2F">
        <w:rPr>
          <w:bCs/>
          <w:sz w:val="24"/>
        </w:rPr>
        <w:t>报告和年度报告出具意见，说明</w:t>
      </w:r>
      <w:r w:rsidR="005E5701">
        <w:rPr>
          <w:bCs/>
          <w:sz w:val="24"/>
        </w:rPr>
        <w:t>基金管理人</w:t>
      </w:r>
      <w:r w:rsidRPr="002E0E2F">
        <w:rPr>
          <w:bCs/>
          <w:sz w:val="24"/>
        </w:rPr>
        <w:t>在各重要方面的运作是否严格按照《</w:t>
      </w:r>
      <w:r w:rsidR="002A0A22">
        <w:rPr>
          <w:bCs/>
          <w:sz w:val="24"/>
        </w:rPr>
        <w:t>基金合同</w:t>
      </w:r>
      <w:r w:rsidRPr="002E0E2F">
        <w:rPr>
          <w:bCs/>
          <w:sz w:val="24"/>
        </w:rPr>
        <w:t>》的规定进行；如果</w:t>
      </w:r>
      <w:r w:rsidR="005E5701">
        <w:rPr>
          <w:bCs/>
          <w:sz w:val="24"/>
        </w:rPr>
        <w:t>基金管理人</w:t>
      </w:r>
      <w:r w:rsidRPr="002E0E2F">
        <w:rPr>
          <w:bCs/>
          <w:sz w:val="24"/>
        </w:rPr>
        <w:t>有未执行《</w:t>
      </w:r>
      <w:r w:rsidR="002A0A22">
        <w:rPr>
          <w:bCs/>
          <w:sz w:val="24"/>
        </w:rPr>
        <w:t>基金合同</w:t>
      </w:r>
      <w:r w:rsidRPr="002E0E2F">
        <w:rPr>
          <w:bCs/>
          <w:sz w:val="24"/>
        </w:rPr>
        <w:t>》规定的行为，还应当说明</w:t>
      </w:r>
      <w:r w:rsidR="005E5701">
        <w:rPr>
          <w:bCs/>
          <w:sz w:val="24"/>
        </w:rPr>
        <w:t>基金托管人</w:t>
      </w:r>
      <w:r w:rsidRPr="002E0E2F">
        <w:rPr>
          <w:bCs/>
          <w:sz w:val="24"/>
        </w:rPr>
        <w:t>是否采取了适当的措施；</w:t>
      </w:r>
    </w:p>
    <w:p w14:paraId="4919C960" w14:textId="27E6B3E0" w:rsidR="002E0E2F" w:rsidRPr="002E0E2F" w:rsidRDefault="002E0E2F" w:rsidP="002E0E2F">
      <w:pPr>
        <w:spacing w:line="360" w:lineRule="auto"/>
        <w:ind w:firstLineChars="200" w:firstLine="480"/>
        <w:rPr>
          <w:bCs/>
          <w:sz w:val="24"/>
        </w:rPr>
      </w:pPr>
      <w:r w:rsidRPr="002E0E2F">
        <w:rPr>
          <w:bCs/>
          <w:sz w:val="24"/>
        </w:rPr>
        <w:t>（</w:t>
      </w:r>
      <w:r w:rsidRPr="002E0E2F">
        <w:rPr>
          <w:bCs/>
          <w:sz w:val="24"/>
        </w:rPr>
        <w:t>11</w:t>
      </w:r>
      <w:r w:rsidRPr="002E0E2F">
        <w:rPr>
          <w:bCs/>
          <w:sz w:val="24"/>
        </w:rPr>
        <w:t>）保存</w:t>
      </w:r>
      <w:r w:rsidR="003B468C">
        <w:rPr>
          <w:rFonts w:hint="eastAsia"/>
          <w:bCs/>
          <w:sz w:val="24"/>
        </w:rPr>
        <w:t>基金</w:t>
      </w:r>
      <w:r w:rsidRPr="002E0E2F">
        <w:rPr>
          <w:bCs/>
          <w:sz w:val="24"/>
        </w:rPr>
        <w:t>托管业务活动的记录、账册、报表和其他相关资料</w:t>
      </w:r>
      <w:r w:rsidRPr="002E0E2F">
        <w:rPr>
          <w:rFonts w:hint="eastAsia"/>
          <w:bCs/>
          <w:sz w:val="24"/>
        </w:rPr>
        <w:t>不低于法律法规规定的最低期限</w:t>
      </w:r>
      <w:r w:rsidRPr="002E0E2F">
        <w:rPr>
          <w:bCs/>
          <w:sz w:val="24"/>
        </w:rPr>
        <w:t>；</w:t>
      </w:r>
    </w:p>
    <w:p w14:paraId="7D4F3280" w14:textId="0CFBD4C2" w:rsidR="002E0E2F" w:rsidRPr="002E0E2F" w:rsidRDefault="002E0E2F" w:rsidP="002E0E2F">
      <w:pPr>
        <w:spacing w:line="360" w:lineRule="auto"/>
        <w:ind w:firstLineChars="200" w:firstLine="480"/>
        <w:rPr>
          <w:bCs/>
          <w:sz w:val="24"/>
        </w:rPr>
      </w:pPr>
      <w:r w:rsidRPr="002E0E2F">
        <w:rPr>
          <w:bCs/>
          <w:sz w:val="24"/>
        </w:rPr>
        <w:t>（</w:t>
      </w:r>
      <w:r w:rsidRPr="002E0E2F">
        <w:rPr>
          <w:bCs/>
          <w:sz w:val="24"/>
        </w:rPr>
        <w:t>12</w:t>
      </w:r>
      <w:r w:rsidRPr="002E0E2F">
        <w:rPr>
          <w:bCs/>
          <w:sz w:val="24"/>
        </w:rPr>
        <w:t>）</w:t>
      </w:r>
      <w:r w:rsidRPr="002E0E2F">
        <w:rPr>
          <w:rFonts w:hint="eastAsia"/>
          <w:bCs/>
          <w:sz w:val="24"/>
        </w:rPr>
        <w:t>从</w:t>
      </w:r>
      <w:r w:rsidR="005E5701">
        <w:rPr>
          <w:rFonts w:hint="eastAsia"/>
          <w:bCs/>
          <w:sz w:val="24"/>
        </w:rPr>
        <w:t>基金管理人</w:t>
      </w:r>
      <w:r w:rsidRPr="002E0E2F">
        <w:rPr>
          <w:rFonts w:hint="eastAsia"/>
          <w:bCs/>
          <w:sz w:val="24"/>
        </w:rPr>
        <w:t>或其委托的登记机构处接收并</w:t>
      </w:r>
      <w:r w:rsidRPr="002E0E2F">
        <w:rPr>
          <w:bCs/>
          <w:sz w:val="24"/>
        </w:rPr>
        <w:t>保存</w:t>
      </w:r>
      <w:r w:rsidR="003B468C">
        <w:rPr>
          <w:bCs/>
          <w:sz w:val="24"/>
        </w:rPr>
        <w:t>基金</w:t>
      </w:r>
      <w:r w:rsidRPr="002E0E2F">
        <w:rPr>
          <w:bCs/>
          <w:sz w:val="24"/>
        </w:rPr>
        <w:t>份额持有人名册；</w:t>
      </w:r>
    </w:p>
    <w:p w14:paraId="62515567" w14:textId="341DCD07" w:rsidR="002E0E2F" w:rsidRPr="002E0E2F" w:rsidRDefault="002E0E2F" w:rsidP="002E0E2F">
      <w:pPr>
        <w:spacing w:line="360" w:lineRule="auto"/>
        <w:ind w:firstLineChars="200" w:firstLine="480"/>
        <w:rPr>
          <w:bCs/>
          <w:sz w:val="24"/>
        </w:rPr>
      </w:pPr>
      <w:r w:rsidRPr="002E0E2F">
        <w:rPr>
          <w:bCs/>
          <w:sz w:val="24"/>
        </w:rPr>
        <w:t>（</w:t>
      </w:r>
      <w:r w:rsidRPr="002E0E2F">
        <w:rPr>
          <w:bCs/>
          <w:sz w:val="24"/>
        </w:rPr>
        <w:t>13</w:t>
      </w:r>
      <w:r w:rsidRPr="002E0E2F">
        <w:rPr>
          <w:bCs/>
          <w:sz w:val="24"/>
        </w:rPr>
        <w:t>）按规定制作相关账册并与</w:t>
      </w:r>
      <w:r w:rsidR="005E5701">
        <w:rPr>
          <w:bCs/>
          <w:sz w:val="24"/>
        </w:rPr>
        <w:t>基金管理人</w:t>
      </w:r>
      <w:r w:rsidRPr="002E0E2F">
        <w:rPr>
          <w:bCs/>
          <w:sz w:val="24"/>
        </w:rPr>
        <w:t>核对；</w:t>
      </w:r>
    </w:p>
    <w:p w14:paraId="654648D3" w14:textId="0BDDA5D5" w:rsidR="002E0E2F" w:rsidRPr="002E0E2F" w:rsidRDefault="002E0E2F" w:rsidP="002E0E2F">
      <w:pPr>
        <w:spacing w:line="360" w:lineRule="auto"/>
        <w:ind w:firstLineChars="200" w:firstLine="480"/>
        <w:rPr>
          <w:bCs/>
          <w:sz w:val="24"/>
        </w:rPr>
      </w:pPr>
      <w:r w:rsidRPr="002E0E2F">
        <w:rPr>
          <w:bCs/>
          <w:sz w:val="24"/>
        </w:rPr>
        <w:t>（</w:t>
      </w:r>
      <w:r w:rsidRPr="002E0E2F">
        <w:rPr>
          <w:bCs/>
          <w:sz w:val="24"/>
        </w:rPr>
        <w:t>14</w:t>
      </w:r>
      <w:r w:rsidRPr="002E0E2F">
        <w:rPr>
          <w:bCs/>
          <w:sz w:val="24"/>
        </w:rPr>
        <w:t>）依据</w:t>
      </w:r>
      <w:r w:rsidR="005E5701">
        <w:rPr>
          <w:bCs/>
          <w:sz w:val="24"/>
        </w:rPr>
        <w:t>基金管理人</w:t>
      </w:r>
      <w:r w:rsidRPr="002E0E2F">
        <w:rPr>
          <w:bCs/>
          <w:sz w:val="24"/>
        </w:rPr>
        <w:t>的指令或有关规定向</w:t>
      </w:r>
      <w:r w:rsidR="003B468C">
        <w:rPr>
          <w:bCs/>
          <w:sz w:val="24"/>
        </w:rPr>
        <w:t>基金</w:t>
      </w:r>
      <w:r w:rsidRPr="002E0E2F">
        <w:rPr>
          <w:bCs/>
          <w:sz w:val="24"/>
        </w:rPr>
        <w:t>份额持有人支付</w:t>
      </w:r>
      <w:r w:rsidR="003B468C">
        <w:rPr>
          <w:rFonts w:hint="eastAsia"/>
          <w:bCs/>
          <w:sz w:val="24"/>
        </w:rPr>
        <w:t>基金</w:t>
      </w:r>
      <w:r w:rsidRPr="002E0E2F">
        <w:rPr>
          <w:bCs/>
          <w:sz w:val="24"/>
        </w:rPr>
        <w:t>收益和赎回款项；</w:t>
      </w:r>
    </w:p>
    <w:p w14:paraId="5464C2E2" w14:textId="10ADFA68" w:rsidR="002E0E2F" w:rsidRPr="002E0E2F" w:rsidRDefault="002E0E2F" w:rsidP="002E0E2F">
      <w:pPr>
        <w:spacing w:line="360" w:lineRule="auto"/>
        <w:ind w:firstLineChars="200" w:firstLine="480"/>
        <w:rPr>
          <w:bCs/>
          <w:sz w:val="24"/>
        </w:rPr>
      </w:pPr>
      <w:r w:rsidRPr="002E0E2F">
        <w:rPr>
          <w:bCs/>
          <w:sz w:val="24"/>
        </w:rPr>
        <w:t>（</w:t>
      </w:r>
      <w:r w:rsidRPr="002E0E2F">
        <w:rPr>
          <w:bCs/>
          <w:sz w:val="24"/>
        </w:rPr>
        <w:t>15</w:t>
      </w:r>
      <w:r w:rsidRPr="002E0E2F">
        <w:rPr>
          <w:bCs/>
          <w:sz w:val="24"/>
        </w:rPr>
        <w:t>）依据《基金法》、《</w:t>
      </w:r>
      <w:r w:rsidR="002A0A22">
        <w:rPr>
          <w:bCs/>
          <w:sz w:val="24"/>
        </w:rPr>
        <w:t>基金合同</w:t>
      </w:r>
      <w:r w:rsidRPr="002E0E2F">
        <w:rPr>
          <w:bCs/>
          <w:sz w:val="24"/>
        </w:rPr>
        <w:t>》及其他有关规定，召集</w:t>
      </w:r>
      <w:r w:rsidR="003B468C">
        <w:rPr>
          <w:bCs/>
          <w:sz w:val="24"/>
        </w:rPr>
        <w:t>基金</w:t>
      </w:r>
      <w:r w:rsidRPr="002E0E2F">
        <w:rPr>
          <w:bCs/>
          <w:sz w:val="24"/>
        </w:rPr>
        <w:t>份额持有人大会或配合</w:t>
      </w:r>
      <w:r w:rsidR="005E5701">
        <w:rPr>
          <w:rFonts w:hint="eastAsia"/>
          <w:bCs/>
          <w:sz w:val="24"/>
        </w:rPr>
        <w:t>基金管理人</w:t>
      </w:r>
      <w:r w:rsidRPr="002E0E2F">
        <w:rPr>
          <w:rFonts w:hint="eastAsia"/>
          <w:bCs/>
          <w:sz w:val="24"/>
        </w:rPr>
        <w:t>、</w:t>
      </w:r>
      <w:r w:rsidR="003B468C">
        <w:rPr>
          <w:bCs/>
          <w:sz w:val="24"/>
        </w:rPr>
        <w:t>基金</w:t>
      </w:r>
      <w:r w:rsidRPr="002E0E2F">
        <w:rPr>
          <w:bCs/>
          <w:sz w:val="24"/>
        </w:rPr>
        <w:t>份额持有人依法召集</w:t>
      </w:r>
      <w:r w:rsidR="003B468C">
        <w:rPr>
          <w:bCs/>
          <w:sz w:val="24"/>
        </w:rPr>
        <w:t>基金</w:t>
      </w:r>
      <w:r w:rsidRPr="002E0E2F">
        <w:rPr>
          <w:bCs/>
          <w:sz w:val="24"/>
        </w:rPr>
        <w:t>份额持有人大会；</w:t>
      </w:r>
    </w:p>
    <w:p w14:paraId="38953816" w14:textId="35CC16C1" w:rsidR="002E0E2F" w:rsidRPr="002E0E2F" w:rsidRDefault="002E0E2F" w:rsidP="002E0E2F">
      <w:pPr>
        <w:spacing w:line="360" w:lineRule="auto"/>
        <w:ind w:firstLineChars="200" w:firstLine="480"/>
        <w:rPr>
          <w:bCs/>
          <w:sz w:val="24"/>
        </w:rPr>
      </w:pPr>
      <w:r w:rsidRPr="002E0E2F">
        <w:rPr>
          <w:bCs/>
          <w:sz w:val="24"/>
        </w:rPr>
        <w:t>（</w:t>
      </w:r>
      <w:r w:rsidRPr="002E0E2F">
        <w:rPr>
          <w:bCs/>
          <w:sz w:val="24"/>
        </w:rPr>
        <w:t>16</w:t>
      </w:r>
      <w:r w:rsidRPr="002E0E2F">
        <w:rPr>
          <w:bCs/>
          <w:sz w:val="24"/>
        </w:rPr>
        <w:t>）按照法律法规和《</w:t>
      </w:r>
      <w:r w:rsidR="002A0A22">
        <w:rPr>
          <w:bCs/>
          <w:sz w:val="24"/>
        </w:rPr>
        <w:t>基金合同</w:t>
      </w:r>
      <w:r w:rsidRPr="002E0E2F">
        <w:rPr>
          <w:bCs/>
          <w:sz w:val="24"/>
        </w:rPr>
        <w:t>》的规定监督</w:t>
      </w:r>
      <w:r w:rsidR="005E5701">
        <w:rPr>
          <w:bCs/>
          <w:sz w:val="24"/>
        </w:rPr>
        <w:t>基金管理人</w:t>
      </w:r>
      <w:r w:rsidRPr="002E0E2F">
        <w:rPr>
          <w:bCs/>
          <w:sz w:val="24"/>
        </w:rPr>
        <w:t>的投资运作；</w:t>
      </w:r>
    </w:p>
    <w:p w14:paraId="4F95719E" w14:textId="0045373F" w:rsidR="002E0E2F" w:rsidRPr="002E0E2F" w:rsidRDefault="002E0E2F" w:rsidP="002E0E2F">
      <w:pPr>
        <w:spacing w:line="360" w:lineRule="auto"/>
        <w:ind w:firstLineChars="200" w:firstLine="480"/>
        <w:rPr>
          <w:bCs/>
          <w:sz w:val="24"/>
        </w:rPr>
      </w:pPr>
      <w:r w:rsidRPr="002E0E2F">
        <w:rPr>
          <w:bCs/>
          <w:sz w:val="24"/>
        </w:rPr>
        <w:t>（</w:t>
      </w:r>
      <w:r w:rsidRPr="002E0E2F">
        <w:rPr>
          <w:bCs/>
          <w:sz w:val="24"/>
        </w:rPr>
        <w:t>17</w:t>
      </w:r>
      <w:r w:rsidRPr="002E0E2F">
        <w:rPr>
          <w:bCs/>
          <w:sz w:val="24"/>
        </w:rPr>
        <w:t>）参加</w:t>
      </w:r>
      <w:r w:rsidR="003B468C">
        <w:rPr>
          <w:rFonts w:hint="eastAsia"/>
          <w:bCs/>
          <w:sz w:val="24"/>
        </w:rPr>
        <w:t>基金</w:t>
      </w:r>
      <w:r w:rsidRPr="002E0E2F">
        <w:rPr>
          <w:bCs/>
          <w:sz w:val="24"/>
        </w:rPr>
        <w:t>财产清算小组，参与</w:t>
      </w:r>
      <w:r w:rsidR="003B468C">
        <w:rPr>
          <w:rFonts w:hint="eastAsia"/>
          <w:bCs/>
          <w:sz w:val="24"/>
        </w:rPr>
        <w:t>基金</w:t>
      </w:r>
      <w:r w:rsidRPr="002E0E2F">
        <w:rPr>
          <w:bCs/>
          <w:sz w:val="24"/>
        </w:rPr>
        <w:t>财产的保管、清理、估价、变现和分配；</w:t>
      </w:r>
    </w:p>
    <w:p w14:paraId="33349B22" w14:textId="7A6529D9" w:rsidR="002E0E2F" w:rsidRPr="002E0E2F" w:rsidRDefault="002E0E2F" w:rsidP="002E0E2F">
      <w:pPr>
        <w:spacing w:line="360" w:lineRule="auto"/>
        <w:ind w:firstLineChars="200" w:firstLine="480"/>
        <w:rPr>
          <w:bCs/>
          <w:sz w:val="24"/>
        </w:rPr>
      </w:pPr>
      <w:r w:rsidRPr="002E0E2F">
        <w:rPr>
          <w:bCs/>
          <w:sz w:val="24"/>
        </w:rPr>
        <w:t>（</w:t>
      </w:r>
      <w:r w:rsidRPr="002E0E2F">
        <w:rPr>
          <w:bCs/>
          <w:sz w:val="24"/>
        </w:rPr>
        <w:t>18</w:t>
      </w:r>
      <w:r w:rsidRPr="002E0E2F">
        <w:rPr>
          <w:bCs/>
          <w:sz w:val="24"/>
        </w:rPr>
        <w:t>）面临解散、依法被撤销或者被依法宣告破产时，及时报告中国证监会和银行</w:t>
      </w:r>
      <w:r w:rsidRPr="002E0E2F">
        <w:rPr>
          <w:rFonts w:hint="eastAsia"/>
          <w:bCs/>
          <w:sz w:val="24"/>
        </w:rPr>
        <w:t>业监督管理</w:t>
      </w:r>
      <w:r w:rsidRPr="002E0E2F">
        <w:rPr>
          <w:bCs/>
          <w:sz w:val="24"/>
        </w:rPr>
        <w:t>机构，并通知</w:t>
      </w:r>
      <w:r w:rsidR="005E5701">
        <w:rPr>
          <w:bCs/>
          <w:sz w:val="24"/>
        </w:rPr>
        <w:t>基金管理人</w:t>
      </w:r>
      <w:r w:rsidRPr="002E0E2F">
        <w:rPr>
          <w:bCs/>
          <w:sz w:val="24"/>
        </w:rPr>
        <w:t>；</w:t>
      </w:r>
    </w:p>
    <w:p w14:paraId="04302DF0" w14:textId="1D46CCFA" w:rsidR="002E0E2F" w:rsidRPr="002E0E2F" w:rsidRDefault="002E0E2F" w:rsidP="002E0E2F">
      <w:pPr>
        <w:spacing w:line="360" w:lineRule="auto"/>
        <w:ind w:firstLineChars="200" w:firstLine="480"/>
        <w:rPr>
          <w:bCs/>
          <w:sz w:val="24"/>
        </w:rPr>
      </w:pPr>
      <w:r w:rsidRPr="002E0E2F">
        <w:rPr>
          <w:bCs/>
          <w:sz w:val="24"/>
        </w:rPr>
        <w:t>（</w:t>
      </w:r>
      <w:r w:rsidRPr="002E0E2F">
        <w:rPr>
          <w:bCs/>
          <w:sz w:val="24"/>
        </w:rPr>
        <w:t>19</w:t>
      </w:r>
      <w:r w:rsidRPr="002E0E2F">
        <w:rPr>
          <w:bCs/>
          <w:sz w:val="24"/>
        </w:rPr>
        <w:t>）因违反《</w:t>
      </w:r>
      <w:r w:rsidR="002A0A22">
        <w:rPr>
          <w:bCs/>
          <w:sz w:val="24"/>
        </w:rPr>
        <w:t>基金合同</w:t>
      </w:r>
      <w:r w:rsidRPr="002E0E2F">
        <w:rPr>
          <w:bCs/>
          <w:sz w:val="24"/>
        </w:rPr>
        <w:t>》导致</w:t>
      </w:r>
      <w:r w:rsidR="003B468C">
        <w:rPr>
          <w:rFonts w:hint="eastAsia"/>
          <w:bCs/>
          <w:sz w:val="24"/>
        </w:rPr>
        <w:t>基金</w:t>
      </w:r>
      <w:r w:rsidRPr="002E0E2F">
        <w:rPr>
          <w:bCs/>
          <w:sz w:val="24"/>
        </w:rPr>
        <w:t>财产损失时，应承担赔偿责任，其赔偿责任不因其退任而免除；</w:t>
      </w:r>
    </w:p>
    <w:p w14:paraId="475F07B6" w14:textId="661BAAA3" w:rsidR="002E0E2F" w:rsidRPr="002E0E2F" w:rsidRDefault="002E0E2F" w:rsidP="002E0E2F">
      <w:pPr>
        <w:spacing w:line="360" w:lineRule="auto"/>
        <w:ind w:firstLineChars="200" w:firstLine="480"/>
        <w:rPr>
          <w:bCs/>
          <w:sz w:val="24"/>
        </w:rPr>
      </w:pPr>
      <w:r w:rsidRPr="002E0E2F">
        <w:rPr>
          <w:bCs/>
          <w:sz w:val="24"/>
        </w:rPr>
        <w:t>（</w:t>
      </w:r>
      <w:r w:rsidRPr="002E0E2F">
        <w:rPr>
          <w:bCs/>
          <w:sz w:val="24"/>
        </w:rPr>
        <w:t>20</w:t>
      </w:r>
      <w:r w:rsidRPr="002E0E2F">
        <w:rPr>
          <w:bCs/>
          <w:sz w:val="24"/>
        </w:rPr>
        <w:t>）按规定监督</w:t>
      </w:r>
      <w:r w:rsidR="005E5701">
        <w:rPr>
          <w:bCs/>
          <w:sz w:val="24"/>
        </w:rPr>
        <w:t>基金管理人</w:t>
      </w:r>
      <w:r w:rsidRPr="002E0E2F">
        <w:rPr>
          <w:bCs/>
          <w:sz w:val="24"/>
        </w:rPr>
        <w:t>按法律法规和《</w:t>
      </w:r>
      <w:r w:rsidR="002A0A22">
        <w:rPr>
          <w:bCs/>
          <w:sz w:val="24"/>
        </w:rPr>
        <w:t>基金合同</w:t>
      </w:r>
      <w:r w:rsidRPr="002E0E2F">
        <w:rPr>
          <w:bCs/>
          <w:sz w:val="24"/>
        </w:rPr>
        <w:t>》规定履行自己的义务，</w:t>
      </w:r>
      <w:r w:rsidR="005E5701">
        <w:rPr>
          <w:bCs/>
          <w:sz w:val="24"/>
        </w:rPr>
        <w:t>基金管理人</w:t>
      </w:r>
      <w:r w:rsidRPr="002E0E2F">
        <w:rPr>
          <w:bCs/>
          <w:sz w:val="24"/>
        </w:rPr>
        <w:t>因违反《</w:t>
      </w:r>
      <w:r w:rsidR="002A0A22">
        <w:rPr>
          <w:bCs/>
          <w:sz w:val="24"/>
        </w:rPr>
        <w:t>基金合同</w:t>
      </w:r>
      <w:r w:rsidRPr="002E0E2F">
        <w:rPr>
          <w:bCs/>
          <w:sz w:val="24"/>
        </w:rPr>
        <w:t>》造成</w:t>
      </w:r>
      <w:r w:rsidR="003B468C">
        <w:rPr>
          <w:rFonts w:hint="eastAsia"/>
          <w:bCs/>
          <w:sz w:val="24"/>
        </w:rPr>
        <w:t>基金</w:t>
      </w:r>
      <w:r w:rsidRPr="002E0E2F">
        <w:rPr>
          <w:bCs/>
          <w:sz w:val="24"/>
        </w:rPr>
        <w:t>财产损失时，应为</w:t>
      </w:r>
      <w:r w:rsidR="003B468C">
        <w:rPr>
          <w:bCs/>
          <w:sz w:val="24"/>
        </w:rPr>
        <w:t>基金</w:t>
      </w:r>
      <w:r w:rsidRPr="002E0E2F">
        <w:rPr>
          <w:bCs/>
          <w:sz w:val="24"/>
        </w:rPr>
        <w:t>份额持有人利益向</w:t>
      </w:r>
      <w:r w:rsidR="005E5701">
        <w:rPr>
          <w:bCs/>
          <w:sz w:val="24"/>
        </w:rPr>
        <w:t>基金管理人</w:t>
      </w:r>
      <w:r w:rsidRPr="002E0E2F">
        <w:rPr>
          <w:bCs/>
          <w:sz w:val="24"/>
        </w:rPr>
        <w:t>追偿；</w:t>
      </w:r>
    </w:p>
    <w:p w14:paraId="23B79B73" w14:textId="4E6E2F1E" w:rsidR="002E0E2F" w:rsidRPr="002E0E2F" w:rsidRDefault="002E0E2F" w:rsidP="002E0E2F">
      <w:pPr>
        <w:spacing w:line="360" w:lineRule="auto"/>
        <w:ind w:firstLineChars="200" w:firstLine="480"/>
        <w:rPr>
          <w:bCs/>
          <w:sz w:val="24"/>
        </w:rPr>
      </w:pPr>
      <w:r w:rsidRPr="002E0E2F">
        <w:rPr>
          <w:bCs/>
          <w:sz w:val="24"/>
        </w:rPr>
        <w:t>（</w:t>
      </w:r>
      <w:r w:rsidRPr="002E0E2F">
        <w:rPr>
          <w:bCs/>
          <w:sz w:val="24"/>
        </w:rPr>
        <w:t>21</w:t>
      </w:r>
      <w:r w:rsidRPr="002E0E2F">
        <w:rPr>
          <w:bCs/>
          <w:sz w:val="24"/>
        </w:rPr>
        <w:t>）执行生效的</w:t>
      </w:r>
      <w:r w:rsidR="003B468C">
        <w:rPr>
          <w:bCs/>
          <w:sz w:val="24"/>
        </w:rPr>
        <w:t>基金</w:t>
      </w:r>
      <w:r w:rsidRPr="002E0E2F">
        <w:rPr>
          <w:bCs/>
          <w:sz w:val="24"/>
        </w:rPr>
        <w:t>份额持有人大会的</w:t>
      </w:r>
      <w:r w:rsidRPr="002E0E2F">
        <w:rPr>
          <w:rFonts w:hint="eastAsia"/>
          <w:bCs/>
          <w:sz w:val="24"/>
        </w:rPr>
        <w:t>决议</w:t>
      </w:r>
      <w:r w:rsidRPr="002E0E2F">
        <w:rPr>
          <w:bCs/>
          <w:sz w:val="24"/>
        </w:rPr>
        <w:t>；</w:t>
      </w:r>
    </w:p>
    <w:p w14:paraId="55D34572" w14:textId="74126E0F" w:rsidR="000811ED" w:rsidRDefault="002E0E2F" w:rsidP="002E0E2F">
      <w:pPr>
        <w:spacing w:line="360" w:lineRule="auto"/>
        <w:ind w:firstLineChars="200" w:firstLine="480"/>
        <w:rPr>
          <w:bCs/>
          <w:sz w:val="24"/>
        </w:rPr>
      </w:pPr>
      <w:r w:rsidRPr="002E0E2F">
        <w:rPr>
          <w:bCs/>
          <w:sz w:val="24"/>
        </w:rPr>
        <w:t>（</w:t>
      </w:r>
      <w:r w:rsidRPr="002E0E2F">
        <w:rPr>
          <w:bCs/>
          <w:sz w:val="24"/>
        </w:rPr>
        <w:t>22</w:t>
      </w:r>
      <w:r w:rsidRPr="002E0E2F">
        <w:rPr>
          <w:bCs/>
          <w:sz w:val="24"/>
        </w:rPr>
        <w:t>）法律法规及中国证监会规定的和《</w:t>
      </w:r>
      <w:r w:rsidR="002A0A22">
        <w:rPr>
          <w:bCs/>
          <w:sz w:val="24"/>
        </w:rPr>
        <w:t>基金合同</w:t>
      </w:r>
      <w:r w:rsidRPr="002E0E2F">
        <w:rPr>
          <w:bCs/>
          <w:sz w:val="24"/>
        </w:rPr>
        <w:t>》约定的其他义务。</w:t>
      </w:r>
    </w:p>
    <w:p w14:paraId="251C08DF" w14:textId="02151F54" w:rsidR="000811ED" w:rsidRDefault="009101B7">
      <w:pPr>
        <w:spacing w:line="360" w:lineRule="auto"/>
        <w:ind w:firstLineChars="200" w:firstLine="480"/>
        <w:rPr>
          <w:bCs/>
          <w:sz w:val="24"/>
        </w:rPr>
      </w:pPr>
      <w:r>
        <w:rPr>
          <w:rFonts w:hint="eastAsia"/>
          <w:bCs/>
          <w:sz w:val="24"/>
        </w:rPr>
        <w:t>（</w:t>
      </w:r>
      <w:r w:rsidR="00DB5AE0">
        <w:rPr>
          <w:rFonts w:hint="eastAsia"/>
          <w:bCs/>
          <w:sz w:val="24"/>
        </w:rPr>
        <w:t>三</w:t>
      </w:r>
      <w:r>
        <w:rPr>
          <w:rFonts w:hint="eastAsia"/>
          <w:bCs/>
          <w:sz w:val="24"/>
        </w:rPr>
        <w:t>）</w:t>
      </w:r>
      <w:r w:rsidR="003B468C">
        <w:rPr>
          <w:rFonts w:hint="eastAsia"/>
          <w:bCs/>
          <w:sz w:val="24"/>
        </w:rPr>
        <w:t>基金</w:t>
      </w:r>
      <w:r w:rsidR="00DB5AE0">
        <w:rPr>
          <w:rFonts w:hint="eastAsia"/>
          <w:bCs/>
          <w:sz w:val="24"/>
        </w:rPr>
        <w:t>份额持有人的权利和义务</w:t>
      </w:r>
    </w:p>
    <w:p w14:paraId="3F8D206A" w14:textId="792E9786" w:rsidR="00A87A56" w:rsidRPr="00A87A56" w:rsidRDefault="003B468C" w:rsidP="00A87A56">
      <w:pPr>
        <w:spacing w:line="360" w:lineRule="auto"/>
        <w:ind w:firstLineChars="200" w:firstLine="480"/>
        <w:rPr>
          <w:bCs/>
          <w:sz w:val="24"/>
        </w:rPr>
      </w:pPr>
      <w:r>
        <w:rPr>
          <w:rFonts w:hint="eastAsia"/>
          <w:bCs/>
          <w:sz w:val="24"/>
        </w:rPr>
        <w:t>基金</w:t>
      </w:r>
      <w:r w:rsidR="00A87A56" w:rsidRPr="00A87A56">
        <w:rPr>
          <w:bCs/>
          <w:sz w:val="24"/>
        </w:rPr>
        <w:t>投资者</w:t>
      </w:r>
      <w:r w:rsidR="00A87A56" w:rsidRPr="00A87A56">
        <w:rPr>
          <w:rFonts w:hint="eastAsia"/>
          <w:bCs/>
          <w:sz w:val="24"/>
        </w:rPr>
        <w:t>持有</w:t>
      </w:r>
      <w:r w:rsidR="00A87A56" w:rsidRPr="00A87A56">
        <w:rPr>
          <w:bCs/>
          <w:sz w:val="24"/>
        </w:rPr>
        <w:t>本</w:t>
      </w:r>
      <w:proofErr w:type="gramStart"/>
      <w:r w:rsidR="004F4050">
        <w:rPr>
          <w:rFonts w:hint="eastAsia"/>
          <w:bCs/>
          <w:sz w:val="24"/>
        </w:rPr>
        <w:t>基金</w:t>
      </w:r>
      <w:r>
        <w:rPr>
          <w:bCs/>
          <w:sz w:val="24"/>
        </w:rPr>
        <w:t>基金</w:t>
      </w:r>
      <w:proofErr w:type="gramEnd"/>
      <w:r w:rsidR="00A87A56" w:rsidRPr="00A87A56">
        <w:rPr>
          <w:bCs/>
          <w:sz w:val="24"/>
        </w:rPr>
        <w:t>份额的行为即视为对《</w:t>
      </w:r>
      <w:r w:rsidR="002A0A22">
        <w:rPr>
          <w:bCs/>
          <w:sz w:val="24"/>
        </w:rPr>
        <w:t>基金合同</w:t>
      </w:r>
      <w:r w:rsidR="00A87A56" w:rsidRPr="00A87A56">
        <w:rPr>
          <w:bCs/>
          <w:sz w:val="24"/>
        </w:rPr>
        <w:t>》的承认和接受，</w:t>
      </w:r>
      <w:r>
        <w:rPr>
          <w:rFonts w:hint="eastAsia"/>
          <w:bCs/>
          <w:sz w:val="24"/>
        </w:rPr>
        <w:t>基金</w:t>
      </w:r>
      <w:r w:rsidR="00A87A56" w:rsidRPr="00A87A56">
        <w:rPr>
          <w:bCs/>
          <w:sz w:val="24"/>
        </w:rPr>
        <w:t>投资者</w:t>
      </w:r>
      <w:proofErr w:type="gramStart"/>
      <w:r w:rsidR="00A87A56" w:rsidRPr="00A87A56">
        <w:rPr>
          <w:bCs/>
          <w:sz w:val="24"/>
        </w:rPr>
        <w:t>自依</w:t>
      </w:r>
      <w:proofErr w:type="gramEnd"/>
      <w:r w:rsidR="00A87A56" w:rsidRPr="00A87A56">
        <w:rPr>
          <w:bCs/>
          <w:sz w:val="24"/>
        </w:rPr>
        <w:t>据《</w:t>
      </w:r>
      <w:r w:rsidR="002A0A22">
        <w:rPr>
          <w:bCs/>
          <w:sz w:val="24"/>
        </w:rPr>
        <w:t>基金合同</w:t>
      </w:r>
      <w:r w:rsidR="00A87A56" w:rsidRPr="00A87A56">
        <w:rPr>
          <w:bCs/>
          <w:sz w:val="24"/>
        </w:rPr>
        <w:t>》取得</w:t>
      </w:r>
      <w:r>
        <w:rPr>
          <w:rFonts w:hint="eastAsia"/>
          <w:bCs/>
          <w:sz w:val="24"/>
        </w:rPr>
        <w:t>基金</w:t>
      </w:r>
      <w:r w:rsidR="00A87A56" w:rsidRPr="00A87A56">
        <w:rPr>
          <w:bCs/>
          <w:sz w:val="24"/>
        </w:rPr>
        <w:t>份额，即成为本</w:t>
      </w:r>
      <w:r>
        <w:rPr>
          <w:bCs/>
          <w:sz w:val="24"/>
        </w:rPr>
        <w:t>基金</w:t>
      </w:r>
      <w:r w:rsidR="00A87A56" w:rsidRPr="00A87A56">
        <w:rPr>
          <w:bCs/>
          <w:sz w:val="24"/>
        </w:rPr>
        <w:t>份额持有人和《</w:t>
      </w:r>
      <w:r w:rsidR="002A0A22">
        <w:rPr>
          <w:bCs/>
          <w:sz w:val="24"/>
        </w:rPr>
        <w:t>基金合同</w:t>
      </w:r>
      <w:r w:rsidR="00A87A56" w:rsidRPr="00A87A56">
        <w:rPr>
          <w:bCs/>
          <w:sz w:val="24"/>
        </w:rPr>
        <w:t>》的当事人，直至其不再持有本</w:t>
      </w:r>
      <w:r>
        <w:rPr>
          <w:bCs/>
          <w:sz w:val="24"/>
        </w:rPr>
        <w:t>基金</w:t>
      </w:r>
      <w:r w:rsidR="00A87A56" w:rsidRPr="00A87A56">
        <w:rPr>
          <w:bCs/>
          <w:sz w:val="24"/>
        </w:rPr>
        <w:t>的</w:t>
      </w:r>
      <w:r>
        <w:rPr>
          <w:rFonts w:hint="eastAsia"/>
          <w:bCs/>
          <w:sz w:val="24"/>
        </w:rPr>
        <w:t>基金</w:t>
      </w:r>
      <w:r w:rsidR="00A87A56" w:rsidRPr="00A87A56">
        <w:rPr>
          <w:bCs/>
          <w:sz w:val="24"/>
        </w:rPr>
        <w:t>份额。</w:t>
      </w:r>
      <w:r>
        <w:rPr>
          <w:bCs/>
          <w:sz w:val="24"/>
        </w:rPr>
        <w:t>基金</w:t>
      </w:r>
      <w:r w:rsidR="00A87A56" w:rsidRPr="00A87A56">
        <w:rPr>
          <w:bCs/>
          <w:sz w:val="24"/>
        </w:rPr>
        <w:t>份额持有人作为《</w:t>
      </w:r>
      <w:r w:rsidR="002A0A22">
        <w:rPr>
          <w:bCs/>
          <w:sz w:val="24"/>
        </w:rPr>
        <w:t>基金合同</w:t>
      </w:r>
      <w:r w:rsidR="00A87A56" w:rsidRPr="00A87A56">
        <w:rPr>
          <w:bCs/>
          <w:sz w:val="24"/>
        </w:rPr>
        <w:t>》当事人并不以在《</w:t>
      </w:r>
      <w:r w:rsidR="002A0A22">
        <w:rPr>
          <w:bCs/>
          <w:sz w:val="24"/>
        </w:rPr>
        <w:t>基金合同</w:t>
      </w:r>
      <w:r w:rsidR="00A87A56" w:rsidRPr="00A87A56">
        <w:rPr>
          <w:bCs/>
          <w:sz w:val="24"/>
        </w:rPr>
        <w:t>》上书面签章或签字为必要条件。</w:t>
      </w:r>
    </w:p>
    <w:p w14:paraId="24214E56" w14:textId="0B77DEE0" w:rsidR="00A87A56" w:rsidRPr="00A87A56" w:rsidRDefault="00A87A56" w:rsidP="00A87A56">
      <w:pPr>
        <w:spacing w:line="360" w:lineRule="auto"/>
        <w:ind w:firstLineChars="200" w:firstLine="480"/>
        <w:rPr>
          <w:bCs/>
          <w:sz w:val="24"/>
        </w:rPr>
      </w:pPr>
      <w:r w:rsidRPr="00A87A56">
        <w:rPr>
          <w:bCs/>
          <w:sz w:val="24"/>
        </w:rPr>
        <w:t>每份</w:t>
      </w:r>
      <w:r w:rsidR="003B468C">
        <w:rPr>
          <w:rFonts w:hint="eastAsia"/>
          <w:bCs/>
          <w:sz w:val="24"/>
        </w:rPr>
        <w:t>基金</w:t>
      </w:r>
      <w:r w:rsidRPr="00A87A56">
        <w:rPr>
          <w:bCs/>
          <w:sz w:val="24"/>
        </w:rPr>
        <w:t>份额具有同等的合法权益。</w:t>
      </w:r>
    </w:p>
    <w:p w14:paraId="2CC70C30" w14:textId="10AE0022" w:rsidR="00A87A56" w:rsidRPr="00A87A56" w:rsidRDefault="00A87A56" w:rsidP="00A87A56">
      <w:pPr>
        <w:spacing w:line="360" w:lineRule="auto"/>
        <w:ind w:firstLineChars="200" w:firstLine="480"/>
        <w:rPr>
          <w:bCs/>
          <w:sz w:val="24"/>
        </w:rPr>
      </w:pPr>
      <w:r w:rsidRPr="00A87A56">
        <w:rPr>
          <w:bCs/>
          <w:sz w:val="24"/>
        </w:rPr>
        <w:t>1</w:t>
      </w:r>
      <w:r w:rsidRPr="00A87A56">
        <w:rPr>
          <w:bCs/>
          <w:sz w:val="24"/>
        </w:rPr>
        <w:t>、根据《基金法》、《运作办法》及其他有关规定，</w:t>
      </w:r>
      <w:r w:rsidR="003B468C">
        <w:rPr>
          <w:bCs/>
          <w:sz w:val="24"/>
        </w:rPr>
        <w:t>基金</w:t>
      </w:r>
      <w:r w:rsidRPr="00A87A56">
        <w:rPr>
          <w:bCs/>
          <w:sz w:val="24"/>
        </w:rPr>
        <w:t>份额持有人的权利包括但不限于：</w:t>
      </w:r>
    </w:p>
    <w:p w14:paraId="6B2B6A32" w14:textId="7E47DA23" w:rsidR="00A87A56" w:rsidRPr="00A87A56" w:rsidRDefault="00A87A56" w:rsidP="00A87A56">
      <w:pPr>
        <w:spacing w:line="360" w:lineRule="auto"/>
        <w:ind w:firstLineChars="200" w:firstLine="480"/>
        <w:rPr>
          <w:bCs/>
          <w:sz w:val="24"/>
        </w:rPr>
      </w:pPr>
      <w:r w:rsidRPr="00A87A56">
        <w:rPr>
          <w:bCs/>
          <w:sz w:val="24"/>
        </w:rPr>
        <w:t>（</w:t>
      </w:r>
      <w:r w:rsidRPr="00A87A56">
        <w:rPr>
          <w:bCs/>
          <w:sz w:val="24"/>
        </w:rPr>
        <w:t>1</w:t>
      </w:r>
      <w:r w:rsidRPr="00A87A56">
        <w:rPr>
          <w:bCs/>
          <w:sz w:val="24"/>
        </w:rPr>
        <w:t>）分享</w:t>
      </w:r>
      <w:r w:rsidR="003B468C">
        <w:rPr>
          <w:rFonts w:hint="eastAsia"/>
          <w:bCs/>
          <w:sz w:val="24"/>
        </w:rPr>
        <w:t>基金</w:t>
      </w:r>
      <w:r w:rsidRPr="00A87A56">
        <w:rPr>
          <w:bCs/>
          <w:sz w:val="24"/>
        </w:rPr>
        <w:t>财产收益；</w:t>
      </w:r>
    </w:p>
    <w:p w14:paraId="7B95FB6B" w14:textId="25885CFD" w:rsidR="00A87A56" w:rsidRPr="00A87A56" w:rsidRDefault="00A87A56" w:rsidP="00A87A56">
      <w:pPr>
        <w:spacing w:line="360" w:lineRule="auto"/>
        <w:ind w:firstLineChars="200" w:firstLine="480"/>
        <w:rPr>
          <w:bCs/>
          <w:sz w:val="24"/>
        </w:rPr>
      </w:pPr>
      <w:r w:rsidRPr="00A87A56">
        <w:rPr>
          <w:bCs/>
          <w:sz w:val="24"/>
        </w:rPr>
        <w:t>（</w:t>
      </w:r>
      <w:r w:rsidRPr="00A87A56">
        <w:rPr>
          <w:bCs/>
          <w:sz w:val="24"/>
        </w:rPr>
        <w:t>2</w:t>
      </w:r>
      <w:r w:rsidRPr="00A87A56">
        <w:rPr>
          <w:bCs/>
          <w:sz w:val="24"/>
        </w:rPr>
        <w:t>）参与分配清算后的剩余</w:t>
      </w:r>
      <w:r w:rsidR="003B468C">
        <w:rPr>
          <w:rFonts w:hint="eastAsia"/>
          <w:bCs/>
          <w:sz w:val="24"/>
        </w:rPr>
        <w:t>基金</w:t>
      </w:r>
      <w:r w:rsidRPr="00A87A56">
        <w:rPr>
          <w:bCs/>
          <w:sz w:val="24"/>
        </w:rPr>
        <w:t>财产；</w:t>
      </w:r>
    </w:p>
    <w:p w14:paraId="43DB306E" w14:textId="7B641B84" w:rsidR="00A87A56" w:rsidRPr="00A87A56" w:rsidRDefault="00A87A56" w:rsidP="00A87A56">
      <w:pPr>
        <w:spacing w:line="360" w:lineRule="auto"/>
        <w:ind w:firstLineChars="200" w:firstLine="480"/>
        <w:rPr>
          <w:bCs/>
          <w:sz w:val="24"/>
        </w:rPr>
      </w:pPr>
      <w:r w:rsidRPr="00A87A56">
        <w:rPr>
          <w:bCs/>
          <w:sz w:val="24"/>
        </w:rPr>
        <w:t>（</w:t>
      </w:r>
      <w:r w:rsidRPr="00A87A56">
        <w:rPr>
          <w:bCs/>
          <w:sz w:val="24"/>
        </w:rPr>
        <w:t>3</w:t>
      </w:r>
      <w:r w:rsidRPr="00A87A56">
        <w:rPr>
          <w:bCs/>
          <w:sz w:val="24"/>
        </w:rPr>
        <w:t>）依法</w:t>
      </w:r>
      <w:r w:rsidRPr="00A87A56">
        <w:rPr>
          <w:rFonts w:hint="eastAsia"/>
          <w:bCs/>
          <w:sz w:val="24"/>
        </w:rPr>
        <w:t>转让或者</w:t>
      </w:r>
      <w:r w:rsidRPr="00A87A56">
        <w:rPr>
          <w:bCs/>
          <w:sz w:val="24"/>
        </w:rPr>
        <w:t>申请赎回其持有的</w:t>
      </w:r>
      <w:r w:rsidR="003B468C">
        <w:rPr>
          <w:rFonts w:hint="eastAsia"/>
          <w:bCs/>
          <w:sz w:val="24"/>
        </w:rPr>
        <w:t>基金</w:t>
      </w:r>
      <w:r w:rsidRPr="00A87A56">
        <w:rPr>
          <w:bCs/>
          <w:sz w:val="24"/>
        </w:rPr>
        <w:t>份额；</w:t>
      </w:r>
    </w:p>
    <w:p w14:paraId="4ADDCFD7" w14:textId="40BB1C25" w:rsidR="00A87A56" w:rsidRPr="00A87A56" w:rsidRDefault="00A87A56" w:rsidP="00A87A56">
      <w:pPr>
        <w:spacing w:line="360" w:lineRule="auto"/>
        <w:ind w:firstLineChars="200" w:firstLine="480"/>
        <w:rPr>
          <w:bCs/>
          <w:sz w:val="24"/>
        </w:rPr>
      </w:pPr>
      <w:r w:rsidRPr="00A87A56">
        <w:rPr>
          <w:bCs/>
          <w:sz w:val="24"/>
        </w:rPr>
        <w:t>（</w:t>
      </w:r>
      <w:r w:rsidRPr="00A87A56">
        <w:rPr>
          <w:bCs/>
          <w:sz w:val="24"/>
        </w:rPr>
        <w:t>4</w:t>
      </w:r>
      <w:r w:rsidRPr="00A87A56">
        <w:rPr>
          <w:bCs/>
          <w:sz w:val="24"/>
        </w:rPr>
        <w:t>）按照规定要求召开</w:t>
      </w:r>
      <w:r w:rsidR="003B468C">
        <w:rPr>
          <w:bCs/>
          <w:sz w:val="24"/>
        </w:rPr>
        <w:t>基金</w:t>
      </w:r>
      <w:r w:rsidRPr="00A87A56">
        <w:rPr>
          <w:bCs/>
          <w:sz w:val="24"/>
        </w:rPr>
        <w:t>份额持有人大会或者召集</w:t>
      </w:r>
      <w:r w:rsidR="003B468C">
        <w:rPr>
          <w:bCs/>
          <w:sz w:val="24"/>
        </w:rPr>
        <w:t>基金</w:t>
      </w:r>
      <w:r w:rsidRPr="00A87A56">
        <w:rPr>
          <w:bCs/>
          <w:sz w:val="24"/>
        </w:rPr>
        <w:t>份额持有人大会；</w:t>
      </w:r>
    </w:p>
    <w:p w14:paraId="3A7B49D1" w14:textId="06B264D3" w:rsidR="00A87A56" w:rsidRPr="00A87A56" w:rsidRDefault="00A87A56" w:rsidP="00A87A56">
      <w:pPr>
        <w:spacing w:line="360" w:lineRule="auto"/>
        <w:ind w:firstLineChars="200" w:firstLine="480"/>
        <w:rPr>
          <w:bCs/>
          <w:sz w:val="24"/>
        </w:rPr>
      </w:pPr>
      <w:r w:rsidRPr="00A87A56">
        <w:rPr>
          <w:bCs/>
          <w:sz w:val="24"/>
        </w:rPr>
        <w:t>（</w:t>
      </w:r>
      <w:r w:rsidRPr="00A87A56">
        <w:rPr>
          <w:bCs/>
          <w:sz w:val="24"/>
        </w:rPr>
        <w:t>5</w:t>
      </w:r>
      <w:r w:rsidRPr="00A87A56">
        <w:rPr>
          <w:bCs/>
          <w:sz w:val="24"/>
        </w:rPr>
        <w:t>）出席或者委派代表出席</w:t>
      </w:r>
      <w:r w:rsidR="003B468C">
        <w:rPr>
          <w:bCs/>
          <w:sz w:val="24"/>
        </w:rPr>
        <w:t>基金</w:t>
      </w:r>
      <w:r w:rsidRPr="00A87A56">
        <w:rPr>
          <w:bCs/>
          <w:sz w:val="24"/>
        </w:rPr>
        <w:t>份额持有人大会，对</w:t>
      </w:r>
      <w:r w:rsidR="003B468C">
        <w:rPr>
          <w:bCs/>
          <w:sz w:val="24"/>
        </w:rPr>
        <w:t>基金</w:t>
      </w:r>
      <w:r w:rsidRPr="00A87A56">
        <w:rPr>
          <w:bCs/>
          <w:sz w:val="24"/>
        </w:rPr>
        <w:t>份额持有人大会审议事项行使表决权；</w:t>
      </w:r>
    </w:p>
    <w:p w14:paraId="26CBA12E" w14:textId="04D29905" w:rsidR="00A87A56" w:rsidRPr="00A87A56" w:rsidRDefault="00A87A56" w:rsidP="00A87A56">
      <w:pPr>
        <w:spacing w:line="360" w:lineRule="auto"/>
        <w:ind w:firstLineChars="200" w:firstLine="480"/>
        <w:rPr>
          <w:bCs/>
          <w:sz w:val="24"/>
        </w:rPr>
      </w:pPr>
      <w:r w:rsidRPr="00A87A56">
        <w:rPr>
          <w:bCs/>
          <w:sz w:val="24"/>
        </w:rPr>
        <w:t>（</w:t>
      </w:r>
      <w:r w:rsidRPr="00A87A56">
        <w:rPr>
          <w:bCs/>
          <w:sz w:val="24"/>
        </w:rPr>
        <w:t>6</w:t>
      </w:r>
      <w:r w:rsidRPr="00A87A56">
        <w:rPr>
          <w:bCs/>
          <w:sz w:val="24"/>
        </w:rPr>
        <w:t>）查阅或者复制公开披露的</w:t>
      </w:r>
      <w:r w:rsidR="003B468C">
        <w:rPr>
          <w:rFonts w:hint="eastAsia"/>
          <w:bCs/>
          <w:sz w:val="24"/>
        </w:rPr>
        <w:t>基金</w:t>
      </w:r>
      <w:r w:rsidRPr="00A87A56">
        <w:rPr>
          <w:bCs/>
          <w:sz w:val="24"/>
        </w:rPr>
        <w:t>信息资料；</w:t>
      </w:r>
    </w:p>
    <w:p w14:paraId="6CF33BC6" w14:textId="1E45084B" w:rsidR="00A87A56" w:rsidRPr="00A87A56" w:rsidRDefault="00A87A56" w:rsidP="00A87A56">
      <w:pPr>
        <w:spacing w:line="360" w:lineRule="auto"/>
        <w:ind w:firstLineChars="200" w:firstLine="480"/>
        <w:rPr>
          <w:bCs/>
          <w:sz w:val="24"/>
        </w:rPr>
      </w:pPr>
      <w:r w:rsidRPr="00A87A56">
        <w:rPr>
          <w:bCs/>
          <w:sz w:val="24"/>
        </w:rPr>
        <w:t>（</w:t>
      </w:r>
      <w:r w:rsidRPr="00A87A56">
        <w:rPr>
          <w:bCs/>
          <w:sz w:val="24"/>
        </w:rPr>
        <w:t>7</w:t>
      </w:r>
      <w:r w:rsidRPr="00A87A56">
        <w:rPr>
          <w:bCs/>
          <w:sz w:val="24"/>
        </w:rPr>
        <w:t>）监督</w:t>
      </w:r>
      <w:r w:rsidR="005E5701">
        <w:rPr>
          <w:bCs/>
          <w:sz w:val="24"/>
        </w:rPr>
        <w:t>基金管理人</w:t>
      </w:r>
      <w:r w:rsidRPr="00A87A56">
        <w:rPr>
          <w:bCs/>
          <w:sz w:val="24"/>
        </w:rPr>
        <w:t>的投资运作；</w:t>
      </w:r>
    </w:p>
    <w:p w14:paraId="4A490182" w14:textId="35D1FD11" w:rsidR="00A87A56" w:rsidRPr="00A87A56" w:rsidRDefault="00A87A56" w:rsidP="00A87A56">
      <w:pPr>
        <w:spacing w:line="360" w:lineRule="auto"/>
        <w:ind w:firstLineChars="200" w:firstLine="480"/>
        <w:rPr>
          <w:bCs/>
          <w:sz w:val="24"/>
        </w:rPr>
      </w:pPr>
      <w:r w:rsidRPr="00A87A56">
        <w:rPr>
          <w:bCs/>
          <w:sz w:val="24"/>
        </w:rPr>
        <w:t>（</w:t>
      </w:r>
      <w:r w:rsidRPr="00A87A56">
        <w:rPr>
          <w:bCs/>
          <w:sz w:val="24"/>
        </w:rPr>
        <w:t>8</w:t>
      </w:r>
      <w:r w:rsidRPr="00A87A56">
        <w:rPr>
          <w:bCs/>
          <w:sz w:val="24"/>
        </w:rPr>
        <w:t>）对</w:t>
      </w:r>
      <w:r w:rsidR="005E5701">
        <w:rPr>
          <w:bCs/>
          <w:sz w:val="24"/>
        </w:rPr>
        <w:t>基金管理人</w:t>
      </w:r>
      <w:r w:rsidRPr="00A87A56">
        <w:rPr>
          <w:bCs/>
          <w:sz w:val="24"/>
        </w:rPr>
        <w:t>、</w:t>
      </w:r>
      <w:r w:rsidR="005E5701">
        <w:rPr>
          <w:bCs/>
          <w:sz w:val="24"/>
        </w:rPr>
        <w:t>基金托管人</w:t>
      </w:r>
      <w:r w:rsidRPr="00A87A56">
        <w:rPr>
          <w:bCs/>
          <w:sz w:val="24"/>
        </w:rPr>
        <w:t>、</w:t>
      </w:r>
      <w:r w:rsidR="003B468C">
        <w:rPr>
          <w:rFonts w:hint="eastAsia"/>
          <w:bCs/>
          <w:sz w:val="24"/>
        </w:rPr>
        <w:t>基金</w:t>
      </w:r>
      <w:r w:rsidRPr="00A87A56">
        <w:rPr>
          <w:rFonts w:hint="eastAsia"/>
          <w:bCs/>
          <w:sz w:val="24"/>
        </w:rPr>
        <w:t>服务</w:t>
      </w:r>
      <w:r w:rsidRPr="00A87A56">
        <w:rPr>
          <w:bCs/>
          <w:sz w:val="24"/>
        </w:rPr>
        <w:t>机构损害其合法权益的行为依法提起诉讼或仲裁；</w:t>
      </w:r>
    </w:p>
    <w:p w14:paraId="6DCBA553" w14:textId="53E640ED" w:rsidR="00A87A56" w:rsidRPr="00A87A56" w:rsidRDefault="00A87A56" w:rsidP="00A87A56">
      <w:pPr>
        <w:spacing w:line="360" w:lineRule="auto"/>
        <w:ind w:firstLineChars="200" w:firstLine="480"/>
        <w:rPr>
          <w:bCs/>
          <w:sz w:val="24"/>
        </w:rPr>
      </w:pPr>
      <w:r w:rsidRPr="00A87A56">
        <w:rPr>
          <w:bCs/>
          <w:sz w:val="24"/>
        </w:rPr>
        <w:t>（</w:t>
      </w:r>
      <w:r w:rsidRPr="00A87A56">
        <w:rPr>
          <w:bCs/>
          <w:sz w:val="24"/>
        </w:rPr>
        <w:t>9</w:t>
      </w:r>
      <w:r w:rsidRPr="00A87A56">
        <w:rPr>
          <w:bCs/>
          <w:sz w:val="24"/>
        </w:rPr>
        <w:t>）法律法规及中国证监会规定的和《</w:t>
      </w:r>
      <w:r w:rsidR="002A0A22">
        <w:rPr>
          <w:bCs/>
          <w:sz w:val="24"/>
        </w:rPr>
        <w:t>基金合同</w:t>
      </w:r>
      <w:r w:rsidRPr="00A87A56">
        <w:rPr>
          <w:bCs/>
          <w:sz w:val="24"/>
        </w:rPr>
        <w:t>》约定的其他权利。</w:t>
      </w:r>
    </w:p>
    <w:p w14:paraId="38925DD5" w14:textId="4355B670" w:rsidR="00A87A56" w:rsidRPr="00A87A56" w:rsidRDefault="00A87A56" w:rsidP="00A87A56">
      <w:pPr>
        <w:spacing w:line="360" w:lineRule="auto"/>
        <w:ind w:firstLineChars="200" w:firstLine="480"/>
        <w:rPr>
          <w:bCs/>
          <w:sz w:val="24"/>
        </w:rPr>
      </w:pPr>
      <w:r w:rsidRPr="00A87A56">
        <w:rPr>
          <w:bCs/>
          <w:sz w:val="24"/>
        </w:rPr>
        <w:t>2</w:t>
      </w:r>
      <w:r w:rsidRPr="00A87A56">
        <w:rPr>
          <w:bCs/>
          <w:sz w:val="24"/>
        </w:rPr>
        <w:t>、根据《基金法》、《运作办法》及其他有关规定，</w:t>
      </w:r>
      <w:r w:rsidR="003B468C">
        <w:rPr>
          <w:bCs/>
          <w:sz w:val="24"/>
        </w:rPr>
        <w:t>基金</w:t>
      </w:r>
      <w:r w:rsidRPr="00A87A56">
        <w:rPr>
          <w:bCs/>
          <w:sz w:val="24"/>
        </w:rPr>
        <w:t>份额持有人的义务包括但不限于：</w:t>
      </w:r>
    </w:p>
    <w:p w14:paraId="622697CF" w14:textId="4A44C792" w:rsidR="00A87A56" w:rsidRPr="00A87A56" w:rsidRDefault="00A87A56" w:rsidP="00A87A56">
      <w:pPr>
        <w:spacing w:line="360" w:lineRule="auto"/>
        <w:ind w:firstLineChars="200" w:firstLine="480"/>
        <w:rPr>
          <w:bCs/>
          <w:sz w:val="24"/>
        </w:rPr>
      </w:pPr>
      <w:r w:rsidRPr="00A87A56">
        <w:rPr>
          <w:bCs/>
          <w:sz w:val="24"/>
        </w:rPr>
        <w:t>（</w:t>
      </w:r>
      <w:r w:rsidRPr="00A87A56">
        <w:rPr>
          <w:bCs/>
          <w:sz w:val="24"/>
        </w:rPr>
        <w:t>1</w:t>
      </w:r>
      <w:r w:rsidRPr="00A87A56">
        <w:rPr>
          <w:bCs/>
          <w:sz w:val="24"/>
        </w:rPr>
        <w:t>）认真阅读并遵守《</w:t>
      </w:r>
      <w:r w:rsidR="002A0A22">
        <w:rPr>
          <w:bCs/>
          <w:sz w:val="24"/>
        </w:rPr>
        <w:t>基金合同</w:t>
      </w:r>
      <w:r w:rsidRPr="00A87A56">
        <w:rPr>
          <w:bCs/>
          <w:sz w:val="24"/>
        </w:rPr>
        <w:t>》</w:t>
      </w:r>
      <w:r w:rsidRPr="00A87A56">
        <w:rPr>
          <w:rFonts w:hint="eastAsia"/>
          <w:bCs/>
          <w:sz w:val="24"/>
        </w:rPr>
        <w:t>、招募说明书等信息披露文件</w:t>
      </w:r>
      <w:r w:rsidRPr="00A87A56">
        <w:rPr>
          <w:bCs/>
          <w:sz w:val="24"/>
        </w:rPr>
        <w:t>；</w:t>
      </w:r>
    </w:p>
    <w:p w14:paraId="7D9ABB75" w14:textId="2D874398" w:rsidR="00A87A56" w:rsidRPr="00A87A56" w:rsidRDefault="00A87A56" w:rsidP="00A87A56">
      <w:pPr>
        <w:spacing w:line="360" w:lineRule="auto"/>
        <w:ind w:firstLineChars="200" w:firstLine="480"/>
        <w:rPr>
          <w:bCs/>
          <w:sz w:val="24"/>
        </w:rPr>
      </w:pPr>
      <w:r w:rsidRPr="00A87A56">
        <w:rPr>
          <w:bCs/>
          <w:sz w:val="24"/>
        </w:rPr>
        <w:t>（</w:t>
      </w:r>
      <w:r w:rsidRPr="00A87A56">
        <w:rPr>
          <w:bCs/>
          <w:sz w:val="24"/>
        </w:rPr>
        <w:t>2</w:t>
      </w:r>
      <w:r w:rsidRPr="00A87A56">
        <w:rPr>
          <w:bCs/>
          <w:sz w:val="24"/>
        </w:rPr>
        <w:t>）了解所投资</w:t>
      </w:r>
      <w:r w:rsidR="003B468C">
        <w:rPr>
          <w:rFonts w:hint="eastAsia"/>
          <w:bCs/>
          <w:sz w:val="24"/>
        </w:rPr>
        <w:t>基金</w:t>
      </w:r>
      <w:r w:rsidRPr="00A87A56">
        <w:rPr>
          <w:bCs/>
          <w:sz w:val="24"/>
        </w:rPr>
        <w:t>产品，了解自身风险承受能力，自主判断</w:t>
      </w:r>
      <w:r w:rsidR="003B468C">
        <w:rPr>
          <w:rFonts w:hint="eastAsia"/>
          <w:bCs/>
          <w:sz w:val="24"/>
        </w:rPr>
        <w:t>基金</w:t>
      </w:r>
      <w:r w:rsidRPr="00A87A56">
        <w:rPr>
          <w:bCs/>
          <w:sz w:val="24"/>
        </w:rPr>
        <w:t>的投资价值，自主做出投资决策，自行承担投资风险；</w:t>
      </w:r>
    </w:p>
    <w:p w14:paraId="341680D9" w14:textId="3938E94C" w:rsidR="00A87A56" w:rsidRPr="00A87A56" w:rsidRDefault="00A87A56" w:rsidP="00A87A56">
      <w:pPr>
        <w:spacing w:line="360" w:lineRule="auto"/>
        <w:ind w:firstLineChars="200" w:firstLine="480"/>
        <w:rPr>
          <w:bCs/>
          <w:sz w:val="24"/>
        </w:rPr>
      </w:pPr>
      <w:r w:rsidRPr="00A87A56">
        <w:rPr>
          <w:rFonts w:hint="eastAsia"/>
          <w:bCs/>
          <w:sz w:val="24"/>
        </w:rPr>
        <w:t>（</w:t>
      </w:r>
      <w:r w:rsidRPr="00A87A56">
        <w:rPr>
          <w:rFonts w:hint="eastAsia"/>
          <w:bCs/>
          <w:sz w:val="24"/>
        </w:rPr>
        <w:t>3</w:t>
      </w:r>
      <w:r w:rsidRPr="00A87A56">
        <w:rPr>
          <w:rFonts w:hint="eastAsia"/>
          <w:bCs/>
          <w:sz w:val="24"/>
        </w:rPr>
        <w:t>）接受</w:t>
      </w:r>
      <w:r w:rsidR="005E5701">
        <w:rPr>
          <w:rFonts w:hint="eastAsia"/>
          <w:bCs/>
          <w:sz w:val="24"/>
        </w:rPr>
        <w:t>基金管理人</w:t>
      </w:r>
      <w:r w:rsidRPr="00A87A56">
        <w:rPr>
          <w:rFonts w:hint="eastAsia"/>
          <w:bCs/>
          <w:sz w:val="24"/>
        </w:rPr>
        <w:t>或销售机构要求的风险承受能力调查和评价，如实提供身份信息、投资经验、财产状况、风险认知等相关信息，并保证所提供资料、信息的真实性、准确性、完整性；</w:t>
      </w:r>
    </w:p>
    <w:p w14:paraId="5E59DCB9" w14:textId="575AE299" w:rsidR="00A87A56" w:rsidRPr="00A87A56" w:rsidRDefault="00A87A56" w:rsidP="00A87A56">
      <w:pPr>
        <w:spacing w:line="360" w:lineRule="auto"/>
        <w:ind w:firstLineChars="200" w:firstLine="480"/>
        <w:rPr>
          <w:bCs/>
          <w:sz w:val="24"/>
        </w:rPr>
      </w:pPr>
      <w:r w:rsidRPr="00A87A56">
        <w:rPr>
          <w:bCs/>
          <w:sz w:val="24"/>
        </w:rPr>
        <w:t>（</w:t>
      </w:r>
      <w:r w:rsidRPr="00A87A56">
        <w:rPr>
          <w:rFonts w:hint="eastAsia"/>
          <w:bCs/>
          <w:sz w:val="24"/>
        </w:rPr>
        <w:t>4</w:t>
      </w:r>
      <w:r w:rsidRPr="00A87A56">
        <w:rPr>
          <w:bCs/>
          <w:sz w:val="24"/>
        </w:rPr>
        <w:t>）关注</w:t>
      </w:r>
      <w:r w:rsidR="003B468C">
        <w:rPr>
          <w:rFonts w:hint="eastAsia"/>
          <w:bCs/>
          <w:sz w:val="24"/>
        </w:rPr>
        <w:t>基金</w:t>
      </w:r>
      <w:r w:rsidRPr="00A87A56">
        <w:rPr>
          <w:bCs/>
          <w:sz w:val="24"/>
        </w:rPr>
        <w:t>信息披露，及时行使权利和履行义务；</w:t>
      </w:r>
    </w:p>
    <w:p w14:paraId="38758185" w14:textId="14B913F3" w:rsidR="00A87A56" w:rsidRPr="00A87A56" w:rsidRDefault="00A87A56" w:rsidP="00A87A56">
      <w:pPr>
        <w:spacing w:line="360" w:lineRule="auto"/>
        <w:ind w:firstLineChars="200" w:firstLine="480"/>
        <w:rPr>
          <w:bCs/>
          <w:sz w:val="24"/>
        </w:rPr>
      </w:pPr>
      <w:r w:rsidRPr="00A87A56">
        <w:rPr>
          <w:bCs/>
          <w:sz w:val="24"/>
        </w:rPr>
        <w:t>（</w:t>
      </w:r>
      <w:r w:rsidRPr="00A87A56">
        <w:rPr>
          <w:rFonts w:hint="eastAsia"/>
          <w:bCs/>
          <w:sz w:val="24"/>
        </w:rPr>
        <w:t>5</w:t>
      </w:r>
      <w:r w:rsidRPr="00A87A56">
        <w:rPr>
          <w:bCs/>
          <w:sz w:val="24"/>
        </w:rPr>
        <w:t>）</w:t>
      </w:r>
      <w:r w:rsidRPr="00A87A56">
        <w:rPr>
          <w:rFonts w:hint="eastAsia"/>
          <w:bCs/>
          <w:sz w:val="24"/>
        </w:rPr>
        <w:t>交纳</w:t>
      </w:r>
      <w:r w:rsidR="003B468C">
        <w:rPr>
          <w:rFonts w:hint="eastAsia"/>
          <w:bCs/>
          <w:sz w:val="24"/>
        </w:rPr>
        <w:t>基金</w:t>
      </w:r>
      <w:r w:rsidRPr="00A87A56">
        <w:rPr>
          <w:bCs/>
          <w:sz w:val="24"/>
        </w:rPr>
        <w:t>申购款项及法律法规和《</w:t>
      </w:r>
      <w:r w:rsidR="002A0A22">
        <w:rPr>
          <w:bCs/>
          <w:sz w:val="24"/>
        </w:rPr>
        <w:t>基金合同</w:t>
      </w:r>
      <w:r w:rsidRPr="00A87A56">
        <w:rPr>
          <w:bCs/>
          <w:sz w:val="24"/>
        </w:rPr>
        <w:t>》所规定的费用；</w:t>
      </w:r>
    </w:p>
    <w:p w14:paraId="0EF69CC4" w14:textId="28C29349" w:rsidR="00A87A56" w:rsidRPr="00A87A56" w:rsidRDefault="00A87A56" w:rsidP="00A87A56">
      <w:pPr>
        <w:spacing w:line="360" w:lineRule="auto"/>
        <w:ind w:firstLineChars="200" w:firstLine="480"/>
        <w:rPr>
          <w:bCs/>
          <w:sz w:val="24"/>
        </w:rPr>
      </w:pPr>
      <w:r w:rsidRPr="00A87A56">
        <w:rPr>
          <w:bCs/>
          <w:sz w:val="24"/>
        </w:rPr>
        <w:t>（</w:t>
      </w:r>
      <w:r w:rsidRPr="00A87A56">
        <w:rPr>
          <w:rFonts w:hint="eastAsia"/>
          <w:bCs/>
          <w:sz w:val="24"/>
        </w:rPr>
        <w:t>6</w:t>
      </w:r>
      <w:r w:rsidRPr="00A87A56">
        <w:rPr>
          <w:bCs/>
          <w:sz w:val="24"/>
        </w:rPr>
        <w:t>）在其持有的</w:t>
      </w:r>
      <w:r w:rsidR="003B468C">
        <w:rPr>
          <w:rFonts w:hint="eastAsia"/>
          <w:bCs/>
          <w:sz w:val="24"/>
        </w:rPr>
        <w:t>基金</w:t>
      </w:r>
      <w:r w:rsidRPr="00A87A56">
        <w:rPr>
          <w:bCs/>
          <w:sz w:val="24"/>
        </w:rPr>
        <w:t>份额范围内，承担</w:t>
      </w:r>
      <w:r w:rsidR="003B468C">
        <w:rPr>
          <w:rFonts w:hint="eastAsia"/>
          <w:bCs/>
          <w:sz w:val="24"/>
        </w:rPr>
        <w:t>基金</w:t>
      </w:r>
      <w:r w:rsidRPr="00A87A56">
        <w:rPr>
          <w:bCs/>
          <w:sz w:val="24"/>
        </w:rPr>
        <w:t>亏损或者《</w:t>
      </w:r>
      <w:r w:rsidR="002A0A22">
        <w:rPr>
          <w:bCs/>
          <w:sz w:val="24"/>
        </w:rPr>
        <w:t>基金合同</w:t>
      </w:r>
      <w:r w:rsidRPr="00A87A56">
        <w:rPr>
          <w:bCs/>
          <w:sz w:val="24"/>
        </w:rPr>
        <w:t>》终止的有限责任；</w:t>
      </w:r>
    </w:p>
    <w:p w14:paraId="25E8CFB1" w14:textId="4AE597AF" w:rsidR="00A87A56" w:rsidRPr="00A87A56" w:rsidRDefault="00A87A56" w:rsidP="00A87A56">
      <w:pPr>
        <w:spacing w:line="360" w:lineRule="auto"/>
        <w:ind w:firstLineChars="200" w:firstLine="480"/>
        <w:rPr>
          <w:bCs/>
          <w:sz w:val="24"/>
        </w:rPr>
      </w:pPr>
      <w:r w:rsidRPr="00A87A56">
        <w:rPr>
          <w:bCs/>
          <w:sz w:val="24"/>
        </w:rPr>
        <w:t>（</w:t>
      </w:r>
      <w:r w:rsidRPr="00A87A56">
        <w:rPr>
          <w:rFonts w:hint="eastAsia"/>
          <w:bCs/>
          <w:sz w:val="24"/>
        </w:rPr>
        <w:t>7</w:t>
      </w:r>
      <w:r w:rsidRPr="00A87A56">
        <w:rPr>
          <w:bCs/>
          <w:sz w:val="24"/>
        </w:rPr>
        <w:t>）不从事任何有损</w:t>
      </w:r>
      <w:r w:rsidR="003B468C">
        <w:rPr>
          <w:rFonts w:hint="eastAsia"/>
          <w:bCs/>
          <w:sz w:val="24"/>
        </w:rPr>
        <w:t>基金</w:t>
      </w:r>
      <w:r w:rsidRPr="00A87A56">
        <w:rPr>
          <w:bCs/>
          <w:sz w:val="24"/>
        </w:rPr>
        <w:t>及其他《</w:t>
      </w:r>
      <w:r w:rsidR="002A0A22">
        <w:rPr>
          <w:bCs/>
          <w:sz w:val="24"/>
        </w:rPr>
        <w:t>基金合同</w:t>
      </w:r>
      <w:r w:rsidRPr="00A87A56">
        <w:rPr>
          <w:bCs/>
          <w:sz w:val="24"/>
        </w:rPr>
        <w:t>》当事人合法权益的活动；</w:t>
      </w:r>
    </w:p>
    <w:p w14:paraId="6F746D86" w14:textId="64F90258" w:rsidR="00A87A56" w:rsidRPr="00A87A56" w:rsidRDefault="00A87A56" w:rsidP="00A87A56">
      <w:pPr>
        <w:spacing w:line="360" w:lineRule="auto"/>
        <w:ind w:firstLineChars="200" w:firstLine="480"/>
        <w:rPr>
          <w:bCs/>
          <w:sz w:val="24"/>
        </w:rPr>
      </w:pPr>
      <w:r w:rsidRPr="00A87A56">
        <w:rPr>
          <w:bCs/>
          <w:sz w:val="24"/>
        </w:rPr>
        <w:t>（</w:t>
      </w:r>
      <w:r w:rsidRPr="00A87A56">
        <w:rPr>
          <w:rFonts w:hint="eastAsia"/>
          <w:bCs/>
          <w:sz w:val="24"/>
        </w:rPr>
        <w:t>8</w:t>
      </w:r>
      <w:r w:rsidRPr="00A87A56">
        <w:rPr>
          <w:bCs/>
          <w:sz w:val="24"/>
        </w:rPr>
        <w:t>）执行生效的</w:t>
      </w:r>
      <w:r w:rsidR="003B468C">
        <w:rPr>
          <w:bCs/>
          <w:sz w:val="24"/>
        </w:rPr>
        <w:t>基金</w:t>
      </w:r>
      <w:r w:rsidRPr="00A87A56">
        <w:rPr>
          <w:bCs/>
          <w:sz w:val="24"/>
        </w:rPr>
        <w:t>份额持有人大会的</w:t>
      </w:r>
      <w:r w:rsidRPr="00A87A56">
        <w:rPr>
          <w:rFonts w:hint="eastAsia"/>
          <w:bCs/>
          <w:sz w:val="24"/>
        </w:rPr>
        <w:t>决议</w:t>
      </w:r>
      <w:r w:rsidRPr="00A87A56">
        <w:rPr>
          <w:bCs/>
          <w:sz w:val="24"/>
        </w:rPr>
        <w:t>；</w:t>
      </w:r>
    </w:p>
    <w:p w14:paraId="609A9EAB" w14:textId="3FDBC7C8" w:rsidR="00A87A56" w:rsidRPr="00A87A56" w:rsidRDefault="00A87A56" w:rsidP="00A87A56">
      <w:pPr>
        <w:spacing w:line="360" w:lineRule="auto"/>
        <w:ind w:firstLineChars="200" w:firstLine="480"/>
        <w:rPr>
          <w:bCs/>
          <w:sz w:val="24"/>
        </w:rPr>
      </w:pPr>
      <w:r w:rsidRPr="00A87A56">
        <w:rPr>
          <w:bCs/>
          <w:sz w:val="24"/>
        </w:rPr>
        <w:t>（</w:t>
      </w:r>
      <w:r w:rsidRPr="00A87A56">
        <w:rPr>
          <w:rFonts w:hint="eastAsia"/>
          <w:bCs/>
          <w:sz w:val="24"/>
        </w:rPr>
        <w:t>9</w:t>
      </w:r>
      <w:r w:rsidRPr="00A87A56">
        <w:rPr>
          <w:bCs/>
          <w:sz w:val="24"/>
        </w:rPr>
        <w:t>）返还在</w:t>
      </w:r>
      <w:r w:rsidR="003B468C">
        <w:rPr>
          <w:rFonts w:hint="eastAsia"/>
          <w:bCs/>
          <w:sz w:val="24"/>
        </w:rPr>
        <w:t>基金</w:t>
      </w:r>
      <w:r w:rsidRPr="00A87A56">
        <w:rPr>
          <w:bCs/>
          <w:sz w:val="24"/>
        </w:rPr>
        <w:t>交易过程中因任何原因获得的不当得利；</w:t>
      </w:r>
    </w:p>
    <w:p w14:paraId="26C60307" w14:textId="6D8C0704" w:rsidR="00A87A56" w:rsidRPr="00A87A56" w:rsidRDefault="00A87A56" w:rsidP="00A87A56">
      <w:pPr>
        <w:spacing w:line="360" w:lineRule="auto"/>
        <w:ind w:firstLineChars="200" w:firstLine="480"/>
        <w:rPr>
          <w:bCs/>
          <w:sz w:val="24"/>
        </w:rPr>
      </w:pPr>
      <w:r w:rsidRPr="00A87A56">
        <w:rPr>
          <w:rFonts w:hint="eastAsia"/>
          <w:bCs/>
          <w:sz w:val="24"/>
        </w:rPr>
        <w:t>（</w:t>
      </w:r>
      <w:r w:rsidRPr="00A87A56">
        <w:rPr>
          <w:rFonts w:hint="eastAsia"/>
          <w:bCs/>
          <w:sz w:val="24"/>
        </w:rPr>
        <w:t>10</w:t>
      </w:r>
      <w:r w:rsidRPr="00A87A56">
        <w:rPr>
          <w:rFonts w:hint="eastAsia"/>
          <w:bCs/>
          <w:sz w:val="24"/>
        </w:rPr>
        <w:t>）</w:t>
      </w:r>
      <w:r w:rsidRPr="00A87A56">
        <w:rPr>
          <w:bCs/>
          <w:sz w:val="24"/>
        </w:rPr>
        <w:t>法律法规及中国证监会规定的和《</w:t>
      </w:r>
      <w:r w:rsidR="002A0A22">
        <w:rPr>
          <w:bCs/>
          <w:sz w:val="24"/>
        </w:rPr>
        <w:t>基金合同</w:t>
      </w:r>
      <w:r w:rsidRPr="00A87A56">
        <w:rPr>
          <w:bCs/>
          <w:sz w:val="24"/>
        </w:rPr>
        <w:t>》约定的其他义务。</w:t>
      </w:r>
    </w:p>
    <w:p w14:paraId="156EF584" w14:textId="2FF6099C" w:rsidR="000811ED" w:rsidRDefault="00DB5AE0">
      <w:pPr>
        <w:spacing w:line="360" w:lineRule="auto"/>
        <w:ind w:firstLineChars="200" w:firstLine="482"/>
        <w:rPr>
          <w:b/>
          <w:bCs/>
          <w:sz w:val="24"/>
        </w:rPr>
      </w:pPr>
      <w:r>
        <w:rPr>
          <w:rFonts w:hint="eastAsia"/>
          <w:b/>
          <w:bCs/>
          <w:sz w:val="24"/>
        </w:rPr>
        <w:t>二、</w:t>
      </w:r>
      <w:r w:rsidR="003B468C">
        <w:rPr>
          <w:rFonts w:hint="eastAsia"/>
          <w:b/>
          <w:bCs/>
          <w:sz w:val="24"/>
        </w:rPr>
        <w:t>基金</w:t>
      </w:r>
      <w:r>
        <w:rPr>
          <w:rFonts w:hint="eastAsia"/>
          <w:b/>
          <w:bCs/>
          <w:sz w:val="24"/>
        </w:rPr>
        <w:t>持有人大会召集、议事及表决的程序和规则</w:t>
      </w:r>
    </w:p>
    <w:p w14:paraId="5CCD97DA" w14:textId="4476AAB5" w:rsidR="00A87A56" w:rsidRDefault="003B468C" w:rsidP="00A87A56">
      <w:pPr>
        <w:spacing w:line="360" w:lineRule="auto"/>
        <w:ind w:firstLineChars="200" w:firstLine="480"/>
        <w:rPr>
          <w:bCs/>
          <w:sz w:val="24"/>
        </w:rPr>
      </w:pPr>
      <w:r>
        <w:rPr>
          <w:bCs/>
          <w:sz w:val="24"/>
        </w:rPr>
        <w:t>基金</w:t>
      </w:r>
      <w:r w:rsidR="00A87A56">
        <w:rPr>
          <w:bCs/>
          <w:sz w:val="24"/>
        </w:rPr>
        <w:t>份额持有人大会由</w:t>
      </w:r>
      <w:r>
        <w:rPr>
          <w:bCs/>
          <w:sz w:val="24"/>
        </w:rPr>
        <w:t>基金</w:t>
      </w:r>
      <w:r w:rsidR="00A87A56">
        <w:rPr>
          <w:bCs/>
          <w:sz w:val="24"/>
        </w:rPr>
        <w:t>份额持有人组成，</w:t>
      </w:r>
      <w:r>
        <w:rPr>
          <w:bCs/>
          <w:sz w:val="24"/>
        </w:rPr>
        <w:t>基金</w:t>
      </w:r>
      <w:r w:rsidR="00A87A56">
        <w:rPr>
          <w:bCs/>
          <w:sz w:val="24"/>
        </w:rPr>
        <w:t>份额持有人的合法授权代表有权代表</w:t>
      </w:r>
      <w:r>
        <w:rPr>
          <w:bCs/>
          <w:sz w:val="24"/>
        </w:rPr>
        <w:t>基金</w:t>
      </w:r>
      <w:r w:rsidR="00A87A56">
        <w:rPr>
          <w:bCs/>
          <w:sz w:val="24"/>
        </w:rPr>
        <w:t>份额持有人出席会议并表决。</w:t>
      </w:r>
      <w:r>
        <w:rPr>
          <w:bCs/>
          <w:sz w:val="24"/>
        </w:rPr>
        <w:t>基金</w:t>
      </w:r>
      <w:r w:rsidR="00A87A56">
        <w:rPr>
          <w:bCs/>
          <w:sz w:val="24"/>
        </w:rPr>
        <w:t>份额持有人持有的每一</w:t>
      </w:r>
      <w:r>
        <w:rPr>
          <w:rFonts w:hint="eastAsia"/>
          <w:bCs/>
          <w:sz w:val="24"/>
        </w:rPr>
        <w:t>基金</w:t>
      </w:r>
      <w:r w:rsidR="00A87A56">
        <w:rPr>
          <w:bCs/>
          <w:sz w:val="24"/>
        </w:rPr>
        <w:t>份额拥有平等的投票权。</w:t>
      </w:r>
    </w:p>
    <w:p w14:paraId="56476A4C" w14:textId="0972E17B" w:rsidR="00A87A56" w:rsidRDefault="00A87A56" w:rsidP="00A87A56">
      <w:pPr>
        <w:spacing w:line="360" w:lineRule="auto"/>
        <w:ind w:firstLineChars="200" w:firstLine="480"/>
        <w:rPr>
          <w:bCs/>
          <w:sz w:val="24"/>
        </w:rPr>
      </w:pPr>
      <w:r>
        <w:rPr>
          <w:rFonts w:hint="eastAsia"/>
          <w:bCs/>
          <w:sz w:val="24"/>
        </w:rPr>
        <w:t>本</w:t>
      </w:r>
      <w:proofErr w:type="gramStart"/>
      <w:r w:rsidR="004F4050">
        <w:rPr>
          <w:rFonts w:hint="eastAsia"/>
          <w:bCs/>
          <w:sz w:val="24"/>
        </w:rPr>
        <w:t>基金</w:t>
      </w:r>
      <w:r w:rsidR="003B468C">
        <w:rPr>
          <w:bCs/>
          <w:sz w:val="24"/>
        </w:rPr>
        <w:t>基金</w:t>
      </w:r>
      <w:proofErr w:type="gramEnd"/>
      <w:r>
        <w:rPr>
          <w:rFonts w:hint="eastAsia"/>
          <w:bCs/>
          <w:sz w:val="24"/>
        </w:rPr>
        <w:t>份额持有人大会不设日常机构。在本</w:t>
      </w:r>
      <w:r w:rsidR="003B468C">
        <w:rPr>
          <w:rFonts w:hint="eastAsia"/>
          <w:bCs/>
          <w:sz w:val="24"/>
        </w:rPr>
        <w:t>基金</w:t>
      </w:r>
      <w:r>
        <w:rPr>
          <w:rFonts w:hint="eastAsia"/>
          <w:bCs/>
          <w:sz w:val="24"/>
        </w:rPr>
        <w:t>存续期内，根据本</w:t>
      </w:r>
      <w:r w:rsidR="003B468C">
        <w:rPr>
          <w:rFonts w:hint="eastAsia"/>
          <w:bCs/>
          <w:sz w:val="24"/>
        </w:rPr>
        <w:t>基金</w:t>
      </w:r>
      <w:r>
        <w:rPr>
          <w:rFonts w:hint="eastAsia"/>
          <w:bCs/>
          <w:sz w:val="24"/>
        </w:rPr>
        <w:t>的运作需要，</w:t>
      </w:r>
      <w:r w:rsidR="003B468C">
        <w:rPr>
          <w:rFonts w:hint="eastAsia"/>
          <w:bCs/>
          <w:sz w:val="24"/>
        </w:rPr>
        <w:t>基金</w:t>
      </w:r>
      <w:r>
        <w:rPr>
          <w:rFonts w:hint="eastAsia"/>
          <w:bCs/>
          <w:sz w:val="24"/>
        </w:rPr>
        <w:t>份额持有人大会可以设立日常机构，日常机构的设立与运作应当根据相关法律法规和中国证监会的规定进行。</w:t>
      </w:r>
    </w:p>
    <w:p w14:paraId="0CC5D93A" w14:textId="77777777" w:rsidR="00A87A56" w:rsidRDefault="00A87A56" w:rsidP="00A87A56">
      <w:pPr>
        <w:spacing w:line="360" w:lineRule="auto"/>
        <w:ind w:firstLineChars="200" w:firstLine="480"/>
        <w:rPr>
          <w:bCs/>
          <w:sz w:val="24"/>
        </w:rPr>
      </w:pPr>
      <w:r>
        <w:rPr>
          <w:rFonts w:hint="eastAsia"/>
          <w:bCs/>
          <w:sz w:val="24"/>
        </w:rPr>
        <w:t>（一）</w:t>
      </w:r>
      <w:r>
        <w:rPr>
          <w:bCs/>
          <w:sz w:val="24"/>
        </w:rPr>
        <w:t>召开事由</w:t>
      </w:r>
    </w:p>
    <w:p w14:paraId="1D2B43F7" w14:textId="2E95BB61" w:rsidR="00A87A56" w:rsidRDefault="00A87A56" w:rsidP="00A87A56">
      <w:pPr>
        <w:spacing w:line="360" w:lineRule="auto"/>
        <w:ind w:firstLineChars="200" w:firstLine="480"/>
        <w:rPr>
          <w:bCs/>
          <w:sz w:val="24"/>
        </w:rPr>
      </w:pPr>
      <w:r>
        <w:rPr>
          <w:bCs/>
          <w:sz w:val="24"/>
        </w:rPr>
        <w:t>1</w:t>
      </w:r>
      <w:r>
        <w:rPr>
          <w:bCs/>
          <w:sz w:val="24"/>
        </w:rPr>
        <w:t>、当出现或需要决定下列事由之一的，应当召开</w:t>
      </w:r>
      <w:r w:rsidR="003B468C">
        <w:rPr>
          <w:bCs/>
          <w:sz w:val="24"/>
        </w:rPr>
        <w:t>基金</w:t>
      </w:r>
      <w:r>
        <w:rPr>
          <w:bCs/>
          <w:sz w:val="24"/>
        </w:rPr>
        <w:t>份额持有人大会</w:t>
      </w:r>
      <w:r>
        <w:rPr>
          <w:rFonts w:hint="eastAsia"/>
          <w:bCs/>
          <w:sz w:val="24"/>
        </w:rPr>
        <w:t>，但法律法规另有规定或</w:t>
      </w:r>
      <w:r w:rsidR="00964638">
        <w:rPr>
          <w:rFonts w:hint="eastAsia"/>
          <w:bCs/>
          <w:sz w:val="24"/>
        </w:rPr>
        <w:t>本基金合同</w:t>
      </w:r>
      <w:r>
        <w:rPr>
          <w:rFonts w:hint="eastAsia"/>
          <w:bCs/>
          <w:sz w:val="24"/>
        </w:rPr>
        <w:t>另有约定的除外</w:t>
      </w:r>
      <w:r>
        <w:rPr>
          <w:bCs/>
          <w:sz w:val="24"/>
        </w:rPr>
        <w:t>：</w:t>
      </w:r>
    </w:p>
    <w:p w14:paraId="1FDB0F8F" w14:textId="41423E99" w:rsidR="00A87A56" w:rsidRDefault="00A87A56" w:rsidP="00A87A56">
      <w:pPr>
        <w:spacing w:line="440" w:lineRule="atLeast"/>
        <w:ind w:firstLineChars="200" w:firstLine="480"/>
        <w:rPr>
          <w:bCs/>
          <w:sz w:val="24"/>
        </w:rPr>
      </w:pPr>
      <w:r>
        <w:rPr>
          <w:bCs/>
          <w:sz w:val="24"/>
        </w:rPr>
        <w:t>（</w:t>
      </w:r>
      <w:r>
        <w:rPr>
          <w:bCs/>
          <w:sz w:val="24"/>
        </w:rPr>
        <w:t>1</w:t>
      </w:r>
      <w:r>
        <w:rPr>
          <w:bCs/>
          <w:sz w:val="24"/>
        </w:rPr>
        <w:t>）终止《</w:t>
      </w:r>
      <w:r w:rsidR="002A0A22">
        <w:rPr>
          <w:bCs/>
          <w:sz w:val="24"/>
        </w:rPr>
        <w:t>基金合同</w:t>
      </w:r>
      <w:r>
        <w:rPr>
          <w:bCs/>
          <w:sz w:val="24"/>
        </w:rPr>
        <w:t>》；</w:t>
      </w:r>
    </w:p>
    <w:p w14:paraId="31F09699" w14:textId="25683C90" w:rsidR="00A87A56" w:rsidRDefault="00A87A56" w:rsidP="00A87A56">
      <w:pPr>
        <w:spacing w:line="440" w:lineRule="atLeast"/>
        <w:ind w:firstLineChars="200" w:firstLine="480"/>
        <w:rPr>
          <w:bCs/>
          <w:sz w:val="24"/>
        </w:rPr>
      </w:pPr>
      <w:r>
        <w:rPr>
          <w:bCs/>
          <w:sz w:val="24"/>
        </w:rPr>
        <w:t>（</w:t>
      </w:r>
      <w:r>
        <w:rPr>
          <w:bCs/>
          <w:sz w:val="24"/>
        </w:rPr>
        <w:t>2</w:t>
      </w:r>
      <w:r>
        <w:rPr>
          <w:bCs/>
          <w:sz w:val="24"/>
        </w:rPr>
        <w:t>）更换</w:t>
      </w:r>
      <w:r w:rsidR="005E5701">
        <w:rPr>
          <w:bCs/>
          <w:sz w:val="24"/>
        </w:rPr>
        <w:t>基金管理人</w:t>
      </w:r>
      <w:r>
        <w:rPr>
          <w:bCs/>
          <w:sz w:val="24"/>
        </w:rPr>
        <w:t>；</w:t>
      </w:r>
    </w:p>
    <w:p w14:paraId="75CE4784" w14:textId="2AE83702" w:rsidR="00A87A56" w:rsidRDefault="00A87A56" w:rsidP="00A87A56">
      <w:pPr>
        <w:spacing w:line="440" w:lineRule="atLeast"/>
        <w:ind w:firstLineChars="200" w:firstLine="480"/>
        <w:rPr>
          <w:bCs/>
          <w:sz w:val="24"/>
        </w:rPr>
      </w:pPr>
      <w:r>
        <w:rPr>
          <w:bCs/>
          <w:sz w:val="24"/>
        </w:rPr>
        <w:t>（</w:t>
      </w:r>
      <w:r>
        <w:rPr>
          <w:bCs/>
          <w:sz w:val="24"/>
        </w:rPr>
        <w:t>3</w:t>
      </w:r>
      <w:r>
        <w:rPr>
          <w:bCs/>
          <w:sz w:val="24"/>
        </w:rPr>
        <w:t>）更换</w:t>
      </w:r>
      <w:r w:rsidR="005E5701">
        <w:rPr>
          <w:bCs/>
          <w:sz w:val="24"/>
        </w:rPr>
        <w:t>基金托管人</w:t>
      </w:r>
      <w:r>
        <w:rPr>
          <w:bCs/>
          <w:sz w:val="24"/>
        </w:rPr>
        <w:t>；</w:t>
      </w:r>
    </w:p>
    <w:p w14:paraId="059A8E4A" w14:textId="29930146" w:rsidR="00A87A56" w:rsidRDefault="00A87A56" w:rsidP="00A87A56">
      <w:pPr>
        <w:spacing w:line="440" w:lineRule="atLeast"/>
        <w:ind w:firstLineChars="200" w:firstLine="480"/>
        <w:rPr>
          <w:bCs/>
          <w:sz w:val="24"/>
        </w:rPr>
      </w:pPr>
      <w:r>
        <w:rPr>
          <w:bCs/>
          <w:sz w:val="24"/>
        </w:rPr>
        <w:t>（</w:t>
      </w:r>
      <w:r>
        <w:rPr>
          <w:bCs/>
          <w:sz w:val="24"/>
        </w:rPr>
        <w:t>4</w:t>
      </w:r>
      <w:r>
        <w:rPr>
          <w:bCs/>
          <w:sz w:val="24"/>
        </w:rPr>
        <w:t>）转换</w:t>
      </w:r>
      <w:r w:rsidR="003B468C">
        <w:rPr>
          <w:rFonts w:hint="eastAsia"/>
          <w:bCs/>
          <w:sz w:val="24"/>
        </w:rPr>
        <w:t>基金</w:t>
      </w:r>
      <w:r>
        <w:rPr>
          <w:bCs/>
          <w:sz w:val="24"/>
        </w:rPr>
        <w:t>运作方式；</w:t>
      </w:r>
    </w:p>
    <w:p w14:paraId="15515FC3" w14:textId="51C4ADD8" w:rsidR="00A87A56" w:rsidRDefault="00A87A56" w:rsidP="00A87A56">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sidR="005E5701">
        <w:rPr>
          <w:bCs/>
          <w:sz w:val="24"/>
        </w:rPr>
        <w:t>基金管理人</w:t>
      </w:r>
      <w:r>
        <w:rPr>
          <w:bCs/>
          <w:sz w:val="24"/>
        </w:rPr>
        <w:t>、</w:t>
      </w:r>
      <w:r w:rsidR="005E5701">
        <w:rPr>
          <w:bCs/>
          <w:sz w:val="24"/>
        </w:rPr>
        <w:t>基金托管人</w:t>
      </w:r>
      <w:r>
        <w:rPr>
          <w:bCs/>
          <w:sz w:val="24"/>
        </w:rPr>
        <w:t>的报酬标准；</w:t>
      </w:r>
    </w:p>
    <w:p w14:paraId="6DD37C20" w14:textId="014E240B" w:rsidR="00A87A56" w:rsidRDefault="00A87A56" w:rsidP="00A87A56">
      <w:pPr>
        <w:spacing w:line="440" w:lineRule="atLeast"/>
        <w:ind w:firstLineChars="200" w:firstLine="480"/>
        <w:rPr>
          <w:bCs/>
          <w:sz w:val="24"/>
        </w:rPr>
      </w:pPr>
      <w:r>
        <w:rPr>
          <w:bCs/>
          <w:sz w:val="24"/>
        </w:rPr>
        <w:t>（</w:t>
      </w:r>
      <w:r>
        <w:rPr>
          <w:bCs/>
          <w:sz w:val="24"/>
        </w:rPr>
        <w:t>6</w:t>
      </w:r>
      <w:r>
        <w:rPr>
          <w:bCs/>
          <w:sz w:val="24"/>
        </w:rPr>
        <w:t>）变更</w:t>
      </w:r>
      <w:r w:rsidR="003B468C">
        <w:rPr>
          <w:rFonts w:hint="eastAsia"/>
          <w:bCs/>
          <w:sz w:val="24"/>
        </w:rPr>
        <w:t>基金</w:t>
      </w:r>
      <w:r>
        <w:rPr>
          <w:bCs/>
          <w:sz w:val="24"/>
        </w:rPr>
        <w:t>类别；</w:t>
      </w:r>
    </w:p>
    <w:p w14:paraId="654DD1FB" w14:textId="249BDF92" w:rsidR="00A87A56" w:rsidRDefault="00A87A56" w:rsidP="00A87A56">
      <w:pPr>
        <w:spacing w:line="440" w:lineRule="atLeast"/>
        <w:ind w:firstLineChars="200" w:firstLine="480"/>
        <w:rPr>
          <w:bCs/>
          <w:sz w:val="24"/>
        </w:rPr>
      </w:pPr>
      <w:r>
        <w:rPr>
          <w:bCs/>
          <w:sz w:val="24"/>
        </w:rPr>
        <w:t>（</w:t>
      </w:r>
      <w:r>
        <w:rPr>
          <w:bCs/>
          <w:sz w:val="24"/>
        </w:rPr>
        <w:t>7</w:t>
      </w:r>
      <w:r>
        <w:rPr>
          <w:bCs/>
          <w:sz w:val="24"/>
        </w:rPr>
        <w:t>）本</w:t>
      </w:r>
      <w:r w:rsidR="003B468C">
        <w:rPr>
          <w:bCs/>
          <w:sz w:val="24"/>
        </w:rPr>
        <w:t>基金</w:t>
      </w:r>
      <w:r>
        <w:rPr>
          <w:bCs/>
          <w:sz w:val="24"/>
        </w:rPr>
        <w:t>与其他</w:t>
      </w:r>
      <w:r w:rsidR="002A0A22">
        <w:rPr>
          <w:rFonts w:hint="eastAsia"/>
          <w:bCs/>
          <w:sz w:val="24"/>
        </w:rPr>
        <w:t>基金</w:t>
      </w:r>
      <w:r>
        <w:rPr>
          <w:bCs/>
          <w:sz w:val="24"/>
        </w:rPr>
        <w:t>的合并；</w:t>
      </w:r>
    </w:p>
    <w:p w14:paraId="757D7BD9" w14:textId="0ADCA857" w:rsidR="00A87A56" w:rsidRDefault="00A87A56" w:rsidP="00A87A56">
      <w:pPr>
        <w:spacing w:line="440" w:lineRule="atLeast"/>
        <w:ind w:firstLineChars="200" w:firstLine="480"/>
        <w:rPr>
          <w:bCs/>
          <w:sz w:val="24"/>
        </w:rPr>
      </w:pPr>
      <w:r>
        <w:rPr>
          <w:bCs/>
          <w:sz w:val="24"/>
        </w:rPr>
        <w:t>（</w:t>
      </w:r>
      <w:r>
        <w:rPr>
          <w:bCs/>
          <w:sz w:val="24"/>
        </w:rPr>
        <w:t>8</w:t>
      </w:r>
      <w:r>
        <w:rPr>
          <w:bCs/>
          <w:sz w:val="24"/>
        </w:rPr>
        <w:t>）变更</w:t>
      </w:r>
      <w:r w:rsidR="003B468C">
        <w:rPr>
          <w:rFonts w:hint="eastAsia"/>
          <w:bCs/>
          <w:sz w:val="24"/>
        </w:rPr>
        <w:t>基金</w:t>
      </w:r>
      <w:r>
        <w:rPr>
          <w:bCs/>
          <w:sz w:val="24"/>
        </w:rPr>
        <w:t>投资目标、范围或策略；</w:t>
      </w:r>
    </w:p>
    <w:p w14:paraId="6A0522B9" w14:textId="4E32C797" w:rsidR="00A87A56" w:rsidRDefault="00A87A56" w:rsidP="00A87A56">
      <w:pPr>
        <w:spacing w:line="440" w:lineRule="atLeast"/>
        <w:ind w:firstLineChars="200" w:firstLine="480"/>
        <w:rPr>
          <w:bCs/>
          <w:sz w:val="24"/>
        </w:rPr>
      </w:pPr>
      <w:r>
        <w:rPr>
          <w:bCs/>
          <w:sz w:val="24"/>
        </w:rPr>
        <w:t>（</w:t>
      </w:r>
      <w:r>
        <w:rPr>
          <w:bCs/>
          <w:sz w:val="24"/>
        </w:rPr>
        <w:t>9</w:t>
      </w:r>
      <w:r>
        <w:rPr>
          <w:bCs/>
          <w:sz w:val="24"/>
        </w:rPr>
        <w:t>）变更</w:t>
      </w:r>
      <w:r w:rsidR="003B468C">
        <w:rPr>
          <w:bCs/>
          <w:sz w:val="24"/>
        </w:rPr>
        <w:t>基金</w:t>
      </w:r>
      <w:r>
        <w:rPr>
          <w:bCs/>
          <w:sz w:val="24"/>
        </w:rPr>
        <w:t>份额持有人大会程序；</w:t>
      </w:r>
    </w:p>
    <w:p w14:paraId="62120CD0" w14:textId="21ED8BDF" w:rsidR="00A87A56" w:rsidRDefault="00A87A56" w:rsidP="00A87A56">
      <w:pPr>
        <w:spacing w:line="440" w:lineRule="atLeast"/>
        <w:ind w:firstLineChars="200" w:firstLine="480"/>
        <w:rPr>
          <w:bCs/>
          <w:sz w:val="24"/>
        </w:rPr>
      </w:pPr>
      <w:r>
        <w:rPr>
          <w:bCs/>
          <w:sz w:val="24"/>
        </w:rPr>
        <w:t>（</w:t>
      </w:r>
      <w:r>
        <w:rPr>
          <w:bCs/>
          <w:sz w:val="24"/>
        </w:rPr>
        <w:t>10</w:t>
      </w:r>
      <w:r>
        <w:rPr>
          <w:bCs/>
          <w:sz w:val="24"/>
        </w:rPr>
        <w:t>）</w:t>
      </w:r>
      <w:r w:rsidR="005E5701">
        <w:rPr>
          <w:bCs/>
          <w:sz w:val="24"/>
        </w:rPr>
        <w:t>基金管理人</w:t>
      </w:r>
      <w:r>
        <w:rPr>
          <w:bCs/>
          <w:sz w:val="24"/>
        </w:rPr>
        <w:t>或</w:t>
      </w:r>
      <w:r w:rsidR="005E5701">
        <w:rPr>
          <w:bCs/>
          <w:sz w:val="24"/>
        </w:rPr>
        <w:t>基金托管人</w:t>
      </w:r>
      <w:r>
        <w:rPr>
          <w:bCs/>
          <w:sz w:val="24"/>
        </w:rPr>
        <w:t>要求召开</w:t>
      </w:r>
      <w:r w:rsidR="003B468C">
        <w:rPr>
          <w:bCs/>
          <w:sz w:val="24"/>
        </w:rPr>
        <w:t>基金</w:t>
      </w:r>
      <w:r>
        <w:rPr>
          <w:bCs/>
          <w:sz w:val="24"/>
        </w:rPr>
        <w:t>份额持有人大会；</w:t>
      </w:r>
    </w:p>
    <w:p w14:paraId="69828032" w14:textId="3D0AC255" w:rsidR="00A87A56" w:rsidRDefault="00A87A56" w:rsidP="00A87A56">
      <w:pPr>
        <w:spacing w:line="440" w:lineRule="atLeast"/>
        <w:ind w:firstLineChars="200" w:firstLine="480"/>
        <w:rPr>
          <w:bCs/>
          <w:sz w:val="24"/>
        </w:rPr>
      </w:pPr>
      <w:r>
        <w:rPr>
          <w:bCs/>
          <w:sz w:val="24"/>
        </w:rPr>
        <w:t>（</w:t>
      </w:r>
      <w:r>
        <w:rPr>
          <w:bCs/>
          <w:sz w:val="24"/>
        </w:rPr>
        <w:t>11</w:t>
      </w:r>
      <w:r>
        <w:rPr>
          <w:bCs/>
          <w:sz w:val="24"/>
        </w:rPr>
        <w:t>）单独或合计持有本</w:t>
      </w:r>
      <w:r w:rsidR="003B468C">
        <w:rPr>
          <w:bCs/>
          <w:sz w:val="24"/>
        </w:rPr>
        <w:t>基金</w:t>
      </w:r>
      <w:r>
        <w:rPr>
          <w:bCs/>
          <w:sz w:val="24"/>
        </w:rPr>
        <w:t>总份额</w:t>
      </w:r>
      <w:r>
        <w:rPr>
          <w:bCs/>
          <w:sz w:val="24"/>
        </w:rPr>
        <w:t>10%</w:t>
      </w:r>
      <w:r>
        <w:rPr>
          <w:bCs/>
          <w:sz w:val="24"/>
        </w:rPr>
        <w:t>以上（含</w:t>
      </w:r>
      <w:r>
        <w:rPr>
          <w:bCs/>
          <w:sz w:val="24"/>
        </w:rPr>
        <w:t>10%</w:t>
      </w:r>
      <w:r>
        <w:rPr>
          <w:bCs/>
          <w:sz w:val="24"/>
        </w:rPr>
        <w:t>）</w:t>
      </w:r>
      <w:r w:rsidR="003B468C">
        <w:rPr>
          <w:rFonts w:hint="eastAsia"/>
          <w:bCs/>
          <w:sz w:val="24"/>
        </w:rPr>
        <w:t>基金</w:t>
      </w:r>
      <w:r>
        <w:rPr>
          <w:bCs/>
          <w:sz w:val="24"/>
        </w:rPr>
        <w:t>份额的</w:t>
      </w:r>
      <w:r w:rsidR="003B468C">
        <w:rPr>
          <w:bCs/>
          <w:sz w:val="24"/>
        </w:rPr>
        <w:t>基金</w:t>
      </w:r>
      <w:r>
        <w:rPr>
          <w:bCs/>
          <w:sz w:val="24"/>
        </w:rPr>
        <w:t>份额持有人（以</w:t>
      </w:r>
      <w:r w:rsidR="005E5701">
        <w:rPr>
          <w:bCs/>
          <w:sz w:val="24"/>
        </w:rPr>
        <w:t>基金管理人</w:t>
      </w:r>
      <w:r>
        <w:rPr>
          <w:rFonts w:hint="eastAsia"/>
          <w:bCs/>
          <w:sz w:val="24"/>
        </w:rPr>
        <w:t>或</w:t>
      </w:r>
      <w:r w:rsidR="005E5701">
        <w:rPr>
          <w:rFonts w:hint="eastAsia"/>
          <w:bCs/>
          <w:sz w:val="24"/>
        </w:rPr>
        <w:t>基金托管人</w:t>
      </w:r>
      <w:r>
        <w:rPr>
          <w:bCs/>
          <w:sz w:val="24"/>
        </w:rPr>
        <w:t>收到提议当日的</w:t>
      </w:r>
      <w:r w:rsidR="003B468C">
        <w:rPr>
          <w:rFonts w:hint="eastAsia"/>
          <w:bCs/>
          <w:sz w:val="24"/>
        </w:rPr>
        <w:t>基金</w:t>
      </w:r>
      <w:r>
        <w:rPr>
          <w:bCs/>
          <w:sz w:val="24"/>
        </w:rPr>
        <w:t>份额计算，下同）就同一事项书面要求召开</w:t>
      </w:r>
      <w:r w:rsidR="003B468C">
        <w:rPr>
          <w:bCs/>
          <w:sz w:val="24"/>
        </w:rPr>
        <w:t>基金</w:t>
      </w:r>
      <w:r>
        <w:rPr>
          <w:bCs/>
          <w:sz w:val="24"/>
        </w:rPr>
        <w:t>份额持有人大会；</w:t>
      </w:r>
    </w:p>
    <w:p w14:paraId="4E7CE8F0" w14:textId="60CE0C26" w:rsidR="00A87A56" w:rsidRDefault="00A87A56" w:rsidP="00A87A56">
      <w:pPr>
        <w:spacing w:line="440" w:lineRule="atLeast"/>
        <w:ind w:firstLineChars="200" w:firstLine="480"/>
        <w:rPr>
          <w:bCs/>
          <w:sz w:val="24"/>
        </w:rPr>
      </w:pPr>
      <w:r>
        <w:rPr>
          <w:bCs/>
          <w:sz w:val="24"/>
        </w:rPr>
        <w:t>（</w:t>
      </w:r>
      <w:r>
        <w:rPr>
          <w:bCs/>
          <w:sz w:val="24"/>
        </w:rPr>
        <w:t>12</w:t>
      </w:r>
      <w:r>
        <w:rPr>
          <w:bCs/>
          <w:sz w:val="24"/>
        </w:rPr>
        <w:t>）对</w:t>
      </w:r>
      <w:r w:rsidR="00964638">
        <w:rPr>
          <w:bCs/>
          <w:sz w:val="24"/>
        </w:rPr>
        <w:t>本基金合同</w:t>
      </w:r>
      <w:r>
        <w:rPr>
          <w:bCs/>
          <w:sz w:val="24"/>
        </w:rPr>
        <w:t>当事人权利和义务产生重大影响的其他事项；</w:t>
      </w:r>
    </w:p>
    <w:p w14:paraId="290112CF" w14:textId="47EAC24F" w:rsidR="00A87A56" w:rsidRDefault="00A87A56" w:rsidP="00A87A56">
      <w:pPr>
        <w:spacing w:line="440" w:lineRule="atLeast"/>
        <w:ind w:firstLineChars="200" w:firstLine="480"/>
        <w:rPr>
          <w:bCs/>
          <w:sz w:val="24"/>
        </w:rPr>
      </w:pPr>
      <w:r>
        <w:rPr>
          <w:bCs/>
          <w:sz w:val="24"/>
        </w:rPr>
        <w:t>（</w:t>
      </w:r>
      <w:r>
        <w:rPr>
          <w:bCs/>
          <w:sz w:val="24"/>
        </w:rPr>
        <w:t>13</w:t>
      </w:r>
      <w:r>
        <w:rPr>
          <w:bCs/>
          <w:sz w:val="24"/>
        </w:rPr>
        <w:t>）法律法规、《</w:t>
      </w:r>
      <w:r w:rsidR="002A0A22">
        <w:rPr>
          <w:bCs/>
          <w:sz w:val="24"/>
        </w:rPr>
        <w:t>基金合同</w:t>
      </w:r>
      <w:r>
        <w:rPr>
          <w:bCs/>
          <w:sz w:val="24"/>
        </w:rPr>
        <w:t>》或中国证监会规定的其他应当召开</w:t>
      </w:r>
      <w:r w:rsidR="003B468C">
        <w:rPr>
          <w:bCs/>
          <w:sz w:val="24"/>
        </w:rPr>
        <w:t>基金</w:t>
      </w:r>
      <w:r>
        <w:rPr>
          <w:bCs/>
          <w:sz w:val="24"/>
        </w:rPr>
        <w:t>份额持有人大会的事项。</w:t>
      </w:r>
    </w:p>
    <w:p w14:paraId="293B5DF3" w14:textId="6D268F9B" w:rsidR="00A87A56" w:rsidRDefault="00A87A56" w:rsidP="00A87A56">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w:t>
      </w:r>
      <w:r w:rsidR="002A0A22">
        <w:rPr>
          <w:bCs/>
          <w:sz w:val="24"/>
        </w:rPr>
        <w:t>基金合同</w:t>
      </w:r>
      <w:r>
        <w:rPr>
          <w:bCs/>
          <w:sz w:val="24"/>
        </w:rPr>
        <w:t>》</w:t>
      </w:r>
      <w:r>
        <w:rPr>
          <w:rFonts w:hint="eastAsia"/>
          <w:bCs/>
          <w:sz w:val="24"/>
        </w:rPr>
        <w:t>约</w:t>
      </w:r>
      <w:r>
        <w:rPr>
          <w:bCs/>
          <w:sz w:val="24"/>
        </w:rPr>
        <w:t>定的范围内且对</w:t>
      </w:r>
      <w:r w:rsidR="003B468C">
        <w:rPr>
          <w:bCs/>
          <w:sz w:val="24"/>
        </w:rPr>
        <w:t>基金</w:t>
      </w:r>
      <w:r>
        <w:rPr>
          <w:bCs/>
          <w:sz w:val="24"/>
        </w:rPr>
        <w:t>份额持有人利益无实质性不利影响的前提下</w:t>
      </w:r>
      <w:r>
        <w:rPr>
          <w:rFonts w:hint="eastAsia"/>
          <w:bCs/>
          <w:sz w:val="24"/>
        </w:rPr>
        <w:t>，</w:t>
      </w:r>
      <w:r>
        <w:rPr>
          <w:bCs/>
          <w:sz w:val="24"/>
        </w:rPr>
        <w:t>以下情况可由</w:t>
      </w:r>
      <w:r w:rsidR="005E5701">
        <w:rPr>
          <w:bCs/>
          <w:sz w:val="24"/>
        </w:rPr>
        <w:t>基金管理人</w:t>
      </w:r>
      <w:r>
        <w:rPr>
          <w:bCs/>
          <w:sz w:val="24"/>
        </w:rPr>
        <w:t>和</w:t>
      </w:r>
      <w:r w:rsidR="005E5701">
        <w:rPr>
          <w:bCs/>
          <w:sz w:val="24"/>
        </w:rPr>
        <w:t>基金托管人</w:t>
      </w:r>
      <w:r>
        <w:rPr>
          <w:bCs/>
          <w:sz w:val="24"/>
        </w:rPr>
        <w:t>协商后修改，不需召开</w:t>
      </w:r>
      <w:r w:rsidR="003B468C">
        <w:rPr>
          <w:bCs/>
          <w:sz w:val="24"/>
        </w:rPr>
        <w:t>基金</w:t>
      </w:r>
      <w:r>
        <w:rPr>
          <w:bCs/>
          <w:sz w:val="24"/>
        </w:rPr>
        <w:t>份额持有人大会：</w:t>
      </w:r>
    </w:p>
    <w:p w14:paraId="65900971" w14:textId="7B6025DD" w:rsidR="00A87A56" w:rsidRDefault="00A87A56" w:rsidP="00A87A56">
      <w:pPr>
        <w:spacing w:line="360" w:lineRule="auto"/>
        <w:ind w:firstLineChars="200" w:firstLine="480"/>
        <w:rPr>
          <w:bCs/>
          <w:sz w:val="24"/>
        </w:rPr>
      </w:pPr>
      <w:r>
        <w:rPr>
          <w:bCs/>
          <w:sz w:val="24"/>
        </w:rPr>
        <w:t>（</w:t>
      </w:r>
      <w:r>
        <w:rPr>
          <w:rFonts w:hint="eastAsia"/>
          <w:bCs/>
          <w:sz w:val="24"/>
        </w:rPr>
        <w:t>1</w:t>
      </w:r>
      <w:r>
        <w:rPr>
          <w:bCs/>
          <w:sz w:val="24"/>
        </w:rPr>
        <w:t>）法律法规要求增加或调整的</w:t>
      </w:r>
      <w:r w:rsidR="003B468C">
        <w:rPr>
          <w:rFonts w:hint="eastAsia"/>
          <w:bCs/>
          <w:sz w:val="24"/>
        </w:rPr>
        <w:t>基金</w:t>
      </w:r>
      <w:r>
        <w:rPr>
          <w:bCs/>
          <w:sz w:val="24"/>
        </w:rPr>
        <w:t>费用的收取；</w:t>
      </w:r>
    </w:p>
    <w:p w14:paraId="61C72FE8" w14:textId="1386161B" w:rsidR="00A87A56" w:rsidRDefault="00A87A56" w:rsidP="00A87A56">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增加或调整本</w:t>
      </w:r>
      <w:r w:rsidR="003B468C">
        <w:rPr>
          <w:rFonts w:hint="eastAsia"/>
          <w:bCs/>
          <w:sz w:val="24"/>
        </w:rPr>
        <w:t>基金</w:t>
      </w:r>
      <w:r>
        <w:rPr>
          <w:rFonts w:hint="eastAsia"/>
          <w:bCs/>
          <w:sz w:val="24"/>
        </w:rPr>
        <w:t>的</w:t>
      </w:r>
      <w:r w:rsidR="003B468C">
        <w:rPr>
          <w:rFonts w:hint="eastAsia"/>
          <w:bCs/>
          <w:sz w:val="24"/>
        </w:rPr>
        <w:t>基金</w:t>
      </w:r>
      <w:r>
        <w:rPr>
          <w:rFonts w:hint="eastAsia"/>
          <w:bCs/>
          <w:sz w:val="24"/>
        </w:rPr>
        <w:t>份额类别、对</w:t>
      </w:r>
      <w:r w:rsidR="003B468C">
        <w:rPr>
          <w:rFonts w:hint="eastAsia"/>
          <w:bCs/>
          <w:sz w:val="24"/>
        </w:rPr>
        <w:t>基金</w:t>
      </w:r>
      <w:r>
        <w:rPr>
          <w:rFonts w:hint="eastAsia"/>
          <w:bCs/>
          <w:sz w:val="24"/>
        </w:rPr>
        <w:t>份额分类办法及规则进行调整、</w:t>
      </w:r>
      <w:r>
        <w:rPr>
          <w:bCs/>
          <w:sz w:val="24"/>
        </w:rPr>
        <w:t>调整本</w:t>
      </w:r>
      <w:r w:rsidR="003B468C">
        <w:rPr>
          <w:bCs/>
          <w:sz w:val="24"/>
        </w:rPr>
        <w:t>基金</w:t>
      </w:r>
      <w:r>
        <w:rPr>
          <w:bCs/>
          <w:sz w:val="24"/>
        </w:rPr>
        <w:t>的申购费率、调低赎回费率</w:t>
      </w:r>
      <w:r>
        <w:rPr>
          <w:rFonts w:hint="eastAsia"/>
          <w:bCs/>
          <w:sz w:val="24"/>
        </w:rPr>
        <w:t>，或变更收费方式</w:t>
      </w:r>
      <w:r>
        <w:rPr>
          <w:bCs/>
          <w:sz w:val="24"/>
        </w:rPr>
        <w:t>；</w:t>
      </w:r>
    </w:p>
    <w:p w14:paraId="3185BACA" w14:textId="1A0ACA66" w:rsidR="00A87A56" w:rsidRDefault="00A87A56" w:rsidP="00A87A56">
      <w:pPr>
        <w:spacing w:line="360" w:lineRule="auto"/>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的法律法规发生变动而应当对《</w:t>
      </w:r>
      <w:r w:rsidR="002A0A22">
        <w:rPr>
          <w:bCs/>
          <w:sz w:val="24"/>
        </w:rPr>
        <w:t>基金合同</w:t>
      </w:r>
      <w:r>
        <w:rPr>
          <w:bCs/>
          <w:sz w:val="24"/>
        </w:rPr>
        <w:t>》进行修改；</w:t>
      </w:r>
    </w:p>
    <w:p w14:paraId="725B933F" w14:textId="6C99C982" w:rsidR="00A87A56" w:rsidRDefault="00A87A56" w:rsidP="00A87A56">
      <w:pPr>
        <w:spacing w:line="360" w:lineRule="auto"/>
        <w:ind w:firstLineChars="200" w:firstLine="480"/>
        <w:rPr>
          <w:bCs/>
          <w:sz w:val="24"/>
        </w:rPr>
      </w:pPr>
      <w:r>
        <w:rPr>
          <w:bCs/>
          <w:sz w:val="24"/>
        </w:rPr>
        <w:t>（</w:t>
      </w:r>
      <w:r>
        <w:rPr>
          <w:rFonts w:hint="eastAsia"/>
          <w:bCs/>
          <w:sz w:val="24"/>
        </w:rPr>
        <w:t>4</w:t>
      </w:r>
      <w:r>
        <w:rPr>
          <w:bCs/>
          <w:sz w:val="24"/>
        </w:rPr>
        <w:t>）对《</w:t>
      </w:r>
      <w:r w:rsidR="002A0A22">
        <w:rPr>
          <w:bCs/>
          <w:sz w:val="24"/>
        </w:rPr>
        <w:t>基金合同</w:t>
      </w:r>
      <w:r>
        <w:rPr>
          <w:bCs/>
          <w:sz w:val="24"/>
        </w:rPr>
        <w:t>》的修改对</w:t>
      </w:r>
      <w:r w:rsidR="003B468C">
        <w:rPr>
          <w:bCs/>
          <w:sz w:val="24"/>
        </w:rPr>
        <w:t>基金</w:t>
      </w:r>
      <w:r>
        <w:rPr>
          <w:bCs/>
          <w:sz w:val="24"/>
        </w:rPr>
        <w:t>份额持有人利益无实质性不利影响或修改不涉及《</w:t>
      </w:r>
      <w:r w:rsidR="002A0A22">
        <w:rPr>
          <w:bCs/>
          <w:sz w:val="24"/>
        </w:rPr>
        <w:t>基金合同</w:t>
      </w:r>
      <w:r>
        <w:rPr>
          <w:bCs/>
          <w:sz w:val="24"/>
        </w:rPr>
        <w:t>》当事人权利义务关系发生变化；</w:t>
      </w:r>
    </w:p>
    <w:p w14:paraId="3E2CDD1C" w14:textId="0AD48A5E" w:rsidR="00A87A56" w:rsidRDefault="00A87A56" w:rsidP="00A87A56">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005E5701">
        <w:rPr>
          <w:rFonts w:hint="eastAsia"/>
          <w:bCs/>
          <w:sz w:val="24"/>
        </w:rPr>
        <w:t>基金管理人</w:t>
      </w:r>
      <w:r>
        <w:rPr>
          <w:rFonts w:hint="eastAsia"/>
          <w:bCs/>
          <w:sz w:val="24"/>
        </w:rPr>
        <w:t>、登记机构、销售机构调整有关申购、赎回、转换、</w:t>
      </w:r>
      <w:proofErr w:type="gramStart"/>
      <w:r>
        <w:rPr>
          <w:rFonts w:hint="eastAsia"/>
          <w:bCs/>
          <w:sz w:val="24"/>
        </w:rPr>
        <w:t>非交易</w:t>
      </w:r>
      <w:proofErr w:type="gramEnd"/>
      <w:r>
        <w:rPr>
          <w:rFonts w:hint="eastAsia"/>
          <w:bCs/>
          <w:sz w:val="24"/>
        </w:rPr>
        <w:t>过户、转托管、</w:t>
      </w:r>
      <w:r w:rsidR="003B468C">
        <w:rPr>
          <w:rFonts w:hint="eastAsia"/>
          <w:bCs/>
          <w:sz w:val="24"/>
        </w:rPr>
        <w:t>基金</w:t>
      </w:r>
      <w:r>
        <w:rPr>
          <w:rFonts w:hint="eastAsia"/>
          <w:bCs/>
          <w:sz w:val="24"/>
        </w:rPr>
        <w:t>份额转让等业务规则；</w:t>
      </w:r>
    </w:p>
    <w:p w14:paraId="4B2FA859" w14:textId="094EEC26" w:rsidR="00A87A56" w:rsidRDefault="00A87A56" w:rsidP="00A87A56">
      <w:pPr>
        <w:spacing w:line="360" w:lineRule="auto"/>
        <w:ind w:firstLineChars="200" w:firstLine="480"/>
        <w:rPr>
          <w:bCs/>
          <w:sz w:val="24"/>
        </w:rPr>
      </w:pPr>
      <w:r>
        <w:rPr>
          <w:rFonts w:hint="eastAsia"/>
          <w:bCs/>
          <w:sz w:val="24"/>
        </w:rPr>
        <w:t>（</w:t>
      </w:r>
      <w:r w:rsidR="004F4050">
        <w:rPr>
          <w:bCs/>
          <w:sz w:val="24"/>
        </w:rPr>
        <w:t>6</w:t>
      </w:r>
      <w:r>
        <w:rPr>
          <w:rFonts w:hint="eastAsia"/>
          <w:bCs/>
          <w:sz w:val="24"/>
        </w:rPr>
        <w:t>）</w:t>
      </w:r>
      <w:r>
        <w:rPr>
          <w:bCs/>
          <w:sz w:val="24"/>
        </w:rPr>
        <w:t>按照法律法规和《</w:t>
      </w:r>
      <w:r w:rsidR="002A0A22">
        <w:rPr>
          <w:bCs/>
          <w:sz w:val="24"/>
        </w:rPr>
        <w:t>基金合同</w:t>
      </w:r>
      <w:r>
        <w:rPr>
          <w:bCs/>
          <w:sz w:val="24"/>
        </w:rPr>
        <w:t>》规定不需召开</w:t>
      </w:r>
      <w:r w:rsidR="003B468C">
        <w:rPr>
          <w:bCs/>
          <w:sz w:val="24"/>
        </w:rPr>
        <w:t>基金</w:t>
      </w:r>
      <w:r>
        <w:rPr>
          <w:bCs/>
          <w:sz w:val="24"/>
        </w:rPr>
        <w:t>份额持有人大会的其他情形。</w:t>
      </w:r>
    </w:p>
    <w:p w14:paraId="7E5A3D6A" w14:textId="77777777" w:rsidR="00A87A56" w:rsidRDefault="00A87A56" w:rsidP="00A87A56">
      <w:pPr>
        <w:spacing w:line="360" w:lineRule="auto"/>
        <w:ind w:firstLineChars="200" w:firstLine="480"/>
        <w:rPr>
          <w:bCs/>
          <w:sz w:val="24"/>
        </w:rPr>
      </w:pPr>
      <w:r>
        <w:rPr>
          <w:rFonts w:hint="eastAsia"/>
          <w:bCs/>
          <w:sz w:val="24"/>
        </w:rPr>
        <w:t>（二）</w:t>
      </w:r>
      <w:r>
        <w:rPr>
          <w:bCs/>
          <w:sz w:val="24"/>
        </w:rPr>
        <w:t>会议召集人及召集方式</w:t>
      </w:r>
    </w:p>
    <w:p w14:paraId="66F2F89A" w14:textId="60097250" w:rsidR="00A87A56" w:rsidRDefault="00A87A56" w:rsidP="00A87A56">
      <w:pPr>
        <w:spacing w:line="360" w:lineRule="auto"/>
        <w:ind w:firstLineChars="200" w:firstLine="480"/>
        <w:rPr>
          <w:bCs/>
          <w:sz w:val="24"/>
        </w:rPr>
      </w:pPr>
      <w:r>
        <w:rPr>
          <w:bCs/>
          <w:sz w:val="24"/>
        </w:rPr>
        <w:t>1</w:t>
      </w:r>
      <w:r>
        <w:rPr>
          <w:bCs/>
          <w:sz w:val="24"/>
        </w:rPr>
        <w:t>、除法律法规规定或《</w:t>
      </w:r>
      <w:r w:rsidR="002A0A22">
        <w:rPr>
          <w:bCs/>
          <w:sz w:val="24"/>
        </w:rPr>
        <w:t>基金合同</w:t>
      </w:r>
      <w:r>
        <w:rPr>
          <w:bCs/>
          <w:sz w:val="24"/>
        </w:rPr>
        <w:t>》另有约定外，</w:t>
      </w:r>
      <w:r w:rsidR="003B468C">
        <w:rPr>
          <w:bCs/>
          <w:sz w:val="24"/>
        </w:rPr>
        <w:t>基金</w:t>
      </w:r>
      <w:r>
        <w:rPr>
          <w:bCs/>
          <w:sz w:val="24"/>
        </w:rPr>
        <w:t>份额持有人大会由</w:t>
      </w:r>
      <w:r w:rsidR="005E5701">
        <w:rPr>
          <w:bCs/>
          <w:sz w:val="24"/>
        </w:rPr>
        <w:t>基金管理人</w:t>
      </w:r>
      <w:r>
        <w:rPr>
          <w:bCs/>
          <w:sz w:val="24"/>
        </w:rPr>
        <w:t>召集。</w:t>
      </w:r>
    </w:p>
    <w:p w14:paraId="123817C5" w14:textId="13F7B3CA" w:rsidR="00A87A56" w:rsidRDefault="00A87A56" w:rsidP="00A87A56">
      <w:pPr>
        <w:spacing w:line="360" w:lineRule="auto"/>
        <w:ind w:firstLineChars="200" w:firstLine="480"/>
        <w:rPr>
          <w:bCs/>
          <w:sz w:val="24"/>
        </w:rPr>
      </w:pPr>
      <w:r>
        <w:rPr>
          <w:bCs/>
          <w:sz w:val="24"/>
        </w:rPr>
        <w:t>2</w:t>
      </w:r>
      <w:r>
        <w:rPr>
          <w:bCs/>
          <w:sz w:val="24"/>
        </w:rPr>
        <w:t>、</w:t>
      </w:r>
      <w:r w:rsidR="005E5701">
        <w:rPr>
          <w:bCs/>
          <w:sz w:val="24"/>
        </w:rPr>
        <w:t>基金管理人</w:t>
      </w:r>
      <w:r>
        <w:rPr>
          <w:bCs/>
          <w:sz w:val="24"/>
        </w:rPr>
        <w:t>未按规定召集或不能召</w:t>
      </w:r>
      <w:r>
        <w:rPr>
          <w:rFonts w:hint="eastAsia"/>
          <w:bCs/>
          <w:sz w:val="24"/>
        </w:rPr>
        <w:t>开</w:t>
      </w:r>
      <w:r>
        <w:rPr>
          <w:bCs/>
          <w:sz w:val="24"/>
        </w:rPr>
        <w:t>时，由</w:t>
      </w:r>
      <w:r w:rsidR="005E5701">
        <w:rPr>
          <w:bCs/>
          <w:sz w:val="24"/>
        </w:rPr>
        <w:t>基金托管人</w:t>
      </w:r>
      <w:r>
        <w:rPr>
          <w:bCs/>
          <w:sz w:val="24"/>
        </w:rPr>
        <w:t>召集。</w:t>
      </w:r>
    </w:p>
    <w:p w14:paraId="0CF4A2A8" w14:textId="4F0CFF98" w:rsidR="00A87A56" w:rsidRDefault="00A87A56" w:rsidP="00A87A56">
      <w:pPr>
        <w:spacing w:line="360" w:lineRule="auto"/>
        <w:ind w:firstLineChars="200" w:firstLine="480"/>
        <w:rPr>
          <w:bCs/>
          <w:sz w:val="24"/>
        </w:rPr>
      </w:pPr>
      <w:r>
        <w:rPr>
          <w:bCs/>
          <w:sz w:val="24"/>
        </w:rPr>
        <w:t>3</w:t>
      </w:r>
      <w:r>
        <w:rPr>
          <w:bCs/>
          <w:sz w:val="24"/>
        </w:rPr>
        <w:t>、</w:t>
      </w:r>
      <w:r w:rsidR="005E5701">
        <w:rPr>
          <w:bCs/>
          <w:sz w:val="24"/>
        </w:rPr>
        <w:t>基金托管人</w:t>
      </w:r>
      <w:r>
        <w:rPr>
          <w:bCs/>
          <w:sz w:val="24"/>
        </w:rPr>
        <w:t>认为有必要召开</w:t>
      </w:r>
      <w:r w:rsidR="003B468C">
        <w:rPr>
          <w:bCs/>
          <w:sz w:val="24"/>
        </w:rPr>
        <w:t>基金</w:t>
      </w:r>
      <w:r>
        <w:rPr>
          <w:bCs/>
          <w:sz w:val="24"/>
        </w:rPr>
        <w:t>份额持有人大会的，应当向</w:t>
      </w:r>
      <w:r w:rsidR="005E5701">
        <w:rPr>
          <w:bCs/>
          <w:sz w:val="24"/>
        </w:rPr>
        <w:t>基金管理人</w:t>
      </w:r>
      <w:r>
        <w:rPr>
          <w:bCs/>
          <w:sz w:val="24"/>
        </w:rPr>
        <w:t>提出书面提议。</w:t>
      </w:r>
      <w:r w:rsidR="005E5701">
        <w:rPr>
          <w:bCs/>
          <w:sz w:val="24"/>
        </w:rPr>
        <w:t>基金管理人</w:t>
      </w:r>
      <w:r>
        <w:rPr>
          <w:bCs/>
          <w:sz w:val="24"/>
        </w:rPr>
        <w:t>应当自收到书面提议之日起</w:t>
      </w:r>
      <w:r>
        <w:rPr>
          <w:rFonts w:hint="eastAsia"/>
          <w:bCs/>
          <w:sz w:val="24"/>
        </w:rPr>
        <w:t>10</w:t>
      </w:r>
      <w:r>
        <w:rPr>
          <w:bCs/>
          <w:sz w:val="24"/>
        </w:rPr>
        <w:t>日内决定是否召集，并书面告知</w:t>
      </w:r>
      <w:r w:rsidR="005E5701">
        <w:rPr>
          <w:bCs/>
          <w:sz w:val="24"/>
        </w:rPr>
        <w:t>基金托管人</w:t>
      </w:r>
      <w:r>
        <w:rPr>
          <w:bCs/>
          <w:sz w:val="24"/>
        </w:rPr>
        <w:t>。</w:t>
      </w:r>
      <w:r w:rsidR="005E5701">
        <w:rPr>
          <w:bCs/>
          <w:sz w:val="24"/>
        </w:rPr>
        <w:t>基金管理人</w:t>
      </w:r>
      <w:r>
        <w:rPr>
          <w:bCs/>
          <w:sz w:val="24"/>
        </w:rPr>
        <w:t>决定召集的，应当自出具书面决定之日起</w:t>
      </w:r>
      <w:r>
        <w:rPr>
          <w:rFonts w:hint="eastAsia"/>
          <w:bCs/>
          <w:sz w:val="24"/>
        </w:rPr>
        <w:t>60</w:t>
      </w:r>
      <w:r>
        <w:rPr>
          <w:bCs/>
          <w:sz w:val="24"/>
        </w:rPr>
        <w:t>日内召开；</w:t>
      </w:r>
      <w:r w:rsidR="005E5701">
        <w:rPr>
          <w:bCs/>
          <w:sz w:val="24"/>
        </w:rPr>
        <w:t>基金管理人</w:t>
      </w:r>
      <w:r>
        <w:rPr>
          <w:bCs/>
          <w:sz w:val="24"/>
        </w:rPr>
        <w:t>决定不召集，</w:t>
      </w:r>
      <w:r w:rsidR="005E5701">
        <w:rPr>
          <w:bCs/>
          <w:sz w:val="24"/>
        </w:rPr>
        <w:t>基金托管人</w:t>
      </w:r>
      <w:r>
        <w:rPr>
          <w:bCs/>
          <w:sz w:val="24"/>
        </w:rPr>
        <w:t>仍认为有必要召开的，应当由</w:t>
      </w:r>
      <w:r w:rsidR="005E5701">
        <w:rPr>
          <w:bCs/>
          <w:sz w:val="24"/>
        </w:rPr>
        <w:t>基金托管人</w:t>
      </w:r>
      <w:r>
        <w:rPr>
          <w:bCs/>
          <w:sz w:val="24"/>
        </w:rPr>
        <w:t>自行召集，并自出具书面决定之日起</w:t>
      </w:r>
      <w:r>
        <w:rPr>
          <w:bCs/>
          <w:sz w:val="24"/>
        </w:rPr>
        <w:t>60</w:t>
      </w:r>
      <w:r>
        <w:rPr>
          <w:bCs/>
          <w:sz w:val="24"/>
        </w:rPr>
        <w:t>日内召开并告知</w:t>
      </w:r>
      <w:r w:rsidR="005E5701">
        <w:rPr>
          <w:bCs/>
          <w:sz w:val="24"/>
        </w:rPr>
        <w:t>基金管理人</w:t>
      </w:r>
      <w:r>
        <w:rPr>
          <w:bCs/>
          <w:sz w:val="24"/>
        </w:rPr>
        <w:t>，</w:t>
      </w:r>
      <w:r w:rsidR="005E5701">
        <w:rPr>
          <w:bCs/>
          <w:sz w:val="24"/>
        </w:rPr>
        <w:t>基金管理人</w:t>
      </w:r>
      <w:r>
        <w:rPr>
          <w:bCs/>
          <w:sz w:val="24"/>
        </w:rPr>
        <w:t>应当配合。</w:t>
      </w:r>
    </w:p>
    <w:p w14:paraId="2010C274" w14:textId="0C210D3A" w:rsidR="00A87A56" w:rsidRDefault="00A87A56" w:rsidP="00A87A56">
      <w:pPr>
        <w:spacing w:line="360" w:lineRule="auto"/>
        <w:ind w:firstLineChars="200" w:firstLine="480"/>
        <w:rPr>
          <w:bCs/>
          <w:sz w:val="24"/>
        </w:rPr>
      </w:pPr>
      <w:r>
        <w:rPr>
          <w:bCs/>
          <w:sz w:val="24"/>
        </w:rPr>
        <w:t>4</w:t>
      </w:r>
      <w:r>
        <w:rPr>
          <w:bCs/>
          <w:sz w:val="24"/>
        </w:rPr>
        <w:t>、代表</w:t>
      </w:r>
      <w:r w:rsidR="003B468C">
        <w:rPr>
          <w:rFonts w:hint="eastAsia"/>
          <w:bCs/>
          <w:sz w:val="24"/>
        </w:rPr>
        <w:t>基金</w:t>
      </w:r>
      <w:r>
        <w:rPr>
          <w:bCs/>
          <w:sz w:val="24"/>
        </w:rPr>
        <w:t>份额</w:t>
      </w:r>
      <w:r>
        <w:rPr>
          <w:rFonts w:hint="eastAsia"/>
          <w:bCs/>
          <w:sz w:val="24"/>
        </w:rPr>
        <w:t>10%</w:t>
      </w:r>
      <w:r>
        <w:rPr>
          <w:bCs/>
          <w:sz w:val="24"/>
        </w:rPr>
        <w:t>以上（含</w:t>
      </w:r>
      <w:r>
        <w:rPr>
          <w:rFonts w:hint="eastAsia"/>
          <w:bCs/>
          <w:sz w:val="24"/>
        </w:rPr>
        <w:t>10%</w:t>
      </w:r>
      <w:r>
        <w:rPr>
          <w:bCs/>
          <w:sz w:val="24"/>
        </w:rPr>
        <w:t>）的</w:t>
      </w:r>
      <w:r w:rsidR="003B468C">
        <w:rPr>
          <w:bCs/>
          <w:sz w:val="24"/>
        </w:rPr>
        <w:t>基金</w:t>
      </w:r>
      <w:r>
        <w:rPr>
          <w:bCs/>
          <w:sz w:val="24"/>
        </w:rPr>
        <w:t>份额持有人就同一事项书面要求召开</w:t>
      </w:r>
      <w:r w:rsidR="003B468C">
        <w:rPr>
          <w:bCs/>
          <w:sz w:val="24"/>
        </w:rPr>
        <w:t>基金</w:t>
      </w:r>
      <w:r>
        <w:rPr>
          <w:bCs/>
          <w:sz w:val="24"/>
        </w:rPr>
        <w:t>份额持有人大会，应当向</w:t>
      </w:r>
      <w:r w:rsidR="005E5701">
        <w:rPr>
          <w:bCs/>
          <w:sz w:val="24"/>
        </w:rPr>
        <w:t>基金管理人</w:t>
      </w:r>
      <w:r>
        <w:rPr>
          <w:bCs/>
          <w:sz w:val="24"/>
        </w:rPr>
        <w:t>提出书面提议。</w:t>
      </w:r>
      <w:r w:rsidR="005E5701">
        <w:rPr>
          <w:bCs/>
          <w:sz w:val="24"/>
        </w:rPr>
        <w:t>基金管理人</w:t>
      </w:r>
      <w:r>
        <w:rPr>
          <w:bCs/>
          <w:sz w:val="24"/>
        </w:rPr>
        <w:t>应当自收到书面提议之日起</w:t>
      </w:r>
      <w:r>
        <w:rPr>
          <w:rFonts w:hint="eastAsia"/>
          <w:bCs/>
          <w:sz w:val="24"/>
        </w:rPr>
        <w:t>10</w:t>
      </w:r>
      <w:r>
        <w:rPr>
          <w:bCs/>
          <w:sz w:val="24"/>
        </w:rPr>
        <w:t>日内决定是否召集，并书面告知提出提议的</w:t>
      </w:r>
      <w:r w:rsidR="003B468C">
        <w:rPr>
          <w:bCs/>
          <w:sz w:val="24"/>
        </w:rPr>
        <w:t>基金</w:t>
      </w:r>
      <w:r>
        <w:rPr>
          <w:bCs/>
          <w:sz w:val="24"/>
        </w:rPr>
        <w:t>份额持有人代表和</w:t>
      </w:r>
      <w:r w:rsidR="005E5701">
        <w:rPr>
          <w:bCs/>
          <w:sz w:val="24"/>
        </w:rPr>
        <w:t>基金托管人</w:t>
      </w:r>
      <w:r>
        <w:rPr>
          <w:bCs/>
          <w:sz w:val="24"/>
        </w:rPr>
        <w:t>。</w:t>
      </w:r>
      <w:r w:rsidR="005E5701">
        <w:rPr>
          <w:bCs/>
          <w:sz w:val="24"/>
        </w:rPr>
        <w:t>基金管理人</w:t>
      </w:r>
      <w:r>
        <w:rPr>
          <w:bCs/>
          <w:sz w:val="24"/>
        </w:rPr>
        <w:t>决定召集的，应当自出具书面决定之日起</w:t>
      </w:r>
    </w:p>
    <w:p w14:paraId="3E009131" w14:textId="03267B60" w:rsidR="00A87A56" w:rsidRDefault="00A87A56" w:rsidP="00A87A56">
      <w:pPr>
        <w:spacing w:line="360" w:lineRule="auto"/>
        <w:rPr>
          <w:bCs/>
          <w:sz w:val="24"/>
        </w:rPr>
      </w:pPr>
      <w:r>
        <w:rPr>
          <w:rFonts w:hint="eastAsia"/>
          <w:bCs/>
          <w:sz w:val="24"/>
        </w:rPr>
        <w:t>60</w:t>
      </w:r>
      <w:r>
        <w:rPr>
          <w:bCs/>
          <w:sz w:val="24"/>
        </w:rPr>
        <w:t>日内召开；</w:t>
      </w:r>
      <w:r w:rsidR="005E5701">
        <w:rPr>
          <w:bCs/>
          <w:sz w:val="24"/>
        </w:rPr>
        <w:t>基金管理人</w:t>
      </w:r>
      <w:r>
        <w:rPr>
          <w:bCs/>
          <w:sz w:val="24"/>
        </w:rPr>
        <w:t>决定不召集，代表</w:t>
      </w:r>
      <w:r w:rsidR="003B468C">
        <w:rPr>
          <w:rFonts w:hint="eastAsia"/>
          <w:bCs/>
          <w:sz w:val="24"/>
        </w:rPr>
        <w:t>基金</w:t>
      </w:r>
      <w:r>
        <w:rPr>
          <w:bCs/>
          <w:sz w:val="24"/>
        </w:rPr>
        <w:t>份额</w:t>
      </w:r>
      <w:r>
        <w:rPr>
          <w:rFonts w:hint="eastAsia"/>
          <w:bCs/>
          <w:sz w:val="24"/>
        </w:rPr>
        <w:t>10%</w:t>
      </w:r>
      <w:r>
        <w:rPr>
          <w:bCs/>
          <w:sz w:val="24"/>
        </w:rPr>
        <w:t>以上（含</w:t>
      </w:r>
      <w:r>
        <w:rPr>
          <w:rFonts w:hint="eastAsia"/>
          <w:bCs/>
          <w:sz w:val="24"/>
        </w:rPr>
        <w:t>10%</w:t>
      </w:r>
      <w:r>
        <w:rPr>
          <w:bCs/>
          <w:sz w:val="24"/>
        </w:rPr>
        <w:t>）的</w:t>
      </w:r>
      <w:r w:rsidR="003B468C">
        <w:rPr>
          <w:bCs/>
          <w:sz w:val="24"/>
        </w:rPr>
        <w:t>基金</w:t>
      </w:r>
      <w:r>
        <w:rPr>
          <w:bCs/>
          <w:sz w:val="24"/>
        </w:rPr>
        <w:t>份额持有人仍认为有必要召开的，应当向</w:t>
      </w:r>
      <w:r w:rsidR="005E5701">
        <w:rPr>
          <w:bCs/>
          <w:sz w:val="24"/>
        </w:rPr>
        <w:t>基金托管人</w:t>
      </w:r>
      <w:r>
        <w:rPr>
          <w:bCs/>
          <w:sz w:val="24"/>
        </w:rPr>
        <w:t>提出书面提议。</w:t>
      </w:r>
      <w:r w:rsidR="005E5701">
        <w:rPr>
          <w:bCs/>
          <w:sz w:val="24"/>
        </w:rPr>
        <w:t>基金托管人</w:t>
      </w:r>
      <w:r>
        <w:rPr>
          <w:bCs/>
          <w:sz w:val="24"/>
        </w:rPr>
        <w:t>应当自收到书面提议之日起</w:t>
      </w:r>
      <w:r>
        <w:rPr>
          <w:rFonts w:hint="eastAsia"/>
          <w:bCs/>
          <w:sz w:val="24"/>
        </w:rPr>
        <w:t>10</w:t>
      </w:r>
      <w:r>
        <w:rPr>
          <w:bCs/>
          <w:sz w:val="24"/>
        </w:rPr>
        <w:t>日内决定是否召集，并书面告知提出提议的</w:t>
      </w:r>
      <w:r w:rsidR="003B468C">
        <w:rPr>
          <w:bCs/>
          <w:sz w:val="24"/>
        </w:rPr>
        <w:t>基金</w:t>
      </w:r>
      <w:r>
        <w:rPr>
          <w:bCs/>
          <w:sz w:val="24"/>
        </w:rPr>
        <w:t>份额持有人代表和</w:t>
      </w:r>
      <w:r w:rsidR="005E5701">
        <w:rPr>
          <w:bCs/>
          <w:sz w:val="24"/>
        </w:rPr>
        <w:t>基金管理人</w:t>
      </w:r>
      <w:r>
        <w:rPr>
          <w:bCs/>
          <w:sz w:val="24"/>
        </w:rPr>
        <w:t>；</w:t>
      </w:r>
      <w:r w:rsidR="005E5701">
        <w:rPr>
          <w:bCs/>
          <w:sz w:val="24"/>
        </w:rPr>
        <w:t>基金托管人</w:t>
      </w:r>
      <w:r>
        <w:rPr>
          <w:bCs/>
          <w:sz w:val="24"/>
        </w:rPr>
        <w:t>决定召集的，应当自出具书面决定之日起</w:t>
      </w:r>
      <w:r>
        <w:rPr>
          <w:bCs/>
          <w:sz w:val="24"/>
        </w:rPr>
        <w:t>60</w:t>
      </w:r>
      <w:r>
        <w:rPr>
          <w:bCs/>
          <w:sz w:val="24"/>
        </w:rPr>
        <w:t>日内召开。并告知</w:t>
      </w:r>
      <w:r w:rsidR="005E5701">
        <w:rPr>
          <w:bCs/>
          <w:sz w:val="24"/>
        </w:rPr>
        <w:t>基金管理人</w:t>
      </w:r>
      <w:r>
        <w:rPr>
          <w:bCs/>
          <w:sz w:val="24"/>
        </w:rPr>
        <w:t>，</w:t>
      </w:r>
      <w:r w:rsidR="005E5701">
        <w:rPr>
          <w:bCs/>
          <w:sz w:val="24"/>
        </w:rPr>
        <w:t>基金管理人</w:t>
      </w:r>
      <w:r>
        <w:rPr>
          <w:bCs/>
          <w:sz w:val="24"/>
        </w:rPr>
        <w:t>应当配合。</w:t>
      </w:r>
    </w:p>
    <w:p w14:paraId="36CECF5B" w14:textId="03D2BD07" w:rsidR="00A87A56" w:rsidRDefault="00A87A56" w:rsidP="00A87A56">
      <w:pPr>
        <w:spacing w:line="360" w:lineRule="auto"/>
        <w:ind w:firstLineChars="200" w:firstLine="480"/>
        <w:rPr>
          <w:bCs/>
          <w:sz w:val="24"/>
        </w:rPr>
      </w:pPr>
      <w:r>
        <w:rPr>
          <w:bCs/>
          <w:sz w:val="24"/>
        </w:rPr>
        <w:t>5</w:t>
      </w:r>
      <w:r>
        <w:rPr>
          <w:bCs/>
          <w:sz w:val="24"/>
        </w:rPr>
        <w:t>、代表</w:t>
      </w:r>
      <w:r w:rsidR="003B468C">
        <w:rPr>
          <w:rFonts w:hint="eastAsia"/>
          <w:bCs/>
          <w:sz w:val="24"/>
        </w:rPr>
        <w:t>基金</w:t>
      </w:r>
      <w:r>
        <w:rPr>
          <w:bCs/>
          <w:sz w:val="24"/>
        </w:rPr>
        <w:t>份额</w:t>
      </w:r>
      <w:r>
        <w:rPr>
          <w:rFonts w:hint="eastAsia"/>
          <w:bCs/>
          <w:sz w:val="24"/>
        </w:rPr>
        <w:t>10%</w:t>
      </w:r>
      <w:r>
        <w:rPr>
          <w:bCs/>
          <w:sz w:val="24"/>
        </w:rPr>
        <w:t>以上（含</w:t>
      </w:r>
      <w:r>
        <w:rPr>
          <w:rFonts w:hint="eastAsia"/>
          <w:bCs/>
          <w:sz w:val="24"/>
        </w:rPr>
        <w:t>10%</w:t>
      </w:r>
      <w:r>
        <w:rPr>
          <w:bCs/>
          <w:sz w:val="24"/>
        </w:rPr>
        <w:t>）的</w:t>
      </w:r>
      <w:r w:rsidR="003B468C">
        <w:rPr>
          <w:bCs/>
          <w:sz w:val="24"/>
        </w:rPr>
        <w:t>基金</w:t>
      </w:r>
      <w:r>
        <w:rPr>
          <w:bCs/>
          <w:sz w:val="24"/>
        </w:rPr>
        <w:t>份额持有人就同一事项要求召开</w:t>
      </w:r>
      <w:r w:rsidR="003B468C">
        <w:rPr>
          <w:bCs/>
          <w:sz w:val="24"/>
        </w:rPr>
        <w:t>基金</w:t>
      </w:r>
      <w:r>
        <w:rPr>
          <w:bCs/>
          <w:sz w:val="24"/>
        </w:rPr>
        <w:t>份额持有人大会，而</w:t>
      </w:r>
      <w:r w:rsidR="005E5701">
        <w:rPr>
          <w:bCs/>
          <w:sz w:val="24"/>
        </w:rPr>
        <w:t>基金管理人</w:t>
      </w:r>
      <w:r>
        <w:rPr>
          <w:bCs/>
          <w:sz w:val="24"/>
        </w:rPr>
        <w:t>、</w:t>
      </w:r>
      <w:r w:rsidR="005E5701">
        <w:rPr>
          <w:bCs/>
          <w:sz w:val="24"/>
        </w:rPr>
        <w:t>基金托管人</w:t>
      </w:r>
      <w:r>
        <w:rPr>
          <w:bCs/>
          <w:sz w:val="24"/>
        </w:rPr>
        <w:t>都不召集的，单独或合计代表</w:t>
      </w:r>
      <w:r w:rsidR="003B468C">
        <w:rPr>
          <w:rFonts w:hint="eastAsia"/>
          <w:bCs/>
          <w:sz w:val="24"/>
        </w:rPr>
        <w:t>基金</w:t>
      </w:r>
      <w:r>
        <w:rPr>
          <w:bCs/>
          <w:sz w:val="24"/>
        </w:rPr>
        <w:t>份额</w:t>
      </w:r>
      <w:r>
        <w:rPr>
          <w:rFonts w:hint="eastAsia"/>
          <w:bCs/>
          <w:sz w:val="24"/>
        </w:rPr>
        <w:t>10%</w:t>
      </w:r>
      <w:r>
        <w:rPr>
          <w:bCs/>
          <w:sz w:val="24"/>
        </w:rPr>
        <w:t>以上（含</w:t>
      </w:r>
      <w:r>
        <w:rPr>
          <w:rFonts w:hint="eastAsia"/>
          <w:bCs/>
          <w:sz w:val="24"/>
        </w:rPr>
        <w:t>10%</w:t>
      </w:r>
      <w:r>
        <w:rPr>
          <w:bCs/>
          <w:sz w:val="24"/>
        </w:rPr>
        <w:t>）的</w:t>
      </w:r>
      <w:r w:rsidR="003B468C">
        <w:rPr>
          <w:bCs/>
          <w:sz w:val="24"/>
        </w:rPr>
        <w:t>基金</w:t>
      </w:r>
      <w:r>
        <w:rPr>
          <w:bCs/>
          <w:sz w:val="24"/>
        </w:rPr>
        <w:t>份额持有人有权自行召集，并至少提前</w:t>
      </w:r>
      <w:r>
        <w:rPr>
          <w:bCs/>
          <w:sz w:val="24"/>
        </w:rPr>
        <w:t>30</w:t>
      </w:r>
      <w:r>
        <w:rPr>
          <w:bCs/>
          <w:sz w:val="24"/>
        </w:rPr>
        <w:t>日报中国证监会备案。</w:t>
      </w:r>
      <w:r w:rsidR="003B468C">
        <w:rPr>
          <w:bCs/>
          <w:sz w:val="24"/>
        </w:rPr>
        <w:t>基金</w:t>
      </w:r>
      <w:r>
        <w:rPr>
          <w:bCs/>
          <w:sz w:val="24"/>
        </w:rPr>
        <w:t>份额持有人依法自行召集</w:t>
      </w:r>
      <w:r w:rsidR="003B468C">
        <w:rPr>
          <w:bCs/>
          <w:sz w:val="24"/>
        </w:rPr>
        <w:t>基金</w:t>
      </w:r>
      <w:r>
        <w:rPr>
          <w:bCs/>
          <w:sz w:val="24"/>
        </w:rPr>
        <w:t>份额持有人大会的，</w:t>
      </w:r>
      <w:r w:rsidR="005E5701">
        <w:rPr>
          <w:bCs/>
          <w:sz w:val="24"/>
        </w:rPr>
        <w:t>基金管理人</w:t>
      </w:r>
      <w:r>
        <w:rPr>
          <w:bCs/>
          <w:sz w:val="24"/>
        </w:rPr>
        <w:t>、</w:t>
      </w:r>
      <w:r w:rsidR="005E5701">
        <w:rPr>
          <w:bCs/>
          <w:sz w:val="24"/>
        </w:rPr>
        <w:t>基金托管人</w:t>
      </w:r>
      <w:r>
        <w:rPr>
          <w:bCs/>
          <w:sz w:val="24"/>
        </w:rPr>
        <w:t>应当配合，不得阻碍、干扰。</w:t>
      </w:r>
    </w:p>
    <w:p w14:paraId="36F5A5A2" w14:textId="46AA5DB4" w:rsidR="00A87A56" w:rsidRDefault="00A87A56" w:rsidP="00A87A56">
      <w:pPr>
        <w:spacing w:line="360" w:lineRule="auto"/>
        <w:ind w:firstLineChars="200" w:firstLine="480"/>
        <w:rPr>
          <w:bCs/>
          <w:sz w:val="24"/>
        </w:rPr>
      </w:pPr>
      <w:r>
        <w:rPr>
          <w:bCs/>
          <w:sz w:val="24"/>
        </w:rPr>
        <w:t>6</w:t>
      </w:r>
      <w:r>
        <w:rPr>
          <w:bCs/>
          <w:sz w:val="24"/>
        </w:rPr>
        <w:t>、</w:t>
      </w:r>
      <w:r w:rsidR="003B468C">
        <w:rPr>
          <w:bCs/>
          <w:sz w:val="24"/>
        </w:rPr>
        <w:t>基金</w:t>
      </w:r>
      <w:r>
        <w:rPr>
          <w:bCs/>
          <w:sz w:val="24"/>
        </w:rPr>
        <w:t>份额持有人会议的召集人负责选择确定开会时间、地点、方式和权益登记日。</w:t>
      </w:r>
    </w:p>
    <w:p w14:paraId="08E00DF3" w14:textId="10D9AA05" w:rsidR="00A87A56" w:rsidRDefault="00A87A56" w:rsidP="00A87A56">
      <w:pPr>
        <w:spacing w:line="360" w:lineRule="auto"/>
        <w:ind w:firstLineChars="200" w:firstLine="480"/>
        <w:rPr>
          <w:bCs/>
          <w:sz w:val="24"/>
        </w:rPr>
      </w:pPr>
      <w:r>
        <w:rPr>
          <w:rFonts w:hint="eastAsia"/>
          <w:bCs/>
          <w:sz w:val="24"/>
        </w:rPr>
        <w:t>（三）</w:t>
      </w:r>
      <w:r>
        <w:rPr>
          <w:bCs/>
          <w:sz w:val="24"/>
        </w:rPr>
        <w:t>召开</w:t>
      </w:r>
      <w:r w:rsidR="003B468C">
        <w:rPr>
          <w:bCs/>
          <w:sz w:val="24"/>
        </w:rPr>
        <w:t>基金</w:t>
      </w:r>
      <w:r>
        <w:rPr>
          <w:bCs/>
          <w:sz w:val="24"/>
        </w:rPr>
        <w:t>份额持有人大会的通知时间、通知内容、通知方式</w:t>
      </w:r>
    </w:p>
    <w:p w14:paraId="1683CB71" w14:textId="32A8E215" w:rsidR="00A87A56" w:rsidRDefault="00A87A56" w:rsidP="00A87A56">
      <w:pPr>
        <w:spacing w:line="360" w:lineRule="auto"/>
        <w:ind w:firstLineChars="200" w:firstLine="480"/>
        <w:rPr>
          <w:bCs/>
          <w:sz w:val="24"/>
        </w:rPr>
      </w:pPr>
      <w:r>
        <w:rPr>
          <w:bCs/>
          <w:sz w:val="24"/>
        </w:rPr>
        <w:t>1</w:t>
      </w:r>
      <w:r>
        <w:rPr>
          <w:bCs/>
          <w:sz w:val="24"/>
        </w:rPr>
        <w:t>、召开</w:t>
      </w:r>
      <w:r w:rsidR="003B468C">
        <w:rPr>
          <w:bCs/>
          <w:sz w:val="24"/>
        </w:rPr>
        <w:t>基金</w:t>
      </w:r>
      <w:r>
        <w:rPr>
          <w:bCs/>
          <w:sz w:val="24"/>
        </w:rPr>
        <w:t>份额持有人大会，召集人应于会议召开前</w:t>
      </w:r>
      <w:r>
        <w:rPr>
          <w:rFonts w:hint="eastAsia"/>
          <w:bCs/>
          <w:sz w:val="24"/>
        </w:rPr>
        <w:t>30</w:t>
      </w:r>
      <w:r>
        <w:rPr>
          <w:bCs/>
          <w:sz w:val="24"/>
        </w:rPr>
        <w:t>日，在规定</w:t>
      </w:r>
      <w:r>
        <w:rPr>
          <w:rFonts w:hint="eastAsia"/>
          <w:bCs/>
          <w:sz w:val="24"/>
        </w:rPr>
        <w:t>媒介</w:t>
      </w:r>
      <w:r>
        <w:rPr>
          <w:bCs/>
          <w:sz w:val="24"/>
        </w:rPr>
        <w:t>公告。</w:t>
      </w:r>
      <w:r w:rsidR="003B468C">
        <w:rPr>
          <w:bCs/>
          <w:sz w:val="24"/>
        </w:rPr>
        <w:t>基金</w:t>
      </w:r>
      <w:r>
        <w:rPr>
          <w:bCs/>
          <w:sz w:val="24"/>
        </w:rPr>
        <w:t>份额持有人大会通知应至少载明以下内容：</w:t>
      </w:r>
    </w:p>
    <w:p w14:paraId="59206F50" w14:textId="77777777" w:rsidR="00A87A56" w:rsidRDefault="00A87A56" w:rsidP="00A87A56">
      <w:pPr>
        <w:spacing w:line="360" w:lineRule="auto"/>
        <w:ind w:firstLineChars="200" w:firstLine="480"/>
        <w:rPr>
          <w:bCs/>
          <w:sz w:val="24"/>
        </w:rPr>
      </w:pPr>
      <w:r>
        <w:rPr>
          <w:bCs/>
          <w:sz w:val="24"/>
        </w:rPr>
        <w:t>（</w:t>
      </w:r>
      <w:r>
        <w:rPr>
          <w:bCs/>
          <w:sz w:val="24"/>
        </w:rPr>
        <w:t>1</w:t>
      </w:r>
      <w:r>
        <w:rPr>
          <w:bCs/>
          <w:sz w:val="24"/>
        </w:rPr>
        <w:t>）会议召开的时间、地点和会议形式；</w:t>
      </w:r>
    </w:p>
    <w:p w14:paraId="4C5B31EB" w14:textId="77777777" w:rsidR="00A87A56" w:rsidRDefault="00A87A56" w:rsidP="00A87A56">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6196E6C0" w14:textId="605363C2" w:rsidR="00A87A56" w:rsidRDefault="00A87A56" w:rsidP="00A87A56">
      <w:pPr>
        <w:spacing w:line="360" w:lineRule="auto"/>
        <w:ind w:firstLineChars="200" w:firstLine="480"/>
        <w:rPr>
          <w:bCs/>
          <w:sz w:val="24"/>
        </w:rPr>
      </w:pPr>
      <w:r>
        <w:rPr>
          <w:bCs/>
          <w:sz w:val="24"/>
        </w:rPr>
        <w:t>（</w:t>
      </w:r>
      <w:r>
        <w:rPr>
          <w:bCs/>
          <w:sz w:val="24"/>
        </w:rPr>
        <w:t>3</w:t>
      </w:r>
      <w:r>
        <w:rPr>
          <w:bCs/>
          <w:sz w:val="24"/>
        </w:rPr>
        <w:t>）有权出席</w:t>
      </w:r>
      <w:r w:rsidR="003B468C">
        <w:rPr>
          <w:bCs/>
          <w:sz w:val="24"/>
        </w:rPr>
        <w:t>基金</w:t>
      </w:r>
      <w:r>
        <w:rPr>
          <w:bCs/>
          <w:sz w:val="24"/>
        </w:rPr>
        <w:t>份额持有人大会的</w:t>
      </w:r>
      <w:r w:rsidR="003B468C">
        <w:rPr>
          <w:bCs/>
          <w:sz w:val="24"/>
        </w:rPr>
        <w:t>基金</w:t>
      </w:r>
      <w:r>
        <w:rPr>
          <w:bCs/>
          <w:sz w:val="24"/>
        </w:rPr>
        <w:t>份额持有人的权益登记日；</w:t>
      </w:r>
    </w:p>
    <w:p w14:paraId="751F408B" w14:textId="77777777" w:rsidR="00A87A56" w:rsidRDefault="00A87A56" w:rsidP="00A87A56">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4AFC0ACF" w14:textId="77777777" w:rsidR="00A87A56" w:rsidRDefault="00A87A56" w:rsidP="00A87A56">
      <w:pPr>
        <w:spacing w:line="360" w:lineRule="auto"/>
        <w:ind w:firstLineChars="200" w:firstLine="480"/>
        <w:rPr>
          <w:bCs/>
          <w:sz w:val="24"/>
        </w:rPr>
      </w:pPr>
      <w:r>
        <w:rPr>
          <w:bCs/>
          <w:sz w:val="24"/>
        </w:rPr>
        <w:t>（</w:t>
      </w:r>
      <w:r>
        <w:rPr>
          <w:bCs/>
          <w:sz w:val="24"/>
        </w:rPr>
        <w:t>5</w:t>
      </w:r>
      <w:r>
        <w:rPr>
          <w:bCs/>
          <w:sz w:val="24"/>
        </w:rPr>
        <w:t>）会务常设联系人姓名及联系电话；</w:t>
      </w:r>
    </w:p>
    <w:p w14:paraId="423779D8" w14:textId="77777777" w:rsidR="00A87A56" w:rsidRDefault="00A87A56" w:rsidP="00A87A56">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654A3AB8" w14:textId="77777777" w:rsidR="00A87A56" w:rsidRDefault="00A87A56" w:rsidP="00A87A56">
      <w:pPr>
        <w:spacing w:line="360" w:lineRule="auto"/>
        <w:ind w:firstLineChars="200" w:firstLine="480"/>
        <w:rPr>
          <w:bCs/>
          <w:sz w:val="24"/>
        </w:rPr>
      </w:pPr>
      <w:r>
        <w:rPr>
          <w:bCs/>
          <w:sz w:val="24"/>
        </w:rPr>
        <w:t>（</w:t>
      </w:r>
      <w:r>
        <w:rPr>
          <w:bCs/>
          <w:sz w:val="24"/>
        </w:rPr>
        <w:t>7</w:t>
      </w:r>
      <w:r>
        <w:rPr>
          <w:bCs/>
          <w:sz w:val="24"/>
        </w:rPr>
        <w:t>）召集人需要通知的其他事项。</w:t>
      </w:r>
    </w:p>
    <w:p w14:paraId="6BBB8A38" w14:textId="7A270268" w:rsidR="00A87A56" w:rsidRDefault="00A87A56" w:rsidP="00A87A56">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w:t>
      </w:r>
      <w:r w:rsidR="003B468C">
        <w:rPr>
          <w:bCs/>
          <w:sz w:val="24"/>
        </w:rPr>
        <w:t>基金</w:t>
      </w:r>
      <w:r>
        <w:rPr>
          <w:bCs/>
          <w:sz w:val="24"/>
        </w:rPr>
        <w:t>份额持有人大会所采取的具体通讯方式、委托的公证机关及其联系方式和联系人、书面表决意见寄交的截止时间和收取方式。</w:t>
      </w:r>
    </w:p>
    <w:p w14:paraId="14B27D55" w14:textId="0EF4FB57" w:rsidR="00A87A56" w:rsidRDefault="00A87A56" w:rsidP="00A87A56">
      <w:pPr>
        <w:spacing w:line="360" w:lineRule="auto"/>
        <w:ind w:firstLineChars="200" w:firstLine="480"/>
        <w:rPr>
          <w:bCs/>
          <w:sz w:val="24"/>
        </w:rPr>
      </w:pPr>
      <w:r>
        <w:rPr>
          <w:bCs/>
          <w:sz w:val="24"/>
        </w:rPr>
        <w:t>3</w:t>
      </w:r>
      <w:r>
        <w:rPr>
          <w:bCs/>
          <w:sz w:val="24"/>
        </w:rPr>
        <w:t>、如召集人为</w:t>
      </w:r>
      <w:r w:rsidR="005E5701">
        <w:rPr>
          <w:bCs/>
          <w:sz w:val="24"/>
        </w:rPr>
        <w:t>基金管理人</w:t>
      </w:r>
      <w:r>
        <w:rPr>
          <w:bCs/>
          <w:sz w:val="24"/>
        </w:rPr>
        <w:t>，还应另行书面通知</w:t>
      </w:r>
      <w:r w:rsidR="005E5701">
        <w:rPr>
          <w:bCs/>
          <w:sz w:val="24"/>
        </w:rPr>
        <w:t>基金托管人</w:t>
      </w:r>
      <w:r>
        <w:rPr>
          <w:bCs/>
          <w:sz w:val="24"/>
        </w:rPr>
        <w:t>到指定地点对表决意见的计票进行监督；如召集人为</w:t>
      </w:r>
      <w:r w:rsidR="005E5701">
        <w:rPr>
          <w:bCs/>
          <w:sz w:val="24"/>
        </w:rPr>
        <w:t>基金托管人</w:t>
      </w:r>
      <w:r>
        <w:rPr>
          <w:bCs/>
          <w:sz w:val="24"/>
        </w:rPr>
        <w:t>，则应另行书面通知</w:t>
      </w:r>
      <w:r w:rsidR="005E5701">
        <w:rPr>
          <w:bCs/>
          <w:sz w:val="24"/>
        </w:rPr>
        <w:t>基金管理人</w:t>
      </w:r>
      <w:r>
        <w:rPr>
          <w:bCs/>
          <w:sz w:val="24"/>
        </w:rPr>
        <w:t>到指定地点对表决意见的计票进行监督；如召集人为</w:t>
      </w:r>
      <w:r w:rsidR="003B468C">
        <w:rPr>
          <w:bCs/>
          <w:sz w:val="24"/>
        </w:rPr>
        <w:t>基金</w:t>
      </w:r>
      <w:r>
        <w:rPr>
          <w:bCs/>
          <w:sz w:val="24"/>
        </w:rPr>
        <w:t>份额持有人，则应另行书面通知</w:t>
      </w:r>
      <w:r w:rsidR="005E5701">
        <w:rPr>
          <w:bCs/>
          <w:sz w:val="24"/>
        </w:rPr>
        <w:t>基金管理人</w:t>
      </w:r>
      <w:r>
        <w:rPr>
          <w:bCs/>
          <w:sz w:val="24"/>
        </w:rPr>
        <w:t>和</w:t>
      </w:r>
      <w:r w:rsidR="005E5701">
        <w:rPr>
          <w:bCs/>
          <w:sz w:val="24"/>
        </w:rPr>
        <w:t>基金托管人</w:t>
      </w:r>
      <w:r>
        <w:rPr>
          <w:bCs/>
          <w:sz w:val="24"/>
        </w:rPr>
        <w:t>到指定地点对表决意见的计票进行监督。</w:t>
      </w:r>
      <w:r w:rsidR="005E5701">
        <w:rPr>
          <w:bCs/>
          <w:sz w:val="24"/>
        </w:rPr>
        <w:t>基金管理人</w:t>
      </w:r>
      <w:r>
        <w:rPr>
          <w:bCs/>
          <w:sz w:val="24"/>
        </w:rPr>
        <w:t>或</w:t>
      </w:r>
      <w:r w:rsidR="005E5701">
        <w:rPr>
          <w:bCs/>
          <w:sz w:val="24"/>
        </w:rPr>
        <w:t>基金托管人</w:t>
      </w:r>
      <w:proofErr w:type="gramStart"/>
      <w:r>
        <w:rPr>
          <w:bCs/>
          <w:sz w:val="24"/>
        </w:rPr>
        <w:t>拒不派</w:t>
      </w:r>
      <w:proofErr w:type="gramEnd"/>
      <w:r>
        <w:rPr>
          <w:bCs/>
          <w:sz w:val="24"/>
        </w:rPr>
        <w:t>代表对书面表决意见的计票进行监督的，不影响表决意见的计票效力。</w:t>
      </w:r>
    </w:p>
    <w:p w14:paraId="1E7EEA71" w14:textId="675AE99B" w:rsidR="00A87A56" w:rsidRDefault="00A87A56" w:rsidP="00A87A56">
      <w:pPr>
        <w:spacing w:line="360" w:lineRule="auto"/>
        <w:ind w:firstLineChars="200" w:firstLine="480"/>
        <w:rPr>
          <w:bCs/>
          <w:sz w:val="24"/>
        </w:rPr>
      </w:pPr>
      <w:r>
        <w:rPr>
          <w:rFonts w:hint="eastAsia"/>
          <w:bCs/>
          <w:sz w:val="24"/>
        </w:rPr>
        <w:t>（四）</w:t>
      </w:r>
      <w:r w:rsidR="003B468C">
        <w:rPr>
          <w:bCs/>
          <w:sz w:val="24"/>
        </w:rPr>
        <w:t>基金</w:t>
      </w:r>
      <w:r>
        <w:rPr>
          <w:bCs/>
          <w:sz w:val="24"/>
        </w:rPr>
        <w:t>份额持有人出席会议的方式</w:t>
      </w:r>
    </w:p>
    <w:p w14:paraId="05F4AC3F" w14:textId="25C0D792" w:rsidR="00A87A56" w:rsidRDefault="003B468C" w:rsidP="00A87A56">
      <w:pPr>
        <w:spacing w:line="360" w:lineRule="auto"/>
        <w:ind w:firstLineChars="200" w:firstLine="480"/>
        <w:rPr>
          <w:bCs/>
          <w:sz w:val="24"/>
        </w:rPr>
      </w:pPr>
      <w:r>
        <w:rPr>
          <w:bCs/>
          <w:sz w:val="24"/>
        </w:rPr>
        <w:t>基金</w:t>
      </w:r>
      <w:r w:rsidR="00A87A56">
        <w:rPr>
          <w:bCs/>
          <w:sz w:val="24"/>
        </w:rPr>
        <w:t>份额持有人大会可通过现场开会方式</w:t>
      </w:r>
      <w:r w:rsidR="00A87A56">
        <w:rPr>
          <w:rFonts w:hint="eastAsia"/>
          <w:bCs/>
          <w:sz w:val="24"/>
        </w:rPr>
        <w:t>、</w:t>
      </w:r>
      <w:r w:rsidR="00A87A56">
        <w:rPr>
          <w:bCs/>
          <w:sz w:val="24"/>
        </w:rPr>
        <w:t>通讯开会方式或法律法规、监管机构允许的其他方式召开，会议的召开方式由会议召集人确定。</w:t>
      </w:r>
    </w:p>
    <w:p w14:paraId="1680B366" w14:textId="265F2DAD" w:rsidR="00A87A56" w:rsidRDefault="00A87A56" w:rsidP="00A87A56">
      <w:pPr>
        <w:spacing w:line="360" w:lineRule="auto"/>
        <w:ind w:firstLineChars="200" w:firstLine="480"/>
        <w:rPr>
          <w:bCs/>
          <w:sz w:val="24"/>
        </w:rPr>
      </w:pPr>
      <w:r>
        <w:rPr>
          <w:bCs/>
          <w:sz w:val="24"/>
        </w:rPr>
        <w:t>1</w:t>
      </w:r>
      <w:r>
        <w:rPr>
          <w:bCs/>
          <w:sz w:val="24"/>
        </w:rPr>
        <w:t>、现场开会。由</w:t>
      </w:r>
      <w:r w:rsidR="003B468C">
        <w:rPr>
          <w:bCs/>
          <w:sz w:val="24"/>
        </w:rPr>
        <w:t>基金</w:t>
      </w:r>
      <w:r>
        <w:rPr>
          <w:bCs/>
          <w:sz w:val="24"/>
        </w:rPr>
        <w:t>份额持有人本人出席或以代理投票授权委托证明委派代表出席，现场开会时</w:t>
      </w:r>
      <w:r w:rsidR="005E5701">
        <w:rPr>
          <w:bCs/>
          <w:sz w:val="24"/>
        </w:rPr>
        <w:t>基金管理人</w:t>
      </w:r>
      <w:r>
        <w:rPr>
          <w:bCs/>
          <w:sz w:val="24"/>
        </w:rPr>
        <w:t>和</w:t>
      </w:r>
      <w:r w:rsidR="005E5701">
        <w:rPr>
          <w:bCs/>
          <w:sz w:val="24"/>
        </w:rPr>
        <w:t>基金托管人</w:t>
      </w:r>
      <w:r>
        <w:rPr>
          <w:bCs/>
          <w:sz w:val="24"/>
        </w:rPr>
        <w:t>的授权代表应当列席</w:t>
      </w:r>
      <w:r w:rsidR="003B468C">
        <w:rPr>
          <w:bCs/>
          <w:sz w:val="24"/>
        </w:rPr>
        <w:t>基金</w:t>
      </w:r>
      <w:r>
        <w:rPr>
          <w:bCs/>
          <w:sz w:val="24"/>
        </w:rPr>
        <w:t>份额持有人大会，</w:t>
      </w:r>
      <w:r w:rsidR="005E5701">
        <w:rPr>
          <w:bCs/>
          <w:sz w:val="24"/>
        </w:rPr>
        <w:t>基金管理人</w:t>
      </w:r>
      <w:r>
        <w:rPr>
          <w:bCs/>
          <w:sz w:val="24"/>
        </w:rPr>
        <w:t>或</w:t>
      </w:r>
      <w:r w:rsidR="005E5701">
        <w:rPr>
          <w:rFonts w:hint="eastAsia"/>
          <w:bCs/>
          <w:sz w:val="24"/>
        </w:rPr>
        <w:t>基金托管人</w:t>
      </w:r>
      <w:r>
        <w:rPr>
          <w:bCs/>
          <w:sz w:val="24"/>
        </w:rPr>
        <w:t>不派代表列席的，不影响表决效力。现场开会同时符合以下条件时，可以进行</w:t>
      </w:r>
      <w:r w:rsidR="003B468C">
        <w:rPr>
          <w:bCs/>
          <w:sz w:val="24"/>
        </w:rPr>
        <w:t>基金</w:t>
      </w:r>
      <w:r>
        <w:rPr>
          <w:bCs/>
          <w:sz w:val="24"/>
        </w:rPr>
        <w:t>份额持有人大会议程：</w:t>
      </w:r>
    </w:p>
    <w:p w14:paraId="626F009B" w14:textId="1B508185" w:rsidR="00A87A56" w:rsidRDefault="00A87A56" w:rsidP="00A87A56">
      <w:pPr>
        <w:spacing w:line="360" w:lineRule="auto"/>
        <w:ind w:firstLineChars="200" w:firstLine="480"/>
        <w:rPr>
          <w:bCs/>
          <w:sz w:val="24"/>
        </w:rPr>
      </w:pPr>
      <w:r>
        <w:rPr>
          <w:bCs/>
          <w:sz w:val="24"/>
        </w:rPr>
        <w:t>（</w:t>
      </w:r>
      <w:r>
        <w:rPr>
          <w:bCs/>
          <w:sz w:val="24"/>
        </w:rPr>
        <w:t>1</w:t>
      </w:r>
      <w:r>
        <w:rPr>
          <w:bCs/>
          <w:sz w:val="24"/>
        </w:rPr>
        <w:t>）亲自出席会议者持有</w:t>
      </w:r>
      <w:r w:rsidR="003B468C">
        <w:rPr>
          <w:rFonts w:hint="eastAsia"/>
          <w:bCs/>
          <w:sz w:val="24"/>
        </w:rPr>
        <w:t>基金</w:t>
      </w:r>
      <w:r>
        <w:rPr>
          <w:bCs/>
          <w:sz w:val="24"/>
        </w:rPr>
        <w:t>份额的凭证、受托出席会议者出具的</w:t>
      </w:r>
      <w:r>
        <w:rPr>
          <w:rFonts w:hint="eastAsia"/>
          <w:bCs/>
          <w:sz w:val="24"/>
        </w:rPr>
        <w:t>委托人</w:t>
      </w:r>
      <w:r>
        <w:rPr>
          <w:bCs/>
          <w:sz w:val="24"/>
        </w:rPr>
        <w:t>持有</w:t>
      </w:r>
      <w:r w:rsidR="003B468C">
        <w:rPr>
          <w:rFonts w:hint="eastAsia"/>
          <w:bCs/>
          <w:sz w:val="24"/>
        </w:rPr>
        <w:t>基金</w:t>
      </w:r>
      <w:r>
        <w:rPr>
          <w:bCs/>
          <w:sz w:val="24"/>
        </w:rPr>
        <w:t>份额的凭证及</w:t>
      </w:r>
      <w:r>
        <w:rPr>
          <w:rFonts w:hint="eastAsia"/>
          <w:bCs/>
          <w:sz w:val="24"/>
        </w:rPr>
        <w:t>委托人</w:t>
      </w:r>
      <w:r>
        <w:rPr>
          <w:bCs/>
          <w:sz w:val="24"/>
        </w:rPr>
        <w:t>的代理投票授权委托证明符合法律法规、《</w:t>
      </w:r>
      <w:r w:rsidR="002A0A22">
        <w:rPr>
          <w:bCs/>
          <w:sz w:val="24"/>
        </w:rPr>
        <w:t>基金合同</w:t>
      </w:r>
      <w:r>
        <w:rPr>
          <w:bCs/>
          <w:sz w:val="24"/>
        </w:rPr>
        <w:t>》和会议通知的规定，并且持有</w:t>
      </w:r>
      <w:r w:rsidR="003B468C">
        <w:rPr>
          <w:rFonts w:hint="eastAsia"/>
          <w:bCs/>
          <w:sz w:val="24"/>
        </w:rPr>
        <w:t>基金</w:t>
      </w:r>
      <w:r>
        <w:rPr>
          <w:bCs/>
          <w:sz w:val="24"/>
        </w:rPr>
        <w:t>份额的凭证与</w:t>
      </w:r>
      <w:r w:rsidR="005E5701">
        <w:rPr>
          <w:bCs/>
          <w:sz w:val="24"/>
        </w:rPr>
        <w:t>基金管理人</w:t>
      </w:r>
      <w:r>
        <w:rPr>
          <w:bCs/>
          <w:sz w:val="24"/>
        </w:rPr>
        <w:t>持有的登记资料相符；</w:t>
      </w:r>
    </w:p>
    <w:p w14:paraId="57772F1F" w14:textId="5EB37095" w:rsidR="00A87A56" w:rsidRDefault="00A87A56" w:rsidP="00A87A56">
      <w:pPr>
        <w:spacing w:line="360" w:lineRule="auto"/>
        <w:ind w:firstLineChars="200" w:firstLine="480"/>
        <w:rPr>
          <w:bCs/>
          <w:sz w:val="24"/>
        </w:rPr>
      </w:pPr>
      <w:r>
        <w:rPr>
          <w:bCs/>
          <w:sz w:val="24"/>
        </w:rPr>
        <w:t>（</w:t>
      </w:r>
      <w:r>
        <w:rPr>
          <w:bCs/>
          <w:sz w:val="24"/>
        </w:rPr>
        <w:t>2</w:t>
      </w:r>
      <w:r>
        <w:rPr>
          <w:bCs/>
          <w:sz w:val="24"/>
        </w:rPr>
        <w:t>）经核对，汇总到会者出示的在权益登记日持有</w:t>
      </w:r>
      <w:r w:rsidR="003B468C">
        <w:rPr>
          <w:rFonts w:hint="eastAsia"/>
          <w:bCs/>
          <w:sz w:val="24"/>
        </w:rPr>
        <w:t>基金</w:t>
      </w:r>
      <w:r>
        <w:rPr>
          <w:bCs/>
          <w:sz w:val="24"/>
        </w:rPr>
        <w:t>份额的凭证显示，有效的</w:t>
      </w:r>
      <w:r w:rsidR="003B468C">
        <w:rPr>
          <w:rFonts w:hint="eastAsia"/>
          <w:bCs/>
          <w:sz w:val="24"/>
        </w:rPr>
        <w:t>基金</w:t>
      </w:r>
      <w:r>
        <w:rPr>
          <w:bCs/>
          <w:sz w:val="24"/>
        </w:rPr>
        <w:t>份额不少于本</w:t>
      </w:r>
      <w:r w:rsidR="003B468C">
        <w:rPr>
          <w:bCs/>
          <w:sz w:val="24"/>
        </w:rPr>
        <w:t>基金</w:t>
      </w:r>
      <w:r>
        <w:rPr>
          <w:bCs/>
          <w:sz w:val="24"/>
        </w:rPr>
        <w:t>在权益登记日</w:t>
      </w:r>
      <w:r w:rsidR="003B468C">
        <w:rPr>
          <w:rFonts w:hint="eastAsia"/>
          <w:bCs/>
          <w:sz w:val="24"/>
        </w:rPr>
        <w:t>基金</w:t>
      </w:r>
      <w:r>
        <w:rPr>
          <w:bCs/>
          <w:sz w:val="24"/>
        </w:rPr>
        <w:t>总份额的二分之一（含二分之一）。若到会者在权益登记日代表的有效的</w:t>
      </w:r>
      <w:r w:rsidR="003B468C">
        <w:rPr>
          <w:rFonts w:hint="eastAsia"/>
          <w:bCs/>
          <w:sz w:val="24"/>
        </w:rPr>
        <w:t>基金</w:t>
      </w:r>
      <w:r>
        <w:rPr>
          <w:bCs/>
          <w:sz w:val="24"/>
        </w:rPr>
        <w:t>份额少于本</w:t>
      </w:r>
      <w:r w:rsidR="003B468C">
        <w:rPr>
          <w:bCs/>
          <w:sz w:val="24"/>
        </w:rPr>
        <w:t>基金</w:t>
      </w:r>
      <w:r>
        <w:rPr>
          <w:bCs/>
          <w:sz w:val="24"/>
        </w:rPr>
        <w:t>在权益登记日</w:t>
      </w:r>
      <w:r w:rsidR="003B468C">
        <w:rPr>
          <w:rFonts w:hint="eastAsia"/>
          <w:bCs/>
          <w:sz w:val="24"/>
        </w:rPr>
        <w:t>基金</w:t>
      </w:r>
      <w:r>
        <w:rPr>
          <w:bCs/>
          <w:sz w:val="24"/>
        </w:rPr>
        <w:t>总份额的二分之一，召集人可以在原公告的</w:t>
      </w:r>
      <w:r w:rsidR="003B468C">
        <w:rPr>
          <w:bCs/>
          <w:sz w:val="24"/>
        </w:rPr>
        <w:t>基金</w:t>
      </w:r>
      <w:r>
        <w:rPr>
          <w:bCs/>
          <w:sz w:val="24"/>
        </w:rPr>
        <w:t>份额持有人大会召开时间的</w:t>
      </w:r>
      <w:r>
        <w:rPr>
          <w:bCs/>
          <w:sz w:val="24"/>
        </w:rPr>
        <w:t>3</w:t>
      </w:r>
      <w:r>
        <w:rPr>
          <w:bCs/>
          <w:sz w:val="24"/>
        </w:rPr>
        <w:t>个月以后、</w:t>
      </w:r>
      <w:r>
        <w:rPr>
          <w:bCs/>
          <w:sz w:val="24"/>
        </w:rPr>
        <w:t>6</w:t>
      </w:r>
      <w:r>
        <w:rPr>
          <w:bCs/>
          <w:sz w:val="24"/>
        </w:rPr>
        <w:t>个月以内，就原定审议事项重新召集</w:t>
      </w:r>
      <w:r w:rsidR="003B468C">
        <w:rPr>
          <w:bCs/>
          <w:sz w:val="24"/>
        </w:rPr>
        <w:t>基金</w:t>
      </w:r>
      <w:r>
        <w:rPr>
          <w:bCs/>
          <w:sz w:val="24"/>
        </w:rPr>
        <w:t>份额持有人大会。重新召集的</w:t>
      </w:r>
      <w:r w:rsidR="003B468C">
        <w:rPr>
          <w:bCs/>
          <w:sz w:val="24"/>
        </w:rPr>
        <w:t>基金</w:t>
      </w:r>
      <w:r>
        <w:rPr>
          <w:bCs/>
          <w:sz w:val="24"/>
        </w:rPr>
        <w:t>份额持有人大会到会者在权益登记日代表的有效的</w:t>
      </w:r>
      <w:r w:rsidR="003B468C">
        <w:rPr>
          <w:rFonts w:hint="eastAsia"/>
          <w:bCs/>
          <w:sz w:val="24"/>
        </w:rPr>
        <w:t>基金</w:t>
      </w:r>
      <w:r>
        <w:rPr>
          <w:bCs/>
          <w:sz w:val="24"/>
        </w:rPr>
        <w:t>份额应不少于本</w:t>
      </w:r>
      <w:r w:rsidR="003B468C">
        <w:rPr>
          <w:bCs/>
          <w:sz w:val="24"/>
        </w:rPr>
        <w:t>基金</w:t>
      </w:r>
      <w:r>
        <w:rPr>
          <w:bCs/>
          <w:sz w:val="24"/>
        </w:rPr>
        <w:t>在权益登记日</w:t>
      </w:r>
      <w:r w:rsidR="003B468C">
        <w:rPr>
          <w:rFonts w:hint="eastAsia"/>
          <w:bCs/>
          <w:sz w:val="24"/>
        </w:rPr>
        <w:t>基金</w:t>
      </w:r>
      <w:r>
        <w:rPr>
          <w:bCs/>
          <w:sz w:val="24"/>
        </w:rPr>
        <w:t>总份额的三分之一（含三分之一）。</w:t>
      </w:r>
    </w:p>
    <w:p w14:paraId="125798EC" w14:textId="1660EA41" w:rsidR="00A87A56" w:rsidRDefault="00A87A56" w:rsidP="00A87A56">
      <w:pPr>
        <w:spacing w:line="360" w:lineRule="auto"/>
        <w:ind w:firstLineChars="200" w:firstLine="480"/>
        <w:rPr>
          <w:bCs/>
          <w:sz w:val="24"/>
        </w:rPr>
      </w:pPr>
      <w:r>
        <w:rPr>
          <w:bCs/>
          <w:sz w:val="24"/>
        </w:rPr>
        <w:t>2</w:t>
      </w:r>
      <w:r>
        <w:rPr>
          <w:bCs/>
          <w:sz w:val="24"/>
        </w:rPr>
        <w:t>、通讯开会。通讯开会系指</w:t>
      </w:r>
      <w:r w:rsidR="003B468C">
        <w:rPr>
          <w:bCs/>
          <w:sz w:val="24"/>
        </w:rPr>
        <w:t>基金</w:t>
      </w:r>
      <w:r>
        <w:rPr>
          <w:bCs/>
          <w:sz w:val="24"/>
        </w:rPr>
        <w:t>份额持有人将其对表决事项的投票以书面形式</w:t>
      </w:r>
      <w:r>
        <w:rPr>
          <w:rFonts w:hint="eastAsia"/>
          <w:bCs/>
          <w:sz w:val="24"/>
        </w:rPr>
        <w:t>或</w:t>
      </w:r>
      <w:r w:rsidR="002A0A22">
        <w:rPr>
          <w:rFonts w:hint="eastAsia"/>
          <w:bCs/>
          <w:sz w:val="24"/>
        </w:rPr>
        <w:t>基金合同</w:t>
      </w:r>
      <w:r>
        <w:rPr>
          <w:rFonts w:hint="eastAsia"/>
          <w:bCs/>
          <w:sz w:val="24"/>
        </w:rPr>
        <w:t>约定的其他方式</w:t>
      </w:r>
      <w:r>
        <w:rPr>
          <w:bCs/>
          <w:sz w:val="24"/>
        </w:rPr>
        <w:t>在表决</w:t>
      </w:r>
      <w:r>
        <w:rPr>
          <w:rFonts w:hint="eastAsia"/>
          <w:bCs/>
          <w:sz w:val="24"/>
        </w:rPr>
        <w:t>截止</w:t>
      </w:r>
      <w:r>
        <w:rPr>
          <w:bCs/>
          <w:sz w:val="24"/>
        </w:rPr>
        <w:t>日以前送达至召集人指定的地址</w:t>
      </w:r>
      <w:r>
        <w:rPr>
          <w:rFonts w:hint="eastAsia"/>
          <w:bCs/>
          <w:sz w:val="24"/>
        </w:rPr>
        <w:t>或系统</w:t>
      </w:r>
      <w:r>
        <w:rPr>
          <w:bCs/>
          <w:sz w:val="24"/>
        </w:rPr>
        <w:t>。通讯开会应以书面方式</w:t>
      </w:r>
      <w:r>
        <w:rPr>
          <w:rFonts w:hint="eastAsia"/>
          <w:bCs/>
          <w:sz w:val="24"/>
        </w:rPr>
        <w:t>或</w:t>
      </w:r>
      <w:r w:rsidR="002A0A22">
        <w:rPr>
          <w:rFonts w:hint="eastAsia"/>
          <w:bCs/>
          <w:sz w:val="24"/>
        </w:rPr>
        <w:t>基金合同</w:t>
      </w:r>
      <w:r>
        <w:rPr>
          <w:rFonts w:hint="eastAsia"/>
          <w:bCs/>
          <w:sz w:val="24"/>
        </w:rPr>
        <w:t>约定的其他方式</w:t>
      </w:r>
      <w:r>
        <w:rPr>
          <w:bCs/>
          <w:sz w:val="24"/>
        </w:rPr>
        <w:t>进行表决。</w:t>
      </w:r>
    </w:p>
    <w:p w14:paraId="45925559" w14:textId="77777777" w:rsidR="00A87A56" w:rsidRDefault="00A87A56" w:rsidP="00A87A56">
      <w:pPr>
        <w:spacing w:line="360" w:lineRule="auto"/>
        <w:ind w:firstLineChars="200" w:firstLine="480"/>
        <w:rPr>
          <w:bCs/>
          <w:sz w:val="24"/>
        </w:rPr>
      </w:pPr>
      <w:r>
        <w:rPr>
          <w:bCs/>
          <w:sz w:val="24"/>
        </w:rPr>
        <w:t>在同时符合以下条件时，通讯开会的方式视为有效：</w:t>
      </w:r>
    </w:p>
    <w:p w14:paraId="19E11957" w14:textId="1F077D35" w:rsidR="00A87A56" w:rsidRDefault="00A87A56" w:rsidP="00A87A56">
      <w:pPr>
        <w:spacing w:line="360" w:lineRule="auto"/>
        <w:ind w:firstLineChars="200" w:firstLine="480"/>
        <w:rPr>
          <w:bCs/>
          <w:sz w:val="24"/>
        </w:rPr>
      </w:pPr>
      <w:r>
        <w:rPr>
          <w:bCs/>
          <w:sz w:val="24"/>
        </w:rPr>
        <w:t>（</w:t>
      </w:r>
      <w:r>
        <w:rPr>
          <w:bCs/>
          <w:sz w:val="24"/>
        </w:rPr>
        <w:t>1</w:t>
      </w:r>
      <w:r>
        <w:rPr>
          <w:bCs/>
          <w:sz w:val="24"/>
        </w:rPr>
        <w:t>）会议召集人按《</w:t>
      </w:r>
      <w:r w:rsidR="002A0A22">
        <w:rPr>
          <w:bCs/>
          <w:sz w:val="24"/>
        </w:rPr>
        <w:t>基金合同</w:t>
      </w:r>
      <w:r>
        <w:rPr>
          <w:bCs/>
          <w:sz w:val="24"/>
        </w:rPr>
        <w:t>》约定公布会议通知后，在</w:t>
      </w:r>
      <w:r>
        <w:rPr>
          <w:rFonts w:hint="eastAsia"/>
          <w:bCs/>
          <w:sz w:val="24"/>
        </w:rPr>
        <w:t>2</w:t>
      </w:r>
      <w:r>
        <w:rPr>
          <w:bCs/>
          <w:sz w:val="24"/>
        </w:rPr>
        <w:t>个工作日内连续公布相关提示性公告；</w:t>
      </w:r>
    </w:p>
    <w:p w14:paraId="6B95E88F" w14:textId="2C78C9EA" w:rsidR="00A87A56" w:rsidRDefault="00A87A56" w:rsidP="00A87A56">
      <w:pPr>
        <w:spacing w:line="360" w:lineRule="auto"/>
        <w:ind w:firstLineChars="200" w:firstLine="480"/>
        <w:rPr>
          <w:bCs/>
          <w:sz w:val="24"/>
        </w:rPr>
      </w:pPr>
      <w:r>
        <w:rPr>
          <w:bCs/>
          <w:sz w:val="24"/>
        </w:rPr>
        <w:t>（</w:t>
      </w:r>
      <w:r>
        <w:rPr>
          <w:bCs/>
          <w:sz w:val="24"/>
        </w:rPr>
        <w:t>2</w:t>
      </w:r>
      <w:r>
        <w:rPr>
          <w:bCs/>
          <w:sz w:val="24"/>
        </w:rPr>
        <w:t>）召集人按</w:t>
      </w:r>
      <w:r w:rsidR="002A0A22">
        <w:rPr>
          <w:bCs/>
          <w:sz w:val="24"/>
        </w:rPr>
        <w:t>基金合同</w:t>
      </w:r>
      <w:r>
        <w:rPr>
          <w:rFonts w:hint="eastAsia"/>
          <w:bCs/>
          <w:sz w:val="24"/>
        </w:rPr>
        <w:t>约</w:t>
      </w:r>
      <w:r>
        <w:rPr>
          <w:bCs/>
          <w:sz w:val="24"/>
        </w:rPr>
        <w:t>定通知</w:t>
      </w:r>
      <w:r w:rsidR="005E5701">
        <w:rPr>
          <w:bCs/>
          <w:sz w:val="24"/>
        </w:rPr>
        <w:t>基金托管人</w:t>
      </w:r>
      <w:r>
        <w:rPr>
          <w:bCs/>
          <w:sz w:val="24"/>
        </w:rPr>
        <w:t>（如果</w:t>
      </w:r>
      <w:r w:rsidR="005E5701">
        <w:rPr>
          <w:bCs/>
          <w:sz w:val="24"/>
        </w:rPr>
        <w:t>基金托管人</w:t>
      </w:r>
      <w:r>
        <w:rPr>
          <w:bCs/>
          <w:sz w:val="24"/>
        </w:rPr>
        <w:t>为召集人，则为</w:t>
      </w:r>
      <w:r w:rsidR="005E5701">
        <w:rPr>
          <w:bCs/>
          <w:sz w:val="24"/>
        </w:rPr>
        <w:t>基金管理人</w:t>
      </w:r>
      <w:r>
        <w:rPr>
          <w:bCs/>
          <w:sz w:val="24"/>
        </w:rPr>
        <w:t>）到指定地点对书面表决意见的计票进行监督。会议召集人在</w:t>
      </w:r>
      <w:r w:rsidR="005E5701">
        <w:rPr>
          <w:bCs/>
          <w:sz w:val="24"/>
        </w:rPr>
        <w:t>基金托管人</w:t>
      </w:r>
      <w:r>
        <w:rPr>
          <w:bCs/>
          <w:sz w:val="24"/>
        </w:rPr>
        <w:t>（如果</w:t>
      </w:r>
      <w:r w:rsidR="005E5701">
        <w:rPr>
          <w:bCs/>
          <w:sz w:val="24"/>
        </w:rPr>
        <w:t>基金托管人</w:t>
      </w:r>
      <w:r>
        <w:rPr>
          <w:bCs/>
          <w:sz w:val="24"/>
        </w:rPr>
        <w:t>为召集人，则为</w:t>
      </w:r>
      <w:r w:rsidR="005E5701">
        <w:rPr>
          <w:bCs/>
          <w:sz w:val="24"/>
        </w:rPr>
        <w:t>基金管理人</w:t>
      </w:r>
      <w:r>
        <w:rPr>
          <w:bCs/>
          <w:sz w:val="24"/>
        </w:rPr>
        <w:t>）和公证机关的监督下按照会议通知规定的方式收取</w:t>
      </w:r>
      <w:r w:rsidR="003B468C">
        <w:rPr>
          <w:bCs/>
          <w:sz w:val="24"/>
        </w:rPr>
        <w:t>基金</w:t>
      </w:r>
      <w:r>
        <w:rPr>
          <w:bCs/>
          <w:sz w:val="24"/>
        </w:rPr>
        <w:t>份额持有人的书面表决意见；</w:t>
      </w:r>
      <w:r w:rsidR="005E5701">
        <w:rPr>
          <w:bCs/>
          <w:sz w:val="24"/>
        </w:rPr>
        <w:t>基金托管人</w:t>
      </w:r>
      <w:r>
        <w:rPr>
          <w:bCs/>
          <w:sz w:val="24"/>
        </w:rPr>
        <w:t>或</w:t>
      </w:r>
      <w:r w:rsidR="005E5701">
        <w:rPr>
          <w:bCs/>
          <w:sz w:val="24"/>
        </w:rPr>
        <w:t>基金管理人</w:t>
      </w:r>
      <w:r>
        <w:rPr>
          <w:bCs/>
          <w:sz w:val="24"/>
        </w:rPr>
        <w:t>经通知不参加收取书面表决意见的，不影响表决效力；</w:t>
      </w:r>
    </w:p>
    <w:p w14:paraId="71079A80" w14:textId="1257C078" w:rsidR="00A87A56" w:rsidRDefault="00A87A56" w:rsidP="00A87A56">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w:t>
      </w:r>
      <w:r w:rsidR="003B468C">
        <w:rPr>
          <w:bCs/>
          <w:sz w:val="24"/>
        </w:rPr>
        <w:t>基金</w:t>
      </w:r>
      <w:r>
        <w:rPr>
          <w:bCs/>
          <w:sz w:val="24"/>
        </w:rPr>
        <w:t>份额持有人所持有的</w:t>
      </w:r>
      <w:r w:rsidR="003B468C">
        <w:rPr>
          <w:rFonts w:hint="eastAsia"/>
          <w:bCs/>
          <w:sz w:val="24"/>
        </w:rPr>
        <w:t>基金</w:t>
      </w:r>
      <w:r>
        <w:rPr>
          <w:bCs/>
          <w:sz w:val="24"/>
        </w:rPr>
        <w:t>份额不小于在权益登记日</w:t>
      </w:r>
      <w:r w:rsidR="003B468C">
        <w:rPr>
          <w:rFonts w:hint="eastAsia"/>
          <w:bCs/>
          <w:sz w:val="24"/>
        </w:rPr>
        <w:t>基金</w:t>
      </w:r>
      <w:r>
        <w:rPr>
          <w:bCs/>
          <w:sz w:val="24"/>
        </w:rPr>
        <w:t>总份额的</w:t>
      </w:r>
      <w:r>
        <w:rPr>
          <w:rFonts w:hint="eastAsia"/>
          <w:bCs/>
          <w:sz w:val="24"/>
        </w:rPr>
        <w:t>二分之一（含二分之一）；若本人直接出具书面意见或授权他人代表出具书面意见</w:t>
      </w:r>
      <w:r w:rsidR="003B468C">
        <w:rPr>
          <w:rFonts w:hint="eastAsia"/>
          <w:bCs/>
          <w:sz w:val="24"/>
        </w:rPr>
        <w:t>基金</w:t>
      </w:r>
      <w:r>
        <w:rPr>
          <w:rFonts w:hint="eastAsia"/>
          <w:bCs/>
          <w:sz w:val="24"/>
        </w:rPr>
        <w:t>份额持有人所持有的</w:t>
      </w:r>
      <w:r w:rsidR="003B468C">
        <w:rPr>
          <w:rFonts w:hint="eastAsia"/>
          <w:bCs/>
          <w:sz w:val="24"/>
        </w:rPr>
        <w:t>基金</w:t>
      </w:r>
      <w:r>
        <w:rPr>
          <w:rFonts w:hint="eastAsia"/>
          <w:bCs/>
          <w:sz w:val="24"/>
        </w:rPr>
        <w:t>份额小于在权益登记日</w:t>
      </w:r>
      <w:r w:rsidR="003B468C">
        <w:rPr>
          <w:rFonts w:hint="eastAsia"/>
          <w:bCs/>
          <w:sz w:val="24"/>
        </w:rPr>
        <w:t>基金</w:t>
      </w:r>
      <w:r>
        <w:rPr>
          <w:rFonts w:hint="eastAsia"/>
          <w:bCs/>
          <w:sz w:val="24"/>
        </w:rPr>
        <w:t>总份额的二分之一，召集人可以在原公告的</w:t>
      </w:r>
      <w:r w:rsidR="003B468C">
        <w:rPr>
          <w:rFonts w:hint="eastAsia"/>
          <w:bCs/>
          <w:sz w:val="24"/>
        </w:rPr>
        <w:t>基金</w:t>
      </w:r>
      <w:r>
        <w:rPr>
          <w:rFonts w:hint="eastAsia"/>
          <w:bCs/>
          <w:sz w:val="24"/>
        </w:rPr>
        <w:t>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w:t>
      </w:r>
      <w:r w:rsidR="003B468C">
        <w:rPr>
          <w:rFonts w:hint="eastAsia"/>
          <w:bCs/>
          <w:sz w:val="24"/>
        </w:rPr>
        <w:t>基金</w:t>
      </w:r>
      <w:r>
        <w:rPr>
          <w:rFonts w:hint="eastAsia"/>
          <w:bCs/>
          <w:sz w:val="24"/>
        </w:rPr>
        <w:t>份额持有人大会。重新召集的</w:t>
      </w:r>
      <w:r w:rsidR="003B468C">
        <w:rPr>
          <w:rFonts w:hint="eastAsia"/>
          <w:bCs/>
          <w:sz w:val="24"/>
        </w:rPr>
        <w:t>基金</w:t>
      </w:r>
      <w:r>
        <w:rPr>
          <w:rFonts w:hint="eastAsia"/>
          <w:bCs/>
          <w:sz w:val="24"/>
        </w:rPr>
        <w:t>份额持有人大会应当有代表三分之一以上（含三分之一）</w:t>
      </w:r>
      <w:r w:rsidR="003B468C">
        <w:rPr>
          <w:rFonts w:hint="eastAsia"/>
          <w:bCs/>
          <w:sz w:val="24"/>
        </w:rPr>
        <w:t>基金</w:t>
      </w:r>
      <w:r>
        <w:rPr>
          <w:rFonts w:hint="eastAsia"/>
          <w:bCs/>
          <w:sz w:val="24"/>
        </w:rPr>
        <w:t>份额的</w:t>
      </w:r>
      <w:r w:rsidR="003B468C">
        <w:rPr>
          <w:rFonts w:hint="eastAsia"/>
          <w:bCs/>
          <w:sz w:val="24"/>
        </w:rPr>
        <w:t>基金</w:t>
      </w:r>
      <w:r>
        <w:rPr>
          <w:rFonts w:hint="eastAsia"/>
          <w:bCs/>
          <w:sz w:val="24"/>
        </w:rPr>
        <w:t>份额持有人直接出具书面意见或授权他人代表出具书面意见</w:t>
      </w:r>
      <w:r>
        <w:rPr>
          <w:bCs/>
          <w:sz w:val="24"/>
        </w:rPr>
        <w:t>；</w:t>
      </w:r>
    </w:p>
    <w:p w14:paraId="4BBF17B6" w14:textId="24D6A26E" w:rsidR="00A87A56" w:rsidRDefault="00A87A56" w:rsidP="00A87A56">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书面</w:t>
      </w:r>
      <w:r>
        <w:rPr>
          <w:bCs/>
          <w:sz w:val="24"/>
        </w:rPr>
        <w:t>意见的</w:t>
      </w:r>
      <w:r w:rsidR="003B468C">
        <w:rPr>
          <w:bCs/>
          <w:sz w:val="24"/>
        </w:rPr>
        <w:t>基金</w:t>
      </w:r>
      <w:r>
        <w:rPr>
          <w:bCs/>
          <w:sz w:val="24"/>
        </w:rPr>
        <w:t>份额持有人或受托代表他人出具</w:t>
      </w:r>
      <w:r>
        <w:rPr>
          <w:rFonts w:hint="eastAsia"/>
          <w:bCs/>
          <w:sz w:val="24"/>
        </w:rPr>
        <w:t>书面</w:t>
      </w:r>
      <w:r>
        <w:rPr>
          <w:bCs/>
          <w:sz w:val="24"/>
        </w:rPr>
        <w:t>意见的代理人，同时提交的持有</w:t>
      </w:r>
      <w:r w:rsidR="003B468C">
        <w:rPr>
          <w:rFonts w:hint="eastAsia"/>
          <w:bCs/>
          <w:sz w:val="24"/>
        </w:rPr>
        <w:t>基金</w:t>
      </w:r>
      <w:r>
        <w:rPr>
          <w:bCs/>
          <w:sz w:val="24"/>
        </w:rPr>
        <w:t>份额的凭证、受托出具书面意见的代理人出具的</w:t>
      </w:r>
      <w:r>
        <w:rPr>
          <w:rFonts w:hint="eastAsia"/>
          <w:bCs/>
          <w:sz w:val="24"/>
        </w:rPr>
        <w:t>委托人</w:t>
      </w:r>
      <w:r>
        <w:rPr>
          <w:bCs/>
          <w:sz w:val="24"/>
        </w:rPr>
        <w:t>持有</w:t>
      </w:r>
      <w:r w:rsidR="003B468C">
        <w:rPr>
          <w:rFonts w:hint="eastAsia"/>
          <w:bCs/>
          <w:sz w:val="24"/>
        </w:rPr>
        <w:t>基金</w:t>
      </w:r>
      <w:r>
        <w:rPr>
          <w:bCs/>
          <w:sz w:val="24"/>
        </w:rPr>
        <w:t>份额的凭证及</w:t>
      </w:r>
      <w:r>
        <w:rPr>
          <w:rFonts w:hint="eastAsia"/>
          <w:bCs/>
          <w:sz w:val="24"/>
        </w:rPr>
        <w:t>委托人</w:t>
      </w:r>
      <w:r>
        <w:rPr>
          <w:bCs/>
          <w:sz w:val="24"/>
        </w:rPr>
        <w:t>的代理投票授权委托证明符合法律法规、《</w:t>
      </w:r>
      <w:r w:rsidR="002A0A22">
        <w:rPr>
          <w:bCs/>
          <w:sz w:val="24"/>
        </w:rPr>
        <w:t>基金合同</w:t>
      </w:r>
      <w:r>
        <w:rPr>
          <w:bCs/>
          <w:sz w:val="24"/>
        </w:rPr>
        <w:t>》和会议通知的规定，并与</w:t>
      </w:r>
      <w:r w:rsidR="003B468C">
        <w:rPr>
          <w:rFonts w:hint="eastAsia"/>
          <w:bCs/>
          <w:sz w:val="24"/>
        </w:rPr>
        <w:t>基金</w:t>
      </w:r>
      <w:r>
        <w:rPr>
          <w:rFonts w:hint="eastAsia"/>
          <w:bCs/>
          <w:sz w:val="24"/>
        </w:rPr>
        <w:t>登记</w:t>
      </w:r>
      <w:r>
        <w:rPr>
          <w:bCs/>
          <w:sz w:val="24"/>
        </w:rPr>
        <w:t>机构记录相符。</w:t>
      </w:r>
    </w:p>
    <w:p w14:paraId="7CFD7AA7" w14:textId="0D4BF746" w:rsidR="00A87A56" w:rsidRDefault="00A87A56" w:rsidP="00A87A56">
      <w:pPr>
        <w:spacing w:line="360" w:lineRule="auto"/>
        <w:ind w:firstLineChars="200" w:firstLine="480"/>
        <w:rPr>
          <w:bCs/>
          <w:sz w:val="24"/>
        </w:rPr>
      </w:pPr>
      <w:r>
        <w:rPr>
          <w:bCs/>
          <w:sz w:val="24"/>
        </w:rPr>
        <w:t>3</w:t>
      </w:r>
      <w:r>
        <w:rPr>
          <w:rFonts w:hint="eastAsia"/>
          <w:bCs/>
          <w:sz w:val="24"/>
        </w:rPr>
        <w:t>、在不与法律法规冲突的前提下，</w:t>
      </w:r>
      <w:r w:rsidR="003B468C">
        <w:rPr>
          <w:rFonts w:hint="eastAsia"/>
          <w:bCs/>
          <w:sz w:val="24"/>
        </w:rPr>
        <w:t>基金</w:t>
      </w:r>
      <w:r>
        <w:rPr>
          <w:rFonts w:hint="eastAsia"/>
          <w:bCs/>
          <w:sz w:val="24"/>
        </w:rPr>
        <w:t>份额持有人大会亦可</w:t>
      </w:r>
      <w:r>
        <w:rPr>
          <w:rFonts w:hint="eastAsia"/>
          <w:sz w:val="24"/>
        </w:rPr>
        <w:t>采用</w:t>
      </w:r>
      <w:r>
        <w:rPr>
          <w:rFonts w:hint="eastAsia"/>
          <w:bCs/>
          <w:sz w:val="24"/>
        </w:rPr>
        <w:t>网络、电话、短信等</w:t>
      </w:r>
      <w:r>
        <w:rPr>
          <w:rFonts w:hint="eastAsia"/>
          <w:sz w:val="24"/>
        </w:rPr>
        <w:t>其他非现场方式或者以现场方式与非现场方式相结合的方式</w:t>
      </w:r>
      <w:r>
        <w:rPr>
          <w:rFonts w:hint="eastAsia"/>
          <w:bCs/>
          <w:sz w:val="24"/>
        </w:rPr>
        <w:t>召开，</w:t>
      </w:r>
      <w:r>
        <w:rPr>
          <w:rFonts w:hint="eastAsia"/>
          <w:sz w:val="24"/>
        </w:rPr>
        <w:t>会议程序比照现场开会和通讯开会的程序进行。</w:t>
      </w:r>
      <w:r w:rsidR="003B468C">
        <w:rPr>
          <w:rFonts w:hint="eastAsia"/>
          <w:bCs/>
          <w:sz w:val="24"/>
        </w:rPr>
        <w:t>基金</w:t>
      </w:r>
      <w:r>
        <w:rPr>
          <w:rFonts w:hint="eastAsia"/>
          <w:bCs/>
          <w:sz w:val="24"/>
        </w:rPr>
        <w:t>份额持有人可以采用书面、网络、电话、短信或其他方式进行表决，具体方式由会议召集人确定并在会议通知中列明。</w:t>
      </w:r>
    </w:p>
    <w:p w14:paraId="23575B32" w14:textId="30F009A5" w:rsidR="00A87A56" w:rsidRDefault="00A87A56" w:rsidP="00A87A56">
      <w:pPr>
        <w:spacing w:line="360" w:lineRule="auto"/>
        <w:ind w:firstLineChars="200" w:firstLine="480"/>
        <w:rPr>
          <w:bCs/>
          <w:sz w:val="24"/>
        </w:rPr>
      </w:pPr>
      <w:r>
        <w:rPr>
          <w:bCs/>
          <w:sz w:val="24"/>
        </w:rPr>
        <w:t>4</w:t>
      </w:r>
      <w:r>
        <w:rPr>
          <w:rFonts w:hint="eastAsia"/>
          <w:bCs/>
          <w:sz w:val="24"/>
        </w:rPr>
        <w:t>、在不与法律法规冲突的前提下，</w:t>
      </w:r>
      <w:r w:rsidR="003B468C">
        <w:rPr>
          <w:rFonts w:hint="eastAsia"/>
          <w:bCs/>
          <w:sz w:val="24"/>
        </w:rPr>
        <w:t>基金</w:t>
      </w:r>
      <w:r>
        <w:rPr>
          <w:rFonts w:hint="eastAsia"/>
          <w:bCs/>
          <w:sz w:val="24"/>
        </w:rPr>
        <w:t>份额持有人可采用其他书面或非书面方式授权他人代为出席</w:t>
      </w:r>
      <w:r w:rsidR="003B468C">
        <w:rPr>
          <w:rFonts w:hint="eastAsia"/>
          <w:bCs/>
          <w:sz w:val="24"/>
        </w:rPr>
        <w:t>基金</w:t>
      </w:r>
      <w:r>
        <w:rPr>
          <w:rFonts w:hint="eastAsia"/>
          <w:bCs/>
          <w:sz w:val="24"/>
        </w:rPr>
        <w:t>份额持有人大会并行使表决权，授权方式可以采用书面、网络、电话、短信或其他方式，具体方式在会议通知中列明。</w:t>
      </w:r>
    </w:p>
    <w:p w14:paraId="695250D2" w14:textId="77777777" w:rsidR="00A87A56" w:rsidRDefault="00A87A56" w:rsidP="00A87A56">
      <w:pPr>
        <w:spacing w:line="360" w:lineRule="auto"/>
        <w:ind w:firstLineChars="200" w:firstLine="480"/>
        <w:rPr>
          <w:bCs/>
          <w:sz w:val="24"/>
        </w:rPr>
      </w:pPr>
      <w:r>
        <w:rPr>
          <w:rFonts w:hint="eastAsia"/>
          <w:bCs/>
          <w:sz w:val="24"/>
        </w:rPr>
        <w:t>（五）</w:t>
      </w:r>
      <w:r>
        <w:rPr>
          <w:bCs/>
          <w:sz w:val="24"/>
        </w:rPr>
        <w:t>议事内容与程序</w:t>
      </w:r>
    </w:p>
    <w:p w14:paraId="15F38952" w14:textId="77777777" w:rsidR="00A87A56" w:rsidRDefault="00A87A56" w:rsidP="00A87A56">
      <w:pPr>
        <w:spacing w:line="360" w:lineRule="auto"/>
        <w:ind w:firstLineChars="200" w:firstLine="480"/>
        <w:rPr>
          <w:bCs/>
          <w:sz w:val="24"/>
        </w:rPr>
      </w:pPr>
      <w:r>
        <w:rPr>
          <w:bCs/>
          <w:sz w:val="24"/>
        </w:rPr>
        <w:t>1</w:t>
      </w:r>
      <w:r>
        <w:rPr>
          <w:bCs/>
          <w:sz w:val="24"/>
        </w:rPr>
        <w:t>、议事内容及提案权</w:t>
      </w:r>
    </w:p>
    <w:p w14:paraId="3AE7BA06" w14:textId="6BB078E4" w:rsidR="00A87A56" w:rsidRDefault="00A87A56" w:rsidP="00A87A56">
      <w:pPr>
        <w:spacing w:line="360" w:lineRule="auto"/>
        <w:ind w:firstLineChars="200" w:firstLine="480"/>
        <w:rPr>
          <w:bCs/>
          <w:sz w:val="24"/>
        </w:rPr>
      </w:pPr>
      <w:r>
        <w:rPr>
          <w:bCs/>
          <w:sz w:val="24"/>
        </w:rPr>
        <w:t>议事内容为关系</w:t>
      </w:r>
      <w:r w:rsidR="003B468C">
        <w:rPr>
          <w:rFonts w:hint="eastAsia"/>
          <w:bCs/>
          <w:sz w:val="24"/>
        </w:rPr>
        <w:t>基金</w:t>
      </w:r>
      <w:r>
        <w:rPr>
          <w:bCs/>
          <w:sz w:val="24"/>
        </w:rPr>
        <w:t>份额持有人利益的重大事项，如《</w:t>
      </w:r>
      <w:r w:rsidR="002A0A22">
        <w:rPr>
          <w:bCs/>
          <w:sz w:val="24"/>
        </w:rPr>
        <w:t>基金合同</w:t>
      </w:r>
      <w:r>
        <w:rPr>
          <w:bCs/>
          <w:sz w:val="24"/>
        </w:rPr>
        <w:t>》的重大修改、决定终止《</w:t>
      </w:r>
      <w:r w:rsidR="002A0A22">
        <w:rPr>
          <w:bCs/>
          <w:sz w:val="24"/>
        </w:rPr>
        <w:t>基金合同</w:t>
      </w:r>
      <w:r>
        <w:rPr>
          <w:bCs/>
          <w:sz w:val="24"/>
        </w:rPr>
        <w:t>》、更换</w:t>
      </w:r>
      <w:r w:rsidR="005E5701">
        <w:rPr>
          <w:bCs/>
          <w:sz w:val="24"/>
        </w:rPr>
        <w:t>基金管理人</w:t>
      </w:r>
      <w:r>
        <w:rPr>
          <w:bCs/>
          <w:sz w:val="24"/>
        </w:rPr>
        <w:t>、更换</w:t>
      </w:r>
      <w:r w:rsidR="005E5701">
        <w:rPr>
          <w:bCs/>
          <w:sz w:val="24"/>
        </w:rPr>
        <w:t>基金托管人</w:t>
      </w:r>
      <w:r>
        <w:rPr>
          <w:bCs/>
          <w:sz w:val="24"/>
        </w:rPr>
        <w:t>、与其他</w:t>
      </w:r>
      <w:r w:rsidR="002A0A22">
        <w:rPr>
          <w:rFonts w:hint="eastAsia"/>
          <w:bCs/>
          <w:sz w:val="24"/>
        </w:rPr>
        <w:t>基金</w:t>
      </w:r>
      <w:r>
        <w:rPr>
          <w:bCs/>
          <w:sz w:val="24"/>
        </w:rPr>
        <w:t>合并、法律法规及《</w:t>
      </w:r>
      <w:r w:rsidR="002A0A22">
        <w:rPr>
          <w:bCs/>
          <w:sz w:val="24"/>
        </w:rPr>
        <w:t>基金合同</w:t>
      </w:r>
      <w:r>
        <w:rPr>
          <w:bCs/>
          <w:sz w:val="24"/>
        </w:rPr>
        <w:t>》规定的其他事项以及会议召集人认为需提交</w:t>
      </w:r>
      <w:r w:rsidR="003B468C">
        <w:rPr>
          <w:rFonts w:hint="eastAsia"/>
          <w:bCs/>
          <w:sz w:val="24"/>
        </w:rPr>
        <w:t>基金</w:t>
      </w:r>
      <w:r>
        <w:rPr>
          <w:bCs/>
          <w:sz w:val="24"/>
        </w:rPr>
        <w:t>份额持有人大会讨论的其他事项。</w:t>
      </w:r>
    </w:p>
    <w:p w14:paraId="66D84A99" w14:textId="5512D131" w:rsidR="00A87A56" w:rsidRDefault="003B468C" w:rsidP="00A87A56">
      <w:pPr>
        <w:spacing w:line="360" w:lineRule="auto"/>
        <w:ind w:firstLineChars="200" w:firstLine="480"/>
        <w:rPr>
          <w:bCs/>
          <w:sz w:val="24"/>
        </w:rPr>
      </w:pPr>
      <w:r>
        <w:rPr>
          <w:rFonts w:hint="eastAsia"/>
          <w:bCs/>
          <w:sz w:val="24"/>
        </w:rPr>
        <w:t>基金</w:t>
      </w:r>
      <w:r w:rsidR="00A87A56">
        <w:rPr>
          <w:bCs/>
          <w:sz w:val="24"/>
        </w:rPr>
        <w:t>份额持有人大会的召集人发出召集会议的通知后，对原有提案的修改应当在</w:t>
      </w:r>
      <w:r>
        <w:rPr>
          <w:rFonts w:hint="eastAsia"/>
          <w:bCs/>
          <w:sz w:val="24"/>
        </w:rPr>
        <w:t>基金</w:t>
      </w:r>
      <w:r w:rsidR="00A87A56">
        <w:rPr>
          <w:bCs/>
          <w:sz w:val="24"/>
        </w:rPr>
        <w:t>份额持有人大会召开前及时公告。</w:t>
      </w:r>
    </w:p>
    <w:p w14:paraId="12B2C84B" w14:textId="4DF0375E" w:rsidR="00A87A56" w:rsidRDefault="003B468C" w:rsidP="00A87A56">
      <w:pPr>
        <w:spacing w:line="360" w:lineRule="auto"/>
        <w:ind w:firstLineChars="200" w:firstLine="480"/>
        <w:rPr>
          <w:bCs/>
          <w:sz w:val="24"/>
        </w:rPr>
      </w:pPr>
      <w:r>
        <w:rPr>
          <w:rFonts w:hint="eastAsia"/>
          <w:bCs/>
          <w:sz w:val="24"/>
        </w:rPr>
        <w:t>基金</w:t>
      </w:r>
      <w:r w:rsidR="00A87A56">
        <w:rPr>
          <w:bCs/>
          <w:sz w:val="24"/>
        </w:rPr>
        <w:t>份额持有人大会不得对未事先公告的议事内容进行表决。</w:t>
      </w:r>
    </w:p>
    <w:p w14:paraId="6FBAB09F" w14:textId="77777777" w:rsidR="00A87A56" w:rsidRDefault="00A87A56" w:rsidP="00A87A56">
      <w:pPr>
        <w:spacing w:line="360" w:lineRule="auto"/>
        <w:ind w:firstLineChars="200" w:firstLine="480"/>
        <w:rPr>
          <w:bCs/>
          <w:sz w:val="24"/>
        </w:rPr>
      </w:pPr>
      <w:r>
        <w:rPr>
          <w:bCs/>
          <w:sz w:val="24"/>
        </w:rPr>
        <w:t>2</w:t>
      </w:r>
      <w:r>
        <w:rPr>
          <w:bCs/>
          <w:sz w:val="24"/>
        </w:rPr>
        <w:t>、议事程序</w:t>
      </w:r>
    </w:p>
    <w:p w14:paraId="6816B99F" w14:textId="77777777" w:rsidR="00A87A56" w:rsidRDefault="00A87A56" w:rsidP="00A87A56">
      <w:pPr>
        <w:spacing w:line="360" w:lineRule="auto"/>
        <w:ind w:firstLineChars="200" w:firstLine="480"/>
        <w:rPr>
          <w:bCs/>
          <w:sz w:val="24"/>
        </w:rPr>
      </w:pPr>
      <w:r>
        <w:rPr>
          <w:bCs/>
          <w:sz w:val="24"/>
        </w:rPr>
        <w:t>（</w:t>
      </w:r>
      <w:r>
        <w:rPr>
          <w:bCs/>
          <w:sz w:val="24"/>
        </w:rPr>
        <w:t>1</w:t>
      </w:r>
      <w:r>
        <w:rPr>
          <w:bCs/>
          <w:sz w:val="24"/>
        </w:rPr>
        <w:t>）现场开会</w:t>
      </w:r>
    </w:p>
    <w:p w14:paraId="4ADBFE53" w14:textId="32A1D9D1" w:rsidR="00A87A56" w:rsidRDefault="00A87A56" w:rsidP="00A87A56">
      <w:pPr>
        <w:spacing w:line="360" w:lineRule="auto"/>
        <w:ind w:firstLineChars="200" w:firstLine="480"/>
        <w:rPr>
          <w:bCs/>
          <w:sz w:val="24"/>
        </w:rPr>
      </w:pPr>
      <w:r>
        <w:rPr>
          <w:bCs/>
          <w:sz w:val="24"/>
        </w:rPr>
        <w:t>在现场开会的方式下，首先由大会主</w:t>
      </w:r>
      <w:r w:rsidRPr="00CC5858">
        <w:rPr>
          <w:bCs/>
          <w:sz w:val="24"/>
        </w:rPr>
        <w:t>持人按照下列第</w:t>
      </w:r>
      <w:r w:rsidR="004C00E6" w:rsidRPr="00CC5858">
        <w:rPr>
          <w:rFonts w:hint="eastAsia"/>
          <w:bCs/>
          <w:sz w:val="24"/>
        </w:rPr>
        <w:t>（</w:t>
      </w:r>
      <w:r w:rsidR="004C00E6" w:rsidRPr="00CC5858">
        <w:rPr>
          <w:bCs/>
          <w:sz w:val="24"/>
        </w:rPr>
        <w:t>七</w:t>
      </w:r>
      <w:r w:rsidR="004C00E6" w:rsidRPr="00CC5858">
        <w:rPr>
          <w:rFonts w:hint="eastAsia"/>
          <w:bCs/>
          <w:sz w:val="24"/>
        </w:rPr>
        <w:t>）</w:t>
      </w:r>
      <w:r w:rsidRPr="00CC5858">
        <w:rPr>
          <w:bCs/>
          <w:sz w:val="24"/>
        </w:rPr>
        <w:t>条规定程</w:t>
      </w:r>
      <w:r>
        <w:rPr>
          <w:bCs/>
          <w:sz w:val="24"/>
        </w:rPr>
        <w:t>序确定和公布监票人，然后由大会主持人宣读提案，经讨论后进行表决，并形成大会决议。大会主持人为</w:t>
      </w:r>
      <w:r w:rsidR="005E5701">
        <w:rPr>
          <w:bCs/>
          <w:sz w:val="24"/>
        </w:rPr>
        <w:t>基金管理人</w:t>
      </w:r>
      <w:r>
        <w:rPr>
          <w:bCs/>
          <w:sz w:val="24"/>
        </w:rPr>
        <w:t>授权出席会议的代表，在</w:t>
      </w:r>
      <w:r w:rsidR="005E5701">
        <w:rPr>
          <w:bCs/>
          <w:sz w:val="24"/>
        </w:rPr>
        <w:t>基金管理人</w:t>
      </w:r>
      <w:r>
        <w:rPr>
          <w:bCs/>
          <w:sz w:val="24"/>
        </w:rPr>
        <w:t>授权代表未能主持大会的情况下，由</w:t>
      </w:r>
      <w:r w:rsidR="005E5701">
        <w:rPr>
          <w:bCs/>
          <w:sz w:val="24"/>
        </w:rPr>
        <w:t>基金托管人</w:t>
      </w:r>
      <w:r>
        <w:rPr>
          <w:bCs/>
          <w:sz w:val="24"/>
        </w:rPr>
        <w:t>授权其出席会议的代表主持；如果</w:t>
      </w:r>
      <w:r w:rsidR="005E5701">
        <w:rPr>
          <w:bCs/>
          <w:sz w:val="24"/>
        </w:rPr>
        <w:t>基金管理人</w:t>
      </w:r>
      <w:r>
        <w:rPr>
          <w:bCs/>
          <w:sz w:val="24"/>
        </w:rPr>
        <w:t>授权代表和</w:t>
      </w:r>
      <w:r w:rsidR="005E5701">
        <w:rPr>
          <w:bCs/>
          <w:sz w:val="24"/>
        </w:rPr>
        <w:t>基金托管人</w:t>
      </w:r>
      <w:r>
        <w:rPr>
          <w:bCs/>
          <w:sz w:val="24"/>
        </w:rPr>
        <w:t>授权代表均未能主持大会，则由出席大会的</w:t>
      </w:r>
      <w:r w:rsidR="003B468C">
        <w:rPr>
          <w:rFonts w:hint="eastAsia"/>
          <w:bCs/>
          <w:sz w:val="24"/>
        </w:rPr>
        <w:t>基金</w:t>
      </w:r>
      <w:r>
        <w:rPr>
          <w:bCs/>
          <w:sz w:val="24"/>
        </w:rPr>
        <w:t>份额持有人和代理人所持表决权的</w:t>
      </w:r>
      <w:r>
        <w:rPr>
          <w:rFonts w:hint="eastAsia"/>
          <w:bCs/>
          <w:sz w:val="24"/>
        </w:rPr>
        <w:t>50%</w:t>
      </w:r>
      <w:r>
        <w:rPr>
          <w:bCs/>
          <w:sz w:val="24"/>
        </w:rPr>
        <w:t>以上（含</w:t>
      </w:r>
      <w:r>
        <w:rPr>
          <w:rFonts w:hint="eastAsia"/>
          <w:bCs/>
          <w:sz w:val="24"/>
        </w:rPr>
        <w:t>50%</w:t>
      </w:r>
      <w:r>
        <w:rPr>
          <w:bCs/>
          <w:sz w:val="24"/>
        </w:rPr>
        <w:t>）选举产生一名</w:t>
      </w:r>
      <w:r w:rsidR="003B468C">
        <w:rPr>
          <w:rFonts w:hint="eastAsia"/>
          <w:bCs/>
          <w:sz w:val="24"/>
        </w:rPr>
        <w:t>基金</w:t>
      </w:r>
      <w:r>
        <w:rPr>
          <w:bCs/>
          <w:sz w:val="24"/>
        </w:rPr>
        <w:t>份额持有人作为该次</w:t>
      </w:r>
      <w:r w:rsidR="003B468C">
        <w:rPr>
          <w:rFonts w:hint="eastAsia"/>
          <w:bCs/>
          <w:sz w:val="24"/>
        </w:rPr>
        <w:t>基金</w:t>
      </w:r>
      <w:r>
        <w:rPr>
          <w:bCs/>
          <w:sz w:val="24"/>
        </w:rPr>
        <w:t>份额持有人大会的主持人。</w:t>
      </w:r>
      <w:r w:rsidR="005E5701">
        <w:rPr>
          <w:bCs/>
          <w:sz w:val="24"/>
        </w:rPr>
        <w:t>基金管理人</w:t>
      </w:r>
      <w:r>
        <w:rPr>
          <w:bCs/>
          <w:sz w:val="24"/>
        </w:rPr>
        <w:t>和</w:t>
      </w:r>
      <w:r w:rsidR="005E5701">
        <w:rPr>
          <w:bCs/>
          <w:sz w:val="24"/>
        </w:rPr>
        <w:t>基金托管人</w:t>
      </w:r>
      <w:r>
        <w:rPr>
          <w:bCs/>
          <w:sz w:val="24"/>
        </w:rPr>
        <w:t>拒不出席或主持</w:t>
      </w:r>
      <w:r w:rsidR="003B468C">
        <w:rPr>
          <w:rFonts w:hint="eastAsia"/>
          <w:bCs/>
          <w:sz w:val="24"/>
        </w:rPr>
        <w:t>基金</w:t>
      </w:r>
      <w:r>
        <w:rPr>
          <w:bCs/>
          <w:sz w:val="24"/>
        </w:rPr>
        <w:t>份额持有人大会，不影响</w:t>
      </w:r>
      <w:r w:rsidR="003B468C">
        <w:rPr>
          <w:rFonts w:hint="eastAsia"/>
          <w:bCs/>
          <w:sz w:val="24"/>
        </w:rPr>
        <w:t>基金</w:t>
      </w:r>
      <w:r>
        <w:rPr>
          <w:bCs/>
          <w:sz w:val="24"/>
        </w:rPr>
        <w:t>份额持有人大会</w:t>
      </w:r>
      <w:proofErr w:type="gramStart"/>
      <w:r>
        <w:rPr>
          <w:bCs/>
          <w:sz w:val="24"/>
        </w:rPr>
        <w:t>作出</w:t>
      </w:r>
      <w:proofErr w:type="gramEnd"/>
      <w:r>
        <w:rPr>
          <w:bCs/>
          <w:sz w:val="24"/>
        </w:rPr>
        <w:t>的决议的效力。</w:t>
      </w:r>
    </w:p>
    <w:p w14:paraId="74B88FC4" w14:textId="062E0484" w:rsidR="00A87A56" w:rsidRDefault="00A87A56" w:rsidP="00A87A56">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w:t>
      </w:r>
      <w:r w:rsidR="003B468C">
        <w:rPr>
          <w:rFonts w:hint="eastAsia"/>
          <w:bCs/>
          <w:sz w:val="24"/>
        </w:rPr>
        <w:t>基金</w:t>
      </w:r>
      <w:r>
        <w:rPr>
          <w:bCs/>
          <w:sz w:val="24"/>
        </w:rPr>
        <w:t>份额、</w:t>
      </w:r>
      <w:r>
        <w:rPr>
          <w:rFonts w:hint="eastAsia"/>
          <w:bCs/>
          <w:sz w:val="24"/>
        </w:rPr>
        <w:t>委托人</w:t>
      </w:r>
      <w:r>
        <w:rPr>
          <w:bCs/>
          <w:sz w:val="24"/>
        </w:rPr>
        <w:t>姓名（或单位名称）和联系方式等事项。</w:t>
      </w:r>
    </w:p>
    <w:p w14:paraId="67703555" w14:textId="77777777" w:rsidR="00A87A56" w:rsidRDefault="00A87A56" w:rsidP="00A87A56">
      <w:pPr>
        <w:spacing w:line="360" w:lineRule="auto"/>
        <w:ind w:firstLineChars="200" w:firstLine="480"/>
        <w:rPr>
          <w:bCs/>
          <w:sz w:val="24"/>
        </w:rPr>
      </w:pPr>
      <w:r>
        <w:rPr>
          <w:bCs/>
          <w:sz w:val="24"/>
        </w:rPr>
        <w:t>（</w:t>
      </w:r>
      <w:r>
        <w:rPr>
          <w:bCs/>
          <w:sz w:val="24"/>
        </w:rPr>
        <w:t>2</w:t>
      </w:r>
      <w:r>
        <w:rPr>
          <w:bCs/>
          <w:sz w:val="24"/>
        </w:rPr>
        <w:t>）通讯开会</w:t>
      </w:r>
    </w:p>
    <w:p w14:paraId="56BAE3B5" w14:textId="77777777" w:rsidR="00A87A56" w:rsidRDefault="00A87A56" w:rsidP="00A87A56">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5ABE6AD2" w14:textId="77777777" w:rsidR="00A87A56" w:rsidRDefault="00A87A56" w:rsidP="00A87A56">
      <w:pPr>
        <w:spacing w:line="360" w:lineRule="auto"/>
        <w:ind w:firstLineChars="200" w:firstLine="480"/>
        <w:rPr>
          <w:bCs/>
          <w:sz w:val="24"/>
        </w:rPr>
      </w:pPr>
      <w:r>
        <w:rPr>
          <w:rFonts w:hint="eastAsia"/>
          <w:bCs/>
          <w:sz w:val="24"/>
        </w:rPr>
        <w:t>（六）</w:t>
      </w:r>
      <w:r>
        <w:rPr>
          <w:bCs/>
          <w:sz w:val="24"/>
        </w:rPr>
        <w:t>表决</w:t>
      </w:r>
    </w:p>
    <w:p w14:paraId="5614F2D9" w14:textId="1680894D" w:rsidR="00A87A56" w:rsidRDefault="003B468C" w:rsidP="00A87A56">
      <w:pPr>
        <w:spacing w:line="360" w:lineRule="auto"/>
        <w:ind w:firstLineChars="200" w:firstLine="480"/>
        <w:rPr>
          <w:bCs/>
          <w:sz w:val="24"/>
        </w:rPr>
      </w:pPr>
      <w:r>
        <w:rPr>
          <w:rFonts w:hint="eastAsia"/>
          <w:bCs/>
          <w:sz w:val="24"/>
        </w:rPr>
        <w:t>基金</w:t>
      </w:r>
      <w:r w:rsidR="00A87A56">
        <w:rPr>
          <w:bCs/>
          <w:sz w:val="24"/>
        </w:rPr>
        <w:t>份额持有人所持每份</w:t>
      </w:r>
      <w:r>
        <w:rPr>
          <w:rFonts w:hint="eastAsia"/>
          <w:bCs/>
          <w:sz w:val="24"/>
        </w:rPr>
        <w:t>基金</w:t>
      </w:r>
      <w:r w:rsidR="00A87A56">
        <w:rPr>
          <w:bCs/>
          <w:sz w:val="24"/>
        </w:rPr>
        <w:t>份额有一票表决权。</w:t>
      </w:r>
    </w:p>
    <w:p w14:paraId="7CB552A2" w14:textId="5C200991" w:rsidR="00A87A56" w:rsidRDefault="003B468C" w:rsidP="00A87A56">
      <w:pPr>
        <w:spacing w:line="360" w:lineRule="auto"/>
        <w:ind w:firstLineChars="200" w:firstLine="480"/>
        <w:rPr>
          <w:bCs/>
          <w:sz w:val="24"/>
        </w:rPr>
      </w:pPr>
      <w:r>
        <w:rPr>
          <w:rFonts w:hint="eastAsia"/>
          <w:bCs/>
          <w:sz w:val="24"/>
        </w:rPr>
        <w:t>基金</w:t>
      </w:r>
      <w:r w:rsidR="00A87A56">
        <w:rPr>
          <w:bCs/>
          <w:sz w:val="24"/>
        </w:rPr>
        <w:t>份额持有人大会决议分为一般决议和特别决议：</w:t>
      </w:r>
    </w:p>
    <w:p w14:paraId="53300EF4" w14:textId="541BDB2A" w:rsidR="00A87A56" w:rsidRDefault="00A87A56" w:rsidP="00A87A56">
      <w:pPr>
        <w:spacing w:line="360" w:lineRule="auto"/>
        <w:ind w:firstLineChars="200" w:firstLine="480"/>
        <w:rPr>
          <w:bCs/>
          <w:sz w:val="24"/>
        </w:rPr>
      </w:pPr>
      <w:r>
        <w:rPr>
          <w:bCs/>
          <w:sz w:val="24"/>
        </w:rPr>
        <w:t>1</w:t>
      </w:r>
      <w:r>
        <w:rPr>
          <w:bCs/>
          <w:sz w:val="24"/>
        </w:rPr>
        <w:t>、一般决议，一般决议须经参加大会的</w:t>
      </w:r>
      <w:r w:rsidR="003B468C">
        <w:rPr>
          <w:rFonts w:hint="eastAsia"/>
          <w:bCs/>
          <w:sz w:val="24"/>
        </w:rPr>
        <w:t>基金</w:t>
      </w:r>
      <w:r>
        <w:rPr>
          <w:bCs/>
          <w:sz w:val="24"/>
        </w:rPr>
        <w:t>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75BA9B73" w14:textId="09420033" w:rsidR="00A87A56" w:rsidRDefault="00A87A56" w:rsidP="00A87A56">
      <w:pPr>
        <w:spacing w:line="360" w:lineRule="auto"/>
        <w:ind w:firstLineChars="200" w:firstLine="480"/>
        <w:rPr>
          <w:bCs/>
          <w:sz w:val="24"/>
        </w:rPr>
      </w:pPr>
      <w:r>
        <w:rPr>
          <w:bCs/>
          <w:sz w:val="24"/>
        </w:rPr>
        <w:t>2</w:t>
      </w:r>
      <w:r>
        <w:rPr>
          <w:bCs/>
          <w:sz w:val="24"/>
        </w:rPr>
        <w:t>、特别决议，特别决议应当经参加大会的</w:t>
      </w:r>
      <w:r w:rsidR="003B468C">
        <w:rPr>
          <w:rFonts w:hint="eastAsia"/>
          <w:bCs/>
          <w:sz w:val="24"/>
        </w:rPr>
        <w:t>基金</w:t>
      </w:r>
      <w:r>
        <w:rPr>
          <w:bCs/>
          <w:sz w:val="24"/>
        </w:rPr>
        <w:t>份额持有人或其代理人所持表决权</w:t>
      </w:r>
      <w:r>
        <w:rPr>
          <w:bCs/>
          <w:sz w:val="24"/>
          <w:szCs w:val="24"/>
        </w:rPr>
        <w:t>的</w:t>
      </w:r>
      <w:r>
        <w:rPr>
          <w:rFonts w:hint="eastAsia"/>
          <w:sz w:val="24"/>
          <w:szCs w:val="24"/>
        </w:rPr>
        <w:t>三分之二</w:t>
      </w:r>
      <w:r>
        <w:rPr>
          <w:sz w:val="24"/>
          <w:szCs w:val="24"/>
        </w:rPr>
        <w:t>以上（含</w:t>
      </w:r>
      <w:r>
        <w:rPr>
          <w:rFonts w:hint="eastAsia"/>
          <w:sz w:val="24"/>
          <w:szCs w:val="24"/>
        </w:rPr>
        <w:t>三分之二</w:t>
      </w:r>
      <w:r>
        <w:rPr>
          <w:sz w:val="24"/>
          <w:szCs w:val="24"/>
        </w:rPr>
        <w:t>）通</w:t>
      </w:r>
      <w:r>
        <w:rPr>
          <w:sz w:val="24"/>
        </w:rPr>
        <w:t>过方可做出。</w:t>
      </w:r>
      <w:r>
        <w:rPr>
          <w:rFonts w:hint="eastAsia"/>
          <w:sz w:val="24"/>
        </w:rPr>
        <w:t>除</w:t>
      </w:r>
      <w:r w:rsidR="00964638">
        <w:rPr>
          <w:rFonts w:hint="eastAsia"/>
          <w:sz w:val="24"/>
        </w:rPr>
        <w:t>本基金合同</w:t>
      </w:r>
      <w:r>
        <w:rPr>
          <w:rFonts w:hint="eastAsia"/>
          <w:sz w:val="24"/>
        </w:rPr>
        <w:t>另有约定外，</w:t>
      </w:r>
      <w:r>
        <w:rPr>
          <w:sz w:val="24"/>
        </w:rPr>
        <w:t>转换</w:t>
      </w:r>
      <w:r w:rsidR="003B468C">
        <w:rPr>
          <w:rFonts w:hint="eastAsia"/>
          <w:bCs/>
          <w:sz w:val="24"/>
        </w:rPr>
        <w:t>基金</w:t>
      </w:r>
      <w:r>
        <w:rPr>
          <w:sz w:val="24"/>
        </w:rPr>
        <w:t>运作方式、更换</w:t>
      </w:r>
      <w:r w:rsidR="005E5701">
        <w:rPr>
          <w:sz w:val="24"/>
        </w:rPr>
        <w:t>基金管理人</w:t>
      </w:r>
      <w:r>
        <w:rPr>
          <w:sz w:val="24"/>
        </w:rPr>
        <w:t>或者</w:t>
      </w:r>
      <w:r w:rsidR="005E5701">
        <w:rPr>
          <w:sz w:val="24"/>
        </w:rPr>
        <w:t>基金托管人</w:t>
      </w:r>
      <w:r>
        <w:rPr>
          <w:sz w:val="24"/>
        </w:rPr>
        <w:t>、终止《</w:t>
      </w:r>
      <w:r w:rsidR="002A0A22">
        <w:rPr>
          <w:sz w:val="24"/>
        </w:rPr>
        <w:t>基金合同</w:t>
      </w:r>
      <w:r>
        <w:rPr>
          <w:sz w:val="24"/>
        </w:rPr>
        <w:t>》、本</w:t>
      </w:r>
      <w:r w:rsidR="003B468C">
        <w:rPr>
          <w:sz w:val="24"/>
        </w:rPr>
        <w:t>基金</w:t>
      </w:r>
      <w:r>
        <w:rPr>
          <w:sz w:val="24"/>
        </w:rPr>
        <w:t>与其他</w:t>
      </w:r>
      <w:r w:rsidR="002A0A22">
        <w:rPr>
          <w:rFonts w:hint="eastAsia"/>
          <w:bCs/>
          <w:sz w:val="24"/>
        </w:rPr>
        <w:t>基金</w:t>
      </w:r>
      <w:r>
        <w:rPr>
          <w:sz w:val="24"/>
        </w:rPr>
        <w:t>合并</w:t>
      </w:r>
      <w:r>
        <w:rPr>
          <w:bCs/>
          <w:sz w:val="24"/>
        </w:rPr>
        <w:t>以特别决议通过方为有效。</w:t>
      </w:r>
    </w:p>
    <w:p w14:paraId="12EA91CD" w14:textId="440E53F5" w:rsidR="00A87A56" w:rsidRDefault="003B468C" w:rsidP="00A87A56">
      <w:pPr>
        <w:spacing w:line="360" w:lineRule="auto"/>
        <w:ind w:firstLineChars="200" w:firstLine="480"/>
        <w:rPr>
          <w:bCs/>
          <w:sz w:val="24"/>
        </w:rPr>
      </w:pPr>
      <w:r>
        <w:rPr>
          <w:rFonts w:hint="eastAsia"/>
          <w:bCs/>
          <w:sz w:val="24"/>
        </w:rPr>
        <w:t>基金</w:t>
      </w:r>
      <w:r w:rsidR="00A87A56">
        <w:rPr>
          <w:bCs/>
          <w:sz w:val="24"/>
        </w:rPr>
        <w:t>份额持有人大会采取记名方式进行投票表决。</w:t>
      </w:r>
    </w:p>
    <w:p w14:paraId="4BE8253C" w14:textId="46F50C90" w:rsidR="00A87A56" w:rsidRDefault="00A87A56" w:rsidP="00A87A56">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w:t>
      </w:r>
      <w:r>
        <w:rPr>
          <w:rFonts w:hint="eastAsia"/>
          <w:bCs/>
          <w:sz w:val="24"/>
        </w:rPr>
        <w:t>书面</w:t>
      </w:r>
      <w:r>
        <w:rPr>
          <w:bCs/>
          <w:sz w:val="24"/>
        </w:rPr>
        <w:t>意见的</w:t>
      </w:r>
      <w:r w:rsidR="003B468C">
        <w:rPr>
          <w:rFonts w:hint="eastAsia"/>
          <w:bCs/>
          <w:sz w:val="24"/>
        </w:rPr>
        <w:t>基金</w:t>
      </w:r>
      <w:r>
        <w:rPr>
          <w:bCs/>
          <w:sz w:val="24"/>
        </w:rPr>
        <w:t>份额持有人所代表的</w:t>
      </w:r>
      <w:r w:rsidR="003B468C">
        <w:rPr>
          <w:rFonts w:hint="eastAsia"/>
          <w:bCs/>
          <w:sz w:val="24"/>
        </w:rPr>
        <w:t>基金</w:t>
      </w:r>
      <w:r>
        <w:rPr>
          <w:bCs/>
          <w:sz w:val="24"/>
        </w:rPr>
        <w:t>份额总数。</w:t>
      </w:r>
    </w:p>
    <w:p w14:paraId="23E95EBE" w14:textId="41EFD0BF" w:rsidR="00A87A56" w:rsidRDefault="003B468C" w:rsidP="00A87A56">
      <w:pPr>
        <w:spacing w:line="360" w:lineRule="auto"/>
        <w:ind w:firstLineChars="200" w:firstLine="480"/>
        <w:rPr>
          <w:bCs/>
          <w:sz w:val="24"/>
        </w:rPr>
      </w:pPr>
      <w:r>
        <w:rPr>
          <w:rFonts w:hint="eastAsia"/>
          <w:bCs/>
          <w:sz w:val="24"/>
        </w:rPr>
        <w:t>基金</w:t>
      </w:r>
      <w:r w:rsidR="00A87A56">
        <w:rPr>
          <w:bCs/>
          <w:sz w:val="24"/>
        </w:rPr>
        <w:t>份额持有人大会的各项提案或同一项提案内并列的各项议题应当分开审议、逐项表决。</w:t>
      </w:r>
    </w:p>
    <w:p w14:paraId="4AE460BC" w14:textId="77777777" w:rsidR="00A87A56" w:rsidRDefault="00A87A56" w:rsidP="00A87A56">
      <w:pPr>
        <w:spacing w:line="360" w:lineRule="auto"/>
        <w:ind w:firstLineChars="200" w:firstLine="480"/>
        <w:rPr>
          <w:bCs/>
          <w:sz w:val="24"/>
        </w:rPr>
      </w:pPr>
      <w:r>
        <w:rPr>
          <w:rFonts w:hint="eastAsia"/>
          <w:bCs/>
          <w:sz w:val="24"/>
        </w:rPr>
        <w:t>（七）</w:t>
      </w:r>
      <w:r>
        <w:rPr>
          <w:bCs/>
          <w:sz w:val="24"/>
        </w:rPr>
        <w:t>计票</w:t>
      </w:r>
    </w:p>
    <w:p w14:paraId="365FF19A" w14:textId="77777777" w:rsidR="00A87A56" w:rsidRDefault="00A87A56" w:rsidP="00A87A56">
      <w:pPr>
        <w:spacing w:line="360" w:lineRule="auto"/>
        <w:ind w:firstLineChars="200" w:firstLine="480"/>
        <w:rPr>
          <w:bCs/>
          <w:sz w:val="24"/>
        </w:rPr>
      </w:pPr>
      <w:r>
        <w:rPr>
          <w:bCs/>
          <w:sz w:val="24"/>
        </w:rPr>
        <w:t>1</w:t>
      </w:r>
      <w:r>
        <w:rPr>
          <w:bCs/>
          <w:sz w:val="24"/>
        </w:rPr>
        <w:t>、现场开会</w:t>
      </w:r>
    </w:p>
    <w:p w14:paraId="19C46A9A" w14:textId="7FBBC17B" w:rsidR="00A87A56" w:rsidRDefault="00A87A56" w:rsidP="00A87A56">
      <w:pPr>
        <w:spacing w:line="360" w:lineRule="auto"/>
        <w:ind w:firstLineChars="200" w:firstLine="480"/>
        <w:rPr>
          <w:bCs/>
          <w:sz w:val="24"/>
        </w:rPr>
      </w:pPr>
      <w:r>
        <w:rPr>
          <w:bCs/>
          <w:sz w:val="24"/>
        </w:rPr>
        <w:t>（</w:t>
      </w:r>
      <w:r>
        <w:rPr>
          <w:bCs/>
          <w:sz w:val="24"/>
        </w:rPr>
        <w:t>1</w:t>
      </w:r>
      <w:r>
        <w:rPr>
          <w:bCs/>
          <w:sz w:val="24"/>
        </w:rPr>
        <w:t>）如大会由</w:t>
      </w:r>
      <w:r w:rsidR="005E5701">
        <w:rPr>
          <w:bCs/>
          <w:sz w:val="24"/>
        </w:rPr>
        <w:t>基金管理人</w:t>
      </w:r>
      <w:r>
        <w:rPr>
          <w:bCs/>
          <w:sz w:val="24"/>
        </w:rPr>
        <w:t>或</w:t>
      </w:r>
      <w:r w:rsidR="005E5701">
        <w:rPr>
          <w:bCs/>
          <w:sz w:val="24"/>
        </w:rPr>
        <w:t>基金托管人</w:t>
      </w:r>
      <w:r>
        <w:rPr>
          <w:bCs/>
          <w:sz w:val="24"/>
        </w:rPr>
        <w:t>召集，</w:t>
      </w:r>
      <w:r w:rsidR="003B468C">
        <w:rPr>
          <w:rFonts w:hint="eastAsia"/>
          <w:bCs/>
          <w:sz w:val="24"/>
        </w:rPr>
        <w:t>基金</w:t>
      </w:r>
      <w:r>
        <w:rPr>
          <w:bCs/>
          <w:sz w:val="24"/>
        </w:rPr>
        <w:t>份额持有人大会的主持人应当在会议开始后宣布在出席会议的</w:t>
      </w:r>
      <w:r w:rsidR="003B468C">
        <w:rPr>
          <w:rFonts w:hint="eastAsia"/>
          <w:bCs/>
          <w:sz w:val="24"/>
        </w:rPr>
        <w:t>基金</w:t>
      </w:r>
      <w:r>
        <w:rPr>
          <w:bCs/>
          <w:sz w:val="24"/>
        </w:rPr>
        <w:t>份额持有人和代理人中选举两名</w:t>
      </w:r>
      <w:r w:rsidR="003B468C">
        <w:rPr>
          <w:rFonts w:hint="eastAsia"/>
          <w:bCs/>
          <w:sz w:val="24"/>
        </w:rPr>
        <w:t>基金</w:t>
      </w:r>
      <w:r>
        <w:rPr>
          <w:bCs/>
          <w:sz w:val="24"/>
        </w:rPr>
        <w:t>份额持有人代表与大会召集人授权的一名监督员共同担任监票人；如大会由</w:t>
      </w:r>
      <w:r w:rsidR="003B468C">
        <w:rPr>
          <w:rFonts w:hint="eastAsia"/>
          <w:bCs/>
          <w:sz w:val="24"/>
        </w:rPr>
        <w:t>基金</w:t>
      </w:r>
      <w:r>
        <w:rPr>
          <w:bCs/>
          <w:sz w:val="24"/>
        </w:rPr>
        <w:t>份额持有人自行召集</w:t>
      </w:r>
      <w:proofErr w:type="gramStart"/>
      <w:r>
        <w:rPr>
          <w:bCs/>
          <w:sz w:val="24"/>
        </w:rPr>
        <w:t>或大会</w:t>
      </w:r>
      <w:proofErr w:type="gramEnd"/>
      <w:r>
        <w:rPr>
          <w:bCs/>
          <w:sz w:val="24"/>
        </w:rPr>
        <w:t>虽然由</w:t>
      </w:r>
      <w:r w:rsidR="005E5701">
        <w:rPr>
          <w:bCs/>
          <w:sz w:val="24"/>
        </w:rPr>
        <w:t>基金管理人</w:t>
      </w:r>
      <w:r>
        <w:rPr>
          <w:bCs/>
          <w:sz w:val="24"/>
        </w:rPr>
        <w:t>或</w:t>
      </w:r>
      <w:r w:rsidR="005E5701">
        <w:rPr>
          <w:bCs/>
          <w:sz w:val="24"/>
        </w:rPr>
        <w:t>基金托管人</w:t>
      </w:r>
      <w:r>
        <w:rPr>
          <w:bCs/>
          <w:sz w:val="24"/>
        </w:rPr>
        <w:t>召集，但是</w:t>
      </w:r>
      <w:r w:rsidR="005E5701">
        <w:rPr>
          <w:bCs/>
          <w:sz w:val="24"/>
        </w:rPr>
        <w:t>基金管理人</w:t>
      </w:r>
      <w:r>
        <w:rPr>
          <w:bCs/>
          <w:sz w:val="24"/>
        </w:rPr>
        <w:t>或</w:t>
      </w:r>
      <w:r w:rsidR="005E5701">
        <w:rPr>
          <w:bCs/>
          <w:sz w:val="24"/>
        </w:rPr>
        <w:t>基金托管人</w:t>
      </w:r>
      <w:r>
        <w:rPr>
          <w:bCs/>
          <w:sz w:val="24"/>
        </w:rPr>
        <w:t>未出席大会的，</w:t>
      </w:r>
      <w:r w:rsidR="003B468C">
        <w:rPr>
          <w:rFonts w:hint="eastAsia"/>
          <w:bCs/>
          <w:sz w:val="24"/>
        </w:rPr>
        <w:t>基金</w:t>
      </w:r>
      <w:r>
        <w:rPr>
          <w:bCs/>
          <w:sz w:val="24"/>
        </w:rPr>
        <w:t>份额持有人大会的主持人应当在会议开始后宣布在出席会议的</w:t>
      </w:r>
      <w:r w:rsidR="003B468C">
        <w:rPr>
          <w:rFonts w:hint="eastAsia"/>
          <w:bCs/>
          <w:sz w:val="24"/>
        </w:rPr>
        <w:t>基金</w:t>
      </w:r>
      <w:r>
        <w:rPr>
          <w:bCs/>
          <w:sz w:val="24"/>
        </w:rPr>
        <w:t>份额持有人中选举三名</w:t>
      </w:r>
      <w:r w:rsidR="003B468C">
        <w:rPr>
          <w:rFonts w:hint="eastAsia"/>
          <w:bCs/>
          <w:sz w:val="24"/>
        </w:rPr>
        <w:t>基金</w:t>
      </w:r>
      <w:r>
        <w:rPr>
          <w:bCs/>
          <w:sz w:val="24"/>
        </w:rPr>
        <w:t>份额持有人代表担任监票人。</w:t>
      </w:r>
      <w:r w:rsidR="005E5701">
        <w:rPr>
          <w:bCs/>
          <w:sz w:val="24"/>
        </w:rPr>
        <w:t>基金管理人</w:t>
      </w:r>
      <w:r>
        <w:rPr>
          <w:bCs/>
          <w:sz w:val="24"/>
        </w:rPr>
        <w:t>或</w:t>
      </w:r>
      <w:r w:rsidR="005E5701">
        <w:rPr>
          <w:bCs/>
          <w:sz w:val="24"/>
        </w:rPr>
        <w:t>基金托管人</w:t>
      </w:r>
      <w:r>
        <w:rPr>
          <w:bCs/>
          <w:sz w:val="24"/>
        </w:rPr>
        <w:t>不出席大会的，不影响计票的效力。</w:t>
      </w:r>
    </w:p>
    <w:p w14:paraId="1F3A5EA1" w14:textId="60FA76E8" w:rsidR="00A87A56" w:rsidRDefault="00A87A56" w:rsidP="00A87A56">
      <w:pPr>
        <w:spacing w:line="360" w:lineRule="auto"/>
        <w:ind w:firstLineChars="200" w:firstLine="480"/>
        <w:rPr>
          <w:bCs/>
          <w:sz w:val="24"/>
        </w:rPr>
      </w:pPr>
      <w:r>
        <w:rPr>
          <w:bCs/>
          <w:sz w:val="24"/>
        </w:rPr>
        <w:t>（</w:t>
      </w:r>
      <w:r>
        <w:rPr>
          <w:bCs/>
          <w:sz w:val="24"/>
        </w:rPr>
        <w:t>2</w:t>
      </w:r>
      <w:r>
        <w:rPr>
          <w:bCs/>
          <w:sz w:val="24"/>
        </w:rPr>
        <w:t>）监票人应当在</w:t>
      </w:r>
      <w:r w:rsidR="003B468C">
        <w:rPr>
          <w:rFonts w:hint="eastAsia"/>
          <w:bCs/>
          <w:sz w:val="24"/>
        </w:rPr>
        <w:t>基金</w:t>
      </w:r>
      <w:r>
        <w:rPr>
          <w:bCs/>
          <w:sz w:val="24"/>
        </w:rPr>
        <w:t>份额持有人表决后立即进行清点并由大会主持人当场公布计票结果。</w:t>
      </w:r>
    </w:p>
    <w:p w14:paraId="1D4D014F" w14:textId="03B0796D" w:rsidR="00A87A56" w:rsidRDefault="00A87A56" w:rsidP="00A87A56">
      <w:pPr>
        <w:spacing w:line="360" w:lineRule="auto"/>
        <w:ind w:firstLineChars="200" w:firstLine="480"/>
        <w:rPr>
          <w:bCs/>
          <w:sz w:val="24"/>
        </w:rPr>
      </w:pPr>
      <w:r>
        <w:rPr>
          <w:bCs/>
          <w:sz w:val="24"/>
        </w:rPr>
        <w:t>（</w:t>
      </w:r>
      <w:r>
        <w:rPr>
          <w:bCs/>
          <w:sz w:val="24"/>
        </w:rPr>
        <w:t>3</w:t>
      </w:r>
      <w:r>
        <w:rPr>
          <w:bCs/>
          <w:sz w:val="24"/>
        </w:rPr>
        <w:t>）如果会议主持人或</w:t>
      </w:r>
      <w:r w:rsidR="003B468C">
        <w:rPr>
          <w:rFonts w:hint="eastAsia"/>
          <w:bCs/>
          <w:sz w:val="24"/>
        </w:rPr>
        <w:t>基金</w:t>
      </w:r>
      <w:r>
        <w:rPr>
          <w:bCs/>
          <w:sz w:val="24"/>
        </w:rPr>
        <w:t>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2E37FDBB" w14:textId="3B430027" w:rsidR="00A87A56" w:rsidRDefault="00A87A56" w:rsidP="00A87A56">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sidR="005E5701">
        <w:rPr>
          <w:bCs/>
          <w:sz w:val="24"/>
        </w:rPr>
        <w:t>基金管理人</w:t>
      </w:r>
      <w:r>
        <w:rPr>
          <w:bCs/>
          <w:sz w:val="24"/>
        </w:rPr>
        <w:t>或</w:t>
      </w:r>
      <w:r w:rsidR="005E5701">
        <w:rPr>
          <w:bCs/>
          <w:sz w:val="24"/>
        </w:rPr>
        <w:t>基金托管人</w:t>
      </w:r>
      <w:r>
        <w:rPr>
          <w:bCs/>
          <w:sz w:val="24"/>
        </w:rPr>
        <w:t>拒不出席大会的，不影响计票的效力。</w:t>
      </w:r>
    </w:p>
    <w:p w14:paraId="350DB418" w14:textId="77777777" w:rsidR="00A87A56" w:rsidRDefault="00A87A56" w:rsidP="00A87A56">
      <w:pPr>
        <w:spacing w:line="360" w:lineRule="auto"/>
        <w:ind w:firstLineChars="200" w:firstLine="480"/>
        <w:rPr>
          <w:bCs/>
          <w:sz w:val="24"/>
        </w:rPr>
      </w:pPr>
      <w:r>
        <w:rPr>
          <w:bCs/>
          <w:sz w:val="24"/>
        </w:rPr>
        <w:t>2</w:t>
      </w:r>
      <w:r>
        <w:rPr>
          <w:bCs/>
          <w:sz w:val="24"/>
        </w:rPr>
        <w:t>、通讯开会</w:t>
      </w:r>
    </w:p>
    <w:p w14:paraId="69C2C94B" w14:textId="16039BCB" w:rsidR="00A87A56" w:rsidRDefault="00A87A56" w:rsidP="00A87A56">
      <w:pPr>
        <w:spacing w:line="360" w:lineRule="auto"/>
        <w:ind w:firstLineChars="200" w:firstLine="480"/>
        <w:rPr>
          <w:bCs/>
          <w:sz w:val="24"/>
        </w:rPr>
      </w:pPr>
      <w:r>
        <w:rPr>
          <w:bCs/>
          <w:sz w:val="24"/>
        </w:rPr>
        <w:t>在通讯开会的情况下，计票方式为：由大会召集人授权的两名监督员在</w:t>
      </w:r>
      <w:r w:rsidR="005E5701">
        <w:rPr>
          <w:bCs/>
          <w:sz w:val="24"/>
        </w:rPr>
        <w:t>基金托管人</w:t>
      </w:r>
      <w:r>
        <w:rPr>
          <w:bCs/>
          <w:sz w:val="24"/>
        </w:rPr>
        <w:t>授权代表（若由</w:t>
      </w:r>
      <w:r w:rsidR="005E5701">
        <w:rPr>
          <w:bCs/>
          <w:sz w:val="24"/>
        </w:rPr>
        <w:t>基金托管人</w:t>
      </w:r>
      <w:r>
        <w:rPr>
          <w:bCs/>
          <w:sz w:val="24"/>
        </w:rPr>
        <w:t>召集，则为</w:t>
      </w:r>
      <w:r w:rsidR="005E5701">
        <w:rPr>
          <w:bCs/>
          <w:sz w:val="24"/>
        </w:rPr>
        <w:t>基金管理人</w:t>
      </w:r>
      <w:r>
        <w:rPr>
          <w:bCs/>
          <w:sz w:val="24"/>
        </w:rPr>
        <w:t>授权代表）的监督下进行计票，并由公证机关对其计票过程予以公证。</w:t>
      </w:r>
      <w:r w:rsidR="005E5701">
        <w:rPr>
          <w:bCs/>
          <w:sz w:val="24"/>
        </w:rPr>
        <w:t>基金管理人</w:t>
      </w:r>
      <w:r>
        <w:rPr>
          <w:bCs/>
          <w:sz w:val="24"/>
        </w:rPr>
        <w:t>或</w:t>
      </w:r>
      <w:r w:rsidR="005E5701">
        <w:rPr>
          <w:bCs/>
          <w:sz w:val="24"/>
        </w:rPr>
        <w:t>基金托管</w:t>
      </w:r>
      <w:proofErr w:type="gramStart"/>
      <w:r w:rsidR="005E5701">
        <w:rPr>
          <w:bCs/>
          <w:sz w:val="24"/>
        </w:rPr>
        <w:t>人</w:t>
      </w:r>
      <w:r>
        <w:rPr>
          <w:bCs/>
          <w:sz w:val="24"/>
        </w:rPr>
        <w:t>拒派</w:t>
      </w:r>
      <w:proofErr w:type="gramEnd"/>
      <w:r>
        <w:rPr>
          <w:bCs/>
          <w:sz w:val="24"/>
        </w:rPr>
        <w:t>代表对书面表决意见的计票进行监督的，不影响计票和表决结果。</w:t>
      </w:r>
    </w:p>
    <w:p w14:paraId="70B13482" w14:textId="77777777" w:rsidR="00A87A56" w:rsidRDefault="00A87A56" w:rsidP="00A87A56">
      <w:pPr>
        <w:spacing w:line="360" w:lineRule="auto"/>
        <w:ind w:firstLineChars="200" w:firstLine="480"/>
        <w:rPr>
          <w:bCs/>
          <w:sz w:val="24"/>
        </w:rPr>
      </w:pPr>
      <w:r>
        <w:rPr>
          <w:rFonts w:hint="eastAsia"/>
          <w:bCs/>
          <w:sz w:val="24"/>
        </w:rPr>
        <w:t>（八）</w:t>
      </w:r>
      <w:r>
        <w:rPr>
          <w:bCs/>
          <w:sz w:val="24"/>
        </w:rPr>
        <w:t>生效与公告</w:t>
      </w:r>
    </w:p>
    <w:p w14:paraId="59385F81" w14:textId="237C8B12" w:rsidR="00A87A56" w:rsidRDefault="003B468C" w:rsidP="00A87A56">
      <w:pPr>
        <w:spacing w:line="360" w:lineRule="auto"/>
        <w:ind w:firstLineChars="200" w:firstLine="480"/>
        <w:rPr>
          <w:bCs/>
          <w:sz w:val="24"/>
        </w:rPr>
      </w:pPr>
      <w:r>
        <w:rPr>
          <w:rFonts w:hint="eastAsia"/>
          <w:bCs/>
          <w:sz w:val="24"/>
        </w:rPr>
        <w:t>基金</w:t>
      </w:r>
      <w:r w:rsidR="00A87A56">
        <w:rPr>
          <w:bCs/>
          <w:sz w:val="24"/>
        </w:rPr>
        <w:t>份额持有人大会的决议，召集人应当自通过之日起</w:t>
      </w:r>
      <w:r w:rsidR="00A87A56">
        <w:rPr>
          <w:rFonts w:hint="eastAsia"/>
          <w:bCs/>
          <w:sz w:val="24"/>
        </w:rPr>
        <w:t>5</w:t>
      </w:r>
      <w:r w:rsidR="00A87A56">
        <w:rPr>
          <w:bCs/>
          <w:sz w:val="24"/>
        </w:rPr>
        <w:t>日内报中国证监会备案。</w:t>
      </w:r>
    </w:p>
    <w:p w14:paraId="62B4B080" w14:textId="7BF00096" w:rsidR="00A87A56" w:rsidRDefault="003B468C" w:rsidP="00A87A56">
      <w:pPr>
        <w:spacing w:line="360" w:lineRule="auto"/>
        <w:ind w:firstLineChars="200" w:firstLine="480"/>
        <w:rPr>
          <w:bCs/>
          <w:sz w:val="24"/>
        </w:rPr>
      </w:pPr>
      <w:r>
        <w:rPr>
          <w:rFonts w:hint="eastAsia"/>
          <w:bCs/>
          <w:sz w:val="24"/>
        </w:rPr>
        <w:t>基金</w:t>
      </w:r>
      <w:r w:rsidR="00A87A56">
        <w:rPr>
          <w:bCs/>
          <w:sz w:val="24"/>
        </w:rPr>
        <w:t>份额持有人大会的决议自表决通过之日起生效。</w:t>
      </w:r>
    </w:p>
    <w:p w14:paraId="48E41A22" w14:textId="387788EE" w:rsidR="00A87A56" w:rsidRDefault="003B468C" w:rsidP="00A87A56">
      <w:pPr>
        <w:spacing w:line="360" w:lineRule="auto"/>
        <w:ind w:firstLineChars="200" w:firstLine="480"/>
        <w:rPr>
          <w:bCs/>
          <w:sz w:val="24"/>
        </w:rPr>
      </w:pPr>
      <w:r>
        <w:rPr>
          <w:rFonts w:hint="eastAsia"/>
          <w:bCs/>
          <w:sz w:val="24"/>
        </w:rPr>
        <w:t>基金</w:t>
      </w:r>
      <w:r w:rsidR="00A87A56">
        <w:rPr>
          <w:bCs/>
          <w:sz w:val="24"/>
        </w:rPr>
        <w:t>份额持有人大会决议自生效之日起</w:t>
      </w:r>
      <w:r w:rsidR="00A87A56">
        <w:rPr>
          <w:rFonts w:hint="eastAsia"/>
          <w:bCs/>
          <w:sz w:val="24"/>
        </w:rPr>
        <w:t>2</w:t>
      </w:r>
      <w:r w:rsidR="00A87A56">
        <w:rPr>
          <w:bCs/>
          <w:sz w:val="24"/>
        </w:rPr>
        <w:t>日内在</w:t>
      </w:r>
      <w:r w:rsidR="00A87A56">
        <w:rPr>
          <w:rFonts w:hint="eastAsia"/>
          <w:bCs/>
          <w:sz w:val="24"/>
        </w:rPr>
        <w:t>规定媒介</w:t>
      </w:r>
      <w:r w:rsidR="00A87A56">
        <w:rPr>
          <w:bCs/>
          <w:sz w:val="24"/>
        </w:rPr>
        <w:t>上公告。如果采用通讯方式进行表决，在公告</w:t>
      </w:r>
      <w:r>
        <w:rPr>
          <w:rFonts w:hint="eastAsia"/>
          <w:bCs/>
          <w:sz w:val="24"/>
        </w:rPr>
        <w:t>基金</w:t>
      </w:r>
      <w:r w:rsidR="00A87A56">
        <w:rPr>
          <w:bCs/>
          <w:sz w:val="24"/>
        </w:rPr>
        <w:t>份额持有人大会决议时，必须将公证书全文、公证机构、公证员姓名等一同公告。</w:t>
      </w:r>
    </w:p>
    <w:p w14:paraId="71CB58F3" w14:textId="4954C355" w:rsidR="00A87A56" w:rsidRDefault="005E5701" w:rsidP="00A87A56">
      <w:pPr>
        <w:spacing w:line="360" w:lineRule="auto"/>
        <w:ind w:firstLineChars="200" w:firstLine="480"/>
        <w:rPr>
          <w:bCs/>
          <w:sz w:val="24"/>
        </w:rPr>
      </w:pPr>
      <w:r>
        <w:rPr>
          <w:bCs/>
          <w:sz w:val="24"/>
        </w:rPr>
        <w:t>基金管理人</w:t>
      </w:r>
      <w:r w:rsidR="00A87A56">
        <w:rPr>
          <w:bCs/>
          <w:sz w:val="24"/>
        </w:rPr>
        <w:t>、</w:t>
      </w:r>
      <w:r>
        <w:rPr>
          <w:bCs/>
          <w:sz w:val="24"/>
        </w:rPr>
        <w:t>基金托管人</w:t>
      </w:r>
      <w:r w:rsidR="00A87A56">
        <w:rPr>
          <w:bCs/>
          <w:sz w:val="24"/>
        </w:rPr>
        <w:t>和</w:t>
      </w:r>
      <w:r w:rsidR="003B468C">
        <w:rPr>
          <w:rFonts w:hint="eastAsia"/>
          <w:bCs/>
          <w:sz w:val="24"/>
        </w:rPr>
        <w:t>基金</w:t>
      </w:r>
      <w:r w:rsidR="00A87A56">
        <w:rPr>
          <w:bCs/>
          <w:sz w:val="24"/>
        </w:rPr>
        <w:t>份额持有人应当执行生效的</w:t>
      </w:r>
      <w:r w:rsidR="003B468C">
        <w:rPr>
          <w:rFonts w:hint="eastAsia"/>
          <w:bCs/>
          <w:sz w:val="24"/>
        </w:rPr>
        <w:t>基金</w:t>
      </w:r>
      <w:r w:rsidR="00A87A56">
        <w:rPr>
          <w:bCs/>
          <w:sz w:val="24"/>
        </w:rPr>
        <w:t>份额持有人大会的决议。生效的</w:t>
      </w:r>
      <w:r w:rsidR="003B468C">
        <w:rPr>
          <w:rFonts w:hint="eastAsia"/>
          <w:bCs/>
          <w:sz w:val="24"/>
        </w:rPr>
        <w:t>基金</w:t>
      </w:r>
      <w:r w:rsidR="00A87A56">
        <w:rPr>
          <w:bCs/>
          <w:sz w:val="24"/>
        </w:rPr>
        <w:t>份额持有人大会决议对全体</w:t>
      </w:r>
      <w:r w:rsidR="003B468C">
        <w:rPr>
          <w:rFonts w:hint="eastAsia"/>
          <w:bCs/>
          <w:sz w:val="24"/>
        </w:rPr>
        <w:t>基金</w:t>
      </w:r>
      <w:r w:rsidR="00A87A56">
        <w:rPr>
          <w:bCs/>
          <w:sz w:val="24"/>
        </w:rPr>
        <w:t>份额持有人、</w:t>
      </w:r>
      <w:r>
        <w:rPr>
          <w:bCs/>
          <w:sz w:val="24"/>
        </w:rPr>
        <w:t>基金管理人</w:t>
      </w:r>
      <w:r w:rsidR="00A87A56">
        <w:rPr>
          <w:bCs/>
          <w:sz w:val="24"/>
        </w:rPr>
        <w:t>、</w:t>
      </w:r>
      <w:r>
        <w:rPr>
          <w:bCs/>
          <w:sz w:val="24"/>
        </w:rPr>
        <w:t>基金托管人</w:t>
      </w:r>
      <w:r w:rsidR="00A87A56">
        <w:rPr>
          <w:bCs/>
          <w:sz w:val="24"/>
        </w:rPr>
        <w:t>均有约束力。</w:t>
      </w:r>
    </w:p>
    <w:p w14:paraId="212050E0" w14:textId="16366853" w:rsidR="00A87A56" w:rsidRDefault="00A87A56" w:rsidP="00A87A56">
      <w:pPr>
        <w:tabs>
          <w:tab w:val="left" w:pos="6804"/>
        </w:tabs>
        <w:spacing w:line="360" w:lineRule="auto"/>
        <w:ind w:firstLineChars="200" w:firstLine="480"/>
        <w:rPr>
          <w:bCs/>
          <w:sz w:val="24"/>
        </w:rPr>
      </w:pPr>
      <w:r>
        <w:rPr>
          <w:rFonts w:hint="eastAsia"/>
          <w:bCs/>
          <w:sz w:val="24"/>
        </w:rPr>
        <w:t>（九）本部</w:t>
      </w:r>
      <w:proofErr w:type="gramStart"/>
      <w:r>
        <w:rPr>
          <w:rFonts w:hint="eastAsia"/>
          <w:bCs/>
          <w:sz w:val="24"/>
        </w:rPr>
        <w:t>分关于</w:t>
      </w:r>
      <w:proofErr w:type="gramEnd"/>
      <w:r w:rsidR="003B468C">
        <w:rPr>
          <w:rFonts w:hint="eastAsia"/>
          <w:bCs/>
          <w:sz w:val="24"/>
        </w:rPr>
        <w:t>基金</w:t>
      </w:r>
      <w:r>
        <w:rPr>
          <w:rFonts w:hint="eastAsia"/>
          <w:bCs/>
          <w:sz w:val="24"/>
        </w:rPr>
        <w:t>份额持有人大会召开事由、召开条件、议事程序、表决条件等规定，凡是直接引用法律法规的部分，如将来法律法规修改导致相关内容被取消或变更的，</w:t>
      </w:r>
      <w:r w:rsidR="005E5701">
        <w:rPr>
          <w:rFonts w:hint="eastAsia"/>
          <w:bCs/>
          <w:sz w:val="24"/>
        </w:rPr>
        <w:t>基金管理人</w:t>
      </w:r>
      <w:r>
        <w:rPr>
          <w:rFonts w:hint="eastAsia"/>
          <w:bCs/>
          <w:sz w:val="24"/>
        </w:rPr>
        <w:t>与</w:t>
      </w:r>
      <w:r w:rsidR="005E5701">
        <w:rPr>
          <w:rFonts w:hint="eastAsia"/>
          <w:bCs/>
          <w:sz w:val="24"/>
        </w:rPr>
        <w:t>基金托管人</w:t>
      </w:r>
      <w:r>
        <w:rPr>
          <w:rFonts w:hint="eastAsia"/>
          <w:bCs/>
          <w:sz w:val="24"/>
        </w:rPr>
        <w:t>协商一致并提前公告后，可直接对本部分内容进行修改和调整，无需召开</w:t>
      </w:r>
      <w:r w:rsidR="003B468C">
        <w:rPr>
          <w:rFonts w:hint="eastAsia"/>
          <w:bCs/>
          <w:sz w:val="24"/>
        </w:rPr>
        <w:t>基金</w:t>
      </w:r>
      <w:r>
        <w:rPr>
          <w:rFonts w:hint="eastAsia"/>
          <w:bCs/>
          <w:sz w:val="24"/>
        </w:rPr>
        <w:t>份额持有人大会审议。</w:t>
      </w:r>
    </w:p>
    <w:p w14:paraId="6FCB58BF" w14:textId="404D06D4" w:rsidR="00A87A56" w:rsidRPr="00884E86" w:rsidRDefault="00A87A56" w:rsidP="00A87A56">
      <w:pPr>
        <w:tabs>
          <w:tab w:val="left" w:pos="6804"/>
        </w:tabs>
        <w:spacing w:line="360" w:lineRule="auto"/>
        <w:ind w:firstLineChars="200" w:firstLine="480"/>
        <w:rPr>
          <w:bCs/>
          <w:sz w:val="24"/>
        </w:rPr>
      </w:pPr>
      <w:r>
        <w:rPr>
          <w:rFonts w:hint="eastAsia"/>
          <w:bCs/>
          <w:sz w:val="24"/>
        </w:rPr>
        <w:t>（十）实施</w:t>
      </w:r>
      <w:proofErr w:type="gramStart"/>
      <w:r>
        <w:rPr>
          <w:rFonts w:hint="eastAsia"/>
          <w:bCs/>
          <w:sz w:val="24"/>
        </w:rPr>
        <w:t>侧袋机制</w:t>
      </w:r>
      <w:proofErr w:type="gramEnd"/>
      <w:r>
        <w:rPr>
          <w:rFonts w:hint="eastAsia"/>
          <w:bCs/>
          <w:sz w:val="24"/>
        </w:rPr>
        <w:t>期间</w:t>
      </w:r>
      <w:r w:rsidR="003B468C">
        <w:rPr>
          <w:rFonts w:hint="eastAsia"/>
          <w:bCs/>
          <w:sz w:val="24"/>
        </w:rPr>
        <w:t>基金</w:t>
      </w:r>
      <w:r w:rsidRPr="00884E86">
        <w:rPr>
          <w:rFonts w:hint="eastAsia"/>
          <w:bCs/>
          <w:sz w:val="24"/>
        </w:rPr>
        <w:t>份额持有人大会的特殊约定</w:t>
      </w:r>
    </w:p>
    <w:p w14:paraId="67187A24" w14:textId="130E13F8" w:rsidR="00A87A56" w:rsidRPr="00884E86" w:rsidRDefault="00A87A56" w:rsidP="00A87A56">
      <w:pPr>
        <w:tabs>
          <w:tab w:val="left" w:pos="6804"/>
        </w:tabs>
        <w:spacing w:line="360" w:lineRule="auto"/>
        <w:ind w:firstLineChars="200" w:firstLine="480"/>
        <w:rPr>
          <w:bCs/>
          <w:sz w:val="24"/>
        </w:rPr>
      </w:pPr>
      <w:r>
        <w:rPr>
          <w:rFonts w:hint="eastAsia"/>
          <w:bCs/>
          <w:sz w:val="24"/>
        </w:rPr>
        <w:t>若本</w:t>
      </w:r>
      <w:r w:rsidR="003B468C">
        <w:rPr>
          <w:rFonts w:hint="eastAsia"/>
          <w:bCs/>
          <w:sz w:val="24"/>
        </w:rPr>
        <w:t>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w:t>
      </w:r>
      <w:proofErr w:type="gramEnd"/>
      <w:r>
        <w:rPr>
          <w:rFonts w:hint="eastAsia"/>
          <w:bCs/>
          <w:sz w:val="24"/>
        </w:rPr>
        <w:t>关</w:t>
      </w:r>
      <w:r w:rsidR="003B468C">
        <w:rPr>
          <w:rFonts w:hint="eastAsia"/>
          <w:bCs/>
          <w:sz w:val="24"/>
        </w:rPr>
        <w:t>基金</w:t>
      </w:r>
      <w:r w:rsidRPr="00884E86">
        <w:rPr>
          <w:rFonts w:hint="eastAsia"/>
          <w:bCs/>
          <w:sz w:val="24"/>
        </w:rPr>
        <w:t>份额或</w:t>
      </w:r>
      <w:r>
        <w:rPr>
          <w:rFonts w:hint="eastAsia"/>
          <w:bCs/>
          <w:sz w:val="24"/>
        </w:rPr>
        <w:t>表决权的比例</w:t>
      </w:r>
      <w:proofErr w:type="gramStart"/>
      <w:r>
        <w:rPr>
          <w:rFonts w:hint="eastAsia"/>
          <w:bCs/>
          <w:sz w:val="24"/>
        </w:rPr>
        <w:t>指主袋份</w:t>
      </w:r>
      <w:proofErr w:type="gramEnd"/>
      <w:r>
        <w:rPr>
          <w:rFonts w:hint="eastAsia"/>
          <w:bCs/>
          <w:sz w:val="24"/>
        </w:rPr>
        <w:t>额持有</w:t>
      </w:r>
      <w:proofErr w:type="gramStart"/>
      <w:r>
        <w:rPr>
          <w:rFonts w:hint="eastAsia"/>
          <w:bCs/>
          <w:sz w:val="24"/>
        </w:rPr>
        <w:t>人和侧袋份</w:t>
      </w:r>
      <w:proofErr w:type="gramEnd"/>
      <w:r>
        <w:rPr>
          <w:rFonts w:hint="eastAsia"/>
          <w:bCs/>
          <w:sz w:val="24"/>
        </w:rPr>
        <w:t>额持有人分别持有或代表的</w:t>
      </w:r>
      <w:r w:rsidR="003B468C">
        <w:rPr>
          <w:rFonts w:hint="eastAsia"/>
          <w:bCs/>
          <w:sz w:val="24"/>
        </w:rPr>
        <w:t>基金</w:t>
      </w:r>
      <w:r w:rsidRPr="00884E86">
        <w:rPr>
          <w:rFonts w:hint="eastAsia"/>
          <w:bCs/>
          <w:sz w:val="24"/>
        </w:rPr>
        <w:t>份额或表决权符合该等比例，但</w:t>
      </w:r>
      <w:proofErr w:type="gramStart"/>
      <w:r w:rsidRPr="00884E86">
        <w:rPr>
          <w:rFonts w:hint="eastAsia"/>
          <w:bCs/>
          <w:sz w:val="24"/>
        </w:rPr>
        <w:t>若相</w:t>
      </w:r>
      <w:proofErr w:type="gramEnd"/>
      <w:r w:rsidRPr="00884E86">
        <w:rPr>
          <w:rFonts w:hint="eastAsia"/>
          <w:bCs/>
          <w:sz w:val="24"/>
        </w:rPr>
        <w:t>关</w:t>
      </w:r>
      <w:r w:rsidR="003B468C">
        <w:rPr>
          <w:rFonts w:hint="eastAsia"/>
          <w:bCs/>
          <w:sz w:val="24"/>
        </w:rPr>
        <w:t>基金</w:t>
      </w:r>
      <w:r w:rsidRPr="00884E86">
        <w:rPr>
          <w:rFonts w:hint="eastAsia"/>
          <w:bCs/>
          <w:sz w:val="24"/>
        </w:rPr>
        <w:t>份额持有人大会召集和审议事项不</w:t>
      </w:r>
      <w:proofErr w:type="gramStart"/>
      <w:r w:rsidRPr="00884E86">
        <w:rPr>
          <w:rFonts w:hint="eastAsia"/>
          <w:bCs/>
          <w:sz w:val="24"/>
        </w:rPr>
        <w:t>涉及侧袋账</w:t>
      </w:r>
      <w:proofErr w:type="gramEnd"/>
      <w:r w:rsidRPr="00884E86">
        <w:rPr>
          <w:rFonts w:hint="eastAsia"/>
          <w:bCs/>
          <w:sz w:val="24"/>
        </w:rPr>
        <w:t>户的，则仅</w:t>
      </w:r>
      <w:proofErr w:type="gramStart"/>
      <w:r w:rsidRPr="00884E86">
        <w:rPr>
          <w:rFonts w:hint="eastAsia"/>
          <w:bCs/>
          <w:sz w:val="24"/>
        </w:rPr>
        <w:t>指主袋份</w:t>
      </w:r>
      <w:proofErr w:type="gramEnd"/>
      <w:r w:rsidRPr="00884E86">
        <w:rPr>
          <w:rFonts w:hint="eastAsia"/>
          <w:bCs/>
          <w:sz w:val="24"/>
        </w:rPr>
        <w:t>额持有人持有或代表的</w:t>
      </w:r>
      <w:r w:rsidR="003B468C">
        <w:rPr>
          <w:rFonts w:hint="eastAsia"/>
          <w:bCs/>
          <w:sz w:val="24"/>
        </w:rPr>
        <w:t>基金</w:t>
      </w:r>
      <w:r w:rsidRPr="00884E86">
        <w:rPr>
          <w:rFonts w:hint="eastAsia"/>
          <w:bCs/>
          <w:sz w:val="24"/>
        </w:rPr>
        <w:t>份额或表决权符合该等比例：</w:t>
      </w:r>
    </w:p>
    <w:p w14:paraId="3112A081" w14:textId="68FCB3E6" w:rsidR="00A87A56" w:rsidRPr="00884E86" w:rsidRDefault="00A87A56" w:rsidP="00A87A56">
      <w:pPr>
        <w:tabs>
          <w:tab w:val="left" w:pos="6804"/>
        </w:tabs>
        <w:spacing w:line="360" w:lineRule="auto"/>
        <w:ind w:firstLineChars="200" w:firstLine="480"/>
        <w:rPr>
          <w:bCs/>
          <w:sz w:val="24"/>
        </w:rPr>
      </w:pPr>
      <w:r w:rsidRPr="00884E86">
        <w:rPr>
          <w:rFonts w:hint="eastAsia"/>
          <w:bCs/>
          <w:sz w:val="24"/>
        </w:rPr>
        <w:t>1</w:t>
      </w:r>
      <w:r w:rsidRPr="00884E86">
        <w:rPr>
          <w:rFonts w:hint="eastAsia"/>
          <w:bCs/>
          <w:sz w:val="24"/>
        </w:rPr>
        <w:t>、</w:t>
      </w:r>
      <w:r w:rsidR="003B468C">
        <w:rPr>
          <w:rFonts w:hint="eastAsia"/>
          <w:bCs/>
          <w:sz w:val="24"/>
        </w:rPr>
        <w:t>基金</w:t>
      </w:r>
      <w:r w:rsidRPr="00884E86">
        <w:rPr>
          <w:rFonts w:hint="eastAsia"/>
          <w:bCs/>
          <w:sz w:val="24"/>
        </w:rPr>
        <w:t>份额持有人行使提议权、召集权、提名权所需单独或合计代表相关</w:t>
      </w:r>
      <w:r w:rsidR="003B468C">
        <w:rPr>
          <w:rFonts w:hint="eastAsia"/>
          <w:bCs/>
          <w:sz w:val="24"/>
        </w:rPr>
        <w:t>基金</w:t>
      </w:r>
      <w:r w:rsidRPr="00884E86">
        <w:rPr>
          <w:rFonts w:hint="eastAsia"/>
          <w:bCs/>
          <w:sz w:val="24"/>
        </w:rPr>
        <w:t>份额</w:t>
      </w:r>
      <w:r w:rsidRPr="00884E86">
        <w:rPr>
          <w:rFonts w:hint="eastAsia"/>
          <w:bCs/>
          <w:sz w:val="24"/>
        </w:rPr>
        <w:t>10%</w:t>
      </w:r>
      <w:r w:rsidRPr="00884E86">
        <w:rPr>
          <w:rFonts w:hint="eastAsia"/>
          <w:bCs/>
          <w:sz w:val="24"/>
        </w:rPr>
        <w:t>以上（含</w:t>
      </w:r>
      <w:r w:rsidRPr="00884E86">
        <w:rPr>
          <w:rFonts w:hint="eastAsia"/>
          <w:bCs/>
          <w:sz w:val="24"/>
        </w:rPr>
        <w:t>10%</w:t>
      </w:r>
      <w:r w:rsidRPr="00884E86">
        <w:rPr>
          <w:rFonts w:hint="eastAsia"/>
          <w:bCs/>
          <w:sz w:val="24"/>
        </w:rPr>
        <w:t>）；</w:t>
      </w:r>
    </w:p>
    <w:p w14:paraId="32A43E25" w14:textId="4F55B841" w:rsidR="00A87A56" w:rsidRPr="00884E86" w:rsidRDefault="00A87A56" w:rsidP="00A87A56">
      <w:pPr>
        <w:tabs>
          <w:tab w:val="left" w:pos="6804"/>
        </w:tabs>
        <w:spacing w:line="360" w:lineRule="auto"/>
        <w:ind w:firstLineChars="200" w:firstLine="480"/>
        <w:rPr>
          <w:bCs/>
          <w:sz w:val="24"/>
        </w:rPr>
      </w:pPr>
      <w:r w:rsidRPr="00884E86">
        <w:rPr>
          <w:rFonts w:hint="eastAsia"/>
          <w:bCs/>
          <w:sz w:val="24"/>
        </w:rPr>
        <w:t>2</w:t>
      </w:r>
      <w:r w:rsidRPr="00884E86">
        <w:rPr>
          <w:rFonts w:hint="eastAsia"/>
          <w:bCs/>
          <w:sz w:val="24"/>
        </w:rPr>
        <w:t>、现场开会的到会者在权益登记日代表的</w:t>
      </w:r>
      <w:r w:rsidR="003B468C">
        <w:rPr>
          <w:rFonts w:hint="eastAsia"/>
          <w:bCs/>
          <w:sz w:val="24"/>
        </w:rPr>
        <w:t>基金</w:t>
      </w:r>
      <w:r w:rsidRPr="00884E86">
        <w:rPr>
          <w:rFonts w:hint="eastAsia"/>
          <w:bCs/>
          <w:sz w:val="24"/>
        </w:rPr>
        <w:t>份额不少于本</w:t>
      </w:r>
      <w:r w:rsidR="003B468C">
        <w:rPr>
          <w:rFonts w:hint="eastAsia"/>
          <w:bCs/>
          <w:sz w:val="24"/>
        </w:rPr>
        <w:t>基金</w:t>
      </w:r>
      <w:r w:rsidRPr="00884E86">
        <w:rPr>
          <w:rFonts w:hint="eastAsia"/>
          <w:bCs/>
          <w:sz w:val="24"/>
        </w:rPr>
        <w:t>在权益登记</w:t>
      </w:r>
      <w:proofErr w:type="gramStart"/>
      <w:r w:rsidRPr="00884E86">
        <w:rPr>
          <w:rFonts w:hint="eastAsia"/>
          <w:bCs/>
          <w:sz w:val="24"/>
        </w:rPr>
        <w:t>日相关</w:t>
      </w:r>
      <w:proofErr w:type="gramEnd"/>
      <w:r w:rsidR="003B468C">
        <w:rPr>
          <w:rFonts w:hint="eastAsia"/>
          <w:bCs/>
          <w:sz w:val="24"/>
        </w:rPr>
        <w:t>基金</w:t>
      </w:r>
      <w:r w:rsidRPr="00884E86">
        <w:rPr>
          <w:rFonts w:hint="eastAsia"/>
          <w:bCs/>
          <w:sz w:val="24"/>
        </w:rPr>
        <w:t>份额的二分之一（含二分之一）；</w:t>
      </w:r>
    </w:p>
    <w:p w14:paraId="61F0DDA4" w14:textId="320A753A" w:rsidR="00A87A56" w:rsidRPr="00884E86" w:rsidRDefault="00A87A56" w:rsidP="00A87A56">
      <w:pPr>
        <w:tabs>
          <w:tab w:val="left" w:pos="6804"/>
        </w:tabs>
        <w:spacing w:line="360" w:lineRule="auto"/>
        <w:ind w:firstLineChars="200" w:firstLine="480"/>
        <w:rPr>
          <w:bCs/>
          <w:sz w:val="24"/>
        </w:rPr>
      </w:pPr>
      <w:r w:rsidRPr="00884E86">
        <w:rPr>
          <w:rFonts w:hint="eastAsia"/>
          <w:bCs/>
          <w:sz w:val="24"/>
        </w:rPr>
        <w:t>3</w:t>
      </w:r>
      <w:r w:rsidRPr="00884E86">
        <w:rPr>
          <w:rFonts w:hint="eastAsia"/>
          <w:bCs/>
          <w:sz w:val="24"/>
        </w:rPr>
        <w:t>、通讯开会的直接出具书面意见或授权他人代表出具书面意见的</w:t>
      </w:r>
      <w:r w:rsidR="003B468C">
        <w:rPr>
          <w:rFonts w:hint="eastAsia"/>
          <w:bCs/>
          <w:sz w:val="24"/>
        </w:rPr>
        <w:t>基金</w:t>
      </w:r>
      <w:r w:rsidRPr="00884E86">
        <w:rPr>
          <w:rFonts w:hint="eastAsia"/>
          <w:bCs/>
          <w:sz w:val="24"/>
        </w:rPr>
        <w:t>份额持有人所持有的</w:t>
      </w:r>
      <w:r w:rsidR="003B468C">
        <w:rPr>
          <w:rFonts w:hint="eastAsia"/>
          <w:bCs/>
          <w:sz w:val="24"/>
        </w:rPr>
        <w:t>基金</w:t>
      </w:r>
      <w:r w:rsidRPr="00884E86">
        <w:rPr>
          <w:rFonts w:hint="eastAsia"/>
          <w:bCs/>
          <w:sz w:val="24"/>
        </w:rPr>
        <w:t>份额不小于在权益登记</w:t>
      </w:r>
      <w:proofErr w:type="gramStart"/>
      <w:r w:rsidRPr="00884E86">
        <w:rPr>
          <w:rFonts w:hint="eastAsia"/>
          <w:bCs/>
          <w:sz w:val="24"/>
        </w:rPr>
        <w:t>日相关</w:t>
      </w:r>
      <w:proofErr w:type="gramEnd"/>
      <w:r w:rsidR="003B468C">
        <w:rPr>
          <w:rFonts w:hint="eastAsia"/>
          <w:bCs/>
          <w:sz w:val="24"/>
        </w:rPr>
        <w:t>基金</w:t>
      </w:r>
      <w:r w:rsidRPr="00884E86">
        <w:rPr>
          <w:rFonts w:hint="eastAsia"/>
          <w:bCs/>
          <w:sz w:val="24"/>
        </w:rPr>
        <w:t>份额的二分之一（含二分之一）；</w:t>
      </w:r>
    </w:p>
    <w:p w14:paraId="7073D25D" w14:textId="6D3D671D" w:rsidR="00A87A56" w:rsidRPr="00884E86" w:rsidRDefault="00A87A56" w:rsidP="00A87A56">
      <w:pPr>
        <w:tabs>
          <w:tab w:val="left" w:pos="6804"/>
        </w:tabs>
        <w:spacing w:line="360" w:lineRule="auto"/>
        <w:ind w:firstLineChars="200" w:firstLine="480"/>
        <w:rPr>
          <w:bCs/>
          <w:sz w:val="24"/>
        </w:rPr>
      </w:pPr>
      <w:r w:rsidRPr="00884E86">
        <w:rPr>
          <w:rFonts w:hint="eastAsia"/>
          <w:bCs/>
          <w:sz w:val="24"/>
        </w:rPr>
        <w:t>4</w:t>
      </w:r>
      <w:r w:rsidRPr="00884E86">
        <w:rPr>
          <w:rFonts w:hint="eastAsia"/>
          <w:bCs/>
          <w:sz w:val="24"/>
        </w:rPr>
        <w:t>、在参与</w:t>
      </w:r>
      <w:r w:rsidR="003B468C">
        <w:rPr>
          <w:rFonts w:hint="eastAsia"/>
          <w:bCs/>
          <w:sz w:val="24"/>
        </w:rPr>
        <w:t>基金</w:t>
      </w:r>
      <w:r w:rsidRPr="00884E86">
        <w:rPr>
          <w:rFonts w:hint="eastAsia"/>
          <w:bCs/>
          <w:sz w:val="24"/>
        </w:rPr>
        <w:t>份额持有人大会投票的</w:t>
      </w:r>
      <w:r w:rsidR="003B468C">
        <w:rPr>
          <w:rFonts w:hint="eastAsia"/>
          <w:bCs/>
          <w:sz w:val="24"/>
        </w:rPr>
        <w:t>基金</w:t>
      </w:r>
      <w:r w:rsidRPr="00884E86">
        <w:rPr>
          <w:rFonts w:hint="eastAsia"/>
          <w:bCs/>
          <w:sz w:val="24"/>
        </w:rPr>
        <w:t>份额持有人所持有的</w:t>
      </w:r>
      <w:r w:rsidR="003B468C">
        <w:rPr>
          <w:rFonts w:hint="eastAsia"/>
          <w:bCs/>
          <w:sz w:val="24"/>
        </w:rPr>
        <w:t>基金</w:t>
      </w:r>
      <w:r w:rsidRPr="00884E86">
        <w:rPr>
          <w:rFonts w:hint="eastAsia"/>
          <w:bCs/>
          <w:sz w:val="24"/>
        </w:rPr>
        <w:t>份额小于在权益登记</w:t>
      </w:r>
      <w:proofErr w:type="gramStart"/>
      <w:r w:rsidRPr="00884E86">
        <w:rPr>
          <w:rFonts w:hint="eastAsia"/>
          <w:bCs/>
          <w:sz w:val="24"/>
        </w:rPr>
        <w:t>日相关</w:t>
      </w:r>
      <w:proofErr w:type="gramEnd"/>
      <w:r w:rsidR="003B468C">
        <w:rPr>
          <w:rFonts w:hint="eastAsia"/>
          <w:bCs/>
          <w:sz w:val="24"/>
        </w:rPr>
        <w:t>基金</w:t>
      </w:r>
      <w:r w:rsidRPr="00884E86">
        <w:rPr>
          <w:rFonts w:hint="eastAsia"/>
          <w:bCs/>
          <w:sz w:val="24"/>
        </w:rPr>
        <w:t>份额的二分之一、召集人在原公告的</w:t>
      </w:r>
      <w:r w:rsidR="003B468C">
        <w:rPr>
          <w:rFonts w:hint="eastAsia"/>
          <w:bCs/>
          <w:sz w:val="24"/>
        </w:rPr>
        <w:t>基金</w:t>
      </w:r>
      <w:r w:rsidRPr="00884E86">
        <w:rPr>
          <w:rFonts w:hint="eastAsia"/>
          <w:bCs/>
          <w:sz w:val="24"/>
        </w:rPr>
        <w:t>份额持有人大会召开时间的</w:t>
      </w:r>
      <w:r w:rsidRPr="00884E86">
        <w:rPr>
          <w:rFonts w:hint="eastAsia"/>
          <w:bCs/>
          <w:sz w:val="24"/>
        </w:rPr>
        <w:t>3</w:t>
      </w:r>
      <w:r w:rsidRPr="00884E86">
        <w:rPr>
          <w:rFonts w:hint="eastAsia"/>
          <w:bCs/>
          <w:sz w:val="24"/>
        </w:rPr>
        <w:t>个月以后、</w:t>
      </w:r>
      <w:r w:rsidRPr="00884E86">
        <w:rPr>
          <w:rFonts w:hint="eastAsia"/>
          <w:bCs/>
          <w:sz w:val="24"/>
        </w:rPr>
        <w:t>6</w:t>
      </w:r>
      <w:r w:rsidRPr="00884E86">
        <w:rPr>
          <w:rFonts w:hint="eastAsia"/>
          <w:bCs/>
          <w:sz w:val="24"/>
        </w:rPr>
        <w:t>个月以内就原定审议事项重新召集的</w:t>
      </w:r>
      <w:r w:rsidR="003B468C">
        <w:rPr>
          <w:rFonts w:hint="eastAsia"/>
          <w:bCs/>
          <w:sz w:val="24"/>
        </w:rPr>
        <w:t>基金</w:t>
      </w:r>
      <w:r w:rsidRPr="00884E86">
        <w:rPr>
          <w:rFonts w:hint="eastAsia"/>
          <w:bCs/>
          <w:sz w:val="24"/>
        </w:rPr>
        <w:t>份额持有人大会应当有代表三分之一以上（含三分之一）相关</w:t>
      </w:r>
      <w:r w:rsidR="003B468C">
        <w:rPr>
          <w:rFonts w:hint="eastAsia"/>
          <w:bCs/>
          <w:sz w:val="24"/>
        </w:rPr>
        <w:t>基金</w:t>
      </w:r>
      <w:r w:rsidRPr="00884E86">
        <w:rPr>
          <w:rFonts w:hint="eastAsia"/>
          <w:bCs/>
          <w:sz w:val="24"/>
        </w:rPr>
        <w:t>份额的持有人参与或授权他人参与</w:t>
      </w:r>
      <w:r w:rsidR="003B468C">
        <w:rPr>
          <w:rFonts w:hint="eastAsia"/>
          <w:bCs/>
          <w:sz w:val="24"/>
        </w:rPr>
        <w:t>基金</w:t>
      </w:r>
      <w:r w:rsidRPr="00884E86">
        <w:rPr>
          <w:rFonts w:hint="eastAsia"/>
          <w:bCs/>
          <w:sz w:val="24"/>
        </w:rPr>
        <w:t>份额持有人大会投票；</w:t>
      </w:r>
    </w:p>
    <w:p w14:paraId="265A284E" w14:textId="0FC9167E" w:rsidR="00A87A56" w:rsidRPr="00884E86" w:rsidRDefault="00A87A56" w:rsidP="00A87A56">
      <w:pPr>
        <w:tabs>
          <w:tab w:val="left" w:pos="6804"/>
        </w:tabs>
        <w:spacing w:line="360" w:lineRule="auto"/>
        <w:ind w:firstLineChars="200" w:firstLine="480"/>
        <w:rPr>
          <w:bCs/>
          <w:sz w:val="24"/>
        </w:rPr>
      </w:pPr>
      <w:r w:rsidRPr="00884E86">
        <w:rPr>
          <w:rFonts w:hint="eastAsia"/>
          <w:bCs/>
          <w:sz w:val="24"/>
        </w:rPr>
        <w:t>5</w:t>
      </w:r>
      <w:r w:rsidRPr="00884E86">
        <w:rPr>
          <w:rFonts w:hint="eastAsia"/>
          <w:bCs/>
          <w:sz w:val="24"/>
        </w:rPr>
        <w:t>、现场开会由出席大会的</w:t>
      </w:r>
      <w:r w:rsidR="003B468C">
        <w:rPr>
          <w:rFonts w:hint="eastAsia"/>
          <w:bCs/>
          <w:sz w:val="24"/>
        </w:rPr>
        <w:t>基金</w:t>
      </w:r>
      <w:r w:rsidRPr="00884E86">
        <w:rPr>
          <w:rFonts w:hint="eastAsia"/>
          <w:bCs/>
          <w:sz w:val="24"/>
        </w:rPr>
        <w:t>份额持有人和代理人所持表决权的</w:t>
      </w:r>
      <w:r w:rsidRPr="00884E86">
        <w:rPr>
          <w:rFonts w:hint="eastAsia"/>
          <w:bCs/>
          <w:sz w:val="24"/>
        </w:rPr>
        <w:t>50%</w:t>
      </w:r>
      <w:r w:rsidRPr="00884E86">
        <w:rPr>
          <w:rFonts w:hint="eastAsia"/>
          <w:bCs/>
          <w:sz w:val="24"/>
        </w:rPr>
        <w:t>以上（含</w:t>
      </w:r>
      <w:r w:rsidRPr="00884E86">
        <w:rPr>
          <w:rFonts w:hint="eastAsia"/>
          <w:bCs/>
          <w:sz w:val="24"/>
        </w:rPr>
        <w:t>50%</w:t>
      </w:r>
      <w:r w:rsidRPr="00884E86">
        <w:rPr>
          <w:rFonts w:hint="eastAsia"/>
          <w:bCs/>
          <w:sz w:val="24"/>
        </w:rPr>
        <w:t>）选举产生一名</w:t>
      </w:r>
      <w:r w:rsidR="003B468C">
        <w:rPr>
          <w:rFonts w:hint="eastAsia"/>
          <w:bCs/>
          <w:sz w:val="24"/>
        </w:rPr>
        <w:t>基金</w:t>
      </w:r>
      <w:r w:rsidRPr="00884E86">
        <w:rPr>
          <w:rFonts w:hint="eastAsia"/>
          <w:bCs/>
          <w:sz w:val="24"/>
        </w:rPr>
        <w:t>份额持有人作为该次</w:t>
      </w:r>
      <w:r w:rsidR="003B468C">
        <w:rPr>
          <w:rFonts w:hint="eastAsia"/>
          <w:bCs/>
          <w:sz w:val="24"/>
        </w:rPr>
        <w:t>基金</w:t>
      </w:r>
      <w:r w:rsidRPr="00884E86">
        <w:rPr>
          <w:rFonts w:hint="eastAsia"/>
          <w:bCs/>
          <w:sz w:val="24"/>
        </w:rPr>
        <w:t>份额持有人大会的主持人；</w:t>
      </w:r>
    </w:p>
    <w:p w14:paraId="6BC90F2D" w14:textId="3070A4EF" w:rsidR="00A87A56" w:rsidRPr="00884E86" w:rsidRDefault="00A87A56" w:rsidP="00A87A56">
      <w:pPr>
        <w:tabs>
          <w:tab w:val="left" w:pos="6804"/>
        </w:tabs>
        <w:spacing w:line="360" w:lineRule="auto"/>
        <w:ind w:firstLineChars="200" w:firstLine="480"/>
        <w:rPr>
          <w:bCs/>
          <w:sz w:val="24"/>
        </w:rPr>
      </w:pPr>
      <w:r w:rsidRPr="00884E86">
        <w:rPr>
          <w:rFonts w:hint="eastAsia"/>
          <w:bCs/>
          <w:sz w:val="24"/>
        </w:rPr>
        <w:t>6</w:t>
      </w:r>
      <w:r w:rsidRPr="00884E86">
        <w:rPr>
          <w:rFonts w:hint="eastAsia"/>
          <w:bCs/>
          <w:sz w:val="24"/>
        </w:rPr>
        <w:t>、一般决议须经参加大会的</w:t>
      </w:r>
      <w:r w:rsidR="003B468C">
        <w:rPr>
          <w:rFonts w:hint="eastAsia"/>
          <w:bCs/>
          <w:sz w:val="24"/>
        </w:rPr>
        <w:t>基金</w:t>
      </w:r>
      <w:r w:rsidRPr="00884E86">
        <w:rPr>
          <w:rFonts w:hint="eastAsia"/>
          <w:bCs/>
          <w:sz w:val="24"/>
        </w:rPr>
        <w:t>份额持有人或其代理人所持表决权的二分之一以上（含二分之一）通过；</w:t>
      </w:r>
    </w:p>
    <w:p w14:paraId="1B581F32" w14:textId="6C743166" w:rsidR="00A87A56" w:rsidRPr="00884E86" w:rsidRDefault="00A87A56" w:rsidP="00A87A56">
      <w:pPr>
        <w:tabs>
          <w:tab w:val="left" w:pos="6804"/>
        </w:tabs>
        <w:spacing w:line="360" w:lineRule="auto"/>
        <w:ind w:firstLineChars="200" w:firstLine="480"/>
        <w:rPr>
          <w:bCs/>
          <w:sz w:val="24"/>
        </w:rPr>
      </w:pPr>
      <w:r w:rsidRPr="00884E86">
        <w:rPr>
          <w:rFonts w:hint="eastAsia"/>
          <w:bCs/>
          <w:sz w:val="24"/>
        </w:rPr>
        <w:t>7</w:t>
      </w:r>
      <w:r w:rsidRPr="00884E86">
        <w:rPr>
          <w:rFonts w:hint="eastAsia"/>
          <w:bCs/>
          <w:sz w:val="24"/>
        </w:rPr>
        <w:t>、特别决议应当经参加大会的</w:t>
      </w:r>
      <w:r w:rsidR="003B468C">
        <w:rPr>
          <w:rFonts w:hint="eastAsia"/>
          <w:bCs/>
          <w:sz w:val="24"/>
        </w:rPr>
        <w:t>基金</w:t>
      </w:r>
      <w:r w:rsidRPr="00884E86">
        <w:rPr>
          <w:rFonts w:hint="eastAsia"/>
          <w:bCs/>
          <w:sz w:val="24"/>
        </w:rPr>
        <w:t>份额持有人或其代理人所持表决权的三分之二以上（含三分之二）通过。</w:t>
      </w:r>
    </w:p>
    <w:p w14:paraId="1EB17FBB" w14:textId="40980852" w:rsidR="00A87A56" w:rsidRDefault="00A87A56" w:rsidP="00A87A56">
      <w:pPr>
        <w:tabs>
          <w:tab w:val="left" w:pos="6804"/>
        </w:tabs>
        <w:spacing w:line="360" w:lineRule="auto"/>
        <w:ind w:firstLineChars="200" w:firstLine="480"/>
        <w:rPr>
          <w:bCs/>
          <w:sz w:val="24"/>
        </w:rPr>
      </w:pPr>
      <w:r w:rsidRPr="00884E86">
        <w:rPr>
          <w:rFonts w:hint="eastAsia"/>
          <w:bCs/>
          <w:sz w:val="24"/>
        </w:rPr>
        <w:t>同</w:t>
      </w:r>
      <w:proofErr w:type="gramStart"/>
      <w:r w:rsidRPr="00884E86">
        <w:rPr>
          <w:rFonts w:hint="eastAsia"/>
          <w:bCs/>
          <w:sz w:val="24"/>
        </w:rPr>
        <w:t>一主侧袋账户</w:t>
      </w:r>
      <w:proofErr w:type="gramEnd"/>
      <w:r w:rsidRPr="00884E86">
        <w:rPr>
          <w:rFonts w:hint="eastAsia"/>
          <w:bCs/>
          <w:sz w:val="24"/>
        </w:rPr>
        <w:t>内的每份</w:t>
      </w:r>
      <w:r w:rsidR="003B468C">
        <w:rPr>
          <w:rFonts w:hint="eastAsia"/>
          <w:bCs/>
          <w:sz w:val="24"/>
        </w:rPr>
        <w:t>基金</w:t>
      </w:r>
      <w:r w:rsidRPr="00884E86">
        <w:rPr>
          <w:rFonts w:hint="eastAsia"/>
          <w:bCs/>
          <w:sz w:val="24"/>
        </w:rPr>
        <w:t>份额具有平等的表决权。</w:t>
      </w:r>
    </w:p>
    <w:p w14:paraId="1A7DF61D" w14:textId="23840BC8" w:rsidR="000811ED" w:rsidRDefault="00DB5AE0">
      <w:pPr>
        <w:spacing w:line="360" w:lineRule="auto"/>
        <w:ind w:firstLineChars="200" w:firstLine="482"/>
        <w:rPr>
          <w:b/>
          <w:bCs/>
          <w:sz w:val="24"/>
        </w:rPr>
      </w:pPr>
      <w:r>
        <w:rPr>
          <w:rFonts w:hint="eastAsia"/>
          <w:b/>
          <w:bCs/>
          <w:sz w:val="24"/>
        </w:rPr>
        <w:t>三、</w:t>
      </w:r>
      <w:r w:rsidR="003B468C">
        <w:rPr>
          <w:rFonts w:hint="eastAsia"/>
          <w:b/>
          <w:bCs/>
          <w:sz w:val="24"/>
        </w:rPr>
        <w:t>基金</w:t>
      </w:r>
      <w:r>
        <w:rPr>
          <w:rFonts w:hint="eastAsia"/>
          <w:b/>
          <w:bCs/>
          <w:sz w:val="24"/>
        </w:rPr>
        <w:t>收益分配原则、执行方式</w:t>
      </w:r>
    </w:p>
    <w:p w14:paraId="6D576D75" w14:textId="1BC4B0E7" w:rsidR="000811ED" w:rsidRDefault="00DB5AE0">
      <w:pPr>
        <w:spacing w:line="360" w:lineRule="auto"/>
        <w:ind w:firstLineChars="200" w:firstLine="480"/>
        <w:rPr>
          <w:bCs/>
          <w:sz w:val="24"/>
        </w:rPr>
      </w:pPr>
      <w:r>
        <w:rPr>
          <w:rFonts w:hint="eastAsia"/>
          <w:bCs/>
          <w:sz w:val="24"/>
        </w:rPr>
        <w:t>（一）</w:t>
      </w:r>
      <w:r w:rsidR="003B468C">
        <w:rPr>
          <w:rFonts w:hint="eastAsia"/>
          <w:bCs/>
          <w:sz w:val="24"/>
        </w:rPr>
        <w:t>基金</w:t>
      </w:r>
      <w:r>
        <w:rPr>
          <w:rFonts w:hint="eastAsia"/>
          <w:bCs/>
          <w:sz w:val="24"/>
        </w:rPr>
        <w:t>利润的构成</w:t>
      </w:r>
    </w:p>
    <w:p w14:paraId="4E0F00D0" w14:textId="105F7ADF" w:rsidR="00A87A56" w:rsidRPr="00A87A56" w:rsidRDefault="003B468C" w:rsidP="00A87A56">
      <w:pPr>
        <w:spacing w:line="360" w:lineRule="auto"/>
        <w:ind w:firstLineChars="200" w:firstLine="480"/>
        <w:rPr>
          <w:bCs/>
          <w:sz w:val="24"/>
        </w:rPr>
      </w:pPr>
      <w:r>
        <w:rPr>
          <w:rFonts w:hint="eastAsia"/>
          <w:bCs/>
          <w:sz w:val="24"/>
        </w:rPr>
        <w:t>基金</w:t>
      </w:r>
      <w:r w:rsidR="00A87A56" w:rsidRPr="00A87A56">
        <w:rPr>
          <w:bCs/>
          <w:sz w:val="24"/>
        </w:rPr>
        <w:t>利润指</w:t>
      </w:r>
      <w:r>
        <w:rPr>
          <w:rFonts w:hint="eastAsia"/>
          <w:bCs/>
          <w:sz w:val="24"/>
        </w:rPr>
        <w:t>基金</w:t>
      </w:r>
      <w:r w:rsidR="00A87A56" w:rsidRPr="00A87A56">
        <w:rPr>
          <w:bCs/>
          <w:sz w:val="24"/>
        </w:rPr>
        <w:t>利息收入、投资收益、公允价值变动收益和其他收入扣除相关费用后的余额，</w:t>
      </w:r>
      <w:r>
        <w:rPr>
          <w:rFonts w:hint="eastAsia"/>
          <w:bCs/>
          <w:sz w:val="24"/>
        </w:rPr>
        <w:t>基金</w:t>
      </w:r>
      <w:r w:rsidR="00A87A56" w:rsidRPr="00A87A56">
        <w:rPr>
          <w:bCs/>
          <w:sz w:val="24"/>
        </w:rPr>
        <w:t>已实现收益指</w:t>
      </w:r>
      <w:r>
        <w:rPr>
          <w:rFonts w:hint="eastAsia"/>
          <w:bCs/>
          <w:sz w:val="24"/>
        </w:rPr>
        <w:t>基金</w:t>
      </w:r>
      <w:r w:rsidR="00A87A56" w:rsidRPr="00A87A56">
        <w:rPr>
          <w:bCs/>
          <w:sz w:val="24"/>
        </w:rPr>
        <w:t>利润减去公允价值变动收益后的余额。</w:t>
      </w:r>
    </w:p>
    <w:p w14:paraId="309F0733" w14:textId="39F97B47" w:rsidR="000811ED" w:rsidRDefault="00DB5AE0">
      <w:pPr>
        <w:spacing w:line="360" w:lineRule="auto"/>
        <w:ind w:firstLineChars="200" w:firstLine="480"/>
        <w:rPr>
          <w:bCs/>
          <w:sz w:val="24"/>
        </w:rPr>
      </w:pPr>
      <w:r>
        <w:rPr>
          <w:rFonts w:hint="eastAsia"/>
          <w:bCs/>
          <w:sz w:val="24"/>
        </w:rPr>
        <w:t>（二）</w:t>
      </w:r>
      <w:r w:rsidR="003B468C">
        <w:rPr>
          <w:rFonts w:hint="eastAsia"/>
          <w:bCs/>
          <w:sz w:val="24"/>
        </w:rPr>
        <w:t>基金</w:t>
      </w:r>
      <w:r>
        <w:rPr>
          <w:rFonts w:hint="eastAsia"/>
          <w:bCs/>
          <w:sz w:val="24"/>
        </w:rPr>
        <w:t>可供分配利润</w:t>
      </w:r>
    </w:p>
    <w:p w14:paraId="5FE40EFC" w14:textId="6898B846" w:rsidR="00A87A56" w:rsidRPr="00A87A56" w:rsidRDefault="003B468C" w:rsidP="00A87A56">
      <w:pPr>
        <w:spacing w:line="360" w:lineRule="auto"/>
        <w:ind w:firstLineChars="200" w:firstLine="480"/>
        <w:rPr>
          <w:bCs/>
          <w:sz w:val="24"/>
        </w:rPr>
      </w:pPr>
      <w:r>
        <w:rPr>
          <w:rFonts w:hint="eastAsia"/>
          <w:bCs/>
          <w:sz w:val="24"/>
        </w:rPr>
        <w:t>基金</w:t>
      </w:r>
      <w:r w:rsidR="00A87A56" w:rsidRPr="00A87A56">
        <w:rPr>
          <w:bCs/>
          <w:sz w:val="24"/>
        </w:rPr>
        <w:t>可供分配利润指截至收益分配基准日</w:t>
      </w:r>
      <w:r>
        <w:rPr>
          <w:rFonts w:hint="eastAsia"/>
          <w:bCs/>
          <w:sz w:val="24"/>
        </w:rPr>
        <w:t>基金</w:t>
      </w:r>
      <w:r w:rsidR="00A87A56" w:rsidRPr="00A87A56">
        <w:rPr>
          <w:bCs/>
          <w:sz w:val="24"/>
        </w:rPr>
        <w:t>未分配利润与未分配利润中已实现收益的孰低数。</w:t>
      </w:r>
    </w:p>
    <w:p w14:paraId="4B1FC31F" w14:textId="45E2333D" w:rsidR="000811ED" w:rsidRDefault="00DB5AE0">
      <w:pPr>
        <w:spacing w:line="360" w:lineRule="auto"/>
        <w:ind w:firstLineChars="200" w:firstLine="480"/>
        <w:rPr>
          <w:bCs/>
          <w:sz w:val="24"/>
        </w:rPr>
      </w:pPr>
      <w:r>
        <w:rPr>
          <w:rFonts w:hint="eastAsia"/>
          <w:bCs/>
          <w:sz w:val="24"/>
        </w:rPr>
        <w:t>（三）</w:t>
      </w:r>
      <w:r w:rsidR="003B468C">
        <w:rPr>
          <w:rFonts w:hint="eastAsia"/>
          <w:bCs/>
          <w:sz w:val="24"/>
        </w:rPr>
        <w:t>基金</w:t>
      </w:r>
      <w:r>
        <w:rPr>
          <w:rFonts w:hint="eastAsia"/>
          <w:bCs/>
          <w:sz w:val="24"/>
        </w:rPr>
        <w:t>收益分配原则</w:t>
      </w:r>
    </w:p>
    <w:p w14:paraId="1C8D537B" w14:textId="23608742" w:rsidR="00A87A56" w:rsidRPr="00A87A56" w:rsidRDefault="00A87A56" w:rsidP="00A87A56">
      <w:pPr>
        <w:spacing w:line="360" w:lineRule="auto"/>
        <w:ind w:firstLineChars="200" w:firstLine="480"/>
        <w:rPr>
          <w:bCs/>
          <w:sz w:val="24"/>
        </w:rPr>
      </w:pPr>
      <w:r w:rsidRPr="00A87A56">
        <w:rPr>
          <w:rFonts w:hint="eastAsia"/>
          <w:bCs/>
          <w:sz w:val="24"/>
        </w:rPr>
        <w:t>1</w:t>
      </w:r>
      <w:r w:rsidRPr="00A87A56">
        <w:rPr>
          <w:rFonts w:hint="eastAsia"/>
          <w:bCs/>
          <w:sz w:val="24"/>
        </w:rPr>
        <w:t>、在符合有关</w:t>
      </w:r>
      <w:r w:rsidR="003B468C">
        <w:rPr>
          <w:rFonts w:hint="eastAsia"/>
          <w:bCs/>
          <w:sz w:val="24"/>
        </w:rPr>
        <w:t>基金</w:t>
      </w:r>
      <w:r w:rsidRPr="00A87A56">
        <w:rPr>
          <w:rFonts w:hint="eastAsia"/>
          <w:bCs/>
          <w:sz w:val="24"/>
        </w:rPr>
        <w:t>分红条件的前提下，本</w:t>
      </w:r>
      <w:r w:rsidR="003B468C">
        <w:rPr>
          <w:rFonts w:hint="eastAsia"/>
          <w:bCs/>
          <w:sz w:val="24"/>
        </w:rPr>
        <w:t>基金</w:t>
      </w:r>
      <w:r w:rsidRPr="00A87A56">
        <w:rPr>
          <w:rFonts w:hint="eastAsia"/>
          <w:bCs/>
          <w:sz w:val="24"/>
        </w:rPr>
        <w:t>可以根据实际情况进行收益分配，具体分配方案以公告为准；</w:t>
      </w:r>
    </w:p>
    <w:p w14:paraId="74C859A4" w14:textId="4D8A3DED" w:rsidR="00A87A56" w:rsidRPr="00A87A56" w:rsidRDefault="00A87A56" w:rsidP="00A87A56">
      <w:pPr>
        <w:spacing w:line="360" w:lineRule="auto"/>
        <w:ind w:firstLineChars="200" w:firstLine="480"/>
        <w:rPr>
          <w:bCs/>
          <w:sz w:val="24"/>
        </w:rPr>
      </w:pPr>
      <w:r w:rsidRPr="00A87A56">
        <w:rPr>
          <w:rFonts w:hint="eastAsia"/>
          <w:bCs/>
          <w:sz w:val="24"/>
        </w:rPr>
        <w:t>2</w:t>
      </w:r>
      <w:r w:rsidRPr="00A87A56">
        <w:rPr>
          <w:rFonts w:hint="eastAsia"/>
          <w:bCs/>
          <w:sz w:val="24"/>
        </w:rPr>
        <w:t>、本</w:t>
      </w:r>
      <w:r w:rsidR="003B468C">
        <w:rPr>
          <w:rFonts w:hint="eastAsia"/>
          <w:bCs/>
          <w:sz w:val="24"/>
        </w:rPr>
        <w:t>基金</w:t>
      </w:r>
      <w:r w:rsidRPr="00A87A56">
        <w:rPr>
          <w:rFonts w:hint="eastAsia"/>
          <w:bCs/>
          <w:sz w:val="24"/>
        </w:rPr>
        <w:t>收益分配方式分两种：现金分红与红利再投资，投资者可选择现金红利或将现金红利自动转为</w:t>
      </w:r>
      <w:r w:rsidR="003B468C">
        <w:rPr>
          <w:rFonts w:hint="eastAsia"/>
          <w:bCs/>
          <w:sz w:val="24"/>
        </w:rPr>
        <w:t>基金</w:t>
      </w:r>
      <w:r w:rsidRPr="00A87A56">
        <w:rPr>
          <w:rFonts w:hint="eastAsia"/>
          <w:bCs/>
          <w:sz w:val="24"/>
        </w:rPr>
        <w:t>份额进行再投资；若投资者不选择，本</w:t>
      </w:r>
      <w:r w:rsidR="003B468C">
        <w:rPr>
          <w:rFonts w:hint="eastAsia"/>
          <w:bCs/>
          <w:sz w:val="24"/>
        </w:rPr>
        <w:t>基金</w:t>
      </w:r>
      <w:r w:rsidRPr="00A87A56">
        <w:rPr>
          <w:rFonts w:hint="eastAsia"/>
          <w:bCs/>
          <w:sz w:val="24"/>
        </w:rPr>
        <w:t>默认的收益分配方式是现金分红；</w:t>
      </w:r>
    </w:p>
    <w:p w14:paraId="0C33432A" w14:textId="38234717" w:rsidR="00A87A56" w:rsidRPr="00A87A56" w:rsidRDefault="00A87A56" w:rsidP="00A87A56">
      <w:pPr>
        <w:spacing w:line="360" w:lineRule="auto"/>
        <w:ind w:firstLineChars="200" w:firstLine="480"/>
        <w:rPr>
          <w:bCs/>
          <w:sz w:val="24"/>
        </w:rPr>
      </w:pPr>
      <w:r w:rsidRPr="00A87A56">
        <w:rPr>
          <w:rFonts w:hint="eastAsia"/>
          <w:bCs/>
          <w:sz w:val="24"/>
        </w:rPr>
        <w:t>3</w:t>
      </w:r>
      <w:r w:rsidRPr="00A87A56">
        <w:rPr>
          <w:rFonts w:hint="eastAsia"/>
          <w:bCs/>
          <w:sz w:val="24"/>
        </w:rPr>
        <w:t>、</w:t>
      </w:r>
      <w:r w:rsidR="003B468C">
        <w:rPr>
          <w:rFonts w:hint="eastAsia"/>
          <w:bCs/>
          <w:sz w:val="24"/>
        </w:rPr>
        <w:t>基金</w:t>
      </w:r>
      <w:r w:rsidRPr="00A87A56">
        <w:rPr>
          <w:rFonts w:hint="eastAsia"/>
          <w:bCs/>
          <w:sz w:val="24"/>
        </w:rPr>
        <w:t>收益分配后</w:t>
      </w:r>
      <w:r w:rsidR="003B468C">
        <w:rPr>
          <w:rFonts w:hint="eastAsia"/>
          <w:bCs/>
          <w:sz w:val="24"/>
        </w:rPr>
        <w:t>基金</w:t>
      </w:r>
      <w:r w:rsidRPr="00A87A56">
        <w:rPr>
          <w:rFonts w:hint="eastAsia"/>
          <w:bCs/>
          <w:sz w:val="24"/>
        </w:rPr>
        <w:t>份额净值不能低于面值，即</w:t>
      </w:r>
      <w:r w:rsidR="003B468C">
        <w:rPr>
          <w:rFonts w:hint="eastAsia"/>
          <w:bCs/>
          <w:sz w:val="24"/>
        </w:rPr>
        <w:t>基金</w:t>
      </w:r>
      <w:r w:rsidRPr="00A87A56">
        <w:rPr>
          <w:rFonts w:hint="eastAsia"/>
          <w:bCs/>
          <w:sz w:val="24"/>
        </w:rPr>
        <w:t>收益分配基准日的</w:t>
      </w:r>
      <w:r w:rsidR="003B468C">
        <w:rPr>
          <w:rFonts w:hint="eastAsia"/>
          <w:bCs/>
          <w:sz w:val="24"/>
        </w:rPr>
        <w:t>基金</w:t>
      </w:r>
      <w:r w:rsidRPr="00A87A56">
        <w:rPr>
          <w:rFonts w:hint="eastAsia"/>
          <w:bCs/>
          <w:sz w:val="24"/>
        </w:rPr>
        <w:t>份额净值减去每单位</w:t>
      </w:r>
      <w:r w:rsidR="003B468C">
        <w:rPr>
          <w:rFonts w:hint="eastAsia"/>
          <w:bCs/>
          <w:sz w:val="24"/>
        </w:rPr>
        <w:t>基金</w:t>
      </w:r>
      <w:r w:rsidRPr="00A87A56">
        <w:rPr>
          <w:rFonts w:hint="eastAsia"/>
          <w:bCs/>
          <w:sz w:val="24"/>
        </w:rPr>
        <w:t>份额收益分配金额后不能低于面值；</w:t>
      </w:r>
    </w:p>
    <w:p w14:paraId="25A45DC1" w14:textId="73FB241C" w:rsidR="00A87A56" w:rsidRPr="00A87A56" w:rsidRDefault="00A87A56" w:rsidP="00A87A56">
      <w:pPr>
        <w:spacing w:line="360" w:lineRule="auto"/>
        <w:ind w:firstLineChars="200" w:firstLine="480"/>
        <w:rPr>
          <w:bCs/>
          <w:sz w:val="24"/>
        </w:rPr>
      </w:pPr>
      <w:r w:rsidRPr="00A87A56">
        <w:rPr>
          <w:rFonts w:hint="eastAsia"/>
          <w:bCs/>
          <w:sz w:val="24"/>
        </w:rPr>
        <w:t>4</w:t>
      </w:r>
      <w:r w:rsidRPr="00A87A56">
        <w:rPr>
          <w:rFonts w:hint="eastAsia"/>
          <w:bCs/>
          <w:sz w:val="24"/>
        </w:rPr>
        <w:t>、本</w:t>
      </w:r>
      <w:r w:rsidR="003B468C">
        <w:rPr>
          <w:rFonts w:hint="eastAsia"/>
          <w:bCs/>
          <w:sz w:val="24"/>
        </w:rPr>
        <w:t>基金</w:t>
      </w:r>
      <w:r w:rsidRPr="00A87A56">
        <w:rPr>
          <w:rFonts w:hint="eastAsia"/>
          <w:bCs/>
          <w:sz w:val="24"/>
        </w:rPr>
        <w:t>每一</w:t>
      </w:r>
      <w:r w:rsidR="003B468C">
        <w:rPr>
          <w:rFonts w:hint="eastAsia"/>
          <w:bCs/>
          <w:sz w:val="24"/>
        </w:rPr>
        <w:t>基金</w:t>
      </w:r>
      <w:r w:rsidRPr="00A87A56">
        <w:rPr>
          <w:rFonts w:hint="eastAsia"/>
          <w:bCs/>
          <w:sz w:val="24"/>
        </w:rPr>
        <w:t>份额享有同等分配权；</w:t>
      </w:r>
    </w:p>
    <w:p w14:paraId="2DAD7122" w14:textId="77777777" w:rsidR="000811ED" w:rsidRDefault="00A87A56">
      <w:pPr>
        <w:spacing w:line="360" w:lineRule="auto"/>
        <w:ind w:firstLineChars="200" w:firstLine="480"/>
        <w:rPr>
          <w:bCs/>
          <w:sz w:val="24"/>
        </w:rPr>
      </w:pPr>
      <w:r w:rsidRPr="00A87A56">
        <w:rPr>
          <w:rFonts w:hint="eastAsia"/>
          <w:bCs/>
          <w:sz w:val="24"/>
        </w:rPr>
        <w:t>5</w:t>
      </w:r>
      <w:r w:rsidRPr="00A87A56">
        <w:rPr>
          <w:rFonts w:hint="eastAsia"/>
          <w:bCs/>
          <w:sz w:val="24"/>
        </w:rPr>
        <w:t>、法律法规或监管机关另有规定的，从其规定。</w:t>
      </w:r>
    </w:p>
    <w:p w14:paraId="71D9EBC8" w14:textId="77777777" w:rsidR="000811ED" w:rsidRDefault="00DB5AE0">
      <w:pPr>
        <w:spacing w:line="360" w:lineRule="auto"/>
        <w:ind w:firstLineChars="200" w:firstLine="480"/>
        <w:rPr>
          <w:bCs/>
          <w:sz w:val="24"/>
        </w:rPr>
      </w:pPr>
      <w:r>
        <w:rPr>
          <w:rFonts w:hint="eastAsia"/>
          <w:bCs/>
          <w:sz w:val="24"/>
        </w:rPr>
        <w:t>（四）收益分配方案</w:t>
      </w:r>
    </w:p>
    <w:p w14:paraId="50374DF8" w14:textId="2A0163B6" w:rsidR="00A87A56" w:rsidRPr="00A87A56" w:rsidRDefault="00B97AC8" w:rsidP="00A87A56">
      <w:pPr>
        <w:spacing w:line="360" w:lineRule="auto"/>
        <w:ind w:firstLineChars="200" w:firstLine="480"/>
        <w:rPr>
          <w:bCs/>
          <w:sz w:val="24"/>
        </w:rPr>
      </w:pPr>
      <w:r>
        <w:rPr>
          <w:rFonts w:hint="eastAsia"/>
          <w:bCs/>
          <w:sz w:val="24"/>
        </w:rPr>
        <w:t>基金</w:t>
      </w:r>
      <w:r w:rsidR="00A87A56" w:rsidRPr="00A87A56">
        <w:rPr>
          <w:rFonts w:hint="eastAsia"/>
          <w:bCs/>
          <w:sz w:val="24"/>
        </w:rPr>
        <w:t>收益分配方案中应载明截止收益分配基准日的可供分配利润、</w:t>
      </w:r>
      <w:r>
        <w:rPr>
          <w:rFonts w:hint="eastAsia"/>
          <w:bCs/>
          <w:sz w:val="24"/>
        </w:rPr>
        <w:t>基金</w:t>
      </w:r>
      <w:r w:rsidR="00A87A56" w:rsidRPr="00A87A56">
        <w:rPr>
          <w:rFonts w:hint="eastAsia"/>
          <w:bCs/>
          <w:sz w:val="24"/>
        </w:rPr>
        <w:t>收益分配对象、分配时间、分配数额及比例、分配方式等内容。</w:t>
      </w:r>
    </w:p>
    <w:p w14:paraId="74B6F5BD" w14:textId="77777777" w:rsidR="00A87A56" w:rsidRPr="00A87A56" w:rsidRDefault="00A87A56" w:rsidP="00A87A56">
      <w:pPr>
        <w:spacing w:line="360" w:lineRule="auto"/>
        <w:ind w:firstLineChars="200" w:firstLine="480"/>
        <w:rPr>
          <w:bCs/>
          <w:sz w:val="24"/>
        </w:rPr>
      </w:pPr>
      <w:r>
        <w:rPr>
          <w:rFonts w:hint="eastAsia"/>
          <w:bCs/>
          <w:sz w:val="24"/>
        </w:rPr>
        <w:t>（五）</w:t>
      </w:r>
      <w:r w:rsidRPr="00A87A56">
        <w:rPr>
          <w:rFonts w:hint="eastAsia"/>
          <w:bCs/>
          <w:sz w:val="24"/>
        </w:rPr>
        <w:t>收益分配方案的确定、公告与实施</w:t>
      </w:r>
    </w:p>
    <w:p w14:paraId="29FE3AEA" w14:textId="1205FB94" w:rsidR="004C00E6" w:rsidRDefault="00A87A56">
      <w:pPr>
        <w:spacing w:line="360" w:lineRule="auto"/>
        <w:ind w:firstLineChars="200" w:firstLine="480"/>
        <w:rPr>
          <w:bCs/>
          <w:sz w:val="24"/>
        </w:rPr>
      </w:pPr>
      <w:r w:rsidRPr="00A87A56">
        <w:rPr>
          <w:rFonts w:hint="eastAsia"/>
          <w:bCs/>
          <w:sz w:val="24"/>
        </w:rPr>
        <w:t>本</w:t>
      </w:r>
      <w:r w:rsidR="003B468C">
        <w:rPr>
          <w:rFonts w:hint="eastAsia"/>
          <w:bCs/>
          <w:sz w:val="24"/>
        </w:rPr>
        <w:t>基金</w:t>
      </w:r>
      <w:r w:rsidRPr="00A87A56">
        <w:rPr>
          <w:rFonts w:hint="eastAsia"/>
          <w:bCs/>
          <w:sz w:val="24"/>
        </w:rPr>
        <w:t>收益分配方案由</w:t>
      </w:r>
      <w:r w:rsidR="005E5701">
        <w:rPr>
          <w:rFonts w:hint="eastAsia"/>
          <w:bCs/>
          <w:sz w:val="24"/>
        </w:rPr>
        <w:t>基金管理人</w:t>
      </w:r>
      <w:r w:rsidRPr="00A87A56">
        <w:rPr>
          <w:rFonts w:hint="eastAsia"/>
          <w:bCs/>
          <w:sz w:val="24"/>
        </w:rPr>
        <w:t>拟定，并由</w:t>
      </w:r>
      <w:r w:rsidR="005E5701">
        <w:rPr>
          <w:rFonts w:hint="eastAsia"/>
          <w:bCs/>
          <w:sz w:val="24"/>
        </w:rPr>
        <w:t>基金托管人</w:t>
      </w:r>
      <w:r w:rsidRPr="00A87A56">
        <w:rPr>
          <w:rFonts w:hint="eastAsia"/>
          <w:bCs/>
          <w:sz w:val="24"/>
        </w:rPr>
        <w:t>复核，在</w:t>
      </w:r>
      <w:r w:rsidRPr="00A87A56">
        <w:rPr>
          <w:rFonts w:hint="eastAsia"/>
          <w:bCs/>
          <w:sz w:val="24"/>
        </w:rPr>
        <w:t>2</w:t>
      </w:r>
      <w:r w:rsidRPr="00A87A56">
        <w:rPr>
          <w:rFonts w:hint="eastAsia"/>
          <w:bCs/>
          <w:sz w:val="24"/>
        </w:rPr>
        <w:t>日内在规定媒介公告。</w:t>
      </w:r>
    </w:p>
    <w:p w14:paraId="1926E22D" w14:textId="0A912753" w:rsidR="000811ED" w:rsidRDefault="00DB5AE0">
      <w:pPr>
        <w:spacing w:line="360" w:lineRule="auto"/>
        <w:ind w:firstLineChars="200" w:firstLine="480"/>
        <w:rPr>
          <w:bCs/>
          <w:sz w:val="24"/>
        </w:rPr>
      </w:pPr>
      <w:r>
        <w:rPr>
          <w:rFonts w:hint="eastAsia"/>
          <w:bCs/>
          <w:sz w:val="24"/>
        </w:rPr>
        <w:t>（六）</w:t>
      </w:r>
      <w:r w:rsidR="003B468C">
        <w:rPr>
          <w:rFonts w:hint="eastAsia"/>
          <w:bCs/>
          <w:sz w:val="24"/>
        </w:rPr>
        <w:t>基金</w:t>
      </w:r>
      <w:r>
        <w:rPr>
          <w:rFonts w:hint="eastAsia"/>
          <w:bCs/>
          <w:sz w:val="24"/>
        </w:rPr>
        <w:t>收益分配中发生的费用</w:t>
      </w:r>
    </w:p>
    <w:p w14:paraId="03BF908C" w14:textId="0E9180D7" w:rsidR="00A87A56" w:rsidRPr="00A87A56" w:rsidRDefault="003B468C" w:rsidP="00A87A56">
      <w:pPr>
        <w:spacing w:line="360" w:lineRule="auto"/>
        <w:ind w:firstLineChars="200" w:firstLine="480"/>
        <w:rPr>
          <w:bCs/>
          <w:sz w:val="24"/>
        </w:rPr>
      </w:pPr>
      <w:r>
        <w:rPr>
          <w:rFonts w:hint="eastAsia"/>
          <w:bCs/>
          <w:sz w:val="24"/>
        </w:rPr>
        <w:t>基金</w:t>
      </w:r>
      <w:r w:rsidR="00A87A56" w:rsidRPr="00A87A56">
        <w:rPr>
          <w:bCs/>
          <w:sz w:val="24"/>
        </w:rPr>
        <w:t>收益分配时所发生的银行转账或其他手续费用由投资者自行承担。当投资者的现金红利小于一定金额，不足</w:t>
      </w:r>
      <w:r w:rsidR="00A87A56" w:rsidRPr="00A87A56">
        <w:rPr>
          <w:rFonts w:hint="eastAsia"/>
          <w:bCs/>
          <w:sz w:val="24"/>
        </w:rPr>
        <w:t>以</w:t>
      </w:r>
      <w:r w:rsidR="00A87A56" w:rsidRPr="00A87A56">
        <w:rPr>
          <w:bCs/>
          <w:sz w:val="24"/>
        </w:rPr>
        <w:t>支付银行转账或其他手续费用时，</w:t>
      </w:r>
      <w:r>
        <w:rPr>
          <w:bCs/>
          <w:sz w:val="24"/>
        </w:rPr>
        <w:t>基金</w:t>
      </w:r>
      <w:r w:rsidR="00A87A56" w:rsidRPr="00A87A56">
        <w:rPr>
          <w:bCs/>
          <w:sz w:val="24"/>
        </w:rPr>
        <w:t>登记机构可将</w:t>
      </w:r>
      <w:r>
        <w:rPr>
          <w:bCs/>
          <w:sz w:val="24"/>
        </w:rPr>
        <w:t>基金</w:t>
      </w:r>
      <w:r w:rsidR="00A87A56" w:rsidRPr="00A87A56">
        <w:rPr>
          <w:bCs/>
          <w:sz w:val="24"/>
        </w:rPr>
        <w:t>份额持有人的现金红利自动转为</w:t>
      </w:r>
      <w:r>
        <w:rPr>
          <w:rFonts w:hint="eastAsia"/>
          <w:bCs/>
          <w:sz w:val="24"/>
        </w:rPr>
        <w:t>基金</w:t>
      </w:r>
      <w:r w:rsidR="00A87A56" w:rsidRPr="00A87A56">
        <w:rPr>
          <w:bCs/>
          <w:sz w:val="24"/>
        </w:rPr>
        <w:t>份额。红利再投资的计算方法，依照《业务规则》执行。</w:t>
      </w:r>
    </w:p>
    <w:p w14:paraId="6719072D" w14:textId="77777777" w:rsidR="00A87A56" w:rsidRPr="00A87A56" w:rsidRDefault="00A87A56" w:rsidP="00A87A56">
      <w:pPr>
        <w:spacing w:line="360" w:lineRule="auto"/>
        <w:ind w:firstLineChars="200" w:firstLine="480"/>
        <w:rPr>
          <w:bCs/>
          <w:sz w:val="24"/>
        </w:rPr>
      </w:pPr>
      <w:r>
        <w:rPr>
          <w:rFonts w:hint="eastAsia"/>
          <w:bCs/>
          <w:sz w:val="24"/>
        </w:rPr>
        <w:t>（七）</w:t>
      </w:r>
      <w:r w:rsidRPr="00A87A56">
        <w:rPr>
          <w:rFonts w:hint="eastAsia"/>
          <w:bCs/>
          <w:sz w:val="24"/>
        </w:rPr>
        <w:t>实施</w:t>
      </w:r>
      <w:proofErr w:type="gramStart"/>
      <w:r w:rsidRPr="00A87A56">
        <w:rPr>
          <w:rFonts w:hint="eastAsia"/>
          <w:bCs/>
          <w:sz w:val="24"/>
        </w:rPr>
        <w:t>侧袋机制</w:t>
      </w:r>
      <w:proofErr w:type="gramEnd"/>
      <w:r w:rsidRPr="00A87A56">
        <w:rPr>
          <w:rFonts w:hint="eastAsia"/>
          <w:bCs/>
          <w:sz w:val="24"/>
        </w:rPr>
        <w:t>期间的收益分配</w:t>
      </w:r>
    </w:p>
    <w:p w14:paraId="46352BA7" w14:textId="7F086F79" w:rsidR="000811ED" w:rsidRDefault="00A87A56" w:rsidP="00A87A56">
      <w:pPr>
        <w:spacing w:line="360" w:lineRule="auto"/>
        <w:ind w:firstLineChars="200" w:firstLine="480"/>
        <w:rPr>
          <w:bCs/>
          <w:sz w:val="24"/>
        </w:rPr>
      </w:pPr>
      <w:r w:rsidRPr="00A87A56">
        <w:rPr>
          <w:rFonts w:hint="eastAsia"/>
          <w:bCs/>
          <w:sz w:val="24"/>
        </w:rPr>
        <w:t>本</w:t>
      </w:r>
      <w:r w:rsidR="003B468C">
        <w:rPr>
          <w:rFonts w:hint="eastAsia"/>
          <w:bCs/>
          <w:sz w:val="24"/>
        </w:rPr>
        <w:t>基金</w:t>
      </w:r>
      <w:r w:rsidRPr="00A87A56">
        <w:rPr>
          <w:rFonts w:hint="eastAsia"/>
          <w:bCs/>
          <w:sz w:val="24"/>
        </w:rPr>
        <w:t>实施</w:t>
      </w:r>
      <w:proofErr w:type="gramStart"/>
      <w:r w:rsidRPr="00A87A56">
        <w:rPr>
          <w:rFonts w:hint="eastAsia"/>
          <w:bCs/>
          <w:sz w:val="24"/>
        </w:rPr>
        <w:t>侧袋机制</w:t>
      </w:r>
      <w:proofErr w:type="gramEnd"/>
      <w:r w:rsidRPr="00A87A56">
        <w:rPr>
          <w:rFonts w:hint="eastAsia"/>
          <w:bCs/>
          <w:sz w:val="24"/>
        </w:rPr>
        <w:t>的，</w:t>
      </w:r>
      <w:proofErr w:type="gramStart"/>
      <w:r w:rsidRPr="00A87A56">
        <w:rPr>
          <w:rFonts w:hint="eastAsia"/>
          <w:bCs/>
          <w:sz w:val="24"/>
        </w:rPr>
        <w:t>侧袋账</w:t>
      </w:r>
      <w:proofErr w:type="gramEnd"/>
      <w:r w:rsidRPr="00A87A56">
        <w:rPr>
          <w:rFonts w:hint="eastAsia"/>
          <w:bCs/>
          <w:sz w:val="24"/>
        </w:rPr>
        <w:t>户不进行收益分配，详见招募说明书的规定。</w:t>
      </w:r>
    </w:p>
    <w:p w14:paraId="00D88B80" w14:textId="01A97E14" w:rsidR="000811ED" w:rsidRDefault="00DB5AE0">
      <w:pPr>
        <w:spacing w:line="360" w:lineRule="auto"/>
        <w:ind w:firstLineChars="200" w:firstLine="482"/>
        <w:rPr>
          <w:b/>
          <w:bCs/>
          <w:sz w:val="24"/>
        </w:rPr>
      </w:pPr>
      <w:r>
        <w:rPr>
          <w:rFonts w:hint="eastAsia"/>
          <w:b/>
          <w:bCs/>
          <w:sz w:val="24"/>
        </w:rPr>
        <w:t>四、</w:t>
      </w:r>
      <w:r w:rsidR="003B468C">
        <w:rPr>
          <w:rFonts w:hint="eastAsia"/>
          <w:b/>
          <w:bCs/>
          <w:sz w:val="24"/>
        </w:rPr>
        <w:t>基金</w:t>
      </w:r>
      <w:r>
        <w:rPr>
          <w:rFonts w:hint="eastAsia"/>
          <w:b/>
          <w:bCs/>
          <w:sz w:val="24"/>
        </w:rPr>
        <w:t>费用与税收</w:t>
      </w:r>
    </w:p>
    <w:p w14:paraId="0E6C5B36" w14:textId="5E568853" w:rsidR="000811ED" w:rsidRDefault="00DB5AE0">
      <w:pPr>
        <w:spacing w:line="360" w:lineRule="auto"/>
        <w:ind w:firstLineChars="200" w:firstLine="480"/>
        <w:rPr>
          <w:bCs/>
          <w:sz w:val="24"/>
        </w:rPr>
      </w:pPr>
      <w:r>
        <w:rPr>
          <w:rFonts w:hint="eastAsia"/>
          <w:bCs/>
          <w:sz w:val="24"/>
        </w:rPr>
        <w:t>（一）</w:t>
      </w:r>
      <w:r w:rsidR="003B468C">
        <w:rPr>
          <w:rFonts w:hint="eastAsia"/>
          <w:bCs/>
          <w:sz w:val="24"/>
        </w:rPr>
        <w:t>基金</w:t>
      </w:r>
      <w:r>
        <w:rPr>
          <w:rFonts w:hint="eastAsia"/>
          <w:bCs/>
          <w:sz w:val="24"/>
        </w:rPr>
        <w:t>费用的种类</w:t>
      </w:r>
    </w:p>
    <w:p w14:paraId="6DF3D273" w14:textId="38B8C7CC" w:rsidR="000811ED" w:rsidRDefault="00DB5AE0">
      <w:pPr>
        <w:spacing w:line="360" w:lineRule="auto"/>
        <w:ind w:firstLineChars="200" w:firstLine="480"/>
        <w:rPr>
          <w:bCs/>
          <w:sz w:val="24"/>
        </w:rPr>
      </w:pPr>
      <w:r>
        <w:rPr>
          <w:rFonts w:hint="eastAsia"/>
          <w:bCs/>
          <w:sz w:val="24"/>
        </w:rPr>
        <w:t>1</w:t>
      </w:r>
      <w:r>
        <w:rPr>
          <w:rFonts w:hint="eastAsia"/>
          <w:bCs/>
          <w:sz w:val="24"/>
        </w:rPr>
        <w:t>、</w:t>
      </w:r>
      <w:r w:rsidR="005E5701">
        <w:rPr>
          <w:rFonts w:hint="eastAsia"/>
          <w:bCs/>
          <w:sz w:val="24"/>
        </w:rPr>
        <w:t>基金管理人</w:t>
      </w:r>
      <w:r>
        <w:rPr>
          <w:rFonts w:hint="eastAsia"/>
          <w:bCs/>
          <w:sz w:val="24"/>
        </w:rPr>
        <w:t>的管理费；</w:t>
      </w:r>
    </w:p>
    <w:p w14:paraId="3DDD7515" w14:textId="23D5B4C7" w:rsidR="000811ED" w:rsidRDefault="00DB5AE0">
      <w:pPr>
        <w:spacing w:line="360" w:lineRule="auto"/>
        <w:ind w:firstLineChars="200" w:firstLine="480"/>
        <w:rPr>
          <w:bCs/>
          <w:sz w:val="24"/>
        </w:rPr>
      </w:pPr>
      <w:r>
        <w:rPr>
          <w:rFonts w:hint="eastAsia"/>
          <w:bCs/>
          <w:sz w:val="24"/>
        </w:rPr>
        <w:t>2</w:t>
      </w:r>
      <w:r>
        <w:rPr>
          <w:rFonts w:hint="eastAsia"/>
          <w:bCs/>
          <w:sz w:val="24"/>
        </w:rPr>
        <w:t>、</w:t>
      </w:r>
      <w:r w:rsidR="005E5701">
        <w:rPr>
          <w:rFonts w:hint="eastAsia"/>
          <w:bCs/>
          <w:sz w:val="24"/>
        </w:rPr>
        <w:t>基金托管人</w:t>
      </w:r>
      <w:r>
        <w:rPr>
          <w:rFonts w:hint="eastAsia"/>
          <w:bCs/>
          <w:sz w:val="24"/>
        </w:rPr>
        <w:t>的托管费；</w:t>
      </w:r>
    </w:p>
    <w:p w14:paraId="73E18D0E" w14:textId="3EE63C88" w:rsidR="008E5F12" w:rsidRDefault="008E5F12">
      <w:pPr>
        <w:spacing w:line="360" w:lineRule="auto"/>
        <w:ind w:firstLineChars="200" w:firstLine="480"/>
        <w:rPr>
          <w:bCs/>
          <w:sz w:val="24"/>
        </w:rPr>
      </w:pPr>
      <w:r>
        <w:rPr>
          <w:rFonts w:hint="eastAsia"/>
          <w:bCs/>
          <w:sz w:val="24"/>
        </w:rPr>
        <w:t>3</w:t>
      </w:r>
      <w:r>
        <w:rPr>
          <w:rFonts w:hint="eastAsia"/>
          <w:bCs/>
          <w:sz w:val="24"/>
        </w:rPr>
        <w:t>、</w:t>
      </w:r>
      <w:r w:rsidR="00B97AC8">
        <w:rPr>
          <w:rFonts w:hint="eastAsia"/>
          <w:bCs/>
          <w:sz w:val="24"/>
        </w:rPr>
        <w:t>基金</w:t>
      </w:r>
      <w:r>
        <w:rPr>
          <w:rFonts w:hint="eastAsia"/>
          <w:bCs/>
          <w:sz w:val="24"/>
        </w:rPr>
        <w:t>销售服务费</w:t>
      </w:r>
      <w:r w:rsidR="00B97AC8">
        <w:rPr>
          <w:rFonts w:hint="eastAsia"/>
          <w:bCs/>
          <w:sz w:val="24"/>
        </w:rPr>
        <w:t>；</w:t>
      </w:r>
    </w:p>
    <w:p w14:paraId="2EED378A" w14:textId="4EEB9077" w:rsidR="000811ED" w:rsidRDefault="008E5F12">
      <w:pPr>
        <w:spacing w:line="360" w:lineRule="auto"/>
        <w:ind w:firstLineChars="200" w:firstLine="480"/>
        <w:rPr>
          <w:bCs/>
          <w:sz w:val="24"/>
        </w:rPr>
      </w:pPr>
      <w:r>
        <w:rPr>
          <w:bCs/>
          <w:sz w:val="24"/>
        </w:rPr>
        <w:t>4</w:t>
      </w:r>
      <w:r w:rsidR="00DB5AE0">
        <w:rPr>
          <w:rFonts w:hint="eastAsia"/>
          <w:bCs/>
          <w:sz w:val="24"/>
        </w:rPr>
        <w:t>、《</w:t>
      </w:r>
      <w:r w:rsidR="002A0A22">
        <w:rPr>
          <w:rFonts w:hint="eastAsia"/>
          <w:bCs/>
          <w:sz w:val="24"/>
        </w:rPr>
        <w:t>基金合同</w:t>
      </w:r>
      <w:r w:rsidR="00DB5AE0">
        <w:rPr>
          <w:rFonts w:hint="eastAsia"/>
          <w:bCs/>
          <w:sz w:val="24"/>
        </w:rPr>
        <w:t>》生效后与</w:t>
      </w:r>
      <w:r w:rsidR="003B468C">
        <w:rPr>
          <w:rFonts w:hint="eastAsia"/>
          <w:bCs/>
          <w:sz w:val="24"/>
        </w:rPr>
        <w:t>基金</w:t>
      </w:r>
      <w:r w:rsidR="00DB5AE0">
        <w:rPr>
          <w:rFonts w:hint="eastAsia"/>
          <w:bCs/>
          <w:sz w:val="24"/>
        </w:rPr>
        <w:t>相关的信息披露费用；</w:t>
      </w:r>
    </w:p>
    <w:p w14:paraId="5D7880DF" w14:textId="10F45DB7" w:rsidR="000811ED" w:rsidRDefault="008E5F12">
      <w:pPr>
        <w:spacing w:line="360" w:lineRule="auto"/>
        <w:ind w:firstLineChars="200" w:firstLine="480"/>
        <w:rPr>
          <w:bCs/>
          <w:sz w:val="24"/>
        </w:rPr>
      </w:pPr>
      <w:r>
        <w:rPr>
          <w:bCs/>
          <w:sz w:val="24"/>
        </w:rPr>
        <w:t>5</w:t>
      </w:r>
      <w:r w:rsidR="00DB5AE0">
        <w:rPr>
          <w:rFonts w:hint="eastAsia"/>
          <w:bCs/>
          <w:sz w:val="24"/>
        </w:rPr>
        <w:t>、《</w:t>
      </w:r>
      <w:r w:rsidR="002A0A22">
        <w:rPr>
          <w:rFonts w:hint="eastAsia"/>
          <w:bCs/>
          <w:sz w:val="24"/>
        </w:rPr>
        <w:t>基金合同</w:t>
      </w:r>
      <w:r w:rsidR="00DB5AE0">
        <w:rPr>
          <w:rFonts w:hint="eastAsia"/>
          <w:bCs/>
          <w:sz w:val="24"/>
        </w:rPr>
        <w:t>》生效后与</w:t>
      </w:r>
      <w:r w:rsidR="003B468C">
        <w:rPr>
          <w:rFonts w:hint="eastAsia"/>
          <w:bCs/>
          <w:sz w:val="24"/>
        </w:rPr>
        <w:t>基金</w:t>
      </w:r>
      <w:r w:rsidR="00DB5AE0">
        <w:rPr>
          <w:rFonts w:hint="eastAsia"/>
          <w:bCs/>
          <w:sz w:val="24"/>
        </w:rPr>
        <w:t>相关的会计师费、审计费、律师费和诉讼费、仲裁费等；</w:t>
      </w:r>
    </w:p>
    <w:p w14:paraId="72F4DFBF" w14:textId="0760C223" w:rsidR="000811ED" w:rsidRDefault="008E5F12">
      <w:pPr>
        <w:spacing w:line="360" w:lineRule="auto"/>
        <w:ind w:firstLineChars="200" w:firstLine="480"/>
        <w:rPr>
          <w:bCs/>
          <w:sz w:val="24"/>
        </w:rPr>
      </w:pPr>
      <w:r>
        <w:rPr>
          <w:bCs/>
          <w:sz w:val="24"/>
        </w:rPr>
        <w:t>6</w:t>
      </w:r>
      <w:r w:rsidR="00DB5AE0">
        <w:rPr>
          <w:rFonts w:hint="eastAsia"/>
          <w:bCs/>
          <w:sz w:val="24"/>
        </w:rPr>
        <w:t>、</w:t>
      </w:r>
      <w:r w:rsidR="003B468C">
        <w:rPr>
          <w:rFonts w:hint="eastAsia"/>
          <w:bCs/>
          <w:sz w:val="24"/>
        </w:rPr>
        <w:t>基金</w:t>
      </w:r>
      <w:r w:rsidR="00DB5AE0">
        <w:rPr>
          <w:rFonts w:hint="eastAsia"/>
          <w:bCs/>
          <w:sz w:val="24"/>
        </w:rPr>
        <w:t>份额持有人大会费用；</w:t>
      </w:r>
    </w:p>
    <w:p w14:paraId="3738A271" w14:textId="1588E504" w:rsidR="000811ED" w:rsidRDefault="008E5F12">
      <w:pPr>
        <w:spacing w:line="360" w:lineRule="auto"/>
        <w:ind w:firstLineChars="200" w:firstLine="480"/>
        <w:rPr>
          <w:bCs/>
          <w:sz w:val="24"/>
        </w:rPr>
      </w:pPr>
      <w:r>
        <w:rPr>
          <w:bCs/>
          <w:sz w:val="24"/>
        </w:rPr>
        <w:t>7</w:t>
      </w:r>
      <w:r w:rsidR="00DB5AE0">
        <w:rPr>
          <w:rFonts w:hint="eastAsia"/>
          <w:bCs/>
          <w:sz w:val="24"/>
        </w:rPr>
        <w:t>、</w:t>
      </w:r>
      <w:r w:rsidR="003B468C">
        <w:rPr>
          <w:rFonts w:hint="eastAsia"/>
          <w:bCs/>
          <w:sz w:val="24"/>
        </w:rPr>
        <w:t>基金</w:t>
      </w:r>
      <w:r w:rsidR="00DB5AE0">
        <w:rPr>
          <w:rFonts w:hint="eastAsia"/>
          <w:bCs/>
          <w:sz w:val="24"/>
        </w:rPr>
        <w:t>的证券交易费用；</w:t>
      </w:r>
    </w:p>
    <w:p w14:paraId="12BC8CDD" w14:textId="3CFF4374" w:rsidR="000811ED" w:rsidRDefault="008E5F12">
      <w:pPr>
        <w:spacing w:line="360" w:lineRule="auto"/>
        <w:ind w:firstLineChars="200" w:firstLine="480"/>
        <w:rPr>
          <w:bCs/>
          <w:sz w:val="24"/>
        </w:rPr>
      </w:pPr>
      <w:r>
        <w:rPr>
          <w:bCs/>
          <w:sz w:val="24"/>
        </w:rPr>
        <w:t>8</w:t>
      </w:r>
      <w:r w:rsidR="00DB5AE0">
        <w:rPr>
          <w:rFonts w:hint="eastAsia"/>
          <w:bCs/>
          <w:sz w:val="24"/>
        </w:rPr>
        <w:t>、</w:t>
      </w:r>
      <w:r w:rsidR="003B468C">
        <w:rPr>
          <w:rFonts w:hint="eastAsia"/>
          <w:bCs/>
          <w:sz w:val="24"/>
        </w:rPr>
        <w:t>基金</w:t>
      </w:r>
      <w:r w:rsidR="00DB5AE0">
        <w:rPr>
          <w:rFonts w:hint="eastAsia"/>
          <w:bCs/>
          <w:sz w:val="24"/>
        </w:rPr>
        <w:t>的银行汇划费用；</w:t>
      </w:r>
    </w:p>
    <w:p w14:paraId="6674BC85" w14:textId="4579B3E2" w:rsidR="000811ED" w:rsidRDefault="008E5F12">
      <w:pPr>
        <w:spacing w:line="360" w:lineRule="auto"/>
        <w:ind w:firstLineChars="200" w:firstLine="480"/>
        <w:rPr>
          <w:bCs/>
          <w:sz w:val="24"/>
        </w:rPr>
      </w:pPr>
      <w:r>
        <w:rPr>
          <w:bCs/>
          <w:sz w:val="24"/>
        </w:rPr>
        <w:t>9</w:t>
      </w:r>
      <w:r w:rsidR="00DB5AE0">
        <w:rPr>
          <w:rFonts w:hint="eastAsia"/>
          <w:bCs/>
          <w:sz w:val="24"/>
        </w:rPr>
        <w:t>、</w:t>
      </w:r>
      <w:r w:rsidR="003B468C">
        <w:rPr>
          <w:rFonts w:hint="eastAsia"/>
          <w:bCs/>
          <w:sz w:val="24"/>
        </w:rPr>
        <w:t>基金</w:t>
      </w:r>
      <w:r w:rsidR="00DB5AE0">
        <w:rPr>
          <w:rFonts w:hint="eastAsia"/>
          <w:bCs/>
          <w:sz w:val="24"/>
        </w:rPr>
        <w:t>的开户费用、账户维护费用；</w:t>
      </w:r>
    </w:p>
    <w:p w14:paraId="27712A09" w14:textId="013A7680" w:rsidR="000811ED" w:rsidRDefault="008E5F12">
      <w:pPr>
        <w:spacing w:line="360" w:lineRule="auto"/>
        <w:ind w:firstLineChars="200" w:firstLine="480"/>
        <w:rPr>
          <w:bCs/>
          <w:sz w:val="24"/>
        </w:rPr>
      </w:pPr>
      <w:r>
        <w:rPr>
          <w:bCs/>
          <w:sz w:val="24"/>
        </w:rPr>
        <w:t>10</w:t>
      </w:r>
      <w:r w:rsidR="00DB5AE0">
        <w:rPr>
          <w:rFonts w:hint="eastAsia"/>
          <w:bCs/>
          <w:sz w:val="24"/>
        </w:rPr>
        <w:t>、按照国家有关规定和《</w:t>
      </w:r>
      <w:r w:rsidR="002A0A22">
        <w:rPr>
          <w:rFonts w:hint="eastAsia"/>
          <w:bCs/>
          <w:sz w:val="24"/>
        </w:rPr>
        <w:t>基金合同</w:t>
      </w:r>
      <w:r w:rsidR="00DB5AE0">
        <w:rPr>
          <w:rFonts w:hint="eastAsia"/>
          <w:bCs/>
          <w:sz w:val="24"/>
        </w:rPr>
        <w:t>》约定，可以在</w:t>
      </w:r>
      <w:r w:rsidR="003B468C">
        <w:rPr>
          <w:rFonts w:hint="eastAsia"/>
          <w:bCs/>
          <w:sz w:val="24"/>
        </w:rPr>
        <w:t>基金</w:t>
      </w:r>
      <w:r w:rsidR="00DB5AE0">
        <w:rPr>
          <w:rFonts w:hint="eastAsia"/>
          <w:bCs/>
          <w:sz w:val="24"/>
        </w:rPr>
        <w:t>财产中列支的其他费用。</w:t>
      </w:r>
    </w:p>
    <w:p w14:paraId="3B666E71" w14:textId="3AE0BBEE" w:rsidR="000811ED" w:rsidRDefault="00DB5AE0">
      <w:pPr>
        <w:spacing w:line="360" w:lineRule="auto"/>
        <w:ind w:firstLineChars="200" w:firstLine="480"/>
        <w:rPr>
          <w:bCs/>
          <w:sz w:val="24"/>
        </w:rPr>
      </w:pPr>
      <w:r>
        <w:rPr>
          <w:rFonts w:hint="eastAsia"/>
          <w:bCs/>
          <w:sz w:val="24"/>
        </w:rPr>
        <w:t>（二）</w:t>
      </w:r>
      <w:r w:rsidR="003B468C">
        <w:rPr>
          <w:rFonts w:hint="eastAsia"/>
          <w:bCs/>
          <w:sz w:val="24"/>
        </w:rPr>
        <w:t>基金</w:t>
      </w:r>
      <w:r>
        <w:rPr>
          <w:rFonts w:hint="eastAsia"/>
          <w:bCs/>
          <w:sz w:val="24"/>
        </w:rPr>
        <w:t>费用计提方法、计提标准和支付方式</w:t>
      </w:r>
    </w:p>
    <w:p w14:paraId="63A7B05A" w14:textId="5A96727A" w:rsidR="00F84CF9" w:rsidRPr="00F84CF9" w:rsidRDefault="00F84CF9" w:rsidP="00F84CF9">
      <w:pPr>
        <w:spacing w:line="360" w:lineRule="auto"/>
        <w:ind w:firstLineChars="200" w:firstLine="480"/>
        <w:rPr>
          <w:bCs/>
          <w:sz w:val="24"/>
        </w:rPr>
      </w:pPr>
      <w:r w:rsidRPr="00F84CF9">
        <w:rPr>
          <w:rFonts w:hint="eastAsia"/>
          <w:bCs/>
          <w:sz w:val="24"/>
        </w:rPr>
        <w:t>1</w:t>
      </w:r>
      <w:r w:rsidRPr="00F84CF9">
        <w:rPr>
          <w:rFonts w:hint="eastAsia"/>
          <w:bCs/>
          <w:sz w:val="24"/>
        </w:rPr>
        <w:t>、</w:t>
      </w:r>
      <w:r w:rsidR="005E5701">
        <w:rPr>
          <w:rFonts w:hint="eastAsia"/>
          <w:bCs/>
          <w:sz w:val="24"/>
        </w:rPr>
        <w:t>基金管理人</w:t>
      </w:r>
      <w:r w:rsidRPr="00F84CF9">
        <w:rPr>
          <w:rFonts w:hint="eastAsia"/>
          <w:bCs/>
          <w:sz w:val="24"/>
        </w:rPr>
        <w:t>的管理费</w:t>
      </w:r>
    </w:p>
    <w:p w14:paraId="33255B97" w14:textId="5440065D" w:rsidR="00F84CF9" w:rsidRPr="00F84CF9" w:rsidRDefault="00F84CF9" w:rsidP="00F84CF9">
      <w:pPr>
        <w:spacing w:line="360" w:lineRule="auto"/>
        <w:ind w:firstLineChars="200" w:firstLine="480"/>
        <w:rPr>
          <w:bCs/>
          <w:sz w:val="24"/>
        </w:rPr>
      </w:pPr>
      <w:r w:rsidRPr="00F84CF9">
        <w:rPr>
          <w:rFonts w:hint="eastAsia"/>
          <w:bCs/>
          <w:sz w:val="24"/>
        </w:rPr>
        <w:t>本</w:t>
      </w:r>
      <w:r w:rsidR="003B468C">
        <w:rPr>
          <w:rFonts w:hint="eastAsia"/>
          <w:bCs/>
          <w:sz w:val="24"/>
        </w:rPr>
        <w:t>基金</w:t>
      </w:r>
      <w:r w:rsidRPr="00F84CF9">
        <w:rPr>
          <w:rFonts w:hint="eastAsia"/>
          <w:bCs/>
          <w:sz w:val="24"/>
        </w:rPr>
        <w:t>管理费按前一日</w:t>
      </w:r>
      <w:r w:rsidR="003B468C">
        <w:rPr>
          <w:rFonts w:hint="eastAsia"/>
          <w:bCs/>
          <w:sz w:val="24"/>
        </w:rPr>
        <w:t>基金</w:t>
      </w:r>
      <w:r w:rsidRPr="00F84CF9">
        <w:rPr>
          <w:rFonts w:hint="eastAsia"/>
          <w:bCs/>
          <w:sz w:val="24"/>
        </w:rPr>
        <w:t>资产净值的</w:t>
      </w:r>
      <w:r w:rsidRPr="00F84CF9">
        <w:rPr>
          <w:rFonts w:hint="eastAsia"/>
          <w:bCs/>
          <w:sz w:val="24"/>
        </w:rPr>
        <w:t>0.</w:t>
      </w:r>
      <w:r w:rsidR="00673FC3">
        <w:rPr>
          <w:bCs/>
          <w:sz w:val="24"/>
        </w:rPr>
        <w:t>3</w:t>
      </w:r>
      <w:r w:rsidR="00741A3E">
        <w:rPr>
          <w:bCs/>
          <w:sz w:val="24"/>
        </w:rPr>
        <w:t>0</w:t>
      </w:r>
      <w:r w:rsidRPr="00F84CF9">
        <w:rPr>
          <w:rFonts w:hint="eastAsia"/>
          <w:bCs/>
          <w:sz w:val="24"/>
        </w:rPr>
        <w:t>%</w:t>
      </w:r>
      <w:r w:rsidRPr="00F84CF9">
        <w:rPr>
          <w:rFonts w:hint="eastAsia"/>
          <w:bCs/>
          <w:sz w:val="24"/>
        </w:rPr>
        <w:t>年费率计提，计算方法如下：</w:t>
      </w:r>
    </w:p>
    <w:p w14:paraId="3B37831A" w14:textId="77777777" w:rsidR="00F84CF9" w:rsidRPr="00F84CF9" w:rsidRDefault="00F84CF9" w:rsidP="00F84CF9">
      <w:pPr>
        <w:spacing w:line="360" w:lineRule="auto"/>
        <w:ind w:firstLineChars="200" w:firstLine="480"/>
        <w:rPr>
          <w:bCs/>
          <w:sz w:val="24"/>
        </w:rPr>
      </w:pPr>
      <w:r w:rsidRPr="00F84CF9">
        <w:rPr>
          <w:rFonts w:hint="eastAsia"/>
          <w:bCs/>
          <w:sz w:val="24"/>
        </w:rPr>
        <w:t>G</w:t>
      </w:r>
      <w:r w:rsidRPr="00F84CF9">
        <w:rPr>
          <w:rFonts w:hint="eastAsia"/>
          <w:bCs/>
          <w:sz w:val="24"/>
        </w:rPr>
        <w:t>＝</w:t>
      </w:r>
      <w:r w:rsidRPr="00F84CF9">
        <w:rPr>
          <w:rFonts w:hint="eastAsia"/>
          <w:bCs/>
          <w:sz w:val="24"/>
        </w:rPr>
        <w:t>E</w:t>
      </w:r>
      <w:r w:rsidRPr="00F84CF9">
        <w:rPr>
          <w:rFonts w:hint="eastAsia"/>
          <w:bCs/>
          <w:sz w:val="24"/>
        </w:rPr>
        <w:t>×年管理费率÷当年天数</w:t>
      </w:r>
    </w:p>
    <w:p w14:paraId="5BAD4EB7" w14:textId="7C6316C6" w:rsidR="00F84CF9" w:rsidRPr="00F84CF9" w:rsidRDefault="00F84CF9" w:rsidP="00F84CF9">
      <w:pPr>
        <w:spacing w:line="360" w:lineRule="auto"/>
        <w:ind w:firstLineChars="200" w:firstLine="480"/>
        <w:rPr>
          <w:bCs/>
          <w:sz w:val="24"/>
        </w:rPr>
      </w:pPr>
      <w:r w:rsidRPr="00F84CF9">
        <w:rPr>
          <w:rFonts w:hint="eastAsia"/>
          <w:bCs/>
          <w:sz w:val="24"/>
        </w:rPr>
        <w:t>G</w:t>
      </w:r>
      <w:r w:rsidRPr="00F84CF9">
        <w:rPr>
          <w:rFonts w:hint="eastAsia"/>
          <w:bCs/>
          <w:sz w:val="24"/>
        </w:rPr>
        <w:t>为每日应计提的</w:t>
      </w:r>
      <w:r w:rsidR="003B468C">
        <w:rPr>
          <w:rFonts w:hint="eastAsia"/>
          <w:bCs/>
          <w:sz w:val="24"/>
        </w:rPr>
        <w:t>基金</w:t>
      </w:r>
      <w:r w:rsidRPr="00F84CF9">
        <w:rPr>
          <w:rFonts w:hint="eastAsia"/>
          <w:bCs/>
          <w:sz w:val="24"/>
        </w:rPr>
        <w:t>管理费</w:t>
      </w:r>
    </w:p>
    <w:p w14:paraId="22B1AD41" w14:textId="006D95C1" w:rsidR="00F84CF9" w:rsidRPr="00F84CF9" w:rsidRDefault="00F84CF9" w:rsidP="00F84CF9">
      <w:pPr>
        <w:spacing w:line="360" w:lineRule="auto"/>
        <w:ind w:firstLineChars="200" w:firstLine="480"/>
        <w:rPr>
          <w:bCs/>
          <w:sz w:val="24"/>
        </w:rPr>
      </w:pPr>
      <w:r w:rsidRPr="00F84CF9">
        <w:rPr>
          <w:rFonts w:hint="eastAsia"/>
          <w:bCs/>
          <w:sz w:val="24"/>
        </w:rPr>
        <w:t>E</w:t>
      </w:r>
      <w:r w:rsidRPr="00F84CF9">
        <w:rPr>
          <w:rFonts w:hint="eastAsia"/>
          <w:bCs/>
          <w:sz w:val="24"/>
        </w:rPr>
        <w:t>为前一日</w:t>
      </w:r>
      <w:r w:rsidR="003B468C">
        <w:rPr>
          <w:rFonts w:hint="eastAsia"/>
          <w:bCs/>
          <w:sz w:val="24"/>
        </w:rPr>
        <w:t>基金</w:t>
      </w:r>
      <w:r w:rsidRPr="00F84CF9">
        <w:rPr>
          <w:rFonts w:hint="eastAsia"/>
          <w:bCs/>
          <w:sz w:val="24"/>
        </w:rPr>
        <w:t>资产净值</w:t>
      </w:r>
    </w:p>
    <w:p w14:paraId="15506A3C" w14:textId="3A2A9376" w:rsidR="00F84CF9" w:rsidRPr="00F84CF9" w:rsidRDefault="003B468C" w:rsidP="00F84CF9">
      <w:pPr>
        <w:spacing w:line="360" w:lineRule="auto"/>
        <w:ind w:firstLineChars="200" w:firstLine="480"/>
        <w:rPr>
          <w:bCs/>
          <w:sz w:val="24"/>
        </w:rPr>
      </w:pPr>
      <w:r>
        <w:rPr>
          <w:rFonts w:hint="eastAsia"/>
          <w:bCs/>
          <w:sz w:val="24"/>
        </w:rPr>
        <w:t>基金</w:t>
      </w:r>
      <w:r w:rsidR="00F84CF9" w:rsidRPr="00F84CF9">
        <w:rPr>
          <w:rFonts w:hint="eastAsia"/>
          <w:bCs/>
          <w:sz w:val="24"/>
        </w:rPr>
        <w:t>管理费每日计提，逐日累计至每月月末，按月支付，经</w:t>
      </w:r>
      <w:r w:rsidR="005E5701">
        <w:rPr>
          <w:rFonts w:hint="eastAsia"/>
          <w:bCs/>
          <w:sz w:val="24"/>
        </w:rPr>
        <w:t>基金管理人</w:t>
      </w:r>
      <w:r w:rsidR="00F84CF9" w:rsidRPr="00F84CF9">
        <w:rPr>
          <w:rFonts w:hint="eastAsia"/>
          <w:bCs/>
          <w:sz w:val="24"/>
        </w:rPr>
        <w:t>与</w:t>
      </w:r>
      <w:r w:rsidR="005E5701">
        <w:rPr>
          <w:rFonts w:hint="eastAsia"/>
          <w:bCs/>
          <w:sz w:val="24"/>
        </w:rPr>
        <w:t>基金托管人</w:t>
      </w:r>
      <w:r w:rsidR="00F84CF9" w:rsidRPr="00F84CF9">
        <w:rPr>
          <w:rFonts w:hint="eastAsia"/>
          <w:bCs/>
          <w:sz w:val="24"/>
        </w:rPr>
        <w:t>双方核对无误后，</w:t>
      </w:r>
      <w:r w:rsidR="005E5701">
        <w:rPr>
          <w:rFonts w:hint="eastAsia"/>
          <w:bCs/>
          <w:sz w:val="24"/>
        </w:rPr>
        <w:t>基金托管人</w:t>
      </w:r>
      <w:r w:rsidR="00F84CF9" w:rsidRPr="00F84CF9">
        <w:rPr>
          <w:rFonts w:hint="eastAsia"/>
          <w:bCs/>
          <w:sz w:val="24"/>
        </w:rPr>
        <w:t>按照与</w:t>
      </w:r>
      <w:r w:rsidR="005E5701">
        <w:rPr>
          <w:rFonts w:hint="eastAsia"/>
          <w:bCs/>
          <w:sz w:val="24"/>
        </w:rPr>
        <w:t>基金管理人</w:t>
      </w:r>
      <w:r w:rsidR="00F84CF9" w:rsidRPr="00F84CF9">
        <w:rPr>
          <w:rFonts w:hint="eastAsia"/>
          <w:bCs/>
          <w:sz w:val="24"/>
        </w:rPr>
        <w:t>协商一致的方式于次月前</w:t>
      </w:r>
      <w:r w:rsidR="00F84CF9" w:rsidRPr="00F84CF9">
        <w:rPr>
          <w:rFonts w:hint="eastAsia"/>
          <w:bCs/>
          <w:sz w:val="24"/>
        </w:rPr>
        <w:t>5</w:t>
      </w:r>
      <w:r w:rsidR="00F84CF9" w:rsidRPr="00F84CF9">
        <w:rPr>
          <w:rFonts w:hint="eastAsia"/>
          <w:bCs/>
          <w:sz w:val="24"/>
        </w:rPr>
        <w:t>个工作日内从</w:t>
      </w:r>
      <w:r>
        <w:rPr>
          <w:rFonts w:hint="eastAsia"/>
          <w:bCs/>
          <w:sz w:val="24"/>
        </w:rPr>
        <w:t>基金</w:t>
      </w:r>
      <w:r w:rsidR="00F84CF9" w:rsidRPr="00F84CF9">
        <w:rPr>
          <w:rFonts w:hint="eastAsia"/>
          <w:bCs/>
          <w:sz w:val="24"/>
        </w:rPr>
        <w:t>财产中一次性支付给</w:t>
      </w:r>
      <w:r w:rsidR="005E5701">
        <w:rPr>
          <w:rFonts w:hint="eastAsia"/>
          <w:bCs/>
          <w:sz w:val="24"/>
        </w:rPr>
        <w:t>基金管理人</w:t>
      </w:r>
      <w:r w:rsidR="00F84CF9" w:rsidRPr="00F84CF9">
        <w:rPr>
          <w:rFonts w:hint="eastAsia"/>
          <w:bCs/>
          <w:sz w:val="24"/>
        </w:rPr>
        <w:t>。若遇法定节假日、公休日等，支付日期顺延。</w:t>
      </w:r>
    </w:p>
    <w:p w14:paraId="49084E8C" w14:textId="0E67EDC3" w:rsidR="00F84CF9" w:rsidRPr="00F84CF9" w:rsidRDefault="00F84CF9" w:rsidP="00F84CF9">
      <w:pPr>
        <w:spacing w:line="360" w:lineRule="auto"/>
        <w:ind w:firstLineChars="200" w:firstLine="480"/>
        <w:rPr>
          <w:bCs/>
          <w:sz w:val="24"/>
        </w:rPr>
      </w:pPr>
      <w:r w:rsidRPr="00F84CF9">
        <w:rPr>
          <w:rFonts w:hint="eastAsia"/>
          <w:bCs/>
          <w:sz w:val="24"/>
        </w:rPr>
        <w:t>2</w:t>
      </w:r>
      <w:r w:rsidRPr="00F84CF9">
        <w:rPr>
          <w:rFonts w:hint="eastAsia"/>
          <w:bCs/>
          <w:sz w:val="24"/>
        </w:rPr>
        <w:t>、</w:t>
      </w:r>
      <w:r w:rsidR="005E5701">
        <w:rPr>
          <w:rFonts w:hint="eastAsia"/>
          <w:bCs/>
          <w:sz w:val="24"/>
        </w:rPr>
        <w:t>基金托管人</w:t>
      </w:r>
      <w:r w:rsidRPr="00F84CF9">
        <w:rPr>
          <w:rFonts w:hint="eastAsia"/>
          <w:bCs/>
          <w:sz w:val="24"/>
        </w:rPr>
        <w:t>的托管费</w:t>
      </w:r>
    </w:p>
    <w:p w14:paraId="5EBA2706" w14:textId="11502922" w:rsidR="00F84CF9" w:rsidRPr="00F84CF9" w:rsidRDefault="00F84CF9" w:rsidP="00F84CF9">
      <w:pPr>
        <w:spacing w:line="360" w:lineRule="auto"/>
        <w:ind w:firstLineChars="200" w:firstLine="480"/>
        <w:rPr>
          <w:bCs/>
          <w:sz w:val="24"/>
        </w:rPr>
      </w:pPr>
      <w:r w:rsidRPr="00F84CF9">
        <w:rPr>
          <w:rFonts w:hint="eastAsia"/>
          <w:bCs/>
          <w:sz w:val="24"/>
        </w:rPr>
        <w:t>本</w:t>
      </w:r>
      <w:r w:rsidR="003B468C">
        <w:rPr>
          <w:rFonts w:hint="eastAsia"/>
          <w:bCs/>
          <w:sz w:val="24"/>
        </w:rPr>
        <w:t>基金</w:t>
      </w:r>
      <w:r w:rsidRPr="00F84CF9">
        <w:rPr>
          <w:rFonts w:hint="eastAsia"/>
          <w:bCs/>
          <w:sz w:val="24"/>
        </w:rPr>
        <w:t>托管费按前一日</w:t>
      </w:r>
      <w:r w:rsidR="003B468C">
        <w:rPr>
          <w:rFonts w:hint="eastAsia"/>
          <w:bCs/>
          <w:sz w:val="24"/>
        </w:rPr>
        <w:t>基金</w:t>
      </w:r>
      <w:r w:rsidRPr="00F84CF9">
        <w:rPr>
          <w:rFonts w:hint="eastAsia"/>
          <w:bCs/>
          <w:sz w:val="24"/>
        </w:rPr>
        <w:t>资产净值的</w:t>
      </w:r>
      <w:r w:rsidRPr="00F84CF9">
        <w:rPr>
          <w:rFonts w:hint="eastAsia"/>
          <w:bCs/>
          <w:sz w:val="24"/>
        </w:rPr>
        <w:t>0.</w:t>
      </w:r>
      <w:r w:rsidR="00673FC3">
        <w:rPr>
          <w:bCs/>
          <w:sz w:val="24"/>
        </w:rPr>
        <w:t>08</w:t>
      </w:r>
      <w:r w:rsidRPr="00F84CF9">
        <w:rPr>
          <w:rFonts w:hint="eastAsia"/>
          <w:bCs/>
          <w:sz w:val="24"/>
        </w:rPr>
        <w:t>%</w:t>
      </w:r>
      <w:r w:rsidRPr="00F84CF9">
        <w:rPr>
          <w:rFonts w:hint="eastAsia"/>
          <w:bCs/>
          <w:sz w:val="24"/>
        </w:rPr>
        <w:t>年费率计提，计算方法如下：</w:t>
      </w:r>
    </w:p>
    <w:p w14:paraId="26780D0A" w14:textId="77777777" w:rsidR="00F84CF9" w:rsidRPr="00F84CF9" w:rsidRDefault="00F84CF9" w:rsidP="00F84CF9">
      <w:pPr>
        <w:spacing w:line="360" w:lineRule="auto"/>
        <w:ind w:firstLineChars="200" w:firstLine="480"/>
        <w:rPr>
          <w:bCs/>
          <w:sz w:val="24"/>
        </w:rPr>
      </w:pPr>
      <w:r w:rsidRPr="00F84CF9">
        <w:rPr>
          <w:rFonts w:hint="eastAsia"/>
          <w:bCs/>
          <w:sz w:val="24"/>
        </w:rPr>
        <w:t>T</w:t>
      </w:r>
      <w:r w:rsidRPr="00F84CF9">
        <w:rPr>
          <w:rFonts w:hint="eastAsia"/>
          <w:bCs/>
          <w:sz w:val="24"/>
        </w:rPr>
        <w:t>＝</w:t>
      </w:r>
      <w:r w:rsidRPr="00F84CF9">
        <w:rPr>
          <w:rFonts w:hint="eastAsia"/>
          <w:bCs/>
          <w:sz w:val="24"/>
        </w:rPr>
        <w:t>E</w:t>
      </w:r>
      <w:r w:rsidRPr="00F84CF9">
        <w:rPr>
          <w:rFonts w:hint="eastAsia"/>
          <w:bCs/>
          <w:sz w:val="24"/>
        </w:rPr>
        <w:t>×年托管费率÷当年天数</w:t>
      </w:r>
    </w:p>
    <w:p w14:paraId="6698F5C6" w14:textId="516AF4DF" w:rsidR="00F84CF9" w:rsidRPr="00F84CF9" w:rsidRDefault="00F84CF9" w:rsidP="00F84CF9">
      <w:pPr>
        <w:spacing w:line="360" w:lineRule="auto"/>
        <w:ind w:firstLineChars="200" w:firstLine="480"/>
        <w:rPr>
          <w:bCs/>
          <w:sz w:val="24"/>
        </w:rPr>
      </w:pPr>
      <w:r w:rsidRPr="00F84CF9">
        <w:rPr>
          <w:rFonts w:hint="eastAsia"/>
          <w:bCs/>
          <w:sz w:val="24"/>
        </w:rPr>
        <w:t>T</w:t>
      </w:r>
      <w:r w:rsidRPr="00F84CF9">
        <w:rPr>
          <w:rFonts w:hint="eastAsia"/>
          <w:bCs/>
          <w:sz w:val="24"/>
        </w:rPr>
        <w:t>为每日应计提的</w:t>
      </w:r>
      <w:r w:rsidR="003B468C">
        <w:rPr>
          <w:rFonts w:hint="eastAsia"/>
          <w:bCs/>
          <w:sz w:val="24"/>
        </w:rPr>
        <w:t>基金</w:t>
      </w:r>
      <w:r w:rsidRPr="00F84CF9">
        <w:rPr>
          <w:rFonts w:hint="eastAsia"/>
          <w:bCs/>
          <w:sz w:val="24"/>
        </w:rPr>
        <w:t>托管费</w:t>
      </w:r>
    </w:p>
    <w:p w14:paraId="15198F2A" w14:textId="0F410002" w:rsidR="00F84CF9" w:rsidRPr="00F84CF9" w:rsidRDefault="00F84CF9" w:rsidP="00F84CF9">
      <w:pPr>
        <w:spacing w:line="360" w:lineRule="auto"/>
        <w:ind w:firstLineChars="200" w:firstLine="480"/>
        <w:rPr>
          <w:bCs/>
          <w:sz w:val="24"/>
        </w:rPr>
      </w:pPr>
      <w:r w:rsidRPr="00F84CF9">
        <w:rPr>
          <w:rFonts w:hint="eastAsia"/>
          <w:bCs/>
          <w:sz w:val="24"/>
        </w:rPr>
        <w:t>E</w:t>
      </w:r>
      <w:r w:rsidRPr="00F84CF9">
        <w:rPr>
          <w:rFonts w:hint="eastAsia"/>
          <w:bCs/>
          <w:sz w:val="24"/>
        </w:rPr>
        <w:t>为前一日</w:t>
      </w:r>
      <w:r w:rsidR="003B468C">
        <w:rPr>
          <w:rFonts w:hint="eastAsia"/>
          <w:bCs/>
          <w:sz w:val="24"/>
        </w:rPr>
        <w:t>基金</w:t>
      </w:r>
      <w:r w:rsidRPr="00F84CF9">
        <w:rPr>
          <w:rFonts w:hint="eastAsia"/>
          <w:bCs/>
          <w:sz w:val="24"/>
        </w:rPr>
        <w:t>资产净值</w:t>
      </w:r>
    </w:p>
    <w:p w14:paraId="1095F6C2" w14:textId="27A8D544" w:rsidR="00F84CF9" w:rsidRDefault="003B468C" w:rsidP="00F84CF9">
      <w:pPr>
        <w:spacing w:line="360" w:lineRule="auto"/>
        <w:ind w:firstLineChars="200" w:firstLine="480"/>
        <w:rPr>
          <w:bCs/>
          <w:sz w:val="24"/>
        </w:rPr>
      </w:pPr>
      <w:r>
        <w:rPr>
          <w:rFonts w:hint="eastAsia"/>
          <w:bCs/>
          <w:sz w:val="24"/>
        </w:rPr>
        <w:t>基金</w:t>
      </w:r>
      <w:r w:rsidR="00F84CF9" w:rsidRPr="00F84CF9">
        <w:rPr>
          <w:rFonts w:hint="eastAsia"/>
          <w:bCs/>
          <w:sz w:val="24"/>
        </w:rPr>
        <w:t>托管费每日计提，逐日累计至每月月末，按月支付，经</w:t>
      </w:r>
      <w:r w:rsidR="005E5701">
        <w:rPr>
          <w:rFonts w:hint="eastAsia"/>
          <w:bCs/>
          <w:sz w:val="24"/>
        </w:rPr>
        <w:t>基金管理人</w:t>
      </w:r>
      <w:r w:rsidR="00F84CF9" w:rsidRPr="00F84CF9">
        <w:rPr>
          <w:rFonts w:hint="eastAsia"/>
          <w:bCs/>
          <w:sz w:val="24"/>
        </w:rPr>
        <w:t>与</w:t>
      </w:r>
      <w:r w:rsidR="005E5701">
        <w:rPr>
          <w:rFonts w:hint="eastAsia"/>
          <w:bCs/>
          <w:sz w:val="24"/>
        </w:rPr>
        <w:t>基金托管人</w:t>
      </w:r>
      <w:r w:rsidR="00F84CF9" w:rsidRPr="00F84CF9">
        <w:rPr>
          <w:rFonts w:hint="eastAsia"/>
          <w:bCs/>
          <w:sz w:val="24"/>
        </w:rPr>
        <w:t>双方核对无误后，</w:t>
      </w:r>
      <w:r w:rsidR="005E5701">
        <w:rPr>
          <w:rFonts w:hint="eastAsia"/>
          <w:bCs/>
          <w:sz w:val="24"/>
        </w:rPr>
        <w:t>基金托管人</w:t>
      </w:r>
      <w:r w:rsidR="00F84CF9" w:rsidRPr="00F84CF9">
        <w:rPr>
          <w:rFonts w:hint="eastAsia"/>
          <w:bCs/>
          <w:sz w:val="24"/>
        </w:rPr>
        <w:t>按照与</w:t>
      </w:r>
      <w:r w:rsidR="005E5701">
        <w:rPr>
          <w:rFonts w:hint="eastAsia"/>
          <w:bCs/>
          <w:sz w:val="24"/>
        </w:rPr>
        <w:t>基金管理人</w:t>
      </w:r>
      <w:r w:rsidR="00F84CF9" w:rsidRPr="00F84CF9">
        <w:rPr>
          <w:rFonts w:hint="eastAsia"/>
          <w:bCs/>
          <w:sz w:val="24"/>
        </w:rPr>
        <w:t>协商一致的方式于次月前</w:t>
      </w:r>
      <w:r w:rsidR="00F84CF9" w:rsidRPr="00F84CF9">
        <w:rPr>
          <w:rFonts w:hint="eastAsia"/>
          <w:bCs/>
          <w:sz w:val="24"/>
        </w:rPr>
        <w:t>5</w:t>
      </w:r>
      <w:r w:rsidR="00F84CF9" w:rsidRPr="00F84CF9">
        <w:rPr>
          <w:rFonts w:hint="eastAsia"/>
          <w:bCs/>
          <w:sz w:val="24"/>
        </w:rPr>
        <w:t>个工作日内从</w:t>
      </w:r>
      <w:r>
        <w:rPr>
          <w:rFonts w:hint="eastAsia"/>
          <w:bCs/>
          <w:sz w:val="24"/>
        </w:rPr>
        <w:t>基金</w:t>
      </w:r>
      <w:r w:rsidR="00F84CF9" w:rsidRPr="00F84CF9">
        <w:rPr>
          <w:rFonts w:hint="eastAsia"/>
          <w:bCs/>
          <w:sz w:val="24"/>
        </w:rPr>
        <w:t>财产中一次性支取。若遇法定节假日、公休日等，支付日期顺延。</w:t>
      </w:r>
    </w:p>
    <w:p w14:paraId="6428224D" w14:textId="77777777" w:rsidR="008E5F12" w:rsidRDefault="008E5F12" w:rsidP="008E5F12">
      <w:pPr>
        <w:spacing w:line="360" w:lineRule="auto"/>
        <w:ind w:firstLineChars="200" w:firstLine="480"/>
        <w:rPr>
          <w:bCs/>
          <w:sz w:val="24"/>
        </w:rPr>
      </w:pPr>
      <w:r>
        <w:rPr>
          <w:bCs/>
          <w:sz w:val="24"/>
        </w:rPr>
        <w:t>3</w:t>
      </w:r>
      <w:r>
        <w:rPr>
          <w:rFonts w:hint="eastAsia"/>
          <w:bCs/>
          <w:sz w:val="24"/>
        </w:rPr>
        <w:t>、基金销售服务费</w:t>
      </w:r>
    </w:p>
    <w:p w14:paraId="72B8DC28" w14:textId="77777777" w:rsidR="008E5F12" w:rsidRDefault="008E5F12" w:rsidP="008E5F12">
      <w:pPr>
        <w:spacing w:line="360" w:lineRule="auto"/>
        <w:ind w:firstLineChars="200" w:firstLine="480"/>
        <w:rPr>
          <w:bCs/>
          <w:sz w:val="24"/>
        </w:rPr>
      </w:pPr>
      <w:r>
        <w:rPr>
          <w:rFonts w:hint="eastAsia"/>
          <w:bCs/>
          <w:sz w:val="24"/>
        </w:rPr>
        <w:t>本基金销售服务费按前一日基金资产净值的</w:t>
      </w:r>
      <w:r>
        <w:rPr>
          <w:rFonts w:hint="eastAsia"/>
          <w:bCs/>
          <w:sz w:val="24"/>
        </w:rPr>
        <w:t>0.</w:t>
      </w:r>
      <w:r>
        <w:rPr>
          <w:bCs/>
          <w:sz w:val="24"/>
        </w:rPr>
        <w:t>15</w:t>
      </w:r>
      <w:r>
        <w:rPr>
          <w:rFonts w:hint="eastAsia"/>
          <w:bCs/>
          <w:sz w:val="24"/>
        </w:rPr>
        <w:t>%</w:t>
      </w:r>
      <w:r>
        <w:rPr>
          <w:rFonts w:hint="eastAsia"/>
          <w:bCs/>
          <w:sz w:val="24"/>
        </w:rPr>
        <w:t>年费率计提，计算方法如下：</w:t>
      </w:r>
    </w:p>
    <w:p w14:paraId="38E2D1DC" w14:textId="77777777" w:rsidR="008E5F12" w:rsidRDefault="008E5F12" w:rsidP="008E5F12">
      <w:pPr>
        <w:spacing w:line="360" w:lineRule="auto"/>
        <w:ind w:firstLineChars="200" w:firstLine="480"/>
        <w:rPr>
          <w:bCs/>
          <w:sz w:val="24"/>
        </w:rPr>
      </w:pPr>
      <w:r>
        <w:rPr>
          <w:rFonts w:hint="eastAsia"/>
          <w:bCs/>
          <w:sz w:val="24"/>
        </w:rPr>
        <w:t xml:space="preserve">T </w:t>
      </w:r>
      <w:r>
        <w:rPr>
          <w:rFonts w:hint="eastAsia"/>
          <w:bCs/>
          <w:sz w:val="24"/>
        </w:rPr>
        <w:t>＝</w:t>
      </w:r>
      <w:r>
        <w:rPr>
          <w:rFonts w:hint="eastAsia"/>
          <w:bCs/>
          <w:sz w:val="24"/>
        </w:rPr>
        <w:t xml:space="preserve"> E </w:t>
      </w:r>
      <w:r>
        <w:rPr>
          <w:rFonts w:hint="eastAsia"/>
          <w:bCs/>
          <w:sz w:val="24"/>
        </w:rPr>
        <w:t>×年销售服务费率÷当年天数</w:t>
      </w:r>
    </w:p>
    <w:p w14:paraId="7099AAFA" w14:textId="77777777" w:rsidR="008E5F12" w:rsidRDefault="008E5F12" w:rsidP="008E5F12">
      <w:pPr>
        <w:spacing w:line="360" w:lineRule="auto"/>
        <w:ind w:firstLineChars="200" w:firstLine="480"/>
        <w:rPr>
          <w:bCs/>
          <w:sz w:val="24"/>
        </w:rPr>
      </w:pPr>
      <w:r>
        <w:rPr>
          <w:rFonts w:hint="eastAsia"/>
          <w:bCs/>
          <w:sz w:val="24"/>
        </w:rPr>
        <w:t xml:space="preserve">T </w:t>
      </w:r>
      <w:r>
        <w:rPr>
          <w:rFonts w:hint="eastAsia"/>
          <w:bCs/>
          <w:sz w:val="24"/>
        </w:rPr>
        <w:t>为每日应计提的销售服务费</w:t>
      </w:r>
    </w:p>
    <w:p w14:paraId="524132A7" w14:textId="77777777" w:rsidR="008E5F12" w:rsidRDefault="008E5F12" w:rsidP="008E5F12">
      <w:pPr>
        <w:spacing w:line="360" w:lineRule="auto"/>
        <w:ind w:firstLineChars="200" w:firstLine="480"/>
        <w:rPr>
          <w:bCs/>
          <w:sz w:val="24"/>
        </w:rPr>
      </w:pPr>
      <w:r>
        <w:rPr>
          <w:rFonts w:hint="eastAsia"/>
          <w:bCs/>
          <w:sz w:val="24"/>
        </w:rPr>
        <w:t xml:space="preserve">E </w:t>
      </w:r>
      <w:r>
        <w:rPr>
          <w:rFonts w:hint="eastAsia"/>
          <w:bCs/>
          <w:sz w:val="24"/>
        </w:rPr>
        <w:t>为前一日基金资产净值</w:t>
      </w:r>
    </w:p>
    <w:p w14:paraId="2A4117FF" w14:textId="7789D1C6" w:rsidR="008E5F12" w:rsidRPr="00F84CF9" w:rsidRDefault="00B30F43" w:rsidP="008E5F12">
      <w:pPr>
        <w:spacing w:line="360" w:lineRule="auto"/>
        <w:ind w:firstLineChars="200" w:firstLine="480"/>
        <w:rPr>
          <w:bCs/>
          <w:sz w:val="24"/>
        </w:rPr>
      </w:pPr>
      <w:r w:rsidRPr="00E10133">
        <w:rPr>
          <w:rFonts w:hint="eastAsia"/>
          <w:bCs/>
          <w:sz w:val="24"/>
        </w:rPr>
        <w:t>销售服务费每日计提，按月支付。由基金托管人根据与基金管理人核对一致的财务数据，自动在月初</w:t>
      </w:r>
      <w:r w:rsidRPr="00E10133">
        <w:rPr>
          <w:rFonts w:hint="eastAsia"/>
          <w:bCs/>
          <w:sz w:val="24"/>
        </w:rPr>
        <w:t>5</w:t>
      </w:r>
      <w:proofErr w:type="gramStart"/>
      <w:r w:rsidRPr="00E10133">
        <w:rPr>
          <w:rFonts w:hint="eastAsia"/>
          <w:bCs/>
          <w:sz w:val="24"/>
        </w:rPr>
        <w:t>个</w:t>
      </w:r>
      <w:proofErr w:type="gramEnd"/>
      <w:r w:rsidRPr="00E10133">
        <w:rPr>
          <w:rFonts w:hint="eastAsia"/>
          <w:bCs/>
          <w:sz w:val="24"/>
        </w:rPr>
        <w:t>工作日内从基金财产中划出，经登记机构分别支付给各个基金销售机构。若遇法定节假日、休息日等，支付日期顺延至最近可支付日。费用自动扣划后，基金管理人应进行核对，如发现数据不符，及时联系基金托管人协商解决。</w:t>
      </w:r>
    </w:p>
    <w:p w14:paraId="1E42579F" w14:textId="620FDB1A" w:rsidR="00F84CF9" w:rsidRPr="00F84CF9" w:rsidRDefault="00D15C3E" w:rsidP="00F84CF9">
      <w:pPr>
        <w:spacing w:line="360" w:lineRule="auto"/>
        <w:ind w:firstLineChars="200" w:firstLine="480"/>
        <w:rPr>
          <w:bCs/>
          <w:sz w:val="24"/>
        </w:rPr>
      </w:pPr>
      <w:r>
        <w:rPr>
          <w:bCs/>
          <w:sz w:val="24"/>
        </w:rPr>
        <w:t>4</w:t>
      </w:r>
      <w:r w:rsidR="00F84CF9" w:rsidRPr="00F84CF9">
        <w:rPr>
          <w:rFonts w:hint="eastAsia"/>
          <w:bCs/>
          <w:sz w:val="24"/>
        </w:rPr>
        <w:t>、上述“</w:t>
      </w:r>
      <w:r w:rsidR="00092D9B">
        <w:rPr>
          <w:rFonts w:hint="eastAsia"/>
          <w:bCs/>
          <w:sz w:val="24"/>
        </w:rPr>
        <w:t>（一）</w:t>
      </w:r>
      <w:r w:rsidR="003B468C">
        <w:rPr>
          <w:rFonts w:hint="eastAsia"/>
          <w:bCs/>
          <w:sz w:val="24"/>
        </w:rPr>
        <w:t>基金</w:t>
      </w:r>
      <w:r w:rsidR="00F84CF9" w:rsidRPr="00F84CF9">
        <w:rPr>
          <w:rFonts w:hint="eastAsia"/>
          <w:bCs/>
          <w:sz w:val="24"/>
        </w:rPr>
        <w:t>费用的种类”中</w:t>
      </w:r>
      <w:r w:rsidR="007532F8" w:rsidRPr="00F84CF9">
        <w:rPr>
          <w:rFonts w:hint="eastAsia"/>
          <w:bCs/>
          <w:sz w:val="24"/>
        </w:rPr>
        <w:t>第</w:t>
      </w:r>
      <w:r w:rsidR="007532F8">
        <w:rPr>
          <w:bCs/>
          <w:sz w:val="24"/>
        </w:rPr>
        <w:t>4</w:t>
      </w:r>
      <w:r w:rsidR="00F84CF9" w:rsidRPr="00F84CF9">
        <w:rPr>
          <w:rFonts w:hint="eastAsia"/>
          <w:bCs/>
          <w:sz w:val="24"/>
        </w:rPr>
        <w:t>－</w:t>
      </w:r>
      <w:r w:rsidR="007532F8">
        <w:rPr>
          <w:bCs/>
          <w:sz w:val="24"/>
        </w:rPr>
        <w:t>10</w:t>
      </w:r>
      <w:r w:rsidR="00F84CF9" w:rsidRPr="00F84CF9">
        <w:rPr>
          <w:rFonts w:hint="eastAsia"/>
          <w:bCs/>
          <w:sz w:val="24"/>
        </w:rPr>
        <w:t>项费用，根据有关法规及相应协议规定，按费用实际支出金额列入当期费用，由</w:t>
      </w:r>
      <w:r w:rsidR="005E5701">
        <w:rPr>
          <w:rFonts w:hint="eastAsia"/>
          <w:bCs/>
          <w:sz w:val="24"/>
        </w:rPr>
        <w:t>基金托管人</w:t>
      </w:r>
      <w:r w:rsidR="00F84CF9" w:rsidRPr="00F84CF9">
        <w:rPr>
          <w:rFonts w:hint="eastAsia"/>
          <w:bCs/>
          <w:sz w:val="24"/>
        </w:rPr>
        <w:t>从</w:t>
      </w:r>
      <w:r w:rsidR="003B468C">
        <w:rPr>
          <w:rFonts w:hint="eastAsia"/>
          <w:bCs/>
          <w:sz w:val="24"/>
        </w:rPr>
        <w:t>基金</w:t>
      </w:r>
      <w:r w:rsidR="00F84CF9" w:rsidRPr="00F84CF9">
        <w:rPr>
          <w:rFonts w:hint="eastAsia"/>
          <w:bCs/>
          <w:sz w:val="24"/>
        </w:rPr>
        <w:t>财产中支付。</w:t>
      </w:r>
    </w:p>
    <w:p w14:paraId="72283B43" w14:textId="2064AC85" w:rsidR="000811ED" w:rsidRDefault="00DB5AE0">
      <w:pPr>
        <w:spacing w:line="360" w:lineRule="auto"/>
        <w:ind w:firstLineChars="200" w:firstLine="480"/>
        <w:rPr>
          <w:bCs/>
          <w:sz w:val="24"/>
        </w:rPr>
      </w:pPr>
      <w:r>
        <w:rPr>
          <w:rFonts w:hint="eastAsia"/>
          <w:bCs/>
          <w:sz w:val="24"/>
        </w:rPr>
        <w:t>（三）不列入</w:t>
      </w:r>
      <w:r w:rsidR="003B468C">
        <w:rPr>
          <w:rFonts w:hint="eastAsia"/>
          <w:bCs/>
          <w:sz w:val="24"/>
        </w:rPr>
        <w:t>基金</w:t>
      </w:r>
      <w:r>
        <w:rPr>
          <w:rFonts w:hint="eastAsia"/>
          <w:bCs/>
          <w:sz w:val="24"/>
        </w:rPr>
        <w:t>费用的项目</w:t>
      </w:r>
    </w:p>
    <w:p w14:paraId="0C7664A4" w14:textId="513B34CB" w:rsidR="00F84CF9" w:rsidRDefault="00F84CF9" w:rsidP="00F84CF9">
      <w:pPr>
        <w:spacing w:line="360" w:lineRule="auto"/>
        <w:ind w:firstLineChars="200" w:firstLine="480"/>
        <w:rPr>
          <w:bCs/>
          <w:sz w:val="24"/>
        </w:rPr>
      </w:pPr>
      <w:r>
        <w:rPr>
          <w:bCs/>
          <w:sz w:val="24"/>
        </w:rPr>
        <w:t>下列费用不列入</w:t>
      </w:r>
      <w:r w:rsidR="003B468C">
        <w:rPr>
          <w:rFonts w:hint="eastAsia"/>
          <w:bCs/>
          <w:sz w:val="24"/>
        </w:rPr>
        <w:t>基金</w:t>
      </w:r>
      <w:r>
        <w:rPr>
          <w:bCs/>
          <w:sz w:val="24"/>
        </w:rPr>
        <w:t>费用：</w:t>
      </w:r>
    </w:p>
    <w:p w14:paraId="34FF9F40" w14:textId="227096D1" w:rsidR="00F84CF9" w:rsidRDefault="00F84CF9" w:rsidP="00F84CF9">
      <w:pPr>
        <w:spacing w:line="360" w:lineRule="auto"/>
        <w:ind w:firstLineChars="200" w:firstLine="480"/>
        <w:rPr>
          <w:bCs/>
          <w:sz w:val="24"/>
        </w:rPr>
      </w:pPr>
      <w:r>
        <w:rPr>
          <w:bCs/>
          <w:sz w:val="24"/>
        </w:rPr>
        <w:t>1</w:t>
      </w:r>
      <w:r>
        <w:rPr>
          <w:bCs/>
          <w:sz w:val="24"/>
        </w:rPr>
        <w:t>、</w:t>
      </w:r>
      <w:r w:rsidR="005E5701">
        <w:rPr>
          <w:bCs/>
          <w:sz w:val="24"/>
        </w:rPr>
        <w:t>基金管理人</w:t>
      </w:r>
      <w:r>
        <w:rPr>
          <w:bCs/>
          <w:sz w:val="24"/>
        </w:rPr>
        <w:t>和</w:t>
      </w:r>
      <w:r w:rsidR="005E5701">
        <w:rPr>
          <w:bCs/>
          <w:sz w:val="24"/>
        </w:rPr>
        <w:t>基金托管人</w:t>
      </w:r>
      <w:r>
        <w:rPr>
          <w:bCs/>
          <w:sz w:val="24"/>
        </w:rPr>
        <w:t>因未履行或未完全履行义务导致的费用支出或</w:t>
      </w:r>
      <w:r w:rsidR="003B468C">
        <w:rPr>
          <w:rFonts w:hint="eastAsia"/>
          <w:bCs/>
          <w:sz w:val="24"/>
        </w:rPr>
        <w:t>基金</w:t>
      </w:r>
      <w:r>
        <w:rPr>
          <w:bCs/>
          <w:sz w:val="24"/>
        </w:rPr>
        <w:t>财产的损失；</w:t>
      </w:r>
    </w:p>
    <w:p w14:paraId="4D8D3284" w14:textId="7B27507C" w:rsidR="00F84CF9" w:rsidRDefault="00F84CF9" w:rsidP="00F84CF9">
      <w:pPr>
        <w:spacing w:line="360" w:lineRule="auto"/>
        <w:ind w:firstLineChars="200" w:firstLine="480"/>
        <w:rPr>
          <w:bCs/>
          <w:sz w:val="24"/>
        </w:rPr>
      </w:pPr>
      <w:r>
        <w:rPr>
          <w:bCs/>
          <w:sz w:val="24"/>
        </w:rPr>
        <w:t>2</w:t>
      </w:r>
      <w:r>
        <w:rPr>
          <w:bCs/>
          <w:sz w:val="24"/>
        </w:rPr>
        <w:t>、</w:t>
      </w:r>
      <w:r w:rsidR="005E5701">
        <w:rPr>
          <w:bCs/>
          <w:sz w:val="24"/>
        </w:rPr>
        <w:t>基金管理人</w:t>
      </w:r>
      <w:r>
        <w:rPr>
          <w:bCs/>
          <w:sz w:val="24"/>
        </w:rPr>
        <w:t>和</w:t>
      </w:r>
      <w:r w:rsidR="005E5701">
        <w:rPr>
          <w:bCs/>
          <w:sz w:val="24"/>
        </w:rPr>
        <w:t>基金托管人</w:t>
      </w:r>
      <w:r>
        <w:rPr>
          <w:bCs/>
          <w:sz w:val="24"/>
        </w:rPr>
        <w:t>处理与</w:t>
      </w:r>
      <w:r w:rsidR="003B468C">
        <w:rPr>
          <w:rFonts w:hint="eastAsia"/>
          <w:bCs/>
          <w:sz w:val="24"/>
        </w:rPr>
        <w:t>基金</w:t>
      </w:r>
      <w:r>
        <w:rPr>
          <w:bCs/>
          <w:sz w:val="24"/>
        </w:rPr>
        <w:t>运作无关的事项发生的费用；</w:t>
      </w:r>
    </w:p>
    <w:p w14:paraId="3CD7CABE" w14:textId="6887174B" w:rsidR="00F84CF9" w:rsidRDefault="00F84CF9" w:rsidP="00F84CF9">
      <w:pPr>
        <w:spacing w:line="360" w:lineRule="auto"/>
        <w:ind w:firstLineChars="200" w:firstLine="480"/>
        <w:rPr>
          <w:bCs/>
          <w:sz w:val="24"/>
        </w:rPr>
      </w:pPr>
      <w:r>
        <w:rPr>
          <w:bCs/>
          <w:sz w:val="24"/>
        </w:rPr>
        <w:t>3</w:t>
      </w:r>
      <w:r>
        <w:rPr>
          <w:bCs/>
          <w:sz w:val="24"/>
        </w:rPr>
        <w:t>、《</w:t>
      </w:r>
      <w:r w:rsidR="002A0A22">
        <w:rPr>
          <w:bCs/>
          <w:sz w:val="24"/>
        </w:rPr>
        <w:t>基金合同</w:t>
      </w:r>
      <w:r>
        <w:rPr>
          <w:bCs/>
          <w:sz w:val="24"/>
        </w:rPr>
        <w:t>》生效前的相关费用</w:t>
      </w:r>
      <w:r>
        <w:rPr>
          <w:rFonts w:hint="eastAsia"/>
          <w:bCs/>
          <w:sz w:val="24"/>
        </w:rPr>
        <w:t>，</w:t>
      </w:r>
      <w:r>
        <w:rPr>
          <w:bCs/>
          <w:sz w:val="24"/>
        </w:rPr>
        <w:t>根据原</w:t>
      </w:r>
      <w:r w:rsidR="007532F8">
        <w:rPr>
          <w:rFonts w:hint="eastAsia"/>
          <w:bCs/>
          <w:sz w:val="24"/>
        </w:rPr>
        <w:t>《国元元赢</w:t>
      </w:r>
      <w:r w:rsidR="00C56CEA">
        <w:rPr>
          <w:rFonts w:hint="eastAsia"/>
          <w:bCs/>
          <w:sz w:val="24"/>
        </w:rPr>
        <w:t>六</w:t>
      </w:r>
      <w:r w:rsidR="007532F8">
        <w:rPr>
          <w:rFonts w:hint="eastAsia"/>
          <w:bCs/>
          <w:sz w:val="24"/>
        </w:rPr>
        <w:t>个月定期开放债券型集合资产管理计划资产管理合同》</w:t>
      </w:r>
      <w:r>
        <w:rPr>
          <w:bCs/>
          <w:sz w:val="24"/>
        </w:rPr>
        <w:t>约定执行；</w:t>
      </w:r>
    </w:p>
    <w:p w14:paraId="3D89BE3B" w14:textId="219582DF" w:rsidR="00F84CF9" w:rsidRDefault="00F84CF9" w:rsidP="00F84CF9">
      <w:pPr>
        <w:spacing w:line="360" w:lineRule="auto"/>
        <w:ind w:firstLineChars="200" w:firstLine="480"/>
        <w:rPr>
          <w:bCs/>
          <w:sz w:val="24"/>
        </w:rPr>
      </w:pPr>
      <w:r>
        <w:rPr>
          <w:bCs/>
          <w:sz w:val="24"/>
        </w:rPr>
        <w:t>4</w:t>
      </w:r>
      <w:r>
        <w:rPr>
          <w:bCs/>
          <w:sz w:val="24"/>
        </w:rPr>
        <w:t>、其他根据相关法律法规及中国证监会的有关规定不得列入</w:t>
      </w:r>
      <w:r w:rsidR="003B468C">
        <w:rPr>
          <w:rFonts w:hint="eastAsia"/>
          <w:bCs/>
          <w:sz w:val="24"/>
        </w:rPr>
        <w:t>基金</w:t>
      </w:r>
      <w:r>
        <w:rPr>
          <w:bCs/>
          <w:sz w:val="24"/>
        </w:rPr>
        <w:t>费用的项目。</w:t>
      </w:r>
    </w:p>
    <w:p w14:paraId="6853A3CA" w14:textId="7FCA6AB1" w:rsidR="00BB5A3A" w:rsidRPr="002A4A0E" w:rsidRDefault="00BB5A3A" w:rsidP="00BB5A3A">
      <w:pPr>
        <w:spacing w:line="360" w:lineRule="auto"/>
        <w:ind w:firstLineChars="200" w:firstLine="480"/>
        <w:rPr>
          <w:bCs/>
          <w:sz w:val="24"/>
        </w:rPr>
      </w:pPr>
      <w:r>
        <w:rPr>
          <w:rFonts w:hint="eastAsia"/>
          <w:bCs/>
          <w:sz w:val="24"/>
        </w:rPr>
        <w:t>（四）</w:t>
      </w:r>
      <w:r w:rsidRPr="002A4A0E">
        <w:rPr>
          <w:rFonts w:hint="eastAsia"/>
          <w:bCs/>
          <w:sz w:val="24"/>
        </w:rPr>
        <w:t>实施</w:t>
      </w:r>
      <w:proofErr w:type="gramStart"/>
      <w:r w:rsidRPr="002A4A0E">
        <w:rPr>
          <w:rFonts w:hint="eastAsia"/>
          <w:bCs/>
          <w:sz w:val="24"/>
        </w:rPr>
        <w:t>侧袋机制</w:t>
      </w:r>
      <w:proofErr w:type="gramEnd"/>
      <w:r w:rsidRPr="002A4A0E">
        <w:rPr>
          <w:rFonts w:hint="eastAsia"/>
          <w:bCs/>
          <w:sz w:val="24"/>
        </w:rPr>
        <w:t>期间的</w:t>
      </w:r>
      <w:r w:rsidR="003B468C">
        <w:rPr>
          <w:rFonts w:hint="eastAsia"/>
          <w:bCs/>
          <w:sz w:val="24"/>
        </w:rPr>
        <w:t>基金</w:t>
      </w:r>
      <w:r w:rsidRPr="002A4A0E">
        <w:rPr>
          <w:rFonts w:hint="eastAsia"/>
          <w:bCs/>
          <w:sz w:val="24"/>
        </w:rPr>
        <w:t>费用</w:t>
      </w:r>
    </w:p>
    <w:p w14:paraId="6BBF6BB9" w14:textId="136C05A9" w:rsidR="00F84CF9" w:rsidRDefault="00F84CF9" w:rsidP="00F84CF9">
      <w:pPr>
        <w:spacing w:line="360" w:lineRule="auto"/>
        <w:ind w:firstLineChars="200" w:firstLine="480"/>
        <w:rPr>
          <w:bCs/>
          <w:sz w:val="24"/>
        </w:rPr>
      </w:pPr>
      <w:r w:rsidRPr="002A4A0E">
        <w:rPr>
          <w:rFonts w:hint="eastAsia"/>
          <w:bCs/>
          <w:sz w:val="24"/>
        </w:rPr>
        <w:t>本</w:t>
      </w:r>
      <w:r w:rsidR="003B468C">
        <w:rPr>
          <w:rFonts w:hint="eastAsia"/>
          <w:bCs/>
          <w:sz w:val="24"/>
        </w:rPr>
        <w:t>基金</w:t>
      </w:r>
      <w:r w:rsidRPr="002A4A0E">
        <w:rPr>
          <w:rFonts w:hint="eastAsia"/>
          <w:bCs/>
          <w:sz w:val="24"/>
        </w:rPr>
        <w:t>实施</w:t>
      </w:r>
      <w:proofErr w:type="gramStart"/>
      <w:r w:rsidRPr="002A4A0E">
        <w:rPr>
          <w:rFonts w:hint="eastAsia"/>
          <w:bCs/>
          <w:sz w:val="24"/>
        </w:rPr>
        <w:t>侧袋机制</w:t>
      </w:r>
      <w:proofErr w:type="gramEnd"/>
      <w:r w:rsidRPr="002A4A0E">
        <w:rPr>
          <w:rFonts w:hint="eastAsia"/>
          <w:bCs/>
          <w:sz w:val="24"/>
        </w:rPr>
        <w:t>的，</w:t>
      </w:r>
      <w:proofErr w:type="gramStart"/>
      <w:r w:rsidRPr="00326292">
        <w:rPr>
          <w:rFonts w:hint="eastAsia"/>
          <w:bCs/>
          <w:sz w:val="24"/>
        </w:rPr>
        <w:t>与侧袋账</w:t>
      </w:r>
      <w:proofErr w:type="gramEnd"/>
      <w:r w:rsidRPr="00326292">
        <w:rPr>
          <w:rFonts w:hint="eastAsia"/>
          <w:bCs/>
          <w:sz w:val="24"/>
        </w:rPr>
        <w:t>户有关的费用可以</w:t>
      </w:r>
      <w:proofErr w:type="gramStart"/>
      <w:r w:rsidRPr="00326292">
        <w:rPr>
          <w:rFonts w:hint="eastAsia"/>
          <w:bCs/>
          <w:sz w:val="24"/>
        </w:rPr>
        <w:t>从侧袋账</w:t>
      </w:r>
      <w:proofErr w:type="gramEnd"/>
      <w:r w:rsidRPr="00326292">
        <w:rPr>
          <w:rFonts w:hint="eastAsia"/>
          <w:bCs/>
          <w:sz w:val="24"/>
        </w:rPr>
        <w:t>户中列支，但应</w:t>
      </w:r>
      <w:proofErr w:type="gramStart"/>
      <w:r w:rsidRPr="00326292">
        <w:rPr>
          <w:rFonts w:hint="eastAsia"/>
          <w:bCs/>
          <w:sz w:val="24"/>
        </w:rPr>
        <w:t>待侧</w:t>
      </w:r>
      <w:proofErr w:type="gramEnd"/>
      <w:r w:rsidRPr="00326292">
        <w:rPr>
          <w:rFonts w:hint="eastAsia"/>
          <w:bCs/>
          <w:sz w:val="24"/>
        </w:rPr>
        <w:t>袋账户资产变现后方可列支，有关费用可酌情收取或减免，但不得收取管理费，详见招募说明书的规定。</w:t>
      </w:r>
    </w:p>
    <w:p w14:paraId="29949544" w14:textId="3221D387" w:rsidR="00F84CF9" w:rsidRDefault="00F84CF9" w:rsidP="00F84CF9">
      <w:pPr>
        <w:spacing w:line="360" w:lineRule="auto"/>
        <w:ind w:firstLineChars="200" w:firstLine="480"/>
        <w:rPr>
          <w:bCs/>
          <w:sz w:val="24"/>
        </w:rPr>
      </w:pPr>
      <w:r>
        <w:rPr>
          <w:rFonts w:hint="eastAsia"/>
          <w:bCs/>
          <w:sz w:val="24"/>
        </w:rPr>
        <w:t>（五）</w:t>
      </w:r>
      <w:r w:rsidR="003B468C">
        <w:rPr>
          <w:rFonts w:hint="eastAsia"/>
          <w:bCs/>
          <w:sz w:val="24"/>
        </w:rPr>
        <w:t>基金</w:t>
      </w:r>
      <w:r>
        <w:rPr>
          <w:bCs/>
          <w:sz w:val="24"/>
        </w:rPr>
        <w:t>税收</w:t>
      </w:r>
    </w:p>
    <w:p w14:paraId="442F0B53" w14:textId="7EBF795A" w:rsidR="000811ED" w:rsidRDefault="00F84CF9" w:rsidP="00F84CF9">
      <w:pPr>
        <w:spacing w:line="360" w:lineRule="auto"/>
        <w:ind w:firstLineChars="200" w:firstLine="480"/>
        <w:rPr>
          <w:bCs/>
          <w:sz w:val="24"/>
        </w:rPr>
      </w:pPr>
      <w:r>
        <w:rPr>
          <w:bCs/>
          <w:sz w:val="24"/>
        </w:rPr>
        <w:t>本</w:t>
      </w:r>
      <w:r w:rsidR="003B468C">
        <w:rPr>
          <w:bCs/>
          <w:sz w:val="24"/>
        </w:rPr>
        <w:t>基金</w:t>
      </w:r>
      <w:r>
        <w:rPr>
          <w:bCs/>
          <w:sz w:val="24"/>
        </w:rPr>
        <w:t>运作过程中涉及的各纳税主体，其纳税义务按国家税收法律、法规执行。</w:t>
      </w:r>
      <w:r w:rsidR="003B468C">
        <w:rPr>
          <w:rFonts w:hint="eastAsia"/>
          <w:bCs/>
          <w:sz w:val="24"/>
        </w:rPr>
        <w:t>基金</w:t>
      </w:r>
      <w:r>
        <w:rPr>
          <w:bCs/>
          <w:sz w:val="24"/>
        </w:rPr>
        <w:t>财产投资的相关税收，由</w:t>
      </w:r>
      <w:r w:rsidR="003B468C">
        <w:rPr>
          <w:bCs/>
          <w:sz w:val="24"/>
        </w:rPr>
        <w:t>基金</w:t>
      </w:r>
      <w:r>
        <w:rPr>
          <w:bCs/>
          <w:sz w:val="24"/>
        </w:rPr>
        <w:t>份额持有人承担，</w:t>
      </w:r>
      <w:r w:rsidR="005E5701">
        <w:rPr>
          <w:bCs/>
          <w:sz w:val="24"/>
        </w:rPr>
        <w:t>基金管理人</w:t>
      </w:r>
      <w:r>
        <w:rPr>
          <w:bCs/>
          <w:sz w:val="24"/>
        </w:rPr>
        <w:t>或者其他扣缴义务人按照国家有关税收征收的规定代扣代缴。</w:t>
      </w:r>
    </w:p>
    <w:p w14:paraId="5BD23CC7" w14:textId="129F69E2" w:rsidR="000811ED" w:rsidRDefault="00DB5AE0">
      <w:pPr>
        <w:spacing w:line="360" w:lineRule="auto"/>
        <w:ind w:firstLineChars="200" w:firstLine="482"/>
        <w:rPr>
          <w:b/>
          <w:bCs/>
          <w:sz w:val="24"/>
        </w:rPr>
      </w:pPr>
      <w:r>
        <w:rPr>
          <w:rFonts w:hint="eastAsia"/>
          <w:b/>
          <w:bCs/>
          <w:sz w:val="24"/>
        </w:rPr>
        <w:t>五、</w:t>
      </w:r>
      <w:r w:rsidR="003B468C">
        <w:rPr>
          <w:rFonts w:hint="eastAsia"/>
          <w:b/>
          <w:bCs/>
          <w:sz w:val="24"/>
        </w:rPr>
        <w:t>基金</w:t>
      </w:r>
      <w:r>
        <w:rPr>
          <w:rFonts w:hint="eastAsia"/>
          <w:b/>
          <w:bCs/>
          <w:sz w:val="24"/>
        </w:rPr>
        <w:t>的投资范围和投资限制</w:t>
      </w:r>
    </w:p>
    <w:p w14:paraId="2B727F07" w14:textId="77777777" w:rsidR="007532F8" w:rsidRDefault="00220543" w:rsidP="00220543">
      <w:pPr>
        <w:spacing w:line="360" w:lineRule="auto"/>
        <w:ind w:firstLineChars="200" w:firstLine="480"/>
        <w:rPr>
          <w:bCs/>
          <w:sz w:val="24"/>
        </w:rPr>
      </w:pPr>
      <w:bookmarkStart w:id="446" w:name="_Hlk56979125"/>
      <w:r>
        <w:rPr>
          <w:rFonts w:hint="eastAsia"/>
          <w:bCs/>
          <w:sz w:val="24"/>
        </w:rPr>
        <w:t>（</w:t>
      </w:r>
      <w:r w:rsidR="00763B1C">
        <w:rPr>
          <w:rFonts w:hint="eastAsia"/>
          <w:bCs/>
          <w:sz w:val="24"/>
        </w:rPr>
        <w:t>一</w:t>
      </w:r>
      <w:r>
        <w:rPr>
          <w:rFonts w:hint="eastAsia"/>
          <w:bCs/>
          <w:sz w:val="24"/>
        </w:rPr>
        <w:t>）</w:t>
      </w:r>
      <w:r w:rsidR="007532F8">
        <w:rPr>
          <w:rFonts w:hint="eastAsia"/>
          <w:bCs/>
          <w:sz w:val="24"/>
        </w:rPr>
        <w:t>投资目标</w:t>
      </w:r>
    </w:p>
    <w:p w14:paraId="627FF620" w14:textId="77777777" w:rsidR="007532F8" w:rsidRDefault="007532F8" w:rsidP="00220543">
      <w:pPr>
        <w:spacing w:line="360" w:lineRule="auto"/>
        <w:ind w:firstLineChars="200" w:firstLine="480"/>
        <w:rPr>
          <w:bCs/>
          <w:sz w:val="24"/>
        </w:rPr>
      </w:pPr>
      <w:r w:rsidRPr="005B4AB6">
        <w:rPr>
          <w:bCs/>
          <w:sz w:val="24"/>
        </w:rPr>
        <w:t>在追求资产安全性的基础上，力争</w:t>
      </w:r>
      <w:r w:rsidRPr="005B4AB6">
        <w:rPr>
          <w:rFonts w:hint="eastAsia"/>
          <w:bCs/>
          <w:sz w:val="24"/>
        </w:rPr>
        <w:t>为</w:t>
      </w:r>
      <w:r>
        <w:rPr>
          <w:rFonts w:hint="eastAsia"/>
          <w:bCs/>
          <w:sz w:val="24"/>
        </w:rPr>
        <w:t>基金</w:t>
      </w:r>
      <w:r w:rsidRPr="005B4AB6">
        <w:rPr>
          <w:rFonts w:hint="eastAsia"/>
          <w:bCs/>
          <w:sz w:val="24"/>
        </w:rPr>
        <w:t>份额持有人实现长期稳定的投资收益</w:t>
      </w:r>
      <w:r>
        <w:rPr>
          <w:bCs/>
          <w:sz w:val="24"/>
        </w:rPr>
        <w:t>。</w:t>
      </w:r>
    </w:p>
    <w:p w14:paraId="62120782" w14:textId="77777777" w:rsidR="00220543" w:rsidRPr="00220543" w:rsidRDefault="007532F8" w:rsidP="00220543">
      <w:pPr>
        <w:spacing w:line="360" w:lineRule="auto"/>
        <w:ind w:firstLineChars="200" w:firstLine="480"/>
        <w:rPr>
          <w:bCs/>
          <w:sz w:val="24"/>
        </w:rPr>
      </w:pPr>
      <w:r>
        <w:rPr>
          <w:rFonts w:hint="eastAsia"/>
          <w:bCs/>
          <w:sz w:val="24"/>
        </w:rPr>
        <w:t>（二）</w:t>
      </w:r>
      <w:r w:rsidR="00220543" w:rsidRPr="00220543">
        <w:rPr>
          <w:rFonts w:hint="eastAsia"/>
          <w:bCs/>
          <w:sz w:val="24"/>
        </w:rPr>
        <w:t>投资范围</w:t>
      </w:r>
    </w:p>
    <w:p w14:paraId="68B6F6EB" w14:textId="0D47862A" w:rsidR="00F84CF9" w:rsidRPr="00F84CF9" w:rsidRDefault="00F84CF9" w:rsidP="00F84CF9">
      <w:pPr>
        <w:spacing w:line="360" w:lineRule="auto"/>
        <w:ind w:firstLineChars="200" w:firstLine="480"/>
        <w:rPr>
          <w:bCs/>
          <w:sz w:val="24"/>
        </w:rPr>
      </w:pPr>
      <w:r w:rsidRPr="00F84CF9">
        <w:rPr>
          <w:rFonts w:hint="eastAsia"/>
          <w:bCs/>
          <w:sz w:val="24"/>
        </w:rPr>
        <w:t>本</w:t>
      </w:r>
      <w:r w:rsidR="003B468C">
        <w:rPr>
          <w:rFonts w:hint="eastAsia"/>
          <w:bCs/>
          <w:sz w:val="24"/>
        </w:rPr>
        <w:t>基金</w:t>
      </w:r>
      <w:r w:rsidRPr="00F84CF9">
        <w:rPr>
          <w:rFonts w:hint="eastAsia"/>
          <w:bCs/>
          <w:sz w:val="24"/>
        </w:rPr>
        <w:t>的投资范围为具有良好流动性的金融工具，包括国债、地方政府债、政府支持机构债、金融债、企业债、公司债、央行票据、短期融资</w:t>
      </w:r>
      <w:proofErr w:type="gramStart"/>
      <w:r w:rsidRPr="00F84CF9">
        <w:rPr>
          <w:rFonts w:hint="eastAsia"/>
          <w:bCs/>
          <w:sz w:val="24"/>
        </w:rPr>
        <w:t>券</w:t>
      </w:r>
      <w:proofErr w:type="gramEnd"/>
      <w:r w:rsidRPr="00F84CF9">
        <w:rPr>
          <w:rFonts w:hint="eastAsia"/>
          <w:bCs/>
          <w:sz w:val="24"/>
        </w:rPr>
        <w:t>、超短期融资券、中期票据、资产支持证券、次级债、可转换债券（</w:t>
      </w:r>
      <w:proofErr w:type="gramStart"/>
      <w:r w:rsidRPr="00F84CF9">
        <w:rPr>
          <w:rFonts w:hint="eastAsia"/>
          <w:bCs/>
          <w:sz w:val="24"/>
        </w:rPr>
        <w:t>含可分</w:t>
      </w:r>
      <w:proofErr w:type="gramEnd"/>
      <w:r w:rsidRPr="00F84CF9">
        <w:rPr>
          <w:rFonts w:hint="eastAsia"/>
          <w:bCs/>
          <w:sz w:val="24"/>
        </w:rPr>
        <w:t>离交易可转债</w:t>
      </w:r>
      <w:proofErr w:type="gramStart"/>
      <w:r w:rsidRPr="00F84CF9">
        <w:rPr>
          <w:rFonts w:hint="eastAsia"/>
          <w:bCs/>
          <w:sz w:val="24"/>
        </w:rPr>
        <w:t>的纯债部</w:t>
      </w:r>
      <w:proofErr w:type="gramEnd"/>
      <w:r w:rsidRPr="00F84CF9">
        <w:rPr>
          <w:rFonts w:hint="eastAsia"/>
          <w:bCs/>
          <w:sz w:val="24"/>
        </w:rPr>
        <w:t>分）、可交换债券、债券回购、同业存单、银行存款以及法律法规或中国证监会允许</w:t>
      </w:r>
      <w:r w:rsidR="003B468C">
        <w:rPr>
          <w:rFonts w:hint="eastAsia"/>
          <w:bCs/>
          <w:sz w:val="24"/>
        </w:rPr>
        <w:t>基金</w:t>
      </w:r>
      <w:r w:rsidRPr="00F84CF9">
        <w:rPr>
          <w:rFonts w:hint="eastAsia"/>
          <w:bCs/>
          <w:sz w:val="24"/>
        </w:rPr>
        <w:t>投资的其他金融工具</w:t>
      </w:r>
      <w:r w:rsidR="007532F8">
        <w:rPr>
          <w:rFonts w:hint="eastAsia"/>
          <w:bCs/>
          <w:sz w:val="24"/>
        </w:rPr>
        <w:t>（但须符合中国证监会相关规定）</w:t>
      </w:r>
      <w:r w:rsidRPr="00F84CF9">
        <w:rPr>
          <w:rFonts w:hint="eastAsia"/>
          <w:bCs/>
          <w:sz w:val="24"/>
        </w:rPr>
        <w:t>。</w:t>
      </w:r>
    </w:p>
    <w:p w14:paraId="4E2B7667" w14:textId="15554F90" w:rsidR="00F84CF9" w:rsidRPr="00F84CF9" w:rsidRDefault="00F84CF9" w:rsidP="00F84CF9">
      <w:pPr>
        <w:spacing w:line="360" w:lineRule="auto"/>
        <w:ind w:firstLineChars="200" w:firstLine="480"/>
        <w:rPr>
          <w:bCs/>
          <w:sz w:val="24"/>
        </w:rPr>
      </w:pPr>
      <w:r w:rsidRPr="00F84CF9">
        <w:rPr>
          <w:rFonts w:hint="eastAsia"/>
          <w:bCs/>
          <w:sz w:val="24"/>
        </w:rPr>
        <w:t>本</w:t>
      </w:r>
      <w:r w:rsidR="003B468C">
        <w:rPr>
          <w:rFonts w:hint="eastAsia"/>
          <w:bCs/>
          <w:sz w:val="24"/>
        </w:rPr>
        <w:t>基金</w:t>
      </w:r>
      <w:r w:rsidRPr="00F84CF9">
        <w:rPr>
          <w:rFonts w:hint="eastAsia"/>
          <w:bCs/>
          <w:sz w:val="24"/>
        </w:rPr>
        <w:t>不参与新股申购或增发新股，也不直接买入股票等权益类资产，因持有可转债转股和可交换债券换股所形成的股票，必须在</w:t>
      </w:r>
      <w:r w:rsidR="00B30F43" w:rsidRPr="00B30F43">
        <w:rPr>
          <w:rFonts w:hint="eastAsia"/>
          <w:bCs/>
          <w:sz w:val="24"/>
        </w:rPr>
        <w:t>转股后</w:t>
      </w:r>
      <w:r w:rsidRPr="00F84CF9">
        <w:rPr>
          <w:rFonts w:hint="eastAsia"/>
          <w:bCs/>
          <w:sz w:val="24"/>
        </w:rPr>
        <w:t>10</w:t>
      </w:r>
      <w:r w:rsidRPr="00F84CF9">
        <w:rPr>
          <w:rFonts w:hint="eastAsia"/>
          <w:bCs/>
          <w:sz w:val="24"/>
        </w:rPr>
        <w:t>个交易日内卖出。</w:t>
      </w:r>
    </w:p>
    <w:p w14:paraId="746A2FDF" w14:textId="58E73BBC" w:rsidR="00F84CF9" w:rsidRPr="00F84CF9" w:rsidRDefault="00F84CF9" w:rsidP="00F84CF9">
      <w:pPr>
        <w:spacing w:line="360" w:lineRule="auto"/>
        <w:ind w:firstLineChars="200" w:firstLine="480"/>
        <w:rPr>
          <w:bCs/>
          <w:sz w:val="24"/>
        </w:rPr>
      </w:pPr>
      <w:r w:rsidRPr="00F84CF9">
        <w:rPr>
          <w:rFonts w:hint="eastAsia"/>
          <w:bCs/>
          <w:sz w:val="24"/>
        </w:rPr>
        <w:t>法律法规或中国证监会允许</w:t>
      </w:r>
      <w:r w:rsidR="003B468C">
        <w:rPr>
          <w:rFonts w:hint="eastAsia"/>
          <w:bCs/>
          <w:sz w:val="24"/>
        </w:rPr>
        <w:t>基金</w:t>
      </w:r>
      <w:r w:rsidRPr="00F84CF9">
        <w:rPr>
          <w:rFonts w:hint="eastAsia"/>
          <w:bCs/>
          <w:sz w:val="24"/>
        </w:rPr>
        <w:t>投资其他品种的，</w:t>
      </w:r>
      <w:r w:rsidR="005E5701">
        <w:rPr>
          <w:rFonts w:hint="eastAsia"/>
          <w:bCs/>
          <w:sz w:val="24"/>
        </w:rPr>
        <w:t>基金管理人</w:t>
      </w:r>
      <w:r w:rsidRPr="00F84CF9">
        <w:rPr>
          <w:rFonts w:hint="eastAsia"/>
          <w:bCs/>
          <w:sz w:val="24"/>
        </w:rPr>
        <w:t>在履行</w:t>
      </w:r>
      <w:r w:rsidR="000F693D" w:rsidRPr="000F693D">
        <w:rPr>
          <w:rFonts w:hint="eastAsia"/>
          <w:bCs/>
          <w:sz w:val="24"/>
        </w:rPr>
        <w:t>合同变更</w:t>
      </w:r>
      <w:r w:rsidRPr="00F84CF9">
        <w:rPr>
          <w:rFonts w:hint="eastAsia"/>
          <w:bCs/>
          <w:sz w:val="24"/>
        </w:rPr>
        <w:t>程序后，可以将其纳入本</w:t>
      </w:r>
      <w:r w:rsidR="003B468C">
        <w:rPr>
          <w:rFonts w:hint="eastAsia"/>
          <w:bCs/>
          <w:sz w:val="24"/>
        </w:rPr>
        <w:t>基金</w:t>
      </w:r>
      <w:r w:rsidRPr="00F84CF9">
        <w:rPr>
          <w:rFonts w:hint="eastAsia"/>
          <w:bCs/>
          <w:sz w:val="24"/>
        </w:rPr>
        <w:t>的投资范围。</w:t>
      </w:r>
    </w:p>
    <w:p w14:paraId="28BB71C7" w14:textId="20BF3926" w:rsidR="00F84CF9" w:rsidRPr="00F84CF9" w:rsidRDefault="00F84CF9" w:rsidP="00F84CF9">
      <w:pPr>
        <w:spacing w:line="360" w:lineRule="auto"/>
        <w:ind w:firstLineChars="200" w:firstLine="480"/>
        <w:rPr>
          <w:bCs/>
          <w:sz w:val="24"/>
        </w:rPr>
      </w:pPr>
      <w:r w:rsidRPr="00F84CF9">
        <w:rPr>
          <w:rFonts w:hint="eastAsia"/>
          <w:bCs/>
          <w:sz w:val="24"/>
        </w:rPr>
        <w:t>本</w:t>
      </w:r>
      <w:r w:rsidR="003B468C">
        <w:rPr>
          <w:rFonts w:hint="eastAsia"/>
          <w:bCs/>
          <w:sz w:val="24"/>
        </w:rPr>
        <w:t>基金</w:t>
      </w:r>
      <w:r w:rsidRPr="00F84CF9">
        <w:rPr>
          <w:rFonts w:hint="eastAsia"/>
          <w:bCs/>
          <w:sz w:val="24"/>
        </w:rPr>
        <w:t>债券资产的投资比例不低于</w:t>
      </w:r>
      <w:r w:rsidR="003B468C">
        <w:rPr>
          <w:rFonts w:hint="eastAsia"/>
          <w:bCs/>
          <w:sz w:val="24"/>
        </w:rPr>
        <w:t>基金</w:t>
      </w:r>
      <w:r w:rsidRPr="00F84CF9">
        <w:rPr>
          <w:rFonts w:hint="eastAsia"/>
          <w:bCs/>
          <w:sz w:val="24"/>
        </w:rPr>
        <w:t>资产的</w:t>
      </w:r>
      <w:r w:rsidRPr="00F84CF9">
        <w:rPr>
          <w:rFonts w:hint="eastAsia"/>
          <w:bCs/>
          <w:sz w:val="24"/>
        </w:rPr>
        <w:t>8</w:t>
      </w:r>
      <w:r w:rsidRPr="00F84CF9">
        <w:rPr>
          <w:bCs/>
          <w:sz w:val="24"/>
        </w:rPr>
        <w:t>0</w:t>
      </w:r>
      <w:r w:rsidRPr="00F84CF9">
        <w:rPr>
          <w:rFonts w:hint="eastAsia"/>
          <w:bCs/>
          <w:sz w:val="24"/>
        </w:rPr>
        <w:t>%</w:t>
      </w:r>
      <w:r w:rsidRPr="00F84CF9">
        <w:rPr>
          <w:rFonts w:hint="eastAsia"/>
          <w:bCs/>
          <w:sz w:val="24"/>
        </w:rPr>
        <w:t>，但在开放期开始前</w:t>
      </w:r>
      <w:r w:rsidRPr="00F84CF9">
        <w:rPr>
          <w:rFonts w:hint="eastAsia"/>
          <w:bCs/>
          <w:sz w:val="24"/>
        </w:rPr>
        <w:t>10</w:t>
      </w:r>
      <w:r w:rsidRPr="00F84CF9">
        <w:rPr>
          <w:rFonts w:hint="eastAsia"/>
          <w:bCs/>
          <w:sz w:val="24"/>
        </w:rPr>
        <w:t>个工作日、开放期以及开放期结束后的</w:t>
      </w:r>
      <w:r w:rsidRPr="00F84CF9">
        <w:rPr>
          <w:rFonts w:hint="eastAsia"/>
          <w:bCs/>
          <w:sz w:val="24"/>
        </w:rPr>
        <w:t>10</w:t>
      </w:r>
      <w:r w:rsidRPr="00F84CF9">
        <w:rPr>
          <w:rFonts w:hint="eastAsia"/>
          <w:bCs/>
          <w:sz w:val="24"/>
        </w:rPr>
        <w:t>个工作日内，本</w:t>
      </w:r>
      <w:r w:rsidR="003B468C">
        <w:rPr>
          <w:rFonts w:hint="eastAsia"/>
          <w:bCs/>
          <w:sz w:val="24"/>
        </w:rPr>
        <w:t>基金</w:t>
      </w:r>
      <w:r w:rsidRPr="00F84CF9">
        <w:rPr>
          <w:rFonts w:hint="eastAsia"/>
          <w:bCs/>
          <w:sz w:val="24"/>
        </w:rPr>
        <w:t>债券资产的投资比例不受上述比例限制。本</w:t>
      </w:r>
      <w:r w:rsidR="003B468C">
        <w:rPr>
          <w:rFonts w:hint="eastAsia"/>
          <w:bCs/>
          <w:sz w:val="24"/>
        </w:rPr>
        <w:t>基金</w:t>
      </w:r>
      <w:r w:rsidRPr="00F84CF9">
        <w:rPr>
          <w:bCs/>
          <w:sz w:val="24"/>
        </w:rPr>
        <w:t>投资于</w:t>
      </w:r>
      <w:r w:rsidRPr="00F84CF9">
        <w:rPr>
          <w:rFonts w:hint="eastAsia"/>
          <w:bCs/>
          <w:sz w:val="24"/>
        </w:rPr>
        <w:t>可转换债券（</w:t>
      </w:r>
      <w:proofErr w:type="gramStart"/>
      <w:r w:rsidRPr="00F84CF9">
        <w:rPr>
          <w:rFonts w:hint="eastAsia"/>
          <w:bCs/>
          <w:sz w:val="24"/>
        </w:rPr>
        <w:t>含可分离</w:t>
      </w:r>
      <w:proofErr w:type="gramEnd"/>
      <w:r w:rsidRPr="00F84CF9">
        <w:rPr>
          <w:rFonts w:hint="eastAsia"/>
          <w:bCs/>
          <w:sz w:val="24"/>
        </w:rPr>
        <w:t>交易可转债</w:t>
      </w:r>
      <w:proofErr w:type="gramStart"/>
      <w:r w:rsidRPr="00F84CF9">
        <w:rPr>
          <w:rFonts w:hint="eastAsia"/>
          <w:bCs/>
          <w:sz w:val="24"/>
        </w:rPr>
        <w:t>的纯债部</w:t>
      </w:r>
      <w:proofErr w:type="gramEnd"/>
      <w:r w:rsidRPr="00F84CF9">
        <w:rPr>
          <w:rFonts w:hint="eastAsia"/>
          <w:bCs/>
          <w:sz w:val="24"/>
        </w:rPr>
        <w:t>分）、</w:t>
      </w:r>
      <w:r w:rsidRPr="00F84CF9">
        <w:rPr>
          <w:bCs/>
          <w:sz w:val="24"/>
        </w:rPr>
        <w:t>可交换债券的比例不超过</w:t>
      </w:r>
      <w:r w:rsidR="003B468C">
        <w:rPr>
          <w:bCs/>
          <w:sz w:val="24"/>
        </w:rPr>
        <w:t>基金</w:t>
      </w:r>
      <w:r w:rsidRPr="00F84CF9">
        <w:rPr>
          <w:bCs/>
          <w:sz w:val="24"/>
        </w:rPr>
        <w:t>资产的</w:t>
      </w:r>
      <w:r w:rsidRPr="00F84CF9">
        <w:rPr>
          <w:bCs/>
          <w:sz w:val="24"/>
        </w:rPr>
        <w:t>20%</w:t>
      </w:r>
      <w:r w:rsidRPr="00F84CF9">
        <w:rPr>
          <w:rFonts w:hint="eastAsia"/>
          <w:bCs/>
          <w:sz w:val="24"/>
        </w:rPr>
        <w:t>。开放期内，本</w:t>
      </w:r>
      <w:r w:rsidR="003B468C">
        <w:rPr>
          <w:rFonts w:hint="eastAsia"/>
          <w:bCs/>
          <w:sz w:val="24"/>
        </w:rPr>
        <w:t>基金</w:t>
      </w:r>
      <w:r w:rsidRPr="00F84CF9">
        <w:rPr>
          <w:rFonts w:hint="eastAsia"/>
          <w:bCs/>
          <w:sz w:val="24"/>
        </w:rPr>
        <w:t>持有的现金或到期日在一年以内的政府债券的比例合计不低于</w:t>
      </w:r>
      <w:r w:rsidR="003B468C">
        <w:rPr>
          <w:rFonts w:hint="eastAsia"/>
          <w:bCs/>
          <w:sz w:val="24"/>
        </w:rPr>
        <w:t>基金</w:t>
      </w:r>
      <w:r w:rsidRPr="00F84CF9">
        <w:rPr>
          <w:rFonts w:hint="eastAsia"/>
          <w:bCs/>
          <w:sz w:val="24"/>
        </w:rPr>
        <w:t>资产净值的</w:t>
      </w:r>
      <w:r w:rsidRPr="00F84CF9">
        <w:rPr>
          <w:rFonts w:hint="eastAsia"/>
          <w:bCs/>
          <w:sz w:val="24"/>
        </w:rPr>
        <w:t>5%</w:t>
      </w:r>
      <w:r w:rsidRPr="00F84CF9">
        <w:rPr>
          <w:rFonts w:hint="eastAsia"/>
          <w:bCs/>
          <w:sz w:val="24"/>
        </w:rPr>
        <w:t>，其中，现金不包括结算备付金、存出保证金、应收申购款等。</w:t>
      </w:r>
    </w:p>
    <w:p w14:paraId="3A08AB32" w14:textId="63001CD4" w:rsidR="00F84CF9" w:rsidRPr="00F84CF9" w:rsidRDefault="00F84CF9" w:rsidP="00F84CF9">
      <w:pPr>
        <w:spacing w:line="360" w:lineRule="auto"/>
        <w:ind w:firstLineChars="200" w:firstLine="480"/>
        <w:rPr>
          <w:bCs/>
          <w:sz w:val="24"/>
        </w:rPr>
      </w:pPr>
      <w:r w:rsidRPr="00F84CF9">
        <w:rPr>
          <w:rFonts w:hint="eastAsia"/>
          <w:bCs/>
          <w:sz w:val="24"/>
        </w:rPr>
        <w:t>如法律法规或中国证监会变更投资品种的投资比例限制，</w:t>
      </w:r>
      <w:r w:rsidR="005E5701">
        <w:rPr>
          <w:rFonts w:hint="eastAsia"/>
          <w:bCs/>
          <w:sz w:val="24"/>
        </w:rPr>
        <w:t>基金管理人</w:t>
      </w:r>
      <w:r w:rsidRPr="00F84CF9">
        <w:rPr>
          <w:rFonts w:hint="eastAsia"/>
          <w:bCs/>
          <w:sz w:val="24"/>
        </w:rPr>
        <w:t>在履行适当程序后，可以调整上述投资品种的投资比例。</w:t>
      </w:r>
    </w:p>
    <w:p w14:paraId="799C7713" w14:textId="77777777" w:rsidR="00220543" w:rsidRPr="00220543" w:rsidRDefault="00220543" w:rsidP="00220543">
      <w:pPr>
        <w:spacing w:line="360" w:lineRule="auto"/>
        <w:ind w:firstLineChars="200" w:firstLine="480"/>
        <w:rPr>
          <w:bCs/>
          <w:sz w:val="24"/>
        </w:rPr>
      </w:pPr>
      <w:r>
        <w:rPr>
          <w:rFonts w:hint="eastAsia"/>
          <w:bCs/>
          <w:sz w:val="24"/>
        </w:rPr>
        <w:t>（</w:t>
      </w:r>
      <w:r w:rsidR="00763B1C">
        <w:rPr>
          <w:rFonts w:hint="eastAsia"/>
          <w:bCs/>
          <w:sz w:val="24"/>
        </w:rPr>
        <w:t>二</w:t>
      </w:r>
      <w:r>
        <w:rPr>
          <w:rFonts w:hint="eastAsia"/>
          <w:bCs/>
          <w:sz w:val="24"/>
        </w:rPr>
        <w:t>）</w:t>
      </w:r>
      <w:r w:rsidRPr="00220543">
        <w:rPr>
          <w:rFonts w:hint="eastAsia"/>
          <w:bCs/>
          <w:sz w:val="24"/>
        </w:rPr>
        <w:t>投资限制</w:t>
      </w:r>
    </w:p>
    <w:p w14:paraId="029112E9" w14:textId="77777777" w:rsidR="00220543" w:rsidRDefault="00220543" w:rsidP="00220543">
      <w:pPr>
        <w:spacing w:line="360" w:lineRule="auto"/>
        <w:ind w:firstLineChars="200" w:firstLine="480"/>
        <w:rPr>
          <w:bCs/>
          <w:sz w:val="24"/>
        </w:rPr>
      </w:pPr>
      <w:r w:rsidRPr="00220543">
        <w:rPr>
          <w:rFonts w:hint="eastAsia"/>
          <w:bCs/>
          <w:sz w:val="24"/>
        </w:rPr>
        <w:t>1</w:t>
      </w:r>
      <w:r w:rsidRPr="00220543">
        <w:rPr>
          <w:rFonts w:hint="eastAsia"/>
          <w:bCs/>
          <w:sz w:val="24"/>
        </w:rPr>
        <w:t>、组合限制</w:t>
      </w:r>
    </w:p>
    <w:p w14:paraId="128F23A1" w14:textId="165EC96F" w:rsidR="00F84CF9" w:rsidRPr="00220543" w:rsidRDefault="003B468C" w:rsidP="00F84CF9">
      <w:pPr>
        <w:spacing w:line="360" w:lineRule="auto"/>
        <w:ind w:firstLineChars="200" w:firstLine="480"/>
        <w:rPr>
          <w:bCs/>
          <w:sz w:val="24"/>
        </w:rPr>
      </w:pPr>
      <w:r>
        <w:rPr>
          <w:rFonts w:hint="eastAsia"/>
          <w:bCs/>
          <w:sz w:val="24"/>
        </w:rPr>
        <w:t>基金</w:t>
      </w:r>
      <w:r w:rsidR="00F84CF9" w:rsidRPr="00220543">
        <w:rPr>
          <w:rFonts w:hint="eastAsia"/>
          <w:bCs/>
          <w:sz w:val="24"/>
        </w:rPr>
        <w:t>的投资组合应遵循以下限制：</w:t>
      </w:r>
    </w:p>
    <w:p w14:paraId="185686B3" w14:textId="173F2BAF" w:rsidR="00F84CF9" w:rsidRDefault="00F84CF9" w:rsidP="00F84CF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w:t>
      </w:r>
      <w:r w:rsidR="003B468C">
        <w:rPr>
          <w:rFonts w:hint="eastAsia"/>
          <w:bCs/>
          <w:sz w:val="24"/>
        </w:rPr>
        <w:t>基金</w:t>
      </w:r>
      <w:r>
        <w:rPr>
          <w:rFonts w:hint="eastAsia"/>
          <w:bCs/>
          <w:sz w:val="24"/>
        </w:rPr>
        <w:t>债券资产</w:t>
      </w:r>
      <w:r w:rsidR="000F693D">
        <w:rPr>
          <w:rFonts w:hint="eastAsia"/>
          <w:bCs/>
          <w:sz w:val="24"/>
        </w:rPr>
        <w:t>的投资比例</w:t>
      </w:r>
      <w:r>
        <w:rPr>
          <w:rFonts w:hint="eastAsia"/>
          <w:bCs/>
          <w:sz w:val="24"/>
        </w:rPr>
        <w:t>不低于</w:t>
      </w:r>
      <w:r w:rsidR="003B468C">
        <w:rPr>
          <w:rFonts w:hint="eastAsia"/>
          <w:bCs/>
          <w:sz w:val="24"/>
        </w:rPr>
        <w:t>基金</w:t>
      </w:r>
      <w:r>
        <w:rPr>
          <w:rFonts w:hint="eastAsia"/>
          <w:bCs/>
          <w:sz w:val="24"/>
        </w:rPr>
        <w:t>资产的</w:t>
      </w:r>
      <w:r>
        <w:rPr>
          <w:rFonts w:hint="eastAsia"/>
          <w:bCs/>
          <w:sz w:val="24"/>
        </w:rPr>
        <w:t>80%</w:t>
      </w:r>
      <w:r>
        <w:rPr>
          <w:rFonts w:hint="eastAsia"/>
          <w:bCs/>
          <w:sz w:val="24"/>
        </w:rPr>
        <w:t>，但在开放期开始前</w:t>
      </w:r>
      <w:r>
        <w:rPr>
          <w:rFonts w:hint="eastAsia"/>
          <w:bCs/>
          <w:sz w:val="24"/>
        </w:rPr>
        <w:t>10</w:t>
      </w:r>
      <w:r>
        <w:rPr>
          <w:rFonts w:hint="eastAsia"/>
          <w:bCs/>
          <w:sz w:val="24"/>
        </w:rPr>
        <w:t>个工作日、开放期以及开放期结束后的</w:t>
      </w:r>
      <w:r>
        <w:rPr>
          <w:rFonts w:hint="eastAsia"/>
          <w:bCs/>
          <w:sz w:val="24"/>
        </w:rPr>
        <w:t>10</w:t>
      </w:r>
      <w:r>
        <w:rPr>
          <w:rFonts w:hint="eastAsia"/>
          <w:bCs/>
          <w:sz w:val="24"/>
        </w:rPr>
        <w:t>个工作日内，本</w:t>
      </w:r>
      <w:r w:rsidR="003B468C">
        <w:rPr>
          <w:rFonts w:hint="eastAsia"/>
          <w:bCs/>
          <w:sz w:val="24"/>
        </w:rPr>
        <w:t>基金</w:t>
      </w:r>
      <w:r>
        <w:rPr>
          <w:rFonts w:hint="eastAsia"/>
          <w:bCs/>
          <w:sz w:val="24"/>
        </w:rPr>
        <w:t>债券资产的投资比例不受上述比例限制；</w:t>
      </w:r>
    </w:p>
    <w:p w14:paraId="4A7A35C7" w14:textId="252384B3" w:rsidR="00F84CF9" w:rsidRDefault="00F84CF9" w:rsidP="00F84CF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）开放期内，本</w:t>
      </w:r>
      <w:r w:rsidR="003B468C">
        <w:rPr>
          <w:rFonts w:hint="eastAsia"/>
          <w:bCs/>
          <w:sz w:val="24"/>
        </w:rPr>
        <w:t>基金</w:t>
      </w:r>
      <w:r>
        <w:rPr>
          <w:rFonts w:hint="eastAsia"/>
          <w:bCs/>
          <w:sz w:val="24"/>
        </w:rPr>
        <w:t>保持不低于</w:t>
      </w:r>
      <w:r w:rsidR="003B468C">
        <w:rPr>
          <w:rFonts w:hint="eastAsia"/>
          <w:bCs/>
          <w:sz w:val="24"/>
        </w:rPr>
        <w:t>基金</w:t>
      </w:r>
      <w:r>
        <w:rPr>
          <w:rFonts w:hint="eastAsia"/>
          <w:bCs/>
          <w:sz w:val="24"/>
        </w:rPr>
        <w:t>资产净值</w:t>
      </w:r>
      <w:r>
        <w:rPr>
          <w:rFonts w:hint="eastAsia"/>
          <w:bCs/>
          <w:sz w:val="24"/>
        </w:rPr>
        <w:t>5%</w:t>
      </w:r>
      <w:r>
        <w:rPr>
          <w:rFonts w:hint="eastAsia"/>
          <w:bCs/>
          <w:sz w:val="24"/>
        </w:rPr>
        <w:t>的现金或者到期日在一年以内的政府债券。其中现金不包括结算备付金、存出保证金和应收申购款等；</w:t>
      </w:r>
    </w:p>
    <w:p w14:paraId="4D6DE856" w14:textId="39EB83AC" w:rsidR="00F84CF9" w:rsidRDefault="00F84CF9" w:rsidP="00F84CF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DB39A0">
        <w:rPr>
          <w:rFonts w:hint="eastAsia"/>
          <w:bCs/>
          <w:sz w:val="24"/>
        </w:rPr>
        <w:t>本</w:t>
      </w:r>
      <w:r w:rsidR="003B468C">
        <w:rPr>
          <w:rFonts w:hint="eastAsia"/>
          <w:bCs/>
          <w:sz w:val="24"/>
        </w:rPr>
        <w:t>基金</w:t>
      </w:r>
      <w:r w:rsidRPr="00DB39A0">
        <w:rPr>
          <w:rFonts w:hint="eastAsia"/>
          <w:bCs/>
          <w:sz w:val="24"/>
        </w:rPr>
        <w:t>投资于可转换债券（</w:t>
      </w:r>
      <w:proofErr w:type="gramStart"/>
      <w:r w:rsidRPr="00DB39A0">
        <w:rPr>
          <w:rFonts w:hint="eastAsia"/>
          <w:bCs/>
          <w:sz w:val="24"/>
        </w:rPr>
        <w:t>含可分离</w:t>
      </w:r>
      <w:proofErr w:type="gramEnd"/>
      <w:r w:rsidRPr="00DB39A0">
        <w:rPr>
          <w:rFonts w:hint="eastAsia"/>
          <w:bCs/>
          <w:sz w:val="24"/>
        </w:rPr>
        <w:t>交易可转债</w:t>
      </w:r>
      <w:proofErr w:type="gramStart"/>
      <w:r w:rsidRPr="00DB39A0">
        <w:rPr>
          <w:rFonts w:hint="eastAsia"/>
          <w:bCs/>
          <w:sz w:val="24"/>
        </w:rPr>
        <w:t>的纯债部</w:t>
      </w:r>
      <w:proofErr w:type="gramEnd"/>
      <w:r w:rsidRPr="00DB39A0">
        <w:rPr>
          <w:rFonts w:hint="eastAsia"/>
          <w:bCs/>
          <w:sz w:val="24"/>
        </w:rPr>
        <w:t>分）、可交换债券的比例不超过</w:t>
      </w:r>
      <w:r w:rsidR="003B468C">
        <w:rPr>
          <w:rFonts w:hint="eastAsia"/>
          <w:bCs/>
          <w:sz w:val="24"/>
        </w:rPr>
        <w:t>基金</w:t>
      </w:r>
      <w:r w:rsidRPr="00DB39A0">
        <w:rPr>
          <w:rFonts w:hint="eastAsia"/>
          <w:bCs/>
          <w:sz w:val="24"/>
        </w:rPr>
        <w:t>资产的</w:t>
      </w:r>
      <w:r w:rsidRPr="00DB39A0">
        <w:rPr>
          <w:rFonts w:hint="eastAsia"/>
          <w:bCs/>
          <w:sz w:val="24"/>
        </w:rPr>
        <w:t>20%</w:t>
      </w:r>
      <w:r>
        <w:rPr>
          <w:rFonts w:hint="eastAsia"/>
          <w:bCs/>
          <w:sz w:val="24"/>
        </w:rPr>
        <w:t>；</w:t>
      </w:r>
      <w:r w:rsidR="000F693D" w:rsidDel="000F693D">
        <w:rPr>
          <w:rFonts w:hint="eastAsia"/>
          <w:bCs/>
          <w:sz w:val="24"/>
        </w:rPr>
        <w:t xml:space="preserve"> </w:t>
      </w:r>
    </w:p>
    <w:p w14:paraId="0C770B4E" w14:textId="1A4AC48C" w:rsidR="00F84CF9" w:rsidRDefault="00F84CF9" w:rsidP="00F84CF9">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w:t>
      </w:r>
      <w:r w:rsidR="003B468C">
        <w:rPr>
          <w:rFonts w:hint="eastAsia"/>
          <w:bCs/>
          <w:sz w:val="24"/>
        </w:rPr>
        <w:t>基金</w:t>
      </w:r>
      <w:r>
        <w:rPr>
          <w:rFonts w:hint="eastAsia"/>
          <w:bCs/>
          <w:sz w:val="24"/>
        </w:rPr>
        <w:t>持有一家公司发行的证券，其市值不超过</w:t>
      </w:r>
      <w:r w:rsidR="003B468C">
        <w:rPr>
          <w:rFonts w:hint="eastAsia"/>
          <w:bCs/>
          <w:sz w:val="24"/>
        </w:rPr>
        <w:t>基金</w:t>
      </w:r>
      <w:r>
        <w:rPr>
          <w:rFonts w:hint="eastAsia"/>
          <w:bCs/>
          <w:sz w:val="24"/>
        </w:rPr>
        <w:t>资产净值的</w:t>
      </w:r>
      <w:r>
        <w:rPr>
          <w:rFonts w:hint="eastAsia"/>
          <w:bCs/>
          <w:sz w:val="24"/>
        </w:rPr>
        <w:t>10%</w:t>
      </w:r>
      <w:r>
        <w:rPr>
          <w:rFonts w:hint="eastAsia"/>
          <w:bCs/>
          <w:sz w:val="24"/>
        </w:rPr>
        <w:t>；</w:t>
      </w:r>
    </w:p>
    <w:p w14:paraId="4DF95D91" w14:textId="4AA79B25" w:rsidR="00F84CF9" w:rsidRDefault="00F84CF9" w:rsidP="00F84CF9">
      <w:pPr>
        <w:spacing w:line="360" w:lineRule="auto"/>
        <w:ind w:firstLineChars="200" w:firstLine="480"/>
        <w:rPr>
          <w:bCs/>
          <w:sz w:val="24"/>
        </w:rPr>
      </w:pPr>
      <w:r>
        <w:rPr>
          <w:rFonts w:hint="eastAsia"/>
          <w:bCs/>
          <w:sz w:val="24"/>
        </w:rPr>
        <w:t>（</w:t>
      </w:r>
      <w:r>
        <w:rPr>
          <w:bCs/>
          <w:sz w:val="24"/>
        </w:rPr>
        <w:t>5</w:t>
      </w:r>
      <w:r>
        <w:rPr>
          <w:rFonts w:hint="eastAsia"/>
          <w:bCs/>
          <w:sz w:val="24"/>
        </w:rPr>
        <w:t>）本</w:t>
      </w:r>
      <w:r w:rsidR="003B468C">
        <w:rPr>
          <w:rFonts w:hint="eastAsia"/>
          <w:bCs/>
          <w:sz w:val="24"/>
        </w:rPr>
        <w:t>基金</w:t>
      </w:r>
      <w:r w:rsidR="005E5701">
        <w:rPr>
          <w:rFonts w:hint="eastAsia"/>
          <w:bCs/>
          <w:sz w:val="24"/>
        </w:rPr>
        <w:t>管理人</w:t>
      </w:r>
      <w:r>
        <w:rPr>
          <w:rFonts w:hint="eastAsia"/>
          <w:bCs/>
          <w:sz w:val="24"/>
        </w:rPr>
        <w:t>管理的全部</w:t>
      </w:r>
      <w:r w:rsidR="002A0A22">
        <w:rPr>
          <w:rFonts w:hint="eastAsia"/>
          <w:bCs/>
          <w:sz w:val="24"/>
        </w:rPr>
        <w:t>基金</w:t>
      </w:r>
      <w:r>
        <w:rPr>
          <w:rFonts w:hint="eastAsia"/>
          <w:bCs/>
          <w:sz w:val="24"/>
        </w:rPr>
        <w:t>持有一家公司发行的证券，不超过该证券的</w:t>
      </w:r>
      <w:r>
        <w:rPr>
          <w:rFonts w:hint="eastAsia"/>
          <w:bCs/>
          <w:sz w:val="24"/>
        </w:rPr>
        <w:t>10%</w:t>
      </w:r>
      <w:r>
        <w:rPr>
          <w:bCs/>
          <w:sz w:val="24"/>
        </w:rPr>
        <w:t>，完全按照有关指数的构成比例进行证券投资的</w:t>
      </w:r>
      <w:r w:rsidR="002A0A22">
        <w:rPr>
          <w:rFonts w:hint="eastAsia"/>
          <w:bCs/>
          <w:sz w:val="24"/>
        </w:rPr>
        <w:t>基金</w:t>
      </w:r>
      <w:r>
        <w:rPr>
          <w:bCs/>
          <w:sz w:val="24"/>
        </w:rPr>
        <w:t>品种可以不受此条款规定的比例限制</w:t>
      </w:r>
      <w:r>
        <w:rPr>
          <w:rFonts w:hint="eastAsia"/>
          <w:bCs/>
          <w:sz w:val="24"/>
        </w:rPr>
        <w:t>；</w:t>
      </w:r>
    </w:p>
    <w:p w14:paraId="72876049" w14:textId="594BC356" w:rsidR="00F84CF9" w:rsidRDefault="00F84CF9" w:rsidP="00F84CF9">
      <w:pPr>
        <w:spacing w:line="360" w:lineRule="auto"/>
        <w:ind w:firstLineChars="200" w:firstLine="480"/>
        <w:rPr>
          <w:bCs/>
          <w:sz w:val="24"/>
        </w:rPr>
      </w:pPr>
      <w:r>
        <w:rPr>
          <w:rFonts w:hint="eastAsia"/>
          <w:bCs/>
          <w:sz w:val="24"/>
        </w:rPr>
        <w:t>（</w:t>
      </w:r>
      <w:r>
        <w:rPr>
          <w:bCs/>
          <w:sz w:val="24"/>
        </w:rPr>
        <w:t>6</w:t>
      </w:r>
      <w:r>
        <w:rPr>
          <w:rFonts w:hint="eastAsia"/>
          <w:bCs/>
          <w:sz w:val="24"/>
        </w:rPr>
        <w:t>）本</w:t>
      </w:r>
      <w:r w:rsidR="003B468C">
        <w:rPr>
          <w:rFonts w:hint="eastAsia"/>
          <w:bCs/>
          <w:sz w:val="24"/>
        </w:rPr>
        <w:t>基金</w:t>
      </w:r>
      <w:r>
        <w:rPr>
          <w:rFonts w:hint="eastAsia"/>
          <w:bCs/>
          <w:sz w:val="24"/>
        </w:rPr>
        <w:t>投资于同一原始权益人的各类资产支持证券的比例，不得超过</w:t>
      </w:r>
      <w:r w:rsidR="003B468C">
        <w:rPr>
          <w:rFonts w:hint="eastAsia"/>
          <w:bCs/>
          <w:sz w:val="24"/>
        </w:rPr>
        <w:t>基金</w:t>
      </w:r>
      <w:r>
        <w:rPr>
          <w:rFonts w:hint="eastAsia"/>
          <w:bCs/>
          <w:sz w:val="24"/>
        </w:rPr>
        <w:t>资产净值的</w:t>
      </w:r>
      <w:r>
        <w:rPr>
          <w:rFonts w:hint="eastAsia"/>
          <w:bCs/>
          <w:sz w:val="24"/>
        </w:rPr>
        <w:t>10%</w:t>
      </w:r>
      <w:r>
        <w:rPr>
          <w:rFonts w:hint="eastAsia"/>
          <w:bCs/>
          <w:sz w:val="24"/>
        </w:rPr>
        <w:t>；</w:t>
      </w:r>
    </w:p>
    <w:p w14:paraId="4E85BDD7" w14:textId="4E97338A" w:rsidR="00F84CF9" w:rsidRDefault="00F84CF9" w:rsidP="00F84CF9">
      <w:pPr>
        <w:spacing w:line="360" w:lineRule="auto"/>
        <w:ind w:firstLineChars="200" w:firstLine="480"/>
        <w:rPr>
          <w:bCs/>
          <w:sz w:val="24"/>
        </w:rPr>
      </w:pPr>
      <w:r>
        <w:rPr>
          <w:rFonts w:hint="eastAsia"/>
          <w:bCs/>
          <w:sz w:val="24"/>
        </w:rPr>
        <w:t>（</w:t>
      </w:r>
      <w:r>
        <w:rPr>
          <w:bCs/>
          <w:sz w:val="24"/>
        </w:rPr>
        <w:t>7</w:t>
      </w:r>
      <w:r>
        <w:rPr>
          <w:rFonts w:hint="eastAsia"/>
          <w:bCs/>
          <w:sz w:val="24"/>
        </w:rPr>
        <w:t>）本</w:t>
      </w:r>
      <w:r w:rsidR="003B468C">
        <w:rPr>
          <w:rFonts w:hint="eastAsia"/>
          <w:bCs/>
          <w:sz w:val="24"/>
        </w:rPr>
        <w:t>基金</w:t>
      </w:r>
      <w:r>
        <w:rPr>
          <w:rFonts w:hint="eastAsia"/>
          <w:bCs/>
          <w:sz w:val="24"/>
        </w:rPr>
        <w:t>持有的全部资产支持证券，其市值不得超过</w:t>
      </w:r>
      <w:r w:rsidR="003B468C">
        <w:rPr>
          <w:rFonts w:hint="eastAsia"/>
          <w:bCs/>
          <w:sz w:val="24"/>
        </w:rPr>
        <w:t>基金</w:t>
      </w:r>
      <w:r>
        <w:rPr>
          <w:rFonts w:hint="eastAsia"/>
          <w:bCs/>
          <w:sz w:val="24"/>
        </w:rPr>
        <w:t>资产净值的</w:t>
      </w:r>
      <w:r>
        <w:rPr>
          <w:rFonts w:hint="eastAsia"/>
          <w:bCs/>
          <w:sz w:val="24"/>
        </w:rPr>
        <w:t>20%</w:t>
      </w:r>
      <w:r>
        <w:rPr>
          <w:rFonts w:hint="eastAsia"/>
          <w:bCs/>
          <w:sz w:val="24"/>
        </w:rPr>
        <w:t>；</w:t>
      </w:r>
    </w:p>
    <w:p w14:paraId="7BD0BB8A" w14:textId="19A123CE" w:rsidR="00F84CF9" w:rsidRDefault="00F84CF9" w:rsidP="00F84CF9">
      <w:pPr>
        <w:spacing w:line="360" w:lineRule="auto"/>
        <w:ind w:firstLineChars="200" w:firstLine="480"/>
        <w:rPr>
          <w:bCs/>
          <w:sz w:val="24"/>
        </w:rPr>
      </w:pPr>
      <w:r>
        <w:rPr>
          <w:rFonts w:hint="eastAsia"/>
          <w:bCs/>
          <w:sz w:val="24"/>
        </w:rPr>
        <w:t>（</w:t>
      </w:r>
      <w:r>
        <w:rPr>
          <w:bCs/>
          <w:sz w:val="24"/>
        </w:rPr>
        <w:t>8</w:t>
      </w:r>
      <w:r>
        <w:rPr>
          <w:rFonts w:hint="eastAsia"/>
          <w:bCs/>
          <w:sz w:val="24"/>
        </w:rPr>
        <w:t>）本</w:t>
      </w:r>
      <w:r w:rsidR="003B468C">
        <w:rPr>
          <w:rFonts w:hint="eastAsia"/>
          <w:bCs/>
          <w:sz w:val="24"/>
        </w:rPr>
        <w:t>基金</w:t>
      </w:r>
      <w:r>
        <w:rPr>
          <w:rFonts w:hint="eastAsia"/>
          <w:bCs/>
          <w:sz w:val="24"/>
        </w:rPr>
        <w:t>持有的</w:t>
      </w:r>
      <w:r>
        <w:rPr>
          <w:rFonts w:hint="eastAsia"/>
          <w:sz w:val="24"/>
        </w:rPr>
        <w:t>同一</w:t>
      </w:r>
      <w:r>
        <w:rPr>
          <w:rFonts w:hint="eastAsia"/>
          <w:sz w:val="24"/>
        </w:rPr>
        <w:t>(</w:t>
      </w:r>
      <w:r>
        <w:rPr>
          <w:rFonts w:hint="eastAsia"/>
          <w:sz w:val="24"/>
        </w:rPr>
        <w:t>指同一信用级别</w:t>
      </w:r>
      <w:r>
        <w:rPr>
          <w:rFonts w:hint="eastAsia"/>
          <w:sz w:val="24"/>
        </w:rPr>
        <w:t>)</w:t>
      </w:r>
      <w:r>
        <w:rPr>
          <w:rFonts w:hint="eastAsia"/>
          <w:sz w:val="24"/>
        </w:rPr>
        <w:t>资产支持证券</w:t>
      </w:r>
      <w:r>
        <w:rPr>
          <w:rFonts w:hint="eastAsia"/>
          <w:bCs/>
          <w:sz w:val="24"/>
        </w:rPr>
        <w:t>的比例，不得超过该资产支持证券规模的</w:t>
      </w:r>
      <w:r>
        <w:rPr>
          <w:rFonts w:hint="eastAsia"/>
          <w:bCs/>
          <w:sz w:val="24"/>
        </w:rPr>
        <w:t>10%</w:t>
      </w:r>
      <w:r>
        <w:rPr>
          <w:rFonts w:hint="eastAsia"/>
          <w:bCs/>
          <w:sz w:val="24"/>
        </w:rPr>
        <w:t>；</w:t>
      </w:r>
    </w:p>
    <w:p w14:paraId="11B7A68E" w14:textId="29733ADC" w:rsidR="00F84CF9" w:rsidRDefault="00F84CF9" w:rsidP="00F84CF9">
      <w:pPr>
        <w:spacing w:line="360" w:lineRule="auto"/>
        <w:ind w:firstLineChars="200" w:firstLine="480"/>
        <w:rPr>
          <w:bCs/>
          <w:sz w:val="24"/>
        </w:rPr>
      </w:pPr>
      <w:r>
        <w:rPr>
          <w:rFonts w:hint="eastAsia"/>
          <w:bCs/>
          <w:sz w:val="24"/>
        </w:rPr>
        <w:t>（</w:t>
      </w:r>
      <w:r>
        <w:rPr>
          <w:bCs/>
          <w:sz w:val="24"/>
        </w:rPr>
        <w:t>9</w:t>
      </w:r>
      <w:r>
        <w:rPr>
          <w:rFonts w:hint="eastAsia"/>
          <w:bCs/>
          <w:sz w:val="24"/>
        </w:rPr>
        <w:t>）本</w:t>
      </w:r>
      <w:r w:rsidR="003B468C">
        <w:rPr>
          <w:rFonts w:hint="eastAsia"/>
          <w:bCs/>
          <w:sz w:val="24"/>
        </w:rPr>
        <w:t>基金</w:t>
      </w:r>
      <w:r w:rsidR="005E5701">
        <w:rPr>
          <w:rFonts w:hint="eastAsia"/>
          <w:bCs/>
          <w:sz w:val="24"/>
        </w:rPr>
        <w:t>管理人</w:t>
      </w:r>
      <w:r>
        <w:rPr>
          <w:rFonts w:hint="eastAsia"/>
          <w:bCs/>
          <w:sz w:val="24"/>
        </w:rPr>
        <w:t>管理的全部</w:t>
      </w:r>
      <w:r w:rsidR="003B468C">
        <w:rPr>
          <w:rFonts w:hint="eastAsia"/>
          <w:bCs/>
          <w:sz w:val="24"/>
        </w:rPr>
        <w:t>基金</w:t>
      </w:r>
      <w:r>
        <w:rPr>
          <w:rFonts w:hint="eastAsia"/>
          <w:bCs/>
          <w:sz w:val="24"/>
        </w:rPr>
        <w:t>投资于同一原始权益人的各类资产支持证券，不得超过其各类资产支持证券合计规模的</w:t>
      </w:r>
      <w:r>
        <w:rPr>
          <w:rFonts w:hint="eastAsia"/>
          <w:bCs/>
          <w:sz w:val="24"/>
        </w:rPr>
        <w:t>10%</w:t>
      </w:r>
      <w:r>
        <w:rPr>
          <w:rFonts w:hint="eastAsia"/>
          <w:bCs/>
          <w:sz w:val="24"/>
        </w:rPr>
        <w:t>；</w:t>
      </w:r>
    </w:p>
    <w:p w14:paraId="4D7D4E28" w14:textId="63C05583" w:rsidR="00F84CF9" w:rsidRDefault="00F84CF9" w:rsidP="00F84CF9">
      <w:pPr>
        <w:spacing w:line="360" w:lineRule="auto"/>
        <w:ind w:firstLineChars="200" w:firstLine="480"/>
        <w:rPr>
          <w:bCs/>
          <w:sz w:val="24"/>
        </w:rPr>
      </w:pPr>
      <w:r>
        <w:rPr>
          <w:rFonts w:hint="eastAsia"/>
          <w:bCs/>
          <w:sz w:val="24"/>
        </w:rPr>
        <w:t>（</w:t>
      </w:r>
      <w:r>
        <w:rPr>
          <w:bCs/>
          <w:sz w:val="24"/>
        </w:rPr>
        <w:t>10</w:t>
      </w:r>
      <w:r>
        <w:rPr>
          <w:rFonts w:hint="eastAsia"/>
          <w:bCs/>
          <w:sz w:val="24"/>
        </w:rPr>
        <w:t>）本</w:t>
      </w:r>
      <w:r w:rsidR="003B468C">
        <w:rPr>
          <w:rFonts w:hint="eastAsia"/>
          <w:bCs/>
          <w:sz w:val="24"/>
        </w:rPr>
        <w:t>基金</w:t>
      </w:r>
      <w:r>
        <w:rPr>
          <w:rFonts w:hint="eastAsia"/>
          <w:bCs/>
          <w:sz w:val="24"/>
        </w:rPr>
        <w:t>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w:t>
      </w:r>
      <w:r w:rsidR="003B468C">
        <w:rPr>
          <w:rFonts w:hint="eastAsia"/>
          <w:bCs/>
          <w:sz w:val="24"/>
        </w:rPr>
        <w:t>基金</w:t>
      </w:r>
      <w:r>
        <w:rPr>
          <w:rFonts w:hint="eastAsia"/>
          <w:bCs/>
          <w:sz w:val="24"/>
        </w:rPr>
        <w:t>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5B2C33B0" w14:textId="65180262" w:rsidR="00F84CF9" w:rsidRDefault="00F84CF9" w:rsidP="00F84CF9">
      <w:pPr>
        <w:spacing w:line="360" w:lineRule="auto"/>
        <w:ind w:firstLineChars="200" w:firstLine="480"/>
        <w:rPr>
          <w:bCs/>
          <w:sz w:val="24"/>
        </w:rPr>
      </w:pPr>
      <w:r>
        <w:rPr>
          <w:rFonts w:hint="eastAsia"/>
          <w:bCs/>
          <w:sz w:val="24"/>
        </w:rPr>
        <w:t>（</w:t>
      </w:r>
      <w:r>
        <w:rPr>
          <w:bCs/>
          <w:sz w:val="24"/>
        </w:rPr>
        <w:t>11</w:t>
      </w:r>
      <w:r>
        <w:rPr>
          <w:rFonts w:hint="eastAsia"/>
          <w:bCs/>
          <w:sz w:val="24"/>
        </w:rPr>
        <w:t>）</w:t>
      </w:r>
      <w:r w:rsidRPr="00DA6748">
        <w:rPr>
          <w:bCs/>
          <w:sz w:val="24"/>
        </w:rPr>
        <w:t>本</w:t>
      </w:r>
      <w:r w:rsidR="003B468C">
        <w:rPr>
          <w:bCs/>
          <w:sz w:val="24"/>
        </w:rPr>
        <w:t>基金</w:t>
      </w:r>
      <w:r w:rsidRPr="00DA6748">
        <w:rPr>
          <w:bCs/>
          <w:sz w:val="24"/>
        </w:rPr>
        <w:t>在全国银行间同业市场中的债券回购最长期限为</w:t>
      </w:r>
      <w:r w:rsidRPr="00DA6748">
        <w:rPr>
          <w:bCs/>
          <w:sz w:val="24"/>
        </w:rPr>
        <w:t>1</w:t>
      </w:r>
      <w:r w:rsidRPr="00DA6748">
        <w:rPr>
          <w:bCs/>
          <w:sz w:val="24"/>
        </w:rPr>
        <w:t>年，债券回购到期后不得展期；</w:t>
      </w:r>
    </w:p>
    <w:p w14:paraId="49C7DB00" w14:textId="4320CA98" w:rsidR="00F84CF9" w:rsidRDefault="00F84CF9" w:rsidP="00F84CF9">
      <w:pPr>
        <w:spacing w:line="360" w:lineRule="auto"/>
        <w:ind w:firstLineChars="200" w:firstLine="480"/>
        <w:rPr>
          <w:bCs/>
          <w:sz w:val="24"/>
        </w:rPr>
      </w:pPr>
      <w:r>
        <w:rPr>
          <w:rFonts w:hint="eastAsia"/>
          <w:bCs/>
          <w:sz w:val="24"/>
        </w:rPr>
        <w:t>（</w:t>
      </w:r>
      <w:r>
        <w:rPr>
          <w:bCs/>
          <w:sz w:val="24"/>
        </w:rPr>
        <w:t>12</w:t>
      </w:r>
      <w:r>
        <w:rPr>
          <w:rFonts w:hint="eastAsia"/>
          <w:bCs/>
          <w:sz w:val="24"/>
        </w:rPr>
        <w:t>）开放期内本</w:t>
      </w:r>
      <w:r w:rsidR="003B468C">
        <w:rPr>
          <w:rFonts w:hint="eastAsia"/>
          <w:bCs/>
          <w:sz w:val="24"/>
        </w:rPr>
        <w:t>基金</w:t>
      </w:r>
      <w:r>
        <w:rPr>
          <w:rFonts w:hint="eastAsia"/>
          <w:bCs/>
          <w:sz w:val="24"/>
        </w:rPr>
        <w:t>主动投资于流动性受限资产的市值合计不得超过该</w:t>
      </w:r>
      <w:r w:rsidR="003B468C">
        <w:rPr>
          <w:rFonts w:hint="eastAsia"/>
          <w:bCs/>
          <w:sz w:val="24"/>
        </w:rPr>
        <w:t>基金</w:t>
      </w:r>
      <w:r>
        <w:rPr>
          <w:rFonts w:hint="eastAsia"/>
          <w:bCs/>
          <w:sz w:val="24"/>
        </w:rPr>
        <w:t>资产净值的</w:t>
      </w:r>
      <w:r>
        <w:rPr>
          <w:rFonts w:hint="eastAsia"/>
          <w:bCs/>
          <w:sz w:val="24"/>
        </w:rPr>
        <w:t>15%</w:t>
      </w:r>
      <w:r>
        <w:rPr>
          <w:rFonts w:hint="eastAsia"/>
          <w:bCs/>
          <w:sz w:val="24"/>
        </w:rPr>
        <w:t>；因证券市场波动、</w:t>
      </w:r>
      <w:r w:rsidR="003B468C">
        <w:rPr>
          <w:rFonts w:hint="eastAsia"/>
          <w:bCs/>
          <w:sz w:val="24"/>
        </w:rPr>
        <w:t>基金</w:t>
      </w:r>
      <w:r>
        <w:rPr>
          <w:rFonts w:hint="eastAsia"/>
          <w:bCs/>
          <w:sz w:val="24"/>
        </w:rPr>
        <w:t>规模变动等</w:t>
      </w:r>
      <w:r w:rsidR="005E5701">
        <w:rPr>
          <w:rFonts w:hint="eastAsia"/>
          <w:bCs/>
          <w:sz w:val="24"/>
        </w:rPr>
        <w:t>基金管理人</w:t>
      </w:r>
      <w:r>
        <w:rPr>
          <w:rFonts w:hint="eastAsia"/>
          <w:bCs/>
          <w:sz w:val="24"/>
        </w:rPr>
        <w:t>之外的因素致使</w:t>
      </w:r>
      <w:r w:rsidR="003B468C">
        <w:rPr>
          <w:rFonts w:hint="eastAsia"/>
          <w:bCs/>
          <w:sz w:val="24"/>
        </w:rPr>
        <w:t>基金</w:t>
      </w:r>
      <w:r>
        <w:rPr>
          <w:rFonts w:hint="eastAsia"/>
          <w:bCs/>
          <w:sz w:val="24"/>
        </w:rPr>
        <w:t>不符合该比例限制的，</w:t>
      </w:r>
      <w:r w:rsidR="005E5701">
        <w:rPr>
          <w:rFonts w:hint="eastAsia"/>
          <w:bCs/>
          <w:sz w:val="24"/>
        </w:rPr>
        <w:t>基金管理人</w:t>
      </w:r>
      <w:r>
        <w:rPr>
          <w:rFonts w:hint="eastAsia"/>
          <w:bCs/>
          <w:sz w:val="24"/>
        </w:rPr>
        <w:t>不得主动新增流动性受限资产的投资；</w:t>
      </w:r>
    </w:p>
    <w:p w14:paraId="132976B4" w14:textId="6031AED8" w:rsidR="00F84CF9" w:rsidRDefault="00F84CF9" w:rsidP="00F84CF9">
      <w:pPr>
        <w:spacing w:line="360" w:lineRule="auto"/>
        <w:ind w:firstLineChars="200" w:firstLine="480"/>
        <w:rPr>
          <w:bCs/>
          <w:sz w:val="24"/>
        </w:rPr>
      </w:pPr>
      <w:r>
        <w:rPr>
          <w:rFonts w:hint="eastAsia"/>
          <w:bCs/>
          <w:sz w:val="24"/>
        </w:rPr>
        <w:t>（</w:t>
      </w:r>
      <w:r>
        <w:rPr>
          <w:bCs/>
          <w:sz w:val="24"/>
        </w:rPr>
        <w:t>13</w:t>
      </w:r>
      <w:r>
        <w:rPr>
          <w:rFonts w:hint="eastAsia"/>
          <w:bCs/>
          <w:sz w:val="24"/>
        </w:rPr>
        <w:t>）本</w:t>
      </w:r>
      <w:r w:rsidR="003B468C">
        <w:rPr>
          <w:rFonts w:hint="eastAsia"/>
          <w:bCs/>
          <w:sz w:val="24"/>
        </w:rPr>
        <w:t>基金</w:t>
      </w:r>
      <w:r>
        <w:rPr>
          <w:rFonts w:hint="eastAsia"/>
          <w:bCs/>
          <w:sz w:val="24"/>
        </w:rPr>
        <w:t>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w:t>
      </w:r>
      <w:r w:rsidR="002A0A22">
        <w:rPr>
          <w:rFonts w:hint="eastAsia"/>
          <w:bCs/>
          <w:sz w:val="24"/>
        </w:rPr>
        <w:t>基金合同</w:t>
      </w:r>
      <w:r>
        <w:rPr>
          <w:rFonts w:hint="eastAsia"/>
          <w:bCs/>
          <w:sz w:val="24"/>
        </w:rPr>
        <w:t>约定的投资范围保持一致；</w:t>
      </w:r>
    </w:p>
    <w:p w14:paraId="38BB99DA" w14:textId="5E5F36C1" w:rsidR="00F84CF9" w:rsidRDefault="00F84CF9" w:rsidP="00F84CF9">
      <w:pPr>
        <w:spacing w:line="360" w:lineRule="auto"/>
        <w:ind w:firstLineChars="200" w:firstLine="480"/>
        <w:rPr>
          <w:bCs/>
          <w:sz w:val="24"/>
        </w:rPr>
      </w:pPr>
      <w:r>
        <w:rPr>
          <w:rFonts w:hint="eastAsia"/>
          <w:bCs/>
          <w:sz w:val="24"/>
        </w:rPr>
        <w:t>（</w:t>
      </w:r>
      <w:r>
        <w:rPr>
          <w:bCs/>
          <w:sz w:val="24"/>
        </w:rPr>
        <w:t>14</w:t>
      </w:r>
      <w:r>
        <w:rPr>
          <w:rFonts w:hint="eastAsia"/>
          <w:bCs/>
          <w:sz w:val="24"/>
        </w:rPr>
        <w:t>）在封闭期内，</w:t>
      </w:r>
      <w:r w:rsidR="003B468C">
        <w:rPr>
          <w:rFonts w:hint="eastAsia"/>
          <w:bCs/>
          <w:sz w:val="24"/>
        </w:rPr>
        <w:t>基金</w:t>
      </w:r>
      <w:r>
        <w:rPr>
          <w:rFonts w:hint="eastAsia"/>
          <w:bCs/>
          <w:sz w:val="24"/>
        </w:rPr>
        <w:t>资产总值不得超过</w:t>
      </w:r>
      <w:r w:rsidR="003B468C">
        <w:rPr>
          <w:rFonts w:hint="eastAsia"/>
          <w:bCs/>
          <w:sz w:val="24"/>
        </w:rPr>
        <w:t>基金</w:t>
      </w:r>
      <w:r>
        <w:rPr>
          <w:rFonts w:hint="eastAsia"/>
          <w:bCs/>
          <w:sz w:val="24"/>
        </w:rPr>
        <w:t>净资产的</w:t>
      </w:r>
      <w:r>
        <w:rPr>
          <w:rFonts w:hint="eastAsia"/>
          <w:bCs/>
          <w:sz w:val="24"/>
        </w:rPr>
        <w:t>200%</w:t>
      </w:r>
      <w:r>
        <w:rPr>
          <w:rFonts w:hint="eastAsia"/>
          <w:bCs/>
          <w:sz w:val="24"/>
        </w:rPr>
        <w:t>；在开放期内，</w:t>
      </w:r>
      <w:r w:rsidR="003B468C">
        <w:rPr>
          <w:rFonts w:hint="eastAsia"/>
          <w:bCs/>
          <w:sz w:val="24"/>
        </w:rPr>
        <w:t>基金</w:t>
      </w:r>
      <w:r>
        <w:rPr>
          <w:rFonts w:hint="eastAsia"/>
          <w:bCs/>
          <w:sz w:val="24"/>
        </w:rPr>
        <w:t>资产总值不得超过</w:t>
      </w:r>
      <w:r w:rsidR="003B468C">
        <w:rPr>
          <w:rFonts w:hint="eastAsia"/>
          <w:bCs/>
          <w:sz w:val="24"/>
        </w:rPr>
        <w:t>基金</w:t>
      </w:r>
      <w:r>
        <w:rPr>
          <w:rFonts w:hint="eastAsia"/>
          <w:bCs/>
          <w:sz w:val="24"/>
        </w:rPr>
        <w:t>净资产的</w:t>
      </w:r>
      <w:r>
        <w:rPr>
          <w:rFonts w:hint="eastAsia"/>
          <w:bCs/>
          <w:sz w:val="24"/>
        </w:rPr>
        <w:t>140%</w:t>
      </w:r>
      <w:r>
        <w:rPr>
          <w:rFonts w:hint="eastAsia"/>
          <w:bCs/>
          <w:sz w:val="24"/>
        </w:rPr>
        <w:t>；</w:t>
      </w:r>
    </w:p>
    <w:p w14:paraId="100A1E75" w14:textId="05C47CAF" w:rsidR="00F84CF9" w:rsidRDefault="00F84CF9" w:rsidP="00F84CF9">
      <w:pPr>
        <w:spacing w:line="360" w:lineRule="auto"/>
        <w:ind w:firstLineChars="200" w:firstLine="480"/>
        <w:rPr>
          <w:bCs/>
          <w:sz w:val="24"/>
        </w:rPr>
      </w:pPr>
      <w:r>
        <w:rPr>
          <w:rFonts w:hint="eastAsia"/>
          <w:bCs/>
          <w:sz w:val="24"/>
        </w:rPr>
        <w:t>（</w:t>
      </w:r>
      <w:r>
        <w:rPr>
          <w:bCs/>
          <w:sz w:val="24"/>
        </w:rPr>
        <w:t>15</w:t>
      </w:r>
      <w:r>
        <w:rPr>
          <w:rFonts w:hint="eastAsia"/>
          <w:bCs/>
          <w:sz w:val="24"/>
        </w:rPr>
        <w:t>）法律法规及中国证监会规定的和《</w:t>
      </w:r>
      <w:r w:rsidR="002A0A22">
        <w:rPr>
          <w:rFonts w:hint="eastAsia"/>
          <w:bCs/>
          <w:sz w:val="24"/>
        </w:rPr>
        <w:t>基金合同</w:t>
      </w:r>
      <w:r>
        <w:rPr>
          <w:rFonts w:hint="eastAsia"/>
          <w:bCs/>
          <w:sz w:val="24"/>
        </w:rPr>
        <w:t>》约定的其他投资限制。</w:t>
      </w:r>
    </w:p>
    <w:p w14:paraId="6F3F354F" w14:textId="3DB6B4AC" w:rsidR="00F84CF9" w:rsidRDefault="00F84CF9" w:rsidP="00F84CF9">
      <w:pPr>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bCs/>
          <w:sz w:val="24"/>
        </w:rPr>
        <w:t>10</w:t>
      </w:r>
      <w:r>
        <w:rPr>
          <w:rFonts w:hint="eastAsia"/>
          <w:bCs/>
          <w:sz w:val="24"/>
        </w:rPr>
        <w:t>）、（</w:t>
      </w:r>
      <w:r>
        <w:rPr>
          <w:rFonts w:hint="eastAsia"/>
          <w:bCs/>
          <w:sz w:val="24"/>
        </w:rPr>
        <w:t>1</w:t>
      </w:r>
      <w:r>
        <w:rPr>
          <w:bCs/>
          <w:sz w:val="24"/>
        </w:rPr>
        <w:t>2</w:t>
      </w:r>
      <w:r>
        <w:rPr>
          <w:rFonts w:hint="eastAsia"/>
          <w:bCs/>
          <w:sz w:val="24"/>
        </w:rPr>
        <w:t>）、（</w:t>
      </w:r>
      <w:r>
        <w:rPr>
          <w:rFonts w:hint="eastAsia"/>
          <w:bCs/>
          <w:sz w:val="24"/>
        </w:rPr>
        <w:t>1</w:t>
      </w:r>
      <w:r>
        <w:rPr>
          <w:bCs/>
          <w:sz w:val="24"/>
        </w:rPr>
        <w:t>3</w:t>
      </w:r>
      <w:r>
        <w:rPr>
          <w:rFonts w:hint="eastAsia"/>
          <w:bCs/>
          <w:sz w:val="24"/>
        </w:rPr>
        <w:t>）情形之外，因证券市场波动、证券发行人合并、</w:t>
      </w:r>
      <w:r w:rsidR="003B468C">
        <w:rPr>
          <w:rFonts w:hint="eastAsia"/>
          <w:bCs/>
          <w:sz w:val="24"/>
        </w:rPr>
        <w:t>基金</w:t>
      </w:r>
      <w:r>
        <w:rPr>
          <w:rFonts w:hint="eastAsia"/>
          <w:bCs/>
          <w:sz w:val="24"/>
        </w:rPr>
        <w:t>规模变动等</w:t>
      </w:r>
      <w:r w:rsidR="005E5701">
        <w:rPr>
          <w:rFonts w:hint="eastAsia"/>
          <w:bCs/>
          <w:sz w:val="24"/>
        </w:rPr>
        <w:t>基金管理人</w:t>
      </w:r>
      <w:r>
        <w:rPr>
          <w:rFonts w:hint="eastAsia"/>
          <w:bCs/>
          <w:sz w:val="24"/>
        </w:rPr>
        <w:t>之外的因素致使</w:t>
      </w:r>
      <w:r w:rsidR="003B468C">
        <w:rPr>
          <w:rFonts w:hint="eastAsia"/>
          <w:bCs/>
          <w:sz w:val="24"/>
        </w:rPr>
        <w:t>基金</w:t>
      </w:r>
      <w:r>
        <w:rPr>
          <w:rFonts w:hint="eastAsia"/>
          <w:bCs/>
          <w:sz w:val="24"/>
        </w:rPr>
        <w:t>投资比例不符合上述规定投资比例的，</w:t>
      </w:r>
      <w:r w:rsidR="005E5701">
        <w:rPr>
          <w:rFonts w:hint="eastAsia"/>
          <w:bCs/>
          <w:sz w:val="24"/>
        </w:rPr>
        <w:t>基金管理人</w:t>
      </w:r>
      <w:r>
        <w:rPr>
          <w:rFonts w:hint="eastAsia"/>
          <w:bCs/>
          <w:sz w:val="24"/>
        </w:rPr>
        <w:t>应当在</w:t>
      </w:r>
      <w:r>
        <w:rPr>
          <w:rFonts w:hint="eastAsia"/>
          <w:bCs/>
          <w:sz w:val="24"/>
        </w:rPr>
        <w:t>10</w:t>
      </w:r>
      <w:r>
        <w:rPr>
          <w:rFonts w:hint="eastAsia"/>
          <w:bCs/>
          <w:sz w:val="24"/>
        </w:rPr>
        <w:t>个交易日内进行调整，但中国证监会规定的特殊情形除外。</w:t>
      </w:r>
    </w:p>
    <w:p w14:paraId="66ED0A7D" w14:textId="2CA0F964" w:rsidR="00F84CF9" w:rsidRDefault="005E5701" w:rsidP="00F84CF9">
      <w:pPr>
        <w:spacing w:line="360" w:lineRule="auto"/>
        <w:ind w:firstLineChars="200" w:firstLine="480"/>
        <w:rPr>
          <w:bCs/>
          <w:sz w:val="24"/>
        </w:rPr>
      </w:pPr>
      <w:r>
        <w:rPr>
          <w:rFonts w:hint="eastAsia"/>
          <w:bCs/>
          <w:sz w:val="24"/>
        </w:rPr>
        <w:t>基金管理人</w:t>
      </w:r>
      <w:r w:rsidR="00F84CF9">
        <w:rPr>
          <w:rFonts w:hint="eastAsia"/>
          <w:bCs/>
          <w:sz w:val="24"/>
        </w:rPr>
        <w:t>应当自</w:t>
      </w:r>
      <w:r w:rsidR="002A0A22">
        <w:rPr>
          <w:rFonts w:hint="eastAsia"/>
          <w:bCs/>
          <w:sz w:val="24"/>
        </w:rPr>
        <w:t>基金合同</w:t>
      </w:r>
      <w:r w:rsidR="00F84CF9">
        <w:rPr>
          <w:rFonts w:hint="eastAsia"/>
          <w:bCs/>
          <w:sz w:val="24"/>
        </w:rPr>
        <w:t>生效之日起</w:t>
      </w:r>
      <w:r w:rsidR="00F84CF9">
        <w:rPr>
          <w:rFonts w:hint="eastAsia"/>
          <w:bCs/>
          <w:sz w:val="24"/>
        </w:rPr>
        <w:t>6</w:t>
      </w:r>
      <w:r w:rsidR="00F84CF9">
        <w:rPr>
          <w:rFonts w:hint="eastAsia"/>
          <w:bCs/>
          <w:sz w:val="24"/>
        </w:rPr>
        <w:t>个月内使</w:t>
      </w:r>
      <w:r w:rsidR="003B468C">
        <w:rPr>
          <w:rFonts w:hint="eastAsia"/>
          <w:bCs/>
          <w:sz w:val="24"/>
        </w:rPr>
        <w:t>基金</w:t>
      </w:r>
      <w:r w:rsidR="00F84CF9">
        <w:rPr>
          <w:rFonts w:hint="eastAsia"/>
          <w:bCs/>
          <w:sz w:val="24"/>
        </w:rPr>
        <w:t>的投资组合比例符合</w:t>
      </w:r>
      <w:r w:rsidR="002A0A22">
        <w:rPr>
          <w:rFonts w:hint="eastAsia"/>
          <w:bCs/>
          <w:sz w:val="24"/>
        </w:rPr>
        <w:t>基金合同</w:t>
      </w:r>
      <w:r w:rsidR="00F84CF9">
        <w:rPr>
          <w:rFonts w:hint="eastAsia"/>
          <w:bCs/>
          <w:sz w:val="24"/>
        </w:rPr>
        <w:t>的有关约定。在上述期间内，本</w:t>
      </w:r>
      <w:r w:rsidR="003B468C">
        <w:rPr>
          <w:rFonts w:hint="eastAsia"/>
          <w:bCs/>
          <w:sz w:val="24"/>
        </w:rPr>
        <w:t>基金</w:t>
      </w:r>
      <w:r w:rsidR="00F84CF9">
        <w:rPr>
          <w:rFonts w:hint="eastAsia"/>
          <w:bCs/>
          <w:sz w:val="24"/>
        </w:rPr>
        <w:t>的投资范围、投资策略应当符合</w:t>
      </w:r>
      <w:r w:rsidR="002A0A22">
        <w:rPr>
          <w:rFonts w:hint="eastAsia"/>
          <w:bCs/>
          <w:sz w:val="24"/>
        </w:rPr>
        <w:t>基金合同</w:t>
      </w:r>
      <w:r w:rsidR="00F84CF9">
        <w:rPr>
          <w:rFonts w:hint="eastAsia"/>
          <w:bCs/>
          <w:sz w:val="24"/>
        </w:rPr>
        <w:t>的约定。</w:t>
      </w:r>
      <w:r>
        <w:rPr>
          <w:rFonts w:hint="eastAsia"/>
          <w:bCs/>
          <w:sz w:val="24"/>
        </w:rPr>
        <w:t>基金托管人</w:t>
      </w:r>
      <w:r w:rsidR="00F84CF9">
        <w:rPr>
          <w:rFonts w:hint="eastAsia"/>
          <w:bCs/>
          <w:sz w:val="24"/>
        </w:rPr>
        <w:t>对</w:t>
      </w:r>
      <w:r w:rsidR="003B468C">
        <w:rPr>
          <w:rFonts w:hint="eastAsia"/>
          <w:bCs/>
          <w:sz w:val="24"/>
        </w:rPr>
        <w:t>基金</w:t>
      </w:r>
      <w:r w:rsidR="00F84CF9">
        <w:rPr>
          <w:rFonts w:hint="eastAsia"/>
          <w:bCs/>
          <w:sz w:val="24"/>
        </w:rPr>
        <w:t>的投资的监督与检查自本</w:t>
      </w:r>
      <w:r w:rsidR="002A0A22">
        <w:rPr>
          <w:rFonts w:hint="eastAsia"/>
          <w:bCs/>
          <w:sz w:val="24"/>
        </w:rPr>
        <w:t>基金合同</w:t>
      </w:r>
      <w:r w:rsidR="00F84CF9">
        <w:rPr>
          <w:rFonts w:hint="eastAsia"/>
          <w:bCs/>
          <w:sz w:val="24"/>
        </w:rPr>
        <w:t>生效之日起开始。</w:t>
      </w:r>
    </w:p>
    <w:p w14:paraId="2EB841BE" w14:textId="7E61770D" w:rsidR="00F84CF9" w:rsidRDefault="00F84CF9" w:rsidP="00F84CF9">
      <w:pPr>
        <w:spacing w:line="360" w:lineRule="auto"/>
        <w:ind w:firstLineChars="200" w:firstLine="480"/>
        <w:rPr>
          <w:bCs/>
          <w:sz w:val="24"/>
        </w:rPr>
      </w:pPr>
      <w:r>
        <w:rPr>
          <w:rFonts w:hint="eastAsia"/>
          <w:bCs/>
          <w:sz w:val="24"/>
        </w:rPr>
        <w:t>法律法规或监管部门取消或变更上述限制，如适用于本</w:t>
      </w:r>
      <w:r w:rsidR="003B468C">
        <w:rPr>
          <w:rFonts w:hint="eastAsia"/>
          <w:bCs/>
          <w:sz w:val="24"/>
        </w:rPr>
        <w:t>基金</w:t>
      </w:r>
      <w:r>
        <w:rPr>
          <w:rFonts w:hint="eastAsia"/>
          <w:bCs/>
          <w:sz w:val="24"/>
        </w:rPr>
        <w:t>，</w:t>
      </w:r>
      <w:r w:rsidR="005E5701">
        <w:rPr>
          <w:rFonts w:hint="eastAsia"/>
          <w:bCs/>
          <w:sz w:val="24"/>
        </w:rPr>
        <w:t>基金管理人</w:t>
      </w:r>
      <w:r>
        <w:rPr>
          <w:rFonts w:hint="eastAsia"/>
          <w:bCs/>
          <w:sz w:val="24"/>
        </w:rPr>
        <w:t>在履行适当程序后，则本</w:t>
      </w:r>
      <w:r w:rsidR="003B468C">
        <w:rPr>
          <w:rFonts w:hint="eastAsia"/>
          <w:bCs/>
          <w:sz w:val="24"/>
        </w:rPr>
        <w:t>基金</w:t>
      </w:r>
      <w:r>
        <w:rPr>
          <w:rFonts w:hint="eastAsia"/>
          <w:bCs/>
          <w:sz w:val="24"/>
        </w:rPr>
        <w:t>投资不再受相关限制或以变更后的规定为准。</w:t>
      </w:r>
    </w:p>
    <w:p w14:paraId="6DBED1D0" w14:textId="77777777" w:rsidR="00220543" w:rsidRPr="00220543" w:rsidRDefault="00220543" w:rsidP="00220543">
      <w:pPr>
        <w:spacing w:line="360" w:lineRule="auto"/>
        <w:ind w:firstLineChars="200" w:firstLine="480"/>
        <w:rPr>
          <w:bCs/>
          <w:sz w:val="24"/>
        </w:rPr>
      </w:pPr>
      <w:r w:rsidRPr="00220543">
        <w:rPr>
          <w:rFonts w:hint="eastAsia"/>
          <w:bCs/>
          <w:sz w:val="24"/>
        </w:rPr>
        <w:t>2</w:t>
      </w:r>
      <w:r w:rsidRPr="00220543">
        <w:rPr>
          <w:rFonts w:hint="eastAsia"/>
          <w:bCs/>
          <w:sz w:val="24"/>
        </w:rPr>
        <w:t>、禁止行为</w:t>
      </w:r>
    </w:p>
    <w:p w14:paraId="4C8416D1" w14:textId="1F9B3278" w:rsidR="00F84CF9" w:rsidRDefault="00F84CF9" w:rsidP="00F84CF9">
      <w:pPr>
        <w:spacing w:line="360" w:lineRule="auto"/>
        <w:ind w:firstLineChars="200" w:firstLine="480"/>
        <w:rPr>
          <w:bCs/>
          <w:sz w:val="24"/>
        </w:rPr>
      </w:pPr>
      <w:r>
        <w:rPr>
          <w:bCs/>
          <w:sz w:val="24"/>
        </w:rPr>
        <w:t>为维护</w:t>
      </w:r>
      <w:r w:rsidR="003B468C">
        <w:rPr>
          <w:rFonts w:hint="eastAsia"/>
          <w:bCs/>
          <w:sz w:val="24"/>
        </w:rPr>
        <w:t>基金</w:t>
      </w:r>
      <w:r>
        <w:rPr>
          <w:bCs/>
          <w:sz w:val="24"/>
        </w:rPr>
        <w:t>份额持有人的合法权益，</w:t>
      </w:r>
      <w:r w:rsidR="003B468C">
        <w:rPr>
          <w:rFonts w:hint="eastAsia"/>
          <w:bCs/>
          <w:sz w:val="24"/>
        </w:rPr>
        <w:t>基金</w:t>
      </w:r>
      <w:r>
        <w:rPr>
          <w:bCs/>
          <w:sz w:val="24"/>
        </w:rPr>
        <w:t>财产不得用于下列投资或者活动：</w:t>
      </w:r>
    </w:p>
    <w:p w14:paraId="026C2C51" w14:textId="77777777" w:rsidR="00F84CF9" w:rsidRDefault="00F84CF9" w:rsidP="00F84CF9">
      <w:pPr>
        <w:spacing w:line="360" w:lineRule="auto"/>
        <w:ind w:firstLineChars="200" w:firstLine="480"/>
        <w:rPr>
          <w:bCs/>
          <w:sz w:val="24"/>
        </w:rPr>
      </w:pPr>
      <w:r>
        <w:rPr>
          <w:bCs/>
          <w:sz w:val="24"/>
        </w:rPr>
        <w:t>（</w:t>
      </w:r>
      <w:r>
        <w:rPr>
          <w:bCs/>
          <w:sz w:val="24"/>
        </w:rPr>
        <w:t>1</w:t>
      </w:r>
      <w:r>
        <w:rPr>
          <w:bCs/>
          <w:sz w:val="24"/>
        </w:rPr>
        <w:t>）承销证券；</w:t>
      </w:r>
    </w:p>
    <w:p w14:paraId="0AECD17B" w14:textId="77777777" w:rsidR="00F84CF9" w:rsidRDefault="00F84CF9" w:rsidP="00F84CF9">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3A2D1C0D" w14:textId="77777777" w:rsidR="00F84CF9" w:rsidRDefault="00F84CF9" w:rsidP="00F84CF9">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6F99EA50" w14:textId="0E30EA16" w:rsidR="00F84CF9" w:rsidRDefault="00F84CF9" w:rsidP="00F84CF9">
      <w:pPr>
        <w:spacing w:line="360" w:lineRule="auto"/>
        <w:ind w:firstLineChars="200" w:firstLine="480"/>
        <w:rPr>
          <w:bCs/>
          <w:sz w:val="24"/>
        </w:rPr>
      </w:pPr>
      <w:r>
        <w:rPr>
          <w:bCs/>
          <w:sz w:val="24"/>
        </w:rPr>
        <w:t>（</w:t>
      </w:r>
      <w:r>
        <w:rPr>
          <w:rFonts w:hint="eastAsia"/>
          <w:bCs/>
          <w:sz w:val="24"/>
        </w:rPr>
        <w:t>4</w:t>
      </w:r>
      <w:r>
        <w:rPr>
          <w:bCs/>
          <w:sz w:val="24"/>
        </w:rPr>
        <w:t>）</w:t>
      </w:r>
      <w:r>
        <w:rPr>
          <w:sz w:val="24"/>
        </w:rPr>
        <w:t>买卖其他</w:t>
      </w:r>
      <w:r>
        <w:rPr>
          <w:bCs/>
          <w:sz w:val="24"/>
        </w:rPr>
        <w:t>基金份额，但是</w:t>
      </w:r>
      <w:r>
        <w:rPr>
          <w:rFonts w:hint="eastAsia"/>
          <w:bCs/>
          <w:sz w:val="24"/>
        </w:rPr>
        <w:t>中国证监会</w:t>
      </w:r>
      <w:r>
        <w:rPr>
          <w:bCs/>
          <w:sz w:val="24"/>
        </w:rPr>
        <w:t>另有规定的除外；</w:t>
      </w:r>
    </w:p>
    <w:p w14:paraId="7EBEFA8A" w14:textId="750053F2" w:rsidR="00F84CF9" w:rsidRDefault="00F84CF9" w:rsidP="00F84CF9">
      <w:pPr>
        <w:spacing w:line="360" w:lineRule="auto"/>
        <w:ind w:firstLineChars="200" w:firstLine="480"/>
        <w:rPr>
          <w:bCs/>
          <w:sz w:val="24"/>
        </w:rPr>
      </w:pPr>
      <w:r>
        <w:rPr>
          <w:bCs/>
          <w:sz w:val="24"/>
        </w:rPr>
        <w:t>（</w:t>
      </w:r>
      <w:r>
        <w:rPr>
          <w:rFonts w:hint="eastAsia"/>
          <w:bCs/>
          <w:sz w:val="24"/>
        </w:rPr>
        <w:t>5</w:t>
      </w:r>
      <w:r>
        <w:rPr>
          <w:bCs/>
          <w:sz w:val="24"/>
        </w:rPr>
        <w:t>）向其</w:t>
      </w:r>
      <w:r w:rsidR="005E5701">
        <w:rPr>
          <w:bCs/>
          <w:sz w:val="24"/>
        </w:rPr>
        <w:t>基金管理人</w:t>
      </w:r>
      <w:r>
        <w:rPr>
          <w:bCs/>
          <w:sz w:val="24"/>
        </w:rPr>
        <w:t>、</w:t>
      </w:r>
      <w:r w:rsidR="005E5701">
        <w:rPr>
          <w:bCs/>
          <w:sz w:val="24"/>
        </w:rPr>
        <w:t>基金托管人</w:t>
      </w:r>
      <w:r>
        <w:rPr>
          <w:bCs/>
          <w:sz w:val="24"/>
        </w:rPr>
        <w:t>出资；</w:t>
      </w:r>
    </w:p>
    <w:p w14:paraId="7F9E8D85" w14:textId="77777777" w:rsidR="00F84CF9" w:rsidRDefault="00F84CF9" w:rsidP="00F84CF9">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00A81E3B" w14:textId="77777777" w:rsidR="00F84CF9" w:rsidRDefault="00F84CF9" w:rsidP="00F84CF9">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4C9C7B19" w14:textId="5A40A224" w:rsidR="00F84CF9" w:rsidRDefault="005E5701" w:rsidP="00F84CF9">
      <w:pPr>
        <w:spacing w:line="360" w:lineRule="auto"/>
        <w:ind w:firstLineChars="200" w:firstLine="480"/>
        <w:rPr>
          <w:bCs/>
          <w:sz w:val="24"/>
        </w:rPr>
      </w:pPr>
      <w:r>
        <w:rPr>
          <w:bCs/>
          <w:sz w:val="24"/>
        </w:rPr>
        <w:t>基金管理人</w:t>
      </w:r>
      <w:r w:rsidR="00F84CF9">
        <w:rPr>
          <w:bCs/>
          <w:sz w:val="24"/>
        </w:rPr>
        <w:t>运用</w:t>
      </w:r>
      <w:r w:rsidR="003B468C">
        <w:rPr>
          <w:rFonts w:hint="eastAsia"/>
          <w:bCs/>
          <w:sz w:val="24"/>
        </w:rPr>
        <w:t>基金</w:t>
      </w:r>
      <w:r w:rsidR="00F84CF9">
        <w:rPr>
          <w:bCs/>
          <w:sz w:val="24"/>
        </w:rPr>
        <w:t>财产买卖</w:t>
      </w:r>
      <w:r>
        <w:rPr>
          <w:bCs/>
          <w:sz w:val="24"/>
        </w:rPr>
        <w:t>基金管理人</w:t>
      </w:r>
      <w:r w:rsidR="00F84CF9">
        <w:rPr>
          <w:bCs/>
          <w:sz w:val="24"/>
        </w:rPr>
        <w:t>、</w:t>
      </w:r>
      <w:r>
        <w:rPr>
          <w:bCs/>
          <w:sz w:val="24"/>
        </w:rPr>
        <w:t>基金托管人</w:t>
      </w:r>
      <w:r w:rsidR="00F84CF9">
        <w:rPr>
          <w:bCs/>
          <w:sz w:val="24"/>
        </w:rPr>
        <w:t>及其控股股东、实际控制人或者与其有重大利害关系的公司发行的证券或者承销期内承销的证券，或者从事其他重大关联交易的，应当符合</w:t>
      </w:r>
      <w:r w:rsidR="003B468C">
        <w:rPr>
          <w:rFonts w:hint="eastAsia"/>
          <w:bCs/>
          <w:sz w:val="24"/>
        </w:rPr>
        <w:t>基金</w:t>
      </w:r>
      <w:r w:rsidR="00F84CF9">
        <w:rPr>
          <w:bCs/>
          <w:sz w:val="24"/>
        </w:rPr>
        <w:t>的投资目标和投资策略，遵循</w:t>
      </w:r>
      <w:r w:rsidR="003B468C">
        <w:rPr>
          <w:rFonts w:hint="eastAsia"/>
          <w:bCs/>
          <w:sz w:val="24"/>
        </w:rPr>
        <w:t>基金</w:t>
      </w:r>
      <w:r w:rsidR="00F84CF9">
        <w:rPr>
          <w:bCs/>
          <w:sz w:val="24"/>
        </w:rPr>
        <w:t>份额持有人利益优先原则，防范利益冲突，建立健全内部审批机制和评估机制，按照市场公平合理价格执行。相关交易必须事先得到</w:t>
      </w:r>
      <w:r>
        <w:rPr>
          <w:bCs/>
          <w:sz w:val="24"/>
        </w:rPr>
        <w:t>基金托管人</w:t>
      </w:r>
      <w:r w:rsidR="00F84CF9">
        <w:rPr>
          <w:bCs/>
          <w:sz w:val="24"/>
        </w:rPr>
        <w:t>的同意，并按法律法规予以披露。重大关联交易应提交</w:t>
      </w:r>
      <w:r>
        <w:rPr>
          <w:bCs/>
          <w:sz w:val="24"/>
        </w:rPr>
        <w:t>基金管理人</w:t>
      </w:r>
      <w:r w:rsidR="00F84CF9">
        <w:rPr>
          <w:bCs/>
          <w:sz w:val="24"/>
        </w:rPr>
        <w:t>董事会审议</w:t>
      </w:r>
      <w:r w:rsidR="00F84CF9">
        <w:rPr>
          <w:rFonts w:hint="eastAsia"/>
          <w:bCs/>
          <w:sz w:val="24"/>
        </w:rPr>
        <w:t>，</w:t>
      </w:r>
      <w:r w:rsidR="00F84CF9">
        <w:rPr>
          <w:bCs/>
          <w:sz w:val="24"/>
        </w:rPr>
        <w:t>并经过三分之二以上的独立董事通过。</w:t>
      </w:r>
      <w:r>
        <w:rPr>
          <w:bCs/>
          <w:sz w:val="24"/>
        </w:rPr>
        <w:t>基金管理人</w:t>
      </w:r>
      <w:r w:rsidR="00F84CF9">
        <w:rPr>
          <w:bCs/>
          <w:sz w:val="24"/>
        </w:rPr>
        <w:t>董事会应至少每半年对关联交易事项进行审查。</w:t>
      </w:r>
    </w:p>
    <w:p w14:paraId="2A2B5ABB" w14:textId="50501D7A" w:rsidR="000811ED" w:rsidRDefault="00F84CF9" w:rsidP="00F84CF9">
      <w:pPr>
        <w:spacing w:line="360" w:lineRule="auto"/>
        <w:ind w:firstLineChars="200" w:firstLine="480"/>
        <w:rPr>
          <w:bCs/>
          <w:sz w:val="24"/>
        </w:rPr>
      </w:pPr>
      <w:r>
        <w:rPr>
          <w:rFonts w:hint="eastAsia"/>
          <w:bCs/>
          <w:sz w:val="24"/>
        </w:rPr>
        <w:t>法律法规或监管部门取消上述组合限制、禁止行为规定或从事关联交易的条件和要求，本</w:t>
      </w:r>
      <w:r w:rsidR="003B468C">
        <w:rPr>
          <w:rFonts w:hint="eastAsia"/>
          <w:bCs/>
          <w:sz w:val="24"/>
        </w:rPr>
        <w:t>基金</w:t>
      </w:r>
      <w:r>
        <w:rPr>
          <w:rFonts w:hint="eastAsia"/>
          <w:bCs/>
          <w:sz w:val="24"/>
        </w:rPr>
        <w:t>可不受相关限制。</w:t>
      </w:r>
    </w:p>
    <w:bookmarkEnd w:id="446"/>
    <w:p w14:paraId="5C448568" w14:textId="16B1AF4E" w:rsidR="000811ED" w:rsidRDefault="00DB5AE0">
      <w:pPr>
        <w:spacing w:line="360" w:lineRule="auto"/>
        <w:ind w:firstLineChars="200" w:firstLine="482"/>
        <w:rPr>
          <w:b/>
          <w:bCs/>
          <w:sz w:val="24"/>
        </w:rPr>
      </w:pPr>
      <w:r>
        <w:rPr>
          <w:rFonts w:hint="eastAsia"/>
          <w:b/>
          <w:bCs/>
          <w:sz w:val="24"/>
        </w:rPr>
        <w:t>六、</w:t>
      </w:r>
      <w:r w:rsidR="003B468C">
        <w:rPr>
          <w:rFonts w:hint="eastAsia"/>
          <w:b/>
          <w:bCs/>
          <w:sz w:val="24"/>
        </w:rPr>
        <w:t>基金</w:t>
      </w:r>
      <w:r>
        <w:rPr>
          <w:rFonts w:hint="eastAsia"/>
          <w:b/>
          <w:bCs/>
          <w:sz w:val="24"/>
        </w:rPr>
        <w:t>资产净值的计算方法和公告方式</w:t>
      </w:r>
    </w:p>
    <w:p w14:paraId="4BBEDFF1" w14:textId="399EFC0F" w:rsidR="000811ED" w:rsidRDefault="00DB5AE0">
      <w:pPr>
        <w:spacing w:line="360" w:lineRule="auto"/>
        <w:ind w:firstLineChars="200" w:firstLine="480"/>
        <w:rPr>
          <w:bCs/>
          <w:sz w:val="24"/>
        </w:rPr>
      </w:pPr>
      <w:r>
        <w:rPr>
          <w:bCs/>
          <w:sz w:val="24"/>
        </w:rPr>
        <w:t>（</w:t>
      </w:r>
      <w:r>
        <w:rPr>
          <w:rFonts w:hint="eastAsia"/>
          <w:bCs/>
          <w:sz w:val="24"/>
        </w:rPr>
        <w:t>一</w:t>
      </w:r>
      <w:r>
        <w:rPr>
          <w:bCs/>
          <w:sz w:val="24"/>
        </w:rPr>
        <w:t>）</w:t>
      </w:r>
      <w:r w:rsidR="003B468C">
        <w:rPr>
          <w:rFonts w:hint="eastAsia"/>
          <w:bCs/>
          <w:sz w:val="24"/>
        </w:rPr>
        <w:t>基金</w:t>
      </w:r>
      <w:r>
        <w:rPr>
          <w:rFonts w:hint="eastAsia"/>
          <w:bCs/>
          <w:sz w:val="24"/>
        </w:rPr>
        <w:t>资产净值的计算方式</w:t>
      </w:r>
    </w:p>
    <w:p w14:paraId="74A1EF5F" w14:textId="3B687BDB" w:rsidR="000811ED" w:rsidRDefault="003B468C">
      <w:pPr>
        <w:spacing w:line="360" w:lineRule="auto"/>
        <w:ind w:firstLineChars="200" w:firstLine="480"/>
        <w:rPr>
          <w:bCs/>
          <w:sz w:val="24"/>
        </w:rPr>
      </w:pPr>
      <w:r>
        <w:rPr>
          <w:rFonts w:hint="eastAsia"/>
          <w:bCs/>
          <w:sz w:val="24"/>
        </w:rPr>
        <w:t>基金</w:t>
      </w:r>
      <w:r w:rsidR="00DB5AE0">
        <w:rPr>
          <w:rFonts w:hint="eastAsia"/>
          <w:bCs/>
          <w:sz w:val="24"/>
        </w:rPr>
        <w:t>资产净值是指</w:t>
      </w:r>
      <w:r>
        <w:rPr>
          <w:rFonts w:hint="eastAsia"/>
          <w:bCs/>
          <w:sz w:val="24"/>
        </w:rPr>
        <w:t>基金</w:t>
      </w:r>
      <w:r w:rsidR="00DB5AE0">
        <w:rPr>
          <w:rFonts w:hint="eastAsia"/>
          <w:bCs/>
          <w:sz w:val="24"/>
        </w:rPr>
        <w:t>资产总值减去</w:t>
      </w:r>
      <w:r>
        <w:rPr>
          <w:rFonts w:hint="eastAsia"/>
          <w:bCs/>
          <w:sz w:val="24"/>
        </w:rPr>
        <w:t>基金</w:t>
      </w:r>
      <w:r w:rsidR="00DB5AE0">
        <w:rPr>
          <w:rFonts w:hint="eastAsia"/>
          <w:bCs/>
          <w:sz w:val="24"/>
        </w:rPr>
        <w:t>负债后的价值。</w:t>
      </w:r>
    </w:p>
    <w:p w14:paraId="03691304" w14:textId="77777777" w:rsidR="000811ED" w:rsidRDefault="00DB5AE0">
      <w:pPr>
        <w:spacing w:line="360" w:lineRule="auto"/>
        <w:ind w:firstLineChars="200" w:firstLine="480"/>
        <w:rPr>
          <w:bCs/>
          <w:sz w:val="24"/>
        </w:rPr>
      </w:pPr>
      <w:bookmarkStart w:id="447" w:name="_Hlk56979952"/>
      <w:r>
        <w:rPr>
          <w:bCs/>
          <w:sz w:val="24"/>
        </w:rPr>
        <w:t>（</w:t>
      </w:r>
      <w:r>
        <w:rPr>
          <w:rFonts w:hint="eastAsia"/>
          <w:bCs/>
          <w:sz w:val="24"/>
        </w:rPr>
        <w:t>二</w:t>
      </w:r>
      <w:r>
        <w:rPr>
          <w:bCs/>
          <w:sz w:val="24"/>
        </w:rPr>
        <w:t>）估值方法</w:t>
      </w:r>
    </w:p>
    <w:bookmarkEnd w:id="447"/>
    <w:p w14:paraId="710B2B89" w14:textId="77777777" w:rsidR="00F84CF9" w:rsidRPr="00F84CF9" w:rsidRDefault="00F84CF9" w:rsidP="00F84CF9">
      <w:pPr>
        <w:spacing w:line="360" w:lineRule="auto"/>
        <w:ind w:firstLineChars="200" w:firstLine="480"/>
        <w:rPr>
          <w:bCs/>
          <w:sz w:val="24"/>
        </w:rPr>
      </w:pPr>
      <w:r w:rsidRPr="00F84CF9">
        <w:rPr>
          <w:rFonts w:hint="eastAsia"/>
          <w:bCs/>
          <w:sz w:val="24"/>
        </w:rPr>
        <w:t>1</w:t>
      </w:r>
      <w:r w:rsidRPr="00F84CF9">
        <w:rPr>
          <w:rFonts w:hint="eastAsia"/>
          <w:bCs/>
          <w:sz w:val="24"/>
        </w:rPr>
        <w:t>、在证券交易所市场流通的证券，按如下估值方式处理：</w:t>
      </w:r>
    </w:p>
    <w:p w14:paraId="5492119E" w14:textId="77777777" w:rsidR="00F84CF9" w:rsidRPr="00F84CF9" w:rsidRDefault="00F84CF9" w:rsidP="00F84CF9">
      <w:pPr>
        <w:spacing w:line="360" w:lineRule="auto"/>
        <w:ind w:firstLineChars="200" w:firstLine="480"/>
        <w:rPr>
          <w:bCs/>
          <w:sz w:val="24"/>
        </w:rPr>
      </w:pPr>
      <w:r w:rsidRPr="00F84CF9">
        <w:rPr>
          <w:rFonts w:hint="eastAsia"/>
          <w:bCs/>
          <w:sz w:val="24"/>
        </w:rPr>
        <w:t>（</w:t>
      </w:r>
      <w:r w:rsidRPr="00F84CF9">
        <w:rPr>
          <w:rFonts w:hint="eastAsia"/>
          <w:bCs/>
          <w:sz w:val="24"/>
        </w:rPr>
        <w:t>1</w:t>
      </w:r>
      <w:r w:rsidRPr="00F84CF9">
        <w:rPr>
          <w:rFonts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4F3F6E8" w14:textId="7907E857" w:rsidR="000F693D" w:rsidRDefault="000F693D" w:rsidP="000F69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w:t>
      </w:r>
      <w:r>
        <w:rPr>
          <w:bCs/>
          <w:sz w:val="24"/>
        </w:rPr>
        <w:t>不含</w:t>
      </w:r>
      <w:proofErr w:type="gramStart"/>
      <w:r>
        <w:rPr>
          <w:bCs/>
          <w:sz w:val="24"/>
        </w:rPr>
        <w:t>权</w:t>
      </w:r>
      <w:r>
        <w:rPr>
          <w:rFonts w:hint="eastAsia"/>
          <w:bCs/>
          <w:sz w:val="24"/>
        </w:rPr>
        <w:t>固定</w:t>
      </w:r>
      <w:proofErr w:type="gramEnd"/>
      <w:r>
        <w:rPr>
          <w:rFonts w:hint="eastAsia"/>
          <w:bCs/>
          <w:sz w:val="24"/>
        </w:rPr>
        <w:t>收益品种（本基金合同另有规定的除外），选取估值日第三方估值基准服务机构提供的相应品种对应的估值全价估值；</w:t>
      </w:r>
    </w:p>
    <w:p w14:paraId="0E53F78E" w14:textId="3A9D29DC" w:rsidR="000F693D" w:rsidRDefault="000F693D" w:rsidP="000F693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bCs/>
          <w:sz w:val="24"/>
        </w:rPr>
        <w:t>交易所上市交易或挂牌转让的含</w:t>
      </w:r>
      <w:proofErr w:type="gramStart"/>
      <w:r>
        <w:rPr>
          <w:bCs/>
          <w:sz w:val="24"/>
        </w:rPr>
        <w:t>权固定</w:t>
      </w:r>
      <w:proofErr w:type="gramEnd"/>
      <w:r>
        <w:rPr>
          <w:bCs/>
          <w:sz w:val="24"/>
        </w:rPr>
        <w:t>收益品种</w:t>
      </w:r>
      <w:r>
        <w:rPr>
          <w:rFonts w:hint="eastAsia"/>
          <w:bCs/>
          <w:sz w:val="24"/>
        </w:rPr>
        <w:t>（基金合同另有规定的除外）</w:t>
      </w:r>
      <w:r>
        <w:rPr>
          <w:bCs/>
          <w:sz w:val="24"/>
        </w:rPr>
        <w:t>，选取</w:t>
      </w:r>
      <w:r>
        <w:rPr>
          <w:rFonts w:hint="eastAsia"/>
          <w:bCs/>
          <w:sz w:val="24"/>
        </w:rPr>
        <w:t>估值日</w:t>
      </w:r>
      <w:r>
        <w:rPr>
          <w:bCs/>
          <w:sz w:val="24"/>
        </w:rPr>
        <w:t>第三方估值</w:t>
      </w:r>
      <w:r>
        <w:rPr>
          <w:rFonts w:hint="eastAsia"/>
          <w:bCs/>
          <w:sz w:val="24"/>
        </w:rPr>
        <w:t>基准服务</w:t>
      </w:r>
      <w:r>
        <w:rPr>
          <w:bCs/>
          <w:sz w:val="24"/>
        </w:rPr>
        <w:t>机构提供的相应品种当日唯一估值</w:t>
      </w:r>
      <w:r>
        <w:rPr>
          <w:rFonts w:hint="eastAsia"/>
          <w:bCs/>
          <w:sz w:val="24"/>
        </w:rPr>
        <w:t>全价</w:t>
      </w:r>
      <w:r>
        <w:rPr>
          <w:bCs/>
          <w:sz w:val="24"/>
        </w:rPr>
        <w:t>或推荐估值</w:t>
      </w:r>
      <w:r>
        <w:rPr>
          <w:rFonts w:hint="eastAsia"/>
          <w:bCs/>
          <w:sz w:val="24"/>
        </w:rPr>
        <w:t>全价</w:t>
      </w:r>
      <w:r>
        <w:rPr>
          <w:bCs/>
          <w:sz w:val="24"/>
        </w:rPr>
        <w:t>估值</w:t>
      </w:r>
      <w:r>
        <w:rPr>
          <w:rFonts w:hint="eastAsia"/>
          <w:bCs/>
          <w:sz w:val="24"/>
        </w:rPr>
        <w:t>。</w:t>
      </w:r>
      <w:r w:rsidRPr="00CC5858" w:rsidDel="008E602B">
        <w:rPr>
          <w:rFonts w:hint="eastAsia"/>
          <w:bCs/>
          <w:sz w:val="24"/>
        </w:rPr>
        <w:t xml:space="preserve"> </w:t>
      </w:r>
    </w:p>
    <w:p w14:paraId="464CAAD3" w14:textId="6B17AD2A" w:rsidR="000F693D" w:rsidRDefault="000F693D" w:rsidP="000F693D">
      <w:pPr>
        <w:spacing w:line="360" w:lineRule="auto"/>
        <w:ind w:firstLineChars="200" w:firstLine="480"/>
        <w:rPr>
          <w:bCs/>
          <w:sz w:val="24"/>
        </w:rPr>
      </w:pPr>
      <w:r>
        <w:rPr>
          <w:rFonts w:hint="eastAsia"/>
          <w:bCs/>
          <w:sz w:val="24"/>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r w:rsidRPr="00CC5858">
        <w:rPr>
          <w:rFonts w:hint="eastAsia"/>
          <w:bCs/>
          <w:sz w:val="24"/>
        </w:rPr>
        <w:t>；</w:t>
      </w:r>
    </w:p>
    <w:p w14:paraId="064228E3" w14:textId="77777777" w:rsidR="000F693D" w:rsidRDefault="000F693D" w:rsidP="000F693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）交易所上市交易的可转换债券按估值日收盘全价作为估值全价进行估值；</w:t>
      </w:r>
    </w:p>
    <w:p w14:paraId="332743D7" w14:textId="3F018F7C" w:rsidR="000F693D" w:rsidRDefault="000F693D" w:rsidP="000F693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）交易所上市不存在活跃市场的有价证券，采用当前情况下适用并且有足够可利用数据和其他信息支持的估值技术确定公允价值；</w:t>
      </w:r>
    </w:p>
    <w:p w14:paraId="04624B80" w14:textId="05C8DE8B" w:rsidR="000F693D" w:rsidRDefault="000F693D" w:rsidP="000F693D">
      <w:pPr>
        <w:spacing w:line="360" w:lineRule="auto"/>
        <w:ind w:firstLineChars="200" w:firstLine="480"/>
        <w:rPr>
          <w:bCs/>
          <w:sz w:val="24"/>
        </w:rPr>
      </w:pPr>
      <w:r>
        <w:rPr>
          <w:rFonts w:hint="eastAsia"/>
          <w:bCs/>
          <w:sz w:val="24"/>
        </w:rPr>
        <w:t>（</w:t>
      </w:r>
      <w:r>
        <w:rPr>
          <w:bCs/>
          <w:sz w:val="24"/>
        </w:rPr>
        <w:t>6</w:t>
      </w:r>
      <w:r>
        <w:rPr>
          <w:rFonts w:hint="eastAsia"/>
          <w:bCs/>
          <w:sz w:val="24"/>
        </w:rPr>
        <w:t>）对在交易所市场发行未上市或未挂牌转让的固定收益品种，对存在活跃市场的情况下，应以活跃市场上未经调整的报价作为估值日的公允价值进行估值；对于不存在市场活动或市场活动很少的情况下，应采用在当前情况下适用并且有足够可利用数据和其他信息支持的估值技术确定其公允价值。</w:t>
      </w:r>
    </w:p>
    <w:p w14:paraId="20C0D293" w14:textId="4CD0226F" w:rsidR="000F693D" w:rsidRDefault="000F693D" w:rsidP="000F693D">
      <w:pPr>
        <w:spacing w:line="360" w:lineRule="auto"/>
        <w:ind w:firstLineChars="200" w:firstLine="480"/>
        <w:rPr>
          <w:bCs/>
          <w:sz w:val="24"/>
        </w:rPr>
      </w:pPr>
      <w:r>
        <w:rPr>
          <w:rFonts w:hint="eastAsia"/>
          <w:bCs/>
          <w:sz w:val="24"/>
        </w:rPr>
        <w:t>2</w:t>
      </w:r>
      <w:r>
        <w:rPr>
          <w:rFonts w:hint="eastAsia"/>
          <w:bCs/>
          <w:sz w:val="24"/>
        </w:rPr>
        <w:t>、对全国银行间市场上不含权的固定收益品种，按照第三方估值机构提供的相应品种当日的估值全价估值。对银行间市场上含权的固定收益品种，按照第三方估值机构提供的相应品种当日的唯一估值全价或推荐估值全价估值。对于含投资人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对银行间市场未上市且不存在活跃市场的固定收益品种</w:t>
      </w:r>
      <w:r>
        <w:rPr>
          <w:bCs/>
          <w:sz w:val="24"/>
        </w:rPr>
        <w:t>，</w:t>
      </w:r>
      <w:r>
        <w:rPr>
          <w:rFonts w:hint="eastAsia"/>
          <w:bCs/>
          <w:sz w:val="24"/>
        </w:rPr>
        <w:t>应采用在当前情况下适用并且有足够可利用数据和其他信息支持的</w:t>
      </w:r>
      <w:r>
        <w:rPr>
          <w:bCs/>
          <w:sz w:val="24"/>
        </w:rPr>
        <w:t>估值技术确定公允价值</w:t>
      </w:r>
      <w:r>
        <w:rPr>
          <w:rFonts w:hint="eastAsia"/>
          <w:bCs/>
          <w:sz w:val="24"/>
        </w:rPr>
        <w:t>。</w:t>
      </w:r>
    </w:p>
    <w:p w14:paraId="2243BCCA" w14:textId="77777777" w:rsidR="00F84CF9" w:rsidRPr="00F84CF9" w:rsidRDefault="00F84CF9" w:rsidP="00F84CF9">
      <w:pPr>
        <w:spacing w:line="360" w:lineRule="auto"/>
        <w:ind w:firstLineChars="200" w:firstLine="480"/>
        <w:rPr>
          <w:bCs/>
          <w:sz w:val="24"/>
        </w:rPr>
      </w:pPr>
      <w:r w:rsidRPr="00F84CF9">
        <w:rPr>
          <w:rFonts w:hint="eastAsia"/>
          <w:bCs/>
          <w:sz w:val="24"/>
        </w:rPr>
        <w:t>3</w:t>
      </w:r>
      <w:r w:rsidRPr="00F84CF9">
        <w:rPr>
          <w:rFonts w:hint="eastAsia"/>
          <w:bCs/>
          <w:sz w:val="24"/>
        </w:rPr>
        <w:t>、同一债券同时在两个或两个以上市场交易的，按债券所处的市场分别估值。</w:t>
      </w:r>
    </w:p>
    <w:p w14:paraId="0BFE2AC6" w14:textId="269055AD" w:rsidR="00F84CF9" w:rsidRPr="00F84CF9" w:rsidRDefault="000F693D" w:rsidP="00F84CF9">
      <w:pPr>
        <w:spacing w:line="360" w:lineRule="auto"/>
        <w:ind w:firstLineChars="200" w:firstLine="480"/>
        <w:rPr>
          <w:bCs/>
          <w:sz w:val="24"/>
        </w:rPr>
      </w:pPr>
      <w:r>
        <w:rPr>
          <w:bCs/>
          <w:sz w:val="24"/>
        </w:rPr>
        <w:t>4</w:t>
      </w:r>
      <w:r w:rsidR="00F84CF9" w:rsidRPr="00F84CF9">
        <w:rPr>
          <w:rFonts w:hint="eastAsia"/>
          <w:bCs/>
          <w:sz w:val="24"/>
        </w:rPr>
        <w:t>、持有的银行定期存款或通知存款以本金列示，按协议或合同利率逐日确认利息收入。</w:t>
      </w:r>
    </w:p>
    <w:p w14:paraId="30BB98A4" w14:textId="0A338333" w:rsidR="00F84CF9" w:rsidRPr="00F84CF9" w:rsidRDefault="000F693D" w:rsidP="00F84CF9">
      <w:pPr>
        <w:spacing w:line="360" w:lineRule="auto"/>
        <w:ind w:firstLineChars="200" w:firstLine="480"/>
        <w:rPr>
          <w:bCs/>
          <w:sz w:val="24"/>
        </w:rPr>
      </w:pPr>
      <w:r>
        <w:rPr>
          <w:bCs/>
          <w:sz w:val="24"/>
        </w:rPr>
        <w:t>5</w:t>
      </w:r>
      <w:r w:rsidR="00F84CF9" w:rsidRPr="00F84CF9">
        <w:rPr>
          <w:rFonts w:hint="eastAsia"/>
          <w:bCs/>
          <w:sz w:val="24"/>
        </w:rPr>
        <w:t>、当本</w:t>
      </w:r>
      <w:r w:rsidR="003B468C">
        <w:rPr>
          <w:rFonts w:hint="eastAsia"/>
          <w:bCs/>
          <w:sz w:val="24"/>
        </w:rPr>
        <w:t>基金</w:t>
      </w:r>
      <w:r w:rsidR="00F84CF9" w:rsidRPr="00F84CF9">
        <w:rPr>
          <w:rFonts w:hint="eastAsia"/>
          <w:bCs/>
          <w:sz w:val="24"/>
        </w:rPr>
        <w:t>发生大额申购或赎回情形时，</w:t>
      </w:r>
      <w:r w:rsidR="005E5701">
        <w:rPr>
          <w:rFonts w:hint="eastAsia"/>
          <w:bCs/>
          <w:sz w:val="24"/>
        </w:rPr>
        <w:t>基金管理人</w:t>
      </w:r>
      <w:r w:rsidR="00F84CF9" w:rsidRPr="00F84CF9">
        <w:rPr>
          <w:rFonts w:hint="eastAsia"/>
          <w:bCs/>
          <w:sz w:val="24"/>
        </w:rPr>
        <w:t>可以采用摆动定价机制，以确保</w:t>
      </w:r>
      <w:r w:rsidR="003B468C">
        <w:rPr>
          <w:rFonts w:hint="eastAsia"/>
          <w:bCs/>
          <w:sz w:val="24"/>
        </w:rPr>
        <w:t>基金</w:t>
      </w:r>
      <w:r w:rsidR="00F84CF9" w:rsidRPr="00F84CF9">
        <w:rPr>
          <w:rFonts w:hint="eastAsia"/>
          <w:bCs/>
          <w:sz w:val="24"/>
        </w:rPr>
        <w:t>估值的公平性。</w:t>
      </w:r>
    </w:p>
    <w:p w14:paraId="27DB9396" w14:textId="753CFB97" w:rsidR="00F84CF9" w:rsidRPr="00F84CF9" w:rsidRDefault="000F693D" w:rsidP="00F84CF9">
      <w:pPr>
        <w:spacing w:line="360" w:lineRule="auto"/>
        <w:ind w:firstLineChars="200" w:firstLine="480"/>
        <w:rPr>
          <w:bCs/>
          <w:sz w:val="24"/>
        </w:rPr>
      </w:pPr>
      <w:r>
        <w:rPr>
          <w:bCs/>
          <w:sz w:val="24"/>
        </w:rPr>
        <w:t>6</w:t>
      </w:r>
      <w:r w:rsidR="00F84CF9" w:rsidRPr="00F84CF9">
        <w:rPr>
          <w:rFonts w:hint="eastAsia"/>
          <w:bCs/>
          <w:sz w:val="24"/>
        </w:rPr>
        <w:t>、如有确凿证据表明按上述方法进行估值不能客观反映其公允价值的，</w:t>
      </w:r>
      <w:r w:rsidR="005E5701">
        <w:rPr>
          <w:rFonts w:hint="eastAsia"/>
          <w:bCs/>
          <w:sz w:val="24"/>
        </w:rPr>
        <w:t>基金管理人</w:t>
      </w:r>
      <w:r w:rsidR="00F84CF9" w:rsidRPr="00F84CF9">
        <w:rPr>
          <w:rFonts w:hint="eastAsia"/>
          <w:bCs/>
          <w:sz w:val="24"/>
        </w:rPr>
        <w:t>可根据具体情况与</w:t>
      </w:r>
      <w:r w:rsidR="005E5701">
        <w:rPr>
          <w:rFonts w:hint="eastAsia"/>
          <w:bCs/>
          <w:sz w:val="24"/>
        </w:rPr>
        <w:t>基金托管人</w:t>
      </w:r>
      <w:r w:rsidR="00F84CF9" w:rsidRPr="00F84CF9">
        <w:rPr>
          <w:rFonts w:hint="eastAsia"/>
          <w:bCs/>
          <w:sz w:val="24"/>
        </w:rPr>
        <w:t>商定后，按最能反映公允价值的价格估值。</w:t>
      </w:r>
    </w:p>
    <w:p w14:paraId="2DB9AA53" w14:textId="3F8CB54F" w:rsidR="00F84CF9" w:rsidRPr="00F84CF9" w:rsidRDefault="000F693D" w:rsidP="00F84CF9">
      <w:pPr>
        <w:spacing w:line="360" w:lineRule="auto"/>
        <w:ind w:firstLineChars="200" w:firstLine="480"/>
        <w:rPr>
          <w:bCs/>
          <w:sz w:val="24"/>
        </w:rPr>
      </w:pPr>
      <w:r>
        <w:rPr>
          <w:bCs/>
          <w:sz w:val="24"/>
        </w:rPr>
        <w:t>7</w:t>
      </w:r>
      <w:r w:rsidR="00F84CF9" w:rsidRPr="00F84CF9">
        <w:rPr>
          <w:rFonts w:hint="eastAsia"/>
          <w:bCs/>
          <w:sz w:val="24"/>
        </w:rPr>
        <w:t>、相关法律法规以及监管部门有强制规定的，从其规定。如有新增事项，按国家最新规定估值。</w:t>
      </w:r>
    </w:p>
    <w:p w14:paraId="46C7FAE8" w14:textId="4F2DB4E4" w:rsidR="00F84CF9" w:rsidRPr="00F84CF9" w:rsidRDefault="00F84CF9" w:rsidP="00F84CF9">
      <w:pPr>
        <w:spacing w:line="360" w:lineRule="auto"/>
        <w:ind w:firstLineChars="200" w:firstLine="480"/>
        <w:rPr>
          <w:bCs/>
          <w:sz w:val="24"/>
        </w:rPr>
      </w:pPr>
      <w:r w:rsidRPr="00F84CF9">
        <w:rPr>
          <w:rFonts w:hint="eastAsia"/>
          <w:bCs/>
          <w:sz w:val="24"/>
        </w:rPr>
        <w:t>如</w:t>
      </w:r>
      <w:r w:rsidR="005E5701">
        <w:rPr>
          <w:rFonts w:hint="eastAsia"/>
          <w:bCs/>
          <w:sz w:val="24"/>
        </w:rPr>
        <w:t>基金管理人</w:t>
      </w:r>
      <w:r w:rsidRPr="00F84CF9">
        <w:rPr>
          <w:rFonts w:hint="eastAsia"/>
          <w:bCs/>
          <w:sz w:val="24"/>
        </w:rPr>
        <w:t>或</w:t>
      </w:r>
      <w:r w:rsidR="005E5701">
        <w:rPr>
          <w:rFonts w:hint="eastAsia"/>
          <w:bCs/>
          <w:sz w:val="24"/>
        </w:rPr>
        <w:t>基金托管人</w:t>
      </w:r>
      <w:r w:rsidRPr="00F84CF9">
        <w:rPr>
          <w:rFonts w:hint="eastAsia"/>
          <w:bCs/>
          <w:sz w:val="24"/>
        </w:rPr>
        <w:t>发现</w:t>
      </w:r>
      <w:r w:rsidR="003B468C">
        <w:rPr>
          <w:rFonts w:hint="eastAsia"/>
          <w:bCs/>
          <w:sz w:val="24"/>
        </w:rPr>
        <w:t>基金</w:t>
      </w:r>
      <w:r w:rsidRPr="00F84CF9">
        <w:rPr>
          <w:rFonts w:hint="eastAsia"/>
          <w:bCs/>
          <w:sz w:val="24"/>
        </w:rPr>
        <w:t>估值违反</w:t>
      </w:r>
      <w:r w:rsidR="002A0A22">
        <w:rPr>
          <w:rFonts w:hint="eastAsia"/>
          <w:bCs/>
          <w:sz w:val="24"/>
        </w:rPr>
        <w:t>基金合同</w:t>
      </w:r>
      <w:r w:rsidRPr="00F84CF9">
        <w:rPr>
          <w:rFonts w:hint="eastAsia"/>
          <w:bCs/>
          <w:sz w:val="24"/>
        </w:rPr>
        <w:t>订明的估值方法、程序及相关法律法规的规定或者未能充分维护</w:t>
      </w:r>
      <w:r w:rsidR="003B468C">
        <w:rPr>
          <w:rFonts w:hint="eastAsia"/>
          <w:bCs/>
          <w:sz w:val="24"/>
        </w:rPr>
        <w:t>基金</w:t>
      </w:r>
      <w:r w:rsidRPr="00F84CF9">
        <w:rPr>
          <w:rFonts w:hint="eastAsia"/>
          <w:bCs/>
          <w:sz w:val="24"/>
        </w:rPr>
        <w:t>份额持有人利益时，应立即通知对方，共同查明原因，双方协商解决。</w:t>
      </w:r>
    </w:p>
    <w:p w14:paraId="00F17E70" w14:textId="61314A49" w:rsidR="00F84CF9" w:rsidRPr="00F84CF9" w:rsidRDefault="00F84CF9" w:rsidP="00F84CF9">
      <w:pPr>
        <w:spacing w:line="360" w:lineRule="auto"/>
        <w:ind w:firstLineChars="200" w:firstLine="480"/>
        <w:rPr>
          <w:bCs/>
          <w:sz w:val="24"/>
        </w:rPr>
      </w:pPr>
      <w:r w:rsidRPr="00F84CF9">
        <w:rPr>
          <w:rFonts w:hint="eastAsia"/>
          <w:bCs/>
          <w:sz w:val="24"/>
        </w:rPr>
        <w:t>根据有关法律法规，</w:t>
      </w:r>
      <w:r w:rsidR="003B468C">
        <w:rPr>
          <w:rFonts w:hint="eastAsia"/>
          <w:bCs/>
          <w:sz w:val="24"/>
        </w:rPr>
        <w:t>基金</w:t>
      </w:r>
      <w:r w:rsidRPr="00F84CF9">
        <w:rPr>
          <w:rFonts w:hint="eastAsia"/>
          <w:bCs/>
          <w:sz w:val="24"/>
        </w:rPr>
        <w:t>资产净值计算和</w:t>
      </w:r>
      <w:r w:rsidR="003B468C">
        <w:rPr>
          <w:rFonts w:hint="eastAsia"/>
          <w:bCs/>
          <w:sz w:val="24"/>
        </w:rPr>
        <w:t>基金</w:t>
      </w:r>
      <w:r w:rsidRPr="00F84CF9">
        <w:rPr>
          <w:rFonts w:hint="eastAsia"/>
          <w:bCs/>
          <w:sz w:val="24"/>
        </w:rPr>
        <w:t>会计核算的义务由</w:t>
      </w:r>
      <w:r w:rsidR="005E5701">
        <w:rPr>
          <w:rFonts w:hint="eastAsia"/>
          <w:bCs/>
          <w:sz w:val="24"/>
        </w:rPr>
        <w:t>基金管理人</w:t>
      </w:r>
      <w:r w:rsidRPr="00F84CF9">
        <w:rPr>
          <w:rFonts w:hint="eastAsia"/>
          <w:bCs/>
          <w:sz w:val="24"/>
        </w:rPr>
        <w:t>承担。本</w:t>
      </w:r>
      <w:r w:rsidR="003B468C">
        <w:rPr>
          <w:rFonts w:hint="eastAsia"/>
          <w:bCs/>
          <w:sz w:val="24"/>
        </w:rPr>
        <w:t>基金</w:t>
      </w:r>
      <w:r w:rsidRPr="00F84CF9">
        <w:rPr>
          <w:rFonts w:hint="eastAsia"/>
          <w:bCs/>
          <w:sz w:val="24"/>
        </w:rPr>
        <w:t>的会计责任方由</w:t>
      </w:r>
      <w:r w:rsidR="005E5701">
        <w:rPr>
          <w:rFonts w:hint="eastAsia"/>
          <w:bCs/>
          <w:sz w:val="24"/>
        </w:rPr>
        <w:t>基金管理人</w:t>
      </w:r>
      <w:r w:rsidRPr="00F84CF9">
        <w:rPr>
          <w:rFonts w:hint="eastAsia"/>
          <w:bCs/>
          <w:sz w:val="24"/>
        </w:rPr>
        <w:t>担任，因此，就与本</w:t>
      </w:r>
      <w:r w:rsidR="003B468C">
        <w:rPr>
          <w:rFonts w:hint="eastAsia"/>
          <w:bCs/>
          <w:sz w:val="24"/>
        </w:rPr>
        <w:t>基金</w:t>
      </w:r>
      <w:r w:rsidRPr="00F84CF9">
        <w:rPr>
          <w:rFonts w:hint="eastAsia"/>
          <w:bCs/>
          <w:sz w:val="24"/>
        </w:rPr>
        <w:t>有关的会计问题，如经相关各方在平等基础上充分讨论后，仍无法达成一致的意见，按照</w:t>
      </w:r>
      <w:r w:rsidR="005E5701">
        <w:rPr>
          <w:rFonts w:hint="eastAsia"/>
          <w:bCs/>
          <w:sz w:val="24"/>
        </w:rPr>
        <w:t>基金管理人</w:t>
      </w:r>
      <w:r w:rsidRPr="00F84CF9">
        <w:rPr>
          <w:rFonts w:hint="eastAsia"/>
          <w:bCs/>
          <w:sz w:val="24"/>
        </w:rPr>
        <w:t>对</w:t>
      </w:r>
      <w:r w:rsidR="003B468C">
        <w:rPr>
          <w:rFonts w:hint="eastAsia"/>
          <w:bCs/>
          <w:sz w:val="24"/>
        </w:rPr>
        <w:t>基金</w:t>
      </w:r>
      <w:r w:rsidRPr="00F84CF9">
        <w:rPr>
          <w:rFonts w:hint="eastAsia"/>
          <w:bCs/>
          <w:sz w:val="24"/>
        </w:rPr>
        <w:t>净值信息的计算结果对外予以公布。</w:t>
      </w:r>
    </w:p>
    <w:p w14:paraId="4B8C2E3B" w14:textId="3AFBBA5F" w:rsidR="000811ED" w:rsidRDefault="00DB5AE0">
      <w:pPr>
        <w:spacing w:line="360" w:lineRule="auto"/>
        <w:ind w:firstLineChars="200" w:firstLine="480"/>
        <w:rPr>
          <w:bCs/>
          <w:sz w:val="24"/>
        </w:rPr>
      </w:pPr>
      <w:r>
        <w:rPr>
          <w:rFonts w:hint="eastAsia"/>
          <w:bCs/>
          <w:sz w:val="24"/>
        </w:rPr>
        <w:t>（三）</w:t>
      </w:r>
      <w:r w:rsidR="003B468C">
        <w:rPr>
          <w:rFonts w:hint="eastAsia"/>
          <w:bCs/>
          <w:sz w:val="24"/>
        </w:rPr>
        <w:t>基金</w:t>
      </w:r>
      <w:r>
        <w:rPr>
          <w:rFonts w:hint="eastAsia"/>
          <w:bCs/>
          <w:sz w:val="24"/>
        </w:rPr>
        <w:t>净值信息的公告方式</w:t>
      </w:r>
    </w:p>
    <w:p w14:paraId="5BD67955" w14:textId="4EB0F6FA" w:rsidR="005865D6" w:rsidRPr="005865D6" w:rsidRDefault="005865D6" w:rsidP="005865D6">
      <w:pPr>
        <w:spacing w:line="360" w:lineRule="auto"/>
        <w:ind w:firstLineChars="200" w:firstLine="480"/>
        <w:rPr>
          <w:bCs/>
          <w:sz w:val="24"/>
        </w:rPr>
      </w:pPr>
      <w:r w:rsidRPr="005865D6">
        <w:rPr>
          <w:rFonts w:hint="eastAsia"/>
          <w:bCs/>
          <w:sz w:val="24"/>
        </w:rPr>
        <w:t>《</w:t>
      </w:r>
      <w:r w:rsidR="002A0A22">
        <w:rPr>
          <w:rFonts w:hint="eastAsia"/>
          <w:bCs/>
          <w:sz w:val="24"/>
        </w:rPr>
        <w:t>基金合同</w:t>
      </w:r>
      <w:r w:rsidRPr="005865D6">
        <w:rPr>
          <w:rFonts w:hint="eastAsia"/>
          <w:bCs/>
          <w:sz w:val="24"/>
        </w:rPr>
        <w:t>》生效后，在封闭期内，</w:t>
      </w:r>
      <w:r w:rsidR="005E5701">
        <w:rPr>
          <w:rFonts w:hint="eastAsia"/>
          <w:bCs/>
          <w:sz w:val="24"/>
        </w:rPr>
        <w:t>基金管理人</w:t>
      </w:r>
      <w:r w:rsidRPr="005865D6">
        <w:rPr>
          <w:rFonts w:hint="eastAsia"/>
          <w:bCs/>
          <w:sz w:val="24"/>
        </w:rPr>
        <w:t>应当至少每周在规定网站披露一次</w:t>
      </w:r>
      <w:r w:rsidR="003B468C">
        <w:rPr>
          <w:rFonts w:hint="eastAsia"/>
          <w:bCs/>
          <w:sz w:val="24"/>
        </w:rPr>
        <w:t>基金</w:t>
      </w:r>
      <w:r w:rsidRPr="005865D6">
        <w:rPr>
          <w:rFonts w:hint="eastAsia"/>
          <w:bCs/>
          <w:sz w:val="24"/>
        </w:rPr>
        <w:t>份额净值和</w:t>
      </w:r>
      <w:r w:rsidR="003B468C">
        <w:rPr>
          <w:rFonts w:hint="eastAsia"/>
          <w:bCs/>
          <w:sz w:val="24"/>
        </w:rPr>
        <w:t>基金</w:t>
      </w:r>
      <w:r w:rsidRPr="005865D6">
        <w:rPr>
          <w:rFonts w:hint="eastAsia"/>
          <w:bCs/>
          <w:sz w:val="24"/>
        </w:rPr>
        <w:t>份额累计净值。在开放期内，</w:t>
      </w:r>
      <w:r w:rsidR="005E5701">
        <w:rPr>
          <w:rFonts w:hint="eastAsia"/>
          <w:bCs/>
          <w:sz w:val="24"/>
        </w:rPr>
        <w:t>基金管理人</w:t>
      </w:r>
      <w:r w:rsidRPr="005865D6">
        <w:rPr>
          <w:rFonts w:hint="eastAsia"/>
          <w:bCs/>
          <w:sz w:val="24"/>
        </w:rPr>
        <w:t>应当在不晚于每个开放日的次日，通过规定网站、</w:t>
      </w:r>
      <w:r w:rsidR="003B468C">
        <w:rPr>
          <w:rFonts w:hint="eastAsia"/>
          <w:bCs/>
          <w:sz w:val="24"/>
        </w:rPr>
        <w:t>基金</w:t>
      </w:r>
      <w:r w:rsidRPr="005865D6">
        <w:rPr>
          <w:rFonts w:hint="eastAsia"/>
          <w:bCs/>
          <w:sz w:val="24"/>
        </w:rPr>
        <w:t>销售机构网站或者营业网点披露开放日的</w:t>
      </w:r>
      <w:r w:rsidR="003B468C">
        <w:rPr>
          <w:rFonts w:hint="eastAsia"/>
          <w:bCs/>
          <w:sz w:val="24"/>
        </w:rPr>
        <w:t>基金</w:t>
      </w:r>
      <w:r w:rsidRPr="005865D6">
        <w:rPr>
          <w:rFonts w:hint="eastAsia"/>
          <w:bCs/>
          <w:sz w:val="24"/>
        </w:rPr>
        <w:t>份额净值和</w:t>
      </w:r>
      <w:r w:rsidR="003B468C">
        <w:rPr>
          <w:rFonts w:hint="eastAsia"/>
          <w:bCs/>
          <w:sz w:val="24"/>
        </w:rPr>
        <w:t>基金</w:t>
      </w:r>
      <w:r w:rsidRPr="005865D6">
        <w:rPr>
          <w:rFonts w:hint="eastAsia"/>
          <w:bCs/>
          <w:sz w:val="24"/>
        </w:rPr>
        <w:t>份额累计净值。</w:t>
      </w:r>
      <w:r w:rsidR="005E5701">
        <w:rPr>
          <w:rFonts w:hint="eastAsia"/>
          <w:bCs/>
          <w:sz w:val="24"/>
        </w:rPr>
        <w:t>基金管理人</w:t>
      </w:r>
      <w:r w:rsidRPr="005865D6">
        <w:rPr>
          <w:rFonts w:hint="eastAsia"/>
          <w:bCs/>
          <w:sz w:val="24"/>
        </w:rPr>
        <w:t>应在开放期首日，披露上一封闭期最后一个工作日的</w:t>
      </w:r>
      <w:r w:rsidR="003B468C">
        <w:rPr>
          <w:rFonts w:hint="eastAsia"/>
          <w:bCs/>
          <w:sz w:val="24"/>
        </w:rPr>
        <w:t>基金</w:t>
      </w:r>
      <w:r w:rsidRPr="005865D6">
        <w:rPr>
          <w:rFonts w:hint="eastAsia"/>
          <w:bCs/>
          <w:sz w:val="24"/>
        </w:rPr>
        <w:t>份额净值和</w:t>
      </w:r>
      <w:r w:rsidR="003B468C">
        <w:rPr>
          <w:rFonts w:hint="eastAsia"/>
          <w:bCs/>
          <w:sz w:val="24"/>
        </w:rPr>
        <w:t>基金</w:t>
      </w:r>
      <w:r w:rsidRPr="005865D6">
        <w:rPr>
          <w:rFonts w:hint="eastAsia"/>
          <w:bCs/>
          <w:sz w:val="24"/>
        </w:rPr>
        <w:t>份额累计净值。</w:t>
      </w:r>
    </w:p>
    <w:p w14:paraId="4DF98666" w14:textId="44F1F820" w:rsidR="005865D6" w:rsidRPr="005865D6" w:rsidRDefault="005E5701" w:rsidP="005865D6">
      <w:pPr>
        <w:spacing w:line="360" w:lineRule="auto"/>
        <w:ind w:firstLineChars="200" w:firstLine="480"/>
        <w:rPr>
          <w:bCs/>
          <w:sz w:val="24"/>
        </w:rPr>
      </w:pPr>
      <w:r>
        <w:rPr>
          <w:rFonts w:hint="eastAsia"/>
          <w:bCs/>
          <w:sz w:val="24"/>
        </w:rPr>
        <w:t>基金管理人</w:t>
      </w:r>
      <w:r w:rsidR="005865D6" w:rsidRPr="005865D6">
        <w:rPr>
          <w:rFonts w:hint="eastAsia"/>
          <w:bCs/>
          <w:sz w:val="24"/>
        </w:rPr>
        <w:t>应当在不晚于半年度和年度最后一日的次日，在规定网站披露半年度和年度最后一日的</w:t>
      </w:r>
      <w:r w:rsidR="003B468C">
        <w:rPr>
          <w:rFonts w:hint="eastAsia"/>
          <w:bCs/>
          <w:sz w:val="24"/>
        </w:rPr>
        <w:t>基金</w:t>
      </w:r>
      <w:r w:rsidR="005865D6" w:rsidRPr="005865D6">
        <w:rPr>
          <w:rFonts w:hint="eastAsia"/>
          <w:bCs/>
          <w:sz w:val="24"/>
        </w:rPr>
        <w:t>份额净值和</w:t>
      </w:r>
      <w:r w:rsidR="003B468C">
        <w:rPr>
          <w:rFonts w:hint="eastAsia"/>
          <w:bCs/>
          <w:sz w:val="24"/>
        </w:rPr>
        <w:t>基金</w:t>
      </w:r>
      <w:r w:rsidR="005865D6" w:rsidRPr="005865D6">
        <w:rPr>
          <w:rFonts w:hint="eastAsia"/>
          <w:bCs/>
          <w:sz w:val="24"/>
        </w:rPr>
        <w:t>份额累计净值。</w:t>
      </w:r>
    </w:p>
    <w:p w14:paraId="78A5CCB2" w14:textId="77777777" w:rsidR="000811ED" w:rsidRDefault="005865D6">
      <w:pPr>
        <w:spacing w:line="360" w:lineRule="auto"/>
        <w:ind w:firstLineChars="200" w:firstLine="480"/>
        <w:rPr>
          <w:bCs/>
          <w:sz w:val="24"/>
        </w:rPr>
      </w:pPr>
      <w:r w:rsidRPr="005865D6">
        <w:rPr>
          <w:rFonts w:hint="eastAsia"/>
          <w:bCs/>
          <w:sz w:val="24"/>
        </w:rPr>
        <w:t>遇特殊情况，经履行适当程序，可以适当延迟计算或公告。</w:t>
      </w:r>
    </w:p>
    <w:p w14:paraId="0BAABA1C" w14:textId="5DB488EB" w:rsidR="000811ED" w:rsidRDefault="00DB5AE0">
      <w:pPr>
        <w:spacing w:line="360" w:lineRule="auto"/>
        <w:ind w:firstLineChars="200" w:firstLine="482"/>
        <w:rPr>
          <w:b/>
          <w:bCs/>
          <w:sz w:val="24"/>
        </w:rPr>
      </w:pPr>
      <w:r>
        <w:rPr>
          <w:rFonts w:hint="eastAsia"/>
          <w:b/>
          <w:bCs/>
          <w:sz w:val="24"/>
        </w:rPr>
        <w:t>七、《</w:t>
      </w:r>
      <w:r w:rsidR="002A0A22">
        <w:rPr>
          <w:rFonts w:hint="eastAsia"/>
          <w:b/>
          <w:bCs/>
          <w:sz w:val="24"/>
        </w:rPr>
        <w:t>基金合同</w:t>
      </w:r>
      <w:r>
        <w:rPr>
          <w:rFonts w:hint="eastAsia"/>
          <w:b/>
          <w:bCs/>
          <w:sz w:val="24"/>
        </w:rPr>
        <w:t>》的变更、终止与</w:t>
      </w:r>
      <w:r w:rsidR="003B468C">
        <w:rPr>
          <w:rFonts w:hint="eastAsia"/>
          <w:b/>
          <w:bCs/>
          <w:sz w:val="24"/>
        </w:rPr>
        <w:t>基金</w:t>
      </w:r>
      <w:r>
        <w:rPr>
          <w:rFonts w:hint="eastAsia"/>
          <w:b/>
          <w:bCs/>
          <w:sz w:val="24"/>
        </w:rPr>
        <w:t>财产的清算</w:t>
      </w:r>
    </w:p>
    <w:p w14:paraId="2FB277F3" w14:textId="71F58067" w:rsidR="000811ED" w:rsidRDefault="00DB5AE0">
      <w:pPr>
        <w:spacing w:line="360" w:lineRule="auto"/>
        <w:ind w:firstLineChars="200" w:firstLine="480"/>
        <w:rPr>
          <w:bCs/>
          <w:sz w:val="24"/>
        </w:rPr>
      </w:pPr>
      <w:r>
        <w:rPr>
          <w:bCs/>
          <w:sz w:val="24"/>
        </w:rPr>
        <w:t>（</w:t>
      </w:r>
      <w:r>
        <w:rPr>
          <w:rFonts w:hint="eastAsia"/>
          <w:bCs/>
          <w:sz w:val="24"/>
        </w:rPr>
        <w:t>一</w:t>
      </w:r>
      <w:r>
        <w:rPr>
          <w:bCs/>
          <w:sz w:val="24"/>
        </w:rPr>
        <w:t>）《</w:t>
      </w:r>
      <w:r w:rsidR="002A0A22">
        <w:rPr>
          <w:bCs/>
          <w:sz w:val="24"/>
        </w:rPr>
        <w:t>基金合同</w:t>
      </w:r>
      <w:r>
        <w:rPr>
          <w:bCs/>
          <w:sz w:val="24"/>
        </w:rPr>
        <w:t>》的变更</w:t>
      </w:r>
    </w:p>
    <w:p w14:paraId="6CB06C75" w14:textId="14146F71" w:rsidR="00F84CF9" w:rsidRDefault="00F84CF9" w:rsidP="00F84CF9">
      <w:pPr>
        <w:spacing w:line="360" w:lineRule="auto"/>
        <w:ind w:firstLineChars="200" w:firstLine="480"/>
        <w:rPr>
          <w:bCs/>
          <w:sz w:val="24"/>
        </w:rPr>
      </w:pPr>
      <w:r>
        <w:rPr>
          <w:bCs/>
          <w:sz w:val="24"/>
        </w:rPr>
        <w:t>1</w:t>
      </w:r>
      <w:r>
        <w:rPr>
          <w:bCs/>
          <w:sz w:val="24"/>
        </w:rPr>
        <w:t>、变更</w:t>
      </w:r>
      <w:r w:rsidR="002A0A22">
        <w:rPr>
          <w:bCs/>
          <w:sz w:val="24"/>
        </w:rPr>
        <w:t>基金合同</w:t>
      </w:r>
      <w:r>
        <w:rPr>
          <w:rFonts w:hint="eastAsia"/>
          <w:bCs/>
          <w:sz w:val="24"/>
        </w:rPr>
        <w:t>涉及</w:t>
      </w:r>
      <w:r>
        <w:rPr>
          <w:bCs/>
          <w:sz w:val="24"/>
        </w:rPr>
        <w:t>法律法规规定或</w:t>
      </w:r>
      <w:r w:rsidR="00964638">
        <w:rPr>
          <w:bCs/>
          <w:sz w:val="24"/>
        </w:rPr>
        <w:t>本基金合同</w:t>
      </w:r>
      <w:r>
        <w:rPr>
          <w:bCs/>
          <w:sz w:val="24"/>
        </w:rPr>
        <w:t>约定应经</w:t>
      </w:r>
      <w:r w:rsidR="003B468C">
        <w:rPr>
          <w:bCs/>
          <w:sz w:val="24"/>
        </w:rPr>
        <w:t>基金</w:t>
      </w:r>
      <w:r>
        <w:rPr>
          <w:bCs/>
          <w:sz w:val="24"/>
        </w:rPr>
        <w:t>份额持有人大会决议通过的事项的，应召</w:t>
      </w:r>
      <w:proofErr w:type="gramStart"/>
      <w:r>
        <w:rPr>
          <w:bCs/>
          <w:sz w:val="24"/>
        </w:rPr>
        <w:t>开</w:t>
      </w:r>
      <w:r w:rsidR="003B468C">
        <w:rPr>
          <w:bCs/>
          <w:sz w:val="24"/>
        </w:rPr>
        <w:t>基金</w:t>
      </w:r>
      <w:proofErr w:type="gramEnd"/>
      <w:r>
        <w:rPr>
          <w:bCs/>
          <w:sz w:val="24"/>
        </w:rPr>
        <w:t>份额持有人大会决议通过。对于法律法规规定和</w:t>
      </w:r>
      <w:r w:rsidR="002A0A22">
        <w:rPr>
          <w:bCs/>
          <w:sz w:val="24"/>
        </w:rPr>
        <w:t>基金合同</w:t>
      </w:r>
      <w:r>
        <w:rPr>
          <w:bCs/>
          <w:sz w:val="24"/>
        </w:rPr>
        <w:t>约定可不经</w:t>
      </w:r>
      <w:r w:rsidR="003B468C">
        <w:rPr>
          <w:bCs/>
          <w:sz w:val="24"/>
        </w:rPr>
        <w:t>基金</w:t>
      </w:r>
      <w:r>
        <w:rPr>
          <w:bCs/>
          <w:sz w:val="24"/>
        </w:rPr>
        <w:t>份额持有人大会决议通过的事项，由</w:t>
      </w:r>
      <w:r w:rsidR="005E5701">
        <w:rPr>
          <w:bCs/>
          <w:sz w:val="24"/>
        </w:rPr>
        <w:t>基金管理人</w:t>
      </w:r>
      <w:r>
        <w:rPr>
          <w:bCs/>
          <w:sz w:val="24"/>
        </w:rPr>
        <w:t>和</w:t>
      </w:r>
      <w:r w:rsidR="005E5701">
        <w:rPr>
          <w:bCs/>
          <w:sz w:val="24"/>
        </w:rPr>
        <w:t>基金托管人</w:t>
      </w:r>
      <w:r>
        <w:rPr>
          <w:bCs/>
          <w:sz w:val="24"/>
        </w:rPr>
        <w:t>同意后变更并公告。</w:t>
      </w:r>
    </w:p>
    <w:p w14:paraId="473DB3C6" w14:textId="2CED1707" w:rsidR="00F84CF9" w:rsidRDefault="00F84CF9" w:rsidP="00F84CF9">
      <w:pPr>
        <w:spacing w:line="360" w:lineRule="auto"/>
        <w:ind w:firstLineChars="200" w:firstLine="480"/>
        <w:rPr>
          <w:bCs/>
          <w:sz w:val="24"/>
        </w:rPr>
      </w:pPr>
      <w:r>
        <w:rPr>
          <w:bCs/>
          <w:sz w:val="24"/>
        </w:rPr>
        <w:t>2</w:t>
      </w:r>
      <w:r>
        <w:rPr>
          <w:bCs/>
          <w:sz w:val="24"/>
        </w:rPr>
        <w:t>、关于《</w:t>
      </w:r>
      <w:r w:rsidR="002A0A22">
        <w:rPr>
          <w:bCs/>
          <w:sz w:val="24"/>
        </w:rPr>
        <w:t>基金合同</w:t>
      </w:r>
      <w:r>
        <w:rPr>
          <w:bCs/>
          <w:sz w:val="24"/>
        </w:rPr>
        <w:t>》变更的</w:t>
      </w:r>
      <w:r w:rsidR="003B468C">
        <w:rPr>
          <w:bCs/>
          <w:sz w:val="24"/>
        </w:rPr>
        <w:t>基金</w:t>
      </w:r>
      <w:r>
        <w:rPr>
          <w:bCs/>
          <w:sz w:val="24"/>
        </w:rPr>
        <w:t>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生效后两日内在</w:t>
      </w:r>
      <w:r>
        <w:rPr>
          <w:rFonts w:hint="eastAsia"/>
          <w:bCs/>
          <w:sz w:val="24"/>
        </w:rPr>
        <w:t>规定媒介</w:t>
      </w:r>
      <w:r>
        <w:rPr>
          <w:bCs/>
          <w:sz w:val="24"/>
        </w:rPr>
        <w:t>公告。</w:t>
      </w:r>
    </w:p>
    <w:p w14:paraId="252682BB" w14:textId="1E993DF0" w:rsidR="000811ED" w:rsidRDefault="00DB5AE0">
      <w:pPr>
        <w:spacing w:line="360" w:lineRule="auto"/>
        <w:ind w:firstLineChars="200" w:firstLine="480"/>
        <w:rPr>
          <w:bCs/>
          <w:sz w:val="24"/>
        </w:rPr>
      </w:pPr>
      <w:r>
        <w:rPr>
          <w:bCs/>
          <w:sz w:val="24"/>
        </w:rPr>
        <w:t>（</w:t>
      </w:r>
      <w:r>
        <w:rPr>
          <w:rFonts w:hint="eastAsia"/>
          <w:bCs/>
          <w:sz w:val="24"/>
        </w:rPr>
        <w:t>二</w:t>
      </w:r>
      <w:r>
        <w:rPr>
          <w:bCs/>
          <w:sz w:val="24"/>
        </w:rPr>
        <w:t>）《</w:t>
      </w:r>
      <w:r w:rsidR="002A0A22">
        <w:rPr>
          <w:bCs/>
          <w:sz w:val="24"/>
        </w:rPr>
        <w:t>基金合同</w:t>
      </w:r>
      <w:r>
        <w:rPr>
          <w:bCs/>
          <w:sz w:val="24"/>
        </w:rPr>
        <w:t>》的终止事由</w:t>
      </w:r>
    </w:p>
    <w:p w14:paraId="51720491" w14:textId="77E9E438" w:rsidR="00F84CF9" w:rsidRDefault="00F84CF9" w:rsidP="00F84CF9">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w:t>
      </w:r>
      <w:r w:rsidR="002A0A22">
        <w:rPr>
          <w:bCs/>
          <w:sz w:val="24"/>
        </w:rPr>
        <w:t>基金合同</w:t>
      </w:r>
      <w:r>
        <w:rPr>
          <w:bCs/>
          <w:sz w:val="24"/>
        </w:rPr>
        <w:t>》应当终止：</w:t>
      </w:r>
    </w:p>
    <w:p w14:paraId="1E261734" w14:textId="62E535D9" w:rsidR="00F84CF9" w:rsidRDefault="00F84CF9" w:rsidP="00F84CF9">
      <w:pPr>
        <w:spacing w:line="360" w:lineRule="auto"/>
        <w:ind w:firstLineChars="200" w:firstLine="480"/>
        <w:rPr>
          <w:bCs/>
          <w:sz w:val="24"/>
        </w:rPr>
      </w:pPr>
      <w:r>
        <w:rPr>
          <w:bCs/>
          <w:sz w:val="24"/>
        </w:rPr>
        <w:t>1</w:t>
      </w:r>
      <w:r>
        <w:rPr>
          <w:bCs/>
          <w:sz w:val="24"/>
        </w:rPr>
        <w:t>、</w:t>
      </w:r>
      <w:r w:rsidR="003B468C">
        <w:rPr>
          <w:bCs/>
          <w:sz w:val="24"/>
        </w:rPr>
        <w:t>基金</w:t>
      </w:r>
      <w:r>
        <w:rPr>
          <w:bCs/>
          <w:sz w:val="24"/>
        </w:rPr>
        <w:t>份额持有人大会决定终止的；</w:t>
      </w:r>
    </w:p>
    <w:p w14:paraId="3654E847" w14:textId="2365D3EA" w:rsidR="00F84CF9" w:rsidRDefault="00F84CF9" w:rsidP="00F84CF9">
      <w:pPr>
        <w:spacing w:line="360" w:lineRule="auto"/>
        <w:ind w:firstLineChars="200" w:firstLine="480"/>
        <w:rPr>
          <w:bCs/>
          <w:sz w:val="24"/>
        </w:rPr>
      </w:pPr>
      <w:r>
        <w:rPr>
          <w:bCs/>
          <w:sz w:val="24"/>
        </w:rPr>
        <w:t>2</w:t>
      </w:r>
      <w:r>
        <w:rPr>
          <w:bCs/>
          <w:sz w:val="24"/>
        </w:rPr>
        <w:t>、</w:t>
      </w:r>
      <w:r w:rsidR="005E5701">
        <w:rPr>
          <w:bCs/>
          <w:sz w:val="24"/>
        </w:rPr>
        <w:t>基金管理人</w:t>
      </w:r>
      <w:r>
        <w:rPr>
          <w:bCs/>
          <w:sz w:val="24"/>
        </w:rPr>
        <w:t>、</w:t>
      </w:r>
      <w:r w:rsidR="005E5701">
        <w:rPr>
          <w:bCs/>
          <w:sz w:val="24"/>
        </w:rPr>
        <w:t>基金托管人</w:t>
      </w:r>
      <w:r>
        <w:rPr>
          <w:bCs/>
          <w:sz w:val="24"/>
        </w:rPr>
        <w:t>职责终止，在</w:t>
      </w:r>
      <w:r>
        <w:rPr>
          <w:bCs/>
          <w:sz w:val="24"/>
        </w:rPr>
        <w:t>6</w:t>
      </w:r>
      <w:r>
        <w:rPr>
          <w:bCs/>
          <w:sz w:val="24"/>
        </w:rPr>
        <w:t>个月内没有新</w:t>
      </w:r>
      <w:r w:rsidR="005E5701">
        <w:rPr>
          <w:bCs/>
          <w:sz w:val="24"/>
        </w:rPr>
        <w:t>基金管理人</w:t>
      </w:r>
      <w:r>
        <w:rPr>
          <w:bCs/>
          <w:sz w:val="24"/>
        </w:rPr>
        <w:t>、新</w:t>
      </w:r>
      <w:r w:rsidR="005E5701">
        <w:rPr>
          <w:bCs/>
          <w:sz w:val="24"/>
        </w:rPr>
        <w:t>基金托管人</w:t>
      </w:r>
      <w:r>
        <w:rPr>
          <w:bCs/>
          <w:sz w:val="24"/>
        </w:rPr>
        <w:t>承接的；</w:t>
      </w:r>
    </w:p>
    <w:p w14:paraId="725FC315" w14:textId="147F8D5B" w:rsidR="00F84CF9" w:rsidRDefault="00F84CF9" w:rsidP="00F84CF9">
      <w:pPr>
        <w:spacing w:line="360" w:lineRule="auto"/>
        <w:ind w:firstLineChars="200" w:firstLine="480"/>
        <w:rPr>
          <w:bCs/>
          <w:sz w:val="24"/>
        </w:rPr>
      </w:pPr>
      <w:r>
        <w:rPr>
          <w:rFonts w:hint="eastAsia"/>
          <w:bCs/>
          <w:sz w:val="24"/>
        </w:rPr>
        <w:t>3</w:t>
      </w:r>
      <w:r>
        <w:rPr>
          <w:bCs/>
          <w:sz w:val="24"/>
        </w:rPr>
        <w:t>、《</w:t>
      </w:r>
      <w:r w:rsidR="002A0A22">
        <w:rPr>
          <w:bCs/>
          <w:sz w:val="24"/>
        </w:rPr>
        <w:t>基金合同</w:t>
      </w:r>
      <w:r>
        <w:rPr>
          <w:bCs/>
          <w:sz w:val="24"/>
        </w:rPr>
        <w:t>》约定的其他情形；</w:t>
      </w:r>
    </w:p>
    <w:p w14:paraId="5ECBEDEB" w14:textId="77777777" w:rsidR="00F84CF9" w:rsidRDefault="00F84CF9" w:rsidP="00F84CF9">
      <w:pPr>
        <w:spacing w:line="360" w:lineRule="auto"/>
        <w:ind w:firstLineChars="200" w:firstLine="480"/>
        <w:rPr>
          <w:bCs/>
          <w:sz w:val="24"/>
        </w:rPr>
      </w:pPr>
      <w:r>
        <w:rPr>
          <w:rFonts w:hint="eastAsia"/>
          <w:bCs/>
          <w:sz w:val="24"/>
        </w:rPr>
        <w:t>4</w:t>
      </w:r>
      <w:r>
        <w:rPr>
          <w:rFonts w:hint="eastAsia"/>
          <w:bCs/>
          <w:sz w:val="24"/>
        </w:rPr>
        <w:t>、</w:t>
      </w:r>
      <w:r>
        <w:rPr>
          <w:bCs/>
          <w:sz w:val="24"/>
        </w:rPr>
        <w:t>相关法律法规和中国证监会规定的其他情况。</w:t>
      </w:r>
    </w:p>
    <w:p w14:paraId="507342C9" w14:textId="7C5E8B43" w:rsidR="000811ED" w:rsidRDefault="00DB5AE0" w:rsidP="00F84CF9">
      <w:pPr>
        <w:spacing w:line="360" w:lineRule="auto"/>
        <w:ind w:firstLineChars="200" w:firstLine="480"/>
        <w:rPr>
          <w:bCs/>
          <w:sz w:val="24"/>
        </w:rPr>
      </w:pPr>
      <w:r>
        <w:rPr>
          <w:bCs/>
          <w:sz w:val="24"/>
        </w:rPr>
        <w:t>（</w:t>
      </w:r>
      <w:r>
        <w:rPr>
          <w:rFonts w:hint="eastAsia"/>
          <w:bCs/>
          <w:sz w:val="24"/>
        </w:rPr>
        <w:t>三</w:t>
      </w:r>
      <w:r>
        <w:rPr>
          <w:bCs/>
          <w:sz w:val="24"/>
        </w:rPr>
        <w:t>）</w:t>
      </w:r>
      <w:r w:rsidR="003B468C">
        <w:rPr>
          <w:rFonts w:hint="eastAsia"/>
          <w:bCs/>
          <w:sz w:val="24"/>
        </w:rPr>
        <w:t>基金</w:t>
      </w:r>
      <w:r>
        <w:rPr>
          <w:bCs/>
          <w:sz w:val="24"/>
        </w:rPr>
        <w:t>财产的清算</w:t>
      </w:r>
    </w:p>
    <w:p w14:paraId="70D600DE" w14:textId="2EF4F460" w:rsidR="00F84CF9" w:rsidRPr="00F84CF9" w:rsidRDefault="00F84CF9" w:rsidP="00F84CF9">
      <w:pPr>
        <w:spacing w:line="360" w:lineRule="auto"/>
        <w:ind w:firstLineChars="200" w:firstLine="480"/>
        <w:rPr>
          <w:bCs/>
          <w:sz w:val="24"/>
        </w:rPr>
      </w:pPr>
      <w:r w:rsidRPr="00F84CF9">
        <w:rPr>
          <w:bCs/>
          <w:sz w:val="24"/>
        </w:rPr>
        <w:t>1</w:t>
      </w:r>
      <w:r w:rsidRPr="00F84CF9">
        <w:rPr>
          <w:bCs/>
          <w:sz w:val="24"/>
        </w:rPr>
        <w:t>、</w:t>
      </w:r>
      <w:r w:rsidR="003B468C">
        <w:rPr>
          <w:rFonts w:hint="eastAsia"/>
          <w:bCs/>
          <w:sz w:val="24"/>
        </w:rPr>
        <w:t>基金</w:t>
      </w:r>
      <w:r w:rsidRPr="00F84CF9">
        <w:rPr>
          <w:bCs/>
          <w:sz w:val="24"/>
        </w:rPr>
        <w:t>财产清算小组：自出现《</w:t>
      </w:r>
      <w:r w:rsidR="002A0A22">
        <w:rPr>
          <w:bCs/>
          <w:sz w:val="24"/>
        </w:rPr>
        <w:t>基金合同</w:t>
      </w:r>
      <w:r w:rsidRPr="00F84CF9">
        <w:rPr>
          <w:bCs/>
          <w:sz w:val="24"/>
        </w:rPr>
        <w:t>》终止事由之日起</w:t>
      </w:r>
      <w:r w:rsidRPr="00F84CF9">
        <w:rPr>
          <w:bCs/>
          <w:sz w:val="24"/>
        </w:rPr>
        <w:t>30</w:t>
      </w:r>
      <w:r w:rsidRPr="00F84CF9">
        <w:rPr>
          <w:bCs/>
          <w:sz w:val="24"/>
        </w:rPr>
        <w:t>个工作日内成立清算小组，</w:t>
      </w:r>
      <w:r w:rsidR="005E5701">
        <w:rPr>
          <w:bCs/>
          <w:sz w:val="24"/>
        </w:rPr>
        <w:t>基金管理人</w:t>
      </w:r>
      <w:r w:rsidRPr="00F84CF9">
        <w:rPr>
          <w:bCs/>
          <w:sz w:val="24"/>
        </w:rPr>
        <w:t>组织</w:t>
      </w:r>
      <w:r w:rsidR="003B468C">
        <w:rPr>
          <w:rFonts w:hint="eastAsia"/>
          <w:bCs/>
          <w:sz w:val="24"/>
        </w:rPr>
        <w:t>基金</w:t>
      </w:r>
      <w:r w:rsidRPr="00F84CF9">
        <w:rPr>
          <w:bCs/>
          <w:sz w:val="24"/>
        </w:rPr>
        <w:t>财产清算小组并在中国证监会的监督下进行</w:t>
      </w:r>
      <w:r w:rsidR="003B468C">
        <w:rPr>
          <w:rFonts w:hint="eastAsia"/>
          <w:bCs/>
          <w:sz w:val="24"/>
        </w:rPr>
        <w:t>基金</w:t>
      </w:r>
      <w:r w:rsidRPr="00F84CF9">
        <w:rPr>
          <w:bCs/>
          <w:sz w:val="24"/>
        </w:rPr>
        <w:t>清算。</w:t>
      </w:r>
    </w:p>
    <w:p w14:paraId="5CEC3B69" w14:textId="7A9385D3" w:rsidR="00F84CF9" w:rsidRPr="00F84CF9" w:rsidRDefault="00F84CF9" w:rsidP="00F84CF9">
      <w:pPr>
        <w:spacing w:line="360" w:lineRule="auto"/>
        <w:ind w:firstLineChars="200" w:firstLine="480"/>
        <w:rPr>
          <w:bCs/>
          <w:sz w:val="24"/>
        </w:rPr>
      </w:pPr>
      <w:r w:rsidRPr="00F84CF9">
        <w:rPr>
          <w:bCs/>
          <w:sz w:val="24"/>
        </w:rPr>
        <w:t>2</w:t>
      </w:r>
      <w:r w:rsidRPr="00F84CF9">
        <w:rPr>
          <w:bCs/>
          <w:sz w:val="24"/>
        </w:rPr>
        <w:t>、</w:t>
      </w:r>
      <w:r w:rsidR="003B468C">
        <w:rPr>
          <w:rFonts w:hint="eastAsia"/>
          <w:bCs/>
          <w:sz w:val="24"/>
        </w:rPr>
        <w:t>基金</w:t>
      </w:r>
      <w:r w:rsidRPr="00F84CF9">
        <w:rPr>
          <w:bCs/>
          <w:sz w:val="24"/>
        </w:rPr>
        <w:t>财产清算小组组成：</w:t>
      </w:r>
      <w:r w:rsidR="003B468C">
        <w:rPr>
          <w:rFonts w:hint="eastAsia"/>
          <w:bCs/>
          <w:sz w:val="24"/>
        </w:rPr>
        <w:t>基金</w:t>
      </w:r>
      <w:r w:rsidRPr="00F84CF9">
        <w:rPr>
          <w:bCs/>
          <w:sz w:val="24"/>
        </w:rPr>
        <w:t>财产清算小组成员由</w:t>
      </w:r>
      <w:r w:rsidR="005E5701">
        <w:rPr>
          <w:bCs/>
          <w:sz w:val="24"/>
        </w:rPr>
        <w:t>基金管理人</w:t>
      </w:r>
      <w:r w:rsidRPr="00F84CF9">
        <w:rPr>
          <w:bCs/>
          <w:sz w:val="24"/>
        </w:rPr>
        <w:t>、</w:t>
      </w:r>
      <w:r w:rsidR="005E5701">
        <w:rPr>
          <w:bCs/>
          <w:sz w:val="24"/>
        </w:rPr>
        <w:t>基金托管人</w:t>
      </w:r>
      <w:r w:rsidRPr="00F84CF9">
        <w:rPr>
          <w:bCs/>
          <w:sz w:val="24"/>
        </w:rPr>
        <w:t>、</w:t>
      </w:r>
      <w:r w:rsidRPr="00F84CF9">
        <w:rPr>
          <w:rFonts w:hint="eastAsia"/>
          <w:bCs/>
          <w:sz w:val="24"/>
        </w:rPr>
        <w:t>符合《中华人民共和国证券法》规定</w:t>
      </w:r>
      <w:r w:rsidRPr="00F84CF9">
        <w:rPr>
          <w:bCs/>
          <w:sz w:val="24"/>
        </w:rPr>
        <w:t>的注册会计师、律师以及中国证监会指定的人员组成。</w:t>
      </w:r>
      <w:r w:rsidR="003B468C">
        <w:rPr>
          <w:rFonts w:hint="eastAsia"/>
          <w:bCs/>
          <w:sz w:val="24"/>
        </w:rPr>
        <w:t>基金</w:t>
      </w:r>
      <w:r w:rsidRPr="00F84CF9">
        <w:rPr>
          <w:bCs/>
          <w:sz w:val="24"/>
        </w:rPr>
        <w:t>财产清算小组可以聘用必要的工作人员。</w:t>
      </w:r>
    </w:p>
    <w:p w14:paraId="6DB0013C" w14:textId="208E8D8E" w:rsidR="00F84CF9" w:rsidRPr="00F84CF9" w:rsidRDefault="00F84CF9" w:rsidP="00F84CF9">
      <w:pPr>
        <w:spacing w:line="360" w:lineRule="auto"/>
        <w:ind w:firstLineChars="200" w:firstLine="480"/>
        <w:rPr>
          <w:bCs/>
          <w:sz w:val="24"/>
        </w:rPr>
      </w:pPr>
      <w:r w:rsidRPr="00F84CF9">
        <w:rPr>
          <w:bCs/>
          <w:sz w:val="24"/>
        </w:rPr>
        <w:t>3</w:t>
      </w:r>
      <w:r w:rsidRPr="00F84CF9">
        <w:rPr>
          <w:bCs/>
          <w:sz w:val="24"/>
        </w:rPr>
        <w:t>、</w:t>
      </w:r>
      <w:r w:rsidR="003B468C">
        <w:rPr>
          <w:rFonts w:hint="eastAsia"/>
          <w:bCs/>
          <w:sz w:val="24"/>
        </w:rPr>
        <w:t>基金</w:t>
      </w:r>
      <w:r w:rsidRPr="00F84CF9">
        <w:rPr>
          <w:bCs/>
          <w:sz w:val="24"/>
        </w:rPr>
        <w:t>财产清算小组职责：</w:t>
      </w:r>
      <w:r w:rsidR="003B468C">
        <w:rPr>
          <w:rFonts w:hint="eastAsia"/>
          <w:bCs/>
          <w:sz w:val="24"/>
        </w:rPr>
        <w:t>基金</w:t>
      </w:r>
      <w:r w:rsidRPr="00F84CF9">
        <w:rPr>
          <w:bCs/>
          <w:sz w:val="24"/>
        </w:rPr>
        <w:t>财产清算小组负责</w:t>
      </w:r>
      <w:r w:rsidR="003B468C">
        <w:rPr>
          <w:rFonts w:hint="eastAsia"/>
          <w:bCs/>
          <w:sz w:val="24"/>
        </w:rPr>
        <w:t>基金</w:t>
      </w:r>
      <w:r w:rsidRPr="00F84CF9">
        <w:rPr>
          <w:bCs/>
          <w:sz w:val="24"/>
        </w:rPr>
        <w:t>财产的保管、清理、估价、变现和分配。</w:t>
      </w:r>
      <w:r w:rsidR="003B468C">
        <w:rPr>
          <w:rFonts w:hint="eastAsia"/>
          <w:bCs/>
          <w:sz w:val="24"/>
        </w:rPr>
        <w:t>基金</w:t>
      </w:r>
      <w:r w:rsidRPr="00F84CF9">
        <w:rPr>
          <w:bCs/>
          <w:sz w:val="24"/>
        </w:rPr>
        <w:t>财产清算小组可以依法进行必要的民事活动。</w:t>
      </w:r>
    </w:p>
    <w:p w14:paraId="142C4FB0" w14:textId="17D94646" w:rsidR="00F84CF9" w:rsidRPr="00F84CF9" w:rsidRDefault="00F84CF9" w:rsidP="00F84CF9">
      <w:pPr>
        <w:spacing w:line="360" w:lineRule="auto"/>
        <w:ind w:firstLineChars="200" w:firstLine="480"/>
        <w:rPr>
          <w:bCs/>
          <w:sz w:val="24"/>
        </w:rPr>
      </w:pPr>
      <w:r w:rsidRPr="00F84CF9">
        <w:rPr>
          <w:bCs/>
          <w:sz w:val="24"/>
        </w:rPr>
        <w:t>4</w:t>
      </w:r>
      <w:r w:rsidRPr="00F84CF9">
        <w:rPr>
          <w:bCs/>
          <w:sz w:val="24"/>
        </w:rPr>
        <w:t>、</w:t>
      </w:r>
      <w:r w:rsidR="003B468C">
        <w:rPr>
          <w:rFonts w:hint="eastAsia"/>
          <w:bCs/>
          <w:sz w:val="24"/>
        </w:rPr>
        <w:t>基金</w:t>
      </w:r>
      <w:r w:rsidRPr="00F84CF9">
        <w:rPr>
          <w:bCs/>
          <w:sz w:val="24"/>
        </w:rPr>
        <w:t>财产清算程序：</w:t>
      </w:r>
    </w:p>
    <w:p w14:paraId="02F9D434" w14:textId="48B7E12F" w:rsidR="00F84CF9" w:rsidRPr="00F84CF9" w:rsidRDefault="00F84CF9" w:rsidP="00F84CF9">
      <w:pPr>
        <w:spacing w:line="360" w:lineRule="auto"/>
        <w:ind w:firstLineChars="200" w:firstLine="480"/>
        <w:rPr>
          <w:bCs/>
          <w:sz w:val="24"/>
        </w:rPr>
      </w:pPr>
      <w:r w:rsidRPr="00F84CF9">
        <w:rPr>
          <w:bCs/>
          <w:sz w:val="24"/>
        </w:rPr>
        <w:t>（</w:t>
      </w:r>
      <w:r w:rsidRPr="00F84CF9">
        <w:rPr>
          <w:bCs/>
          <w:sz w:val="24"/>
        </w:rPr>
        <w:t>1</w:t>
      </w:r>
      <w:r w:rsidRPr="00F84CF9">
        <w:rPr>
          <w:bCs/>
          <w:sz w:val="24"/>
        </w:rPr>
        <w:t>）《</w:t>
      </w:r>
      <w:r w:rsidR="002A0A22">
        <w:rPr>
          <w:bCs/>
          <w:sz w:val="24"/>
        </w:rPr>
        <w:t>基金合同</w:t>
      </w:r>
      <w:r w:rsidRPr="00F84CF9">
        <w:rPr>
          <w:bCs/>
          <w:sz w:val="24"/>
        </w:rPr>
        <w:t>》终止情形出现时，由</w:t>
      </w:r>
      <w:r w:rsidR="003B468C">
        <w:rPr>
          <w:rFonts w:hint="eastAsia"/>
          <w:bCs/>
          <w:sz w:val="24"/>
        </w:rPr>
        <w:t>基金</w:t>
      </w:r>
      <w:r w:rsidRPr="00F84CF9">
        <w:rPr>
          <w:bCs/>
          <w:sz w:val="24"/>
        </w:rPr>
        <w:t>财产清算小组统一接管</w:t>
      </w:r>
      <w:r w:rsidR="003B468C">
        <w:rPr>
          <w:rFonts w:hint="eastAsia"/>
          <w:bCs/>
          <w:sz w:val="24"/>
        </w:rPr>
        <w:t>基金</w:t>
      </w:r>
      <w:r w:rsidRPr="00F84CF9">
        <w:rPr>
          <w:bCs/>
          <w:sz w:val="24"/>
        </w:rPr>
        <w:t>；</w:t>
      </w:r>
    </w:p>
    <w:p w14:paraId="454E8A62" w14:textId="5146AE6D" w:rsidR="00F84CF9" w:rsidRPr="00F84CF9" w:rsidRDefault="00F84CF9" w:rsidP="00F84CF9">
      <w:pPr>
        <w:spacing w:line="360" w:lineRule="auto"/>
        <w:ind w:firstLineChars="200" w:firstLine="480"/>
        <w:rPr>
          <w:bCs/>
          <w:sz w:val="24"/>
        </w:rPr>
      </w:pPr>
      <w:r w:rsidRPr="00F84CF9">
        <w:rPr>
          <w:bCs/>
          <w:sz w:val="24"/>
        </w:rPr>
        <w:t>（</w:t>
      </w:r>
      <w:r w:rsidRPr="00F84CF9">
        <w:rPr>
          <w:bCs/>
          <w:sz w:val="24"/>
        </w:rPr>
        <w:t>2</w:t>
      </w:r>
      <w:r w:rsidRPr="00F84CF9">
        <w:rPr>
          <w:bCs/>
          <w:sz w:val="24"/>
        </w:rPr>
        <w:t>）对</w:t>
      </w:r>
      <w:r w:rsidR="003B468C">
        <w:rPr>
          <w:rFonts w:hint="eastAsia"/>
          <w:bCs/>
          <w:sz w:val="24"/>
        </w:rPr>
        <w:t>基金</w:t>
      </w:r>
      <w:r w:rsidRPr="00F84CF9">
        <w:rPr>
          <w:bCs/>
          <w:sz w:val="24"/>
        </w:rPr>
        <w:t>财产和债权债务进行清理和确认；</w:t>
      </w:r>
    </w:p>
    <w:p w14:paraId="711FB3FB" w14:textId="1F9E6A16" w:rsidR="00F84CF9" w:rsidRPr="00F84CF9" w:rsidRDefault="00F84CF9" w:rsidP="00F84CF9">
      <w:pPr>
        <w:spacing w:line="360" w:lineRule="auto"/>
        <w:ind w:firstLineChars="200" w:firstLine="480"/>
        <w:rPr>
          <w:bCs/>
          <w:sz w:val="24"/>
        </w:rPr>
      </w:pPr>
      <w:r w:rsidRPr="00F84CF9">
        <w:rPr>
          <w:bCs/>
          <w:sz w:val="24"/>
        </w:rPr>
        <w:t>（</w:t>
      </w:r>
      <w:r w:rsidRPr="00F84CF9">
        <w:rPr>
          <w:bCs/>
          <w:sz w:val="24"/>
        </w:rPr>
        <w:t>3</w:t>
      </w:r>
      <w:r w:rsidRPr="00F84CF9">
        <w:rPr>
          <w:bCs/>
          <w:sz w:val="24"/>
        </w:rPr>
        <w:t>）对</w:t>
      </w:r>
      <w:r w:rsidR="003B468C">
        <w:rPr>
          <w:rFonts w:hint="eastAsia"/>
          <w:bCs/>
          <w:sz w:val="24"/>
        </w:rPr>
        <w:t>基金</w:t>
      </w:r>
      <w:r w:rsidRPr="00F84CF9">
        <w:rPr>
          <w:bCs/>
          <w:sz w:val="24"/>
        </w:rPr>
        <w:t>财产进行估值和变现；</w:t>
      </w:r>
    </w:p>
    <w:p w14:paraId="6848A7FB" w14:textId="77777777" w:rsidR="00F84CF9" w:rsidRPr="00F84CF9" w:rsidRDefault="00F84CF9" w:rsidP="00F84CF9">
      <w:pPr>
        <w:spacing w:line="360" w:lineRule="auto"/>
        <w:ind w:firstLineChars="200" w:firstLine="480"/>
        <w:rPr>
          <w:bCs/>
          <w:sz w:val="24"/>
        </w:rPr>
      </w:pPr>
      <w:r w:rsidRPr="00F84CF9">
        <w:rPr>
          <w:bCs/>
          <w:sz w:val="24"/>
        </w:rPr>
        <w:t>（</w:t>
      </w:r>
      <w:r w:rsidRPr="00F84CF9">
        <w:rPr>
          <w:bCs/>
          <w:sz w:val="24"/>
        </w:rPr>
        <w:t>4</w:t>
      </w:r>
      <w:r w:rsidRPr="00F84CF9">
        <w:rPr>
          <w:bCs/>
          <w:sz w:val="24"/>
        </w:rPr>
        <w:t>）制作清算报告；</w:t>
      </w:r>
    </w:p>
    <w:p w14:paraId="46613581" w14:textId="77777777" w:rsidR="00F84CF9" w:rsidRPr="00F84CF9" w:rsidRDefault="00F84CF9" w:rsidP="00F84CF9">
      <w:pPr>
        <w:spacing w:line="360" w:lineRule="auto"/>
        <w:ind w:firstLineChars="200" w:firstLine="480"/>
        <w:rPr>
          <w:bCs/>
          <w:sz w:val="24"/>
        </w:rPr>
      </w:pPr>
      <w:r w:rsidRPr="00F84CF9">
        <w:rPr>
          <w:bCs/>
          <w:sz w:val="24"/>
        </w:rPr>
        <w:t>（</w:t>
      </w:r>
      <w:r w:rsidRPr="00F84CF9">
        <w:rPr>
          <w:bCs/>
          <w:sz w:val="24"/>
        </w:rPr>
        <w:t>5</w:t>
      </w:r>
      <w:r w:rsidRPr="00F84CF9">
        <w:rPr>
          <w:bCs/>
          <w:sz w:val="24"/>
        </w:rPr>
        <w:t>）聘请会计师事务所对清算报告进行外部审计，聘请律师事务所对清算报告出具法律意见书；</w:t>
      </w:r>
    </w:p>
    <w:p w14:paraId="1A4E703B" w14:textId="77777777" w:rsidR="00F84CF9" w:rsidRPr="00F84CF9" w:rsidRDefault="00F84CF9" w:rsidP="00F84CF9">
      <w:pPr>
        <w:spacing w:line="360" w:lineRule="auto"/>
        <w:ind w:firstLineChars="200" w:firstLine="480"/>
        <w:rPr>
          <w:bCs/>
          <w:sz w:val="24"/>
        </w:rPr>
      </w:pPr>
      <w:r w:rsidRPr="00F84CF9">
        <w:rPr>
          <w:bCs/>
          <w:sz w:val="24"/>
        </w:rPr>
        <w:t>（</w:t>
      </w:r>
      <w:r w:rsidRPr="00F84CF9">
        <w:rPr>
          <w:bCs/>
          <w:sz w:val="24"/>
        </w:rPr>
        <w:t>6</w:t>
      </w:r>
      <w:r w:rsidRPr="00F84CF9">
        <w:rPr>
          <w:bCs/>
          <w:sz w:val="24"/>
        </w:rPr>
        <w:t>）将清算报告报中国证监会备案并公告</w:t>
      </w:r>
      <w:r w:rsidRPr="00F84CF9">
        <w:rPr>
          <w:rFonts w:hint="eastAsia"/>
          <w:bCs/>
          <w:sz w:val="24"/>
        </w:rPr>
        <w:t>；</w:t>
      </w:r>
    </w:p>
    <w:p w14:paraId="4E343D28" w14:textId="1B588358" w:rsidR="00F84CF9" w:rsidRPr="00F84CF9" w:rsidRDefault="00F84CF9" w:rsidP="00F84CF9">
      <w:pPr>
        <w:spacing w:line="360" w:lineRule="auto"/>
        <w:ind w:firstLineChars="200" w:firstLine="480"/>
        <w:rPr>
          <w:bCs/>
          <w:sz w:val="24"/>
        </w:rPr>
      </w:pPr>
      <w:r w:rsidRPr="00F84CF9">
        <w:rPr>
          <w:bCs/>
          <w:sz w:val="24"/>
        </w:rPr>
        <w:t>（</w:t>
      </w:r>
      <w:r w:rsidRPr="00F84CF9">
        <w:rPr>
          <w:bCs/>
          <w:sz w:val="24"/>
        </w:rPr>
        <w:t>7</w:t>
      </w:r>
      <w:r w:rsidRPr="00F84CF9">
        <w:rPr>
          <w:bCs/>
          <w:sz w:val="24"/>
        </w:rPr>
        <w:t>）对</w:t>
      </w:r>
      <w:r w:rsidR="003B468C">
        <w:rPr>
          <w:rFonts w:hint="eastAsia"/>
          <w:bCs/>
          <w:sz w:val="24"/>
        </w:rPr>
        <w:t>基金</w:t>
      </w:r>
      <w:r w:rsidRPr="00F84CF9">
        <w:rPr>
          <w:rFonts w:hint="eastAsia"/>
          <w:bCs/>
          <w:sz w:val="24"/>
        </w:rPr>
        <w:t>剩余</w:t>
      </w:r>
      <w:r w:rsidRPr="00F84CF9">
        <w:rPr>
          <w:bCs/>
          <w:sz w:val="24"/>
        </w:rPr>
        <w:t>财产进行分配</w:t>
      </w:r>
      <w:r w:rsidRPr="00F84CF9">
        <w:rPr>
          <w:rFonts w:hint="eastAsia"/>
          <w:bCs/>
          <w:sz w:val="24"/>
        </w:rPr>
        <w:t>。</w:t>
      </w:r>
    </w:p>
    <w:p w14:paraId="451B0A70" w14:textId="5B50235C" w:rsidR="00F84CF9" w:rsidRPr="00F84CF9" w:rsidRDefault="00F84CF9" w:rsidP="00F84CF9">
      <w:pPr>
        <w:spacing w:line="360" w:lineRule="auto"/>
        <w:ind w:firstLineChars="200" w:firstLine="480"/>
        <w:rPr>
          <w:bCs/>
          <w:sz w:val="24"/>
        </w:rPr>
      </w:pPr>
      <w:r w:rsidRPr="00F84CF9">
        <w:rPr>
          <w:bCs/>
          <w:sz w:val="24"/>
        </w:rPr>
        <w:t>5</w:t>
      </w:r>
      <w:r w:rsidRPr="00F84CF9">
        <w:rPr>
          <w:bCs/>
          <w:sz w:val="24"/>
        </w:rPr>
        <w:t>、</w:t>
      </w:r>
      <w:r w:rsidR="003B468C">
        <w:rPr>
          <w:rFonts w:hint="eastAsia"/>
          <w:bCs/>
          <w:sz w:val="24"/>
        </w:rPr>
        <w:t>基金</w:t>
      </w:r>
      <w:r w:rsidRPr="00F84CF9">
        <w:rPr>
          <w:bCs/>
          <w:sz w:val="24"/>
        </w:rPr>
        <w:t>财产清算的期限为</w:t>
      </w:r>
      <w:r w:rsidRPr="00F84CF9">
        <w:rPr>
          <w:rFonts w:hint="eastAsia"/>
          <w:bCs/>
          <w:sz w:val="24"/>
        </w:rPr>
        <w:t>6</w:t>
      </w:r>
      <w:r w:rsidRPr="00F84CF9">
        <w:rPr>
          <w:bCs/>
          <w:sz w:val="24"/>
        </w:rPr>
        <w:t>个月，但因本</w:t>
      </w:r>
      <w:r w:rsidR="003B468C">
        <w:rPr>
          <w:bCs/>
          <w:sz w:val="24"/>
        </w:rPr>
        <w:t>基金</w:t>
      </w:r>
      <w:r w:rsidRPr="00F84CF9">
        <w:rPr>
          <w:bCs/>
          <w:sz w:val="24"/>
        </w:rPr>
        <w:t>所持证券的流动性受到限制而不能及时变现的，清算期限相应顺延。</w:t>
      </w:r>
    </w:p>
    <w:p w14:paraId="396C3B89" w14:textId="77777777" w:rsidR="000811ED" w:rsidRDefault="00DB5AE0">
      <w:pPr>
        <w:spacing w:line="360" w:lineRule="auto"/>
        <w:ind w:firstLineChars="200" w:firstLine="480"/>
        <w:rPr>
          <w:bCs/>
          <w:sz w:val="24"/>
        </w:rPr>
      </w:pPr>
      <w:r>
        <w:rPr>
          <w:bCs/>
          <w:sz w:val="24"/>
        </w:rPr>
        <w:t>（</w:t>
      </w:r>
      <w:r>
        <w:rPr>
          <w:rFonts w:hint="eastAsia"/>
          <w:bCs/>
          <w:sz w:val="24"/>
        </w:rPr>
        <w:t>四</w:t>
      </w:r>
      <w:r>
        <w:rPr>
          <w:bCs/>
          <w:sz w:val="24"/>
        </w:rPr>
        <w:t>）清算费用</w:t>
      </w:r>
    </w:p>
    <w:p w14:paraId="0834D03D" w14:textId="2907F0D4" w:rsidR="000811ED" w:rsidRDefault="00DB5AE0">
      <w:pPr>
        <w:spacing w:line="360" w:lineRule="auto"/>
        <w:ind w:firstLineChars="200" w:firstLine="480"/>
        <w:rPr>
          <w:bCs/>
          <w:sz w:val="24"/>
        </w:rPr>
      </w:pPr>
      <w:r>
        <w:rPr>
          <w:bCs/>
          <w:sz w:val="24"/>
        </w:rPr>
        <w:t>清算费用是指</w:t>
      </w:r>
      <w:r w:rsidR="003B468C">
        <w:rPr>
          <w:rFonts w:hint="eastAsia"/>
          <w:bCs/>
          <w:sz w:val="24"/>
        </w:rPr>
        <w:t>基金</w:t>
      </w:r>
      <w:r>
        <w:rPr>
          <w:bCs/>
          <w:sz w:val="24"/>
        </w:rPr>
        <w:t>财产清算小组在进行</w:t>
      </w:r>
      <w:r w:rsidR="003B468C">
        <w:rPr>
          <w:rFonts w:hint="eastAsia"/>
          <w:bCs/>
          <w:sz w:val="24"/>
        </w:rPr>
        <w:t>基金</w:t>
      </w:r>
      <w:r>
        <w:rPr>
          <w:bCs/>
          <w:sz w:val="24"/>
        </w:rPr>
        <w:t>清算过程中发生的所有合理费用，清算费用由</w:t>
      </w:r>
      <w:r w:rsidR="003B468C">
        <w:rPr>
          <w:rFonts w:hint="eastAsia"/>
          <w:bCs/>
          <w:sz w:val="24"/>
        </w:rPr>
        <w:t>基金</w:t>
      </w:r>
      <w:r>
        <w:rPr>
          <w:bCs/>
          <w:sz w:val="24"/>
        </w:rPr>
        <w:t>财产清算小组优先从</w:t>
      </w:r>
      <w:r w:rsidR="003B468C">
        <w:rPr>
          <w:rFonts w:hint="eastAsia"/>
          <w:bCs/>
          <w:sz w:val="24"/>
        </w:rPr>
        <w:t>基金</w:t>
      </w:r>
      <w:r>
        <w:rPr>
          <w:bCs/>
          <w:sz w:val="24"/>
        </w:rPr>
        <w:t>财产中支付。</w:t>
      </w:r>
    </w:p>
    <w:p w14:paraId="6D2562FD" w14:textId="30AEB754" w:rsidR="000811ED" w:rsidRDefault="00DB5AE0">
      <w:pPr>
        <w:spacing w:line="360" w:lineRule="auto"/>
        <w:ind w:firstLineChars="200" w:firstLine="480"/>
        <w:rPr>
          <w:bCs/>
          <w:sz w:val="24"/>
        </w:rPr>
      </w:pPr>
      <w:r>
        <w:rPr>
          <w:bCs/>
          <w:sz w:val="24"/>
        </w:rPr>
        <w:t>（</w:t>
      </w:r>
      <w:r>
        <w:rPr>
          <w:rFonts w:hint="eastAsia"/>
          <w:bCs/>
          <w:sz w:val="24"/>
        </w:rPr>
        <w:t>五</w:t>
      </w:r>
      <w:r>
        <w:rPr>
          <w:bCs/>
          <w:sz w:val="24"/>
        </w:rPr>
        <w:t>）</w:t>
      </w:r>
      <w:r w:rsidR="003B468C">
        <w:rPr>
          <w:rFonts w:hint="eastAsia"/>
          <w:bCs/>
          <w:sz w:val="24"/>
        </w:rPr>
        <w:t>基金</w:t>
      </w:r>
      <w:r>
        <w:rPr>
          <w:bCs/>
          <w:sz w:val="24"/>
        </w:rPr>
        <w:t>财产清算剩余资产的分配</w:t>
      </w:r>
    </w:p>
    <w:p w14:paraId="4E5371E8" w14:textId="55D74EEA" w:rsidR="000811ED" w:rsidRDefault="00DB5AE0">
      <w:pPr>
        <w:spacing w:line="360" w:lineRule="auto"/>
        <w:ind w:firstLineChars="200" w:firstLine="480"/>
        <w:rPr>
          <w:bCs/>
          <w:sz w:val="24"/>
        </w:rPr>
      </w:pPr>
      <w:r>
        <w:rPr>
          <w:bCs/>
          <w:sz w:val="24"/>
        </w:rPr>
        <w:t>依据</w:t>
      </w:r>
      <w:r w:rsidR="003B468C">
        <w:rPr>
          <w:rFonts w:hint="eastAsia"/>
          <w:bCs/>
          <w:sz w:val="24"/>
        </w:rPr>
        <w:t>基金</w:t>
      </w:r>
      <w:r>
        <w:rPr>
          <w:bCs/>
          <w:sz w:val="24"/>
        </w:rPr>
        <w:t>财产清算的分配方案，将</w:t>
      </w:r>
      <w:r w:rsidR="003B468C">
        <w:rPr>
          <w:rFonts w:hint="eastAsia"/>
          <w:bCs/>
          <w:sz w:val="24"/>
        </w:rPr>
        <w:t>基金</w:t>
      </w:r>
      <w:r>
        <w:rPr>
          <w:bCs/>
          <w:sz w:val="24"/>
        </w:rPr>
        <w:t>财产清算后的全部剩余资产扣除</w:t>
      </w:r>
      <w:r w:rsidR="003B468C">
        <w:rPr>
          <w:rFonts w:hint="eastAsia"/>
          <w:bCs/>
          <w:sz w:val="24"/>
        </w:rPr>
        <w:t>基金</w:t>
      </w:r>
      <w:r>
        <w:rPr>
          <w:bCs/>
          <w:sz w:val="24"/>
        </w:rPr>
        <w:t>财产清算费用、交纳所欠税款并清偿</w:t>
      </w:r>
      <w:r w:rsidR="003B468C">
        <w:rPr>
          <w:rFonts w:hint="eastAsia"/>
          <w:bCs/>
          <w:sz w:val="24"/>
        </w:rPr>
        <w:t>基金</w:t>
      </w:r>
      <w:r>
        <w:rPr>
          <w:bCs/>
          <w:sz w:val="24"/>
        </w:rPr>
        <w:t>债务后，按</w:t>
      </w:r>
      <w:r w:rsidR="003B468C">
        <w:rPr>
          <w:bCs/>
          <w:sz w:val="24"/>
        </w:rPr>
        <w:t>基金</w:t>
      </w:r>
      <w:r>
        <w:rPr>
          <w:bCs/>
          <w:sz w:val="24"/>
        </w:rPr>
        <w:t>份额持有人持有的</w:t>
      </w:r>
      <w:r w:rsidR="003B468C">
        <w:rPr>
          <w:rFonts w:hint="eastAsia"/>
          <w:bCs/>
          <w:sz w:val="24"/>
        </w:rPr>
        <w:t>基金</w:t>
      </w:r>
      <w:r>
        <w:rPr>
          <w:bCs/>
          <w:sz w:val="24"/>
        </w:rPr>
        <w:t>份额比例进行分配。</w:t>
      </w:r>
    </w:p>
    <w:p w14:paraId="72459DA1" w14:textId="3FFB40EC" w:rsidR="000811ED" w:rsidRDefault="00DB5AE0">
      <w:pPr>
        <w:spacing w:line="360" w:lineRule="auto"/>
        <w:ind w:firstLineChars="200" w:firstLine="480"/>
        <w:rPr>
          <w:bCs/>
          <w:sz w:val="24"/>
        </w:rPr>
      </w:pPr>
      <w:r>
        <w:rPr>
          <w:bCs/>
          <w:sz w:val="24"/>
        </w:rPr>
        <w:t>（</w:t>
      </w:r>
      <w:r>
        <w:rPr>
          <w:rFonts w:hint="eastAsia"/>
          <w:bCs/>
          <w:sz w:val="24"/>
        </w:rPr>
        <w:t>六</w:t>
      </w:r>
      <w:r>
        <w:rPr>
          <w:bCs/>
          <w:sz w:val="24"/>
        </w:rPr>
        <w:t>）</w:t>
      </w:r>
      <w:r w:rsidR="003B468C">
        <w:rPr>
          <w:rFonts w:hint="eastAsia"/>
          <w:bCs/>
          <w:sz w:val="24"/>
        </w:rPr>
        <w:t>基金</w:t>
      </w:r>
      <w:r>
        <w:rPr>
          <w:bCs/>
          <w:sz w:val="24"/>
        </w:rPr>
        <w:t>财产清算的公告</w:t>
      </w:r>
    </w:p>
    <w:p w14:paraId="73BD2D36" w14:textId="117A9CD0" w:rsidR="000811ED" w:rsidRDefault="00DB5AE0">
      <w:pPr>
        <w:spacing w:line="360" w:lineRule="auto"/>
        <w:ind w:firstLineChars="200" w:firstLine="480"/>
        <w:rPr>
          <w:bCs/>
          <w:sz w:val="24"/>
        </w:rPr>
      </w:pPr>
      <w:r>
        <w:rPr>
          <w:bCs/>
          <w:sz w:val="24"/>
        </w:rPr>
        <w:t>清算过程中的有关重大事项须及时公告；</w:t>
      </w:r>
      <w:r w:rsidR="003B468C">
        <w:rPr>
          <w:rFonts w:hint="eastAsia"/>
          <w:bCs/>
          <w:sz w:val="24"/>
        </w:rPr>
        <w:t>基金</w:t>
      </w:r>
      <w:r>
        <w:rPr>
          <w:bCs/>
          <w:sz w:val="24"/>
        </w:rPr>
        <w:t>财产清算报告</w:t>
      </w:r>
      <w:r w:rsidR="005865D6" w:rsidRPr="005865D6">
        <w:rPr>
          <w:rFonts w:hint="eastAsia"/>
          <w:bCs/>
          <w:sz w:val="24"/>
        </w:rPr>
        <w:t>应当</w:t>
      </w:r>
      <w:proofErr w:type="gramStart"/>
      <w:r w:rsidR="005865D6" w:rsidRPr="005865D6">
        <w:rPr>
          <w:rFonts w:hint="eastAsia"/>
          <w:bCs/>
          <w:sz w:val="24"/>
        </w:rPr>
        <w:t>经符合</w:t>
      </w:r>
      <w:proofErr w:type="gramEnd"/>
      <w:r w:rsidR="005865D6" w:rsidRPr="005865D6">
        <w:rPr>
          <w:rFonts w:hint="eastAsia"/>
          <w:bCs/>
          <w:sz w:val="24"/>
        </w:rPr>
        <w:t>《中华人民共和国证券法》规定</w:t>
      </w:r>
      <w:r>
        <w:rPr>
          <w:rFonts w:hint="eastAsia"/>
          <w:bCs/>
          <w:sz w:val="24"/>
        </w:rPr>
        <w:t>的</w:t>
      </w:r>
      <w:r>
        <w:rPr>
          <w:bCs/>
          <w:sz w:val="24"/>
        </w:rPr>
        <w:t>会计师事务所审计并由律师事务所出具法律意见书后报中国证监会备案并公告。</w:t>
      </w:r>
      <w:r w:rsidR="003B468C">
        <w:rPr>
          <w:rFonts w:hint="eastAsia"/>
          <w:bCs/>
          <w:sz w:val="24"/>
        </w:rPr>
        <w:t>基金</w:t>
      </w:r>
      <w:r>
        <w:rPr>
          <w:bCs/>
          <w:sz w:val="24"/>
        </w:rPr>
        <w:t>财产清算公告于</w:t>
      </w:r>
      <w:r w:rsidR="003B468C">
        <w:rPr>
          <w:rFonts w:hint="eastAsia"/>
          <w:bCs/>
          <w:sz w:val="24"/>
        </w:rPr>
        <w:t>基金</w:t>
      </w:r>
      <w:r>
        <w:rPr>
          <w:bCs/>
          <w:sz w:val="24"/>
        </w:rPr>
        <w:t>财产清算报告报中国证监会备案后</w:t>
      </w:r>
      <w:r>
        <w:rPr>
          <w:bCs/>
          <w:sz w:val="24"/>
        </w:rPr>
        <w:t>5</w:t>
      </w:r>
      <w:r>
        <w:rPr>
          <w:bCs/>
          <w:sz w:val="24"/>
        </w:rPr>
        <w:t>个工作日内由</w:t>
      </w:r>
      <w:r w:rsidR="003B468C">
        <w:rPr>
          <w:rFonts w:hint="eastAsia"/>
          <w:bCs/>
          <w:sz w:val="24"/>
        </w:rPr>
        <w:t>基金</w:t>
      </w:r>
      <w:r>
        <w:rPr>
          <w:bCs/>
          <w:sz w:val="24"/>
        </w:rPr>
        <w:t>财产清算小组进行公告</w:t>
      </w:r>
      <w:r>
        <w:rPr>
          <w:rFonts w:hint="eastAsia"/>
          <w:bCs/>
          <w:sz w:val="24"/>
        </w:rPr>
        <w:t>，</w:t>
      </w:r>
      <w:r w:rsidR="003B468C">
        <w:rPr>
          <w:rFonts w:hint="eastAsia"/>
          <w:bCs/>
          <w:sz w:val="24"/>
        </w:rPr>
        <w:t>基金</w:t>
      </w:r>
      <w:r>
        <w:rPr>
          <w:rFonts w:hint="eastAsia"/>
          <w:bCs/>
          <w:sz w:val="24"/>
        </w:rPr>
        <w:t>财产清算小组应当将清算报告登载在</w:t>
      </w:r>
      <w:r w:rsidR="005865D6">
        <w:rPr>
          <w:rFonts w:hint="eastAsia"/>
          <w:bCs/>
          <w:sz w:val="24"/>
        </w:rPr>
        <w:t>规定</w:t>
      </w:r>
      <w:r>
        <w:rPr>
          <w:rFonts w:hint="eastAsia"/>
          <w:bCs/>
          <w:sz w:val="24"/>
        </w:rPr>
        <w:t>网站上，并将清算报告提示性公告登载在</w:t>
      </w:r>
      <w:r w:rsidR="005865D6">
        <w:rPr>
          <w:rFonts w:hint="eastAsia"/>
          <w:bCs/>
          <w:sz w:val="24"/>
        </w:rPr>
        <w:t>规定</w:t>
      </w:r>
      <w:r>
        <w:rPr>
          <w:rFonts w:hint="eastAsia"/>
          <w:bCs/>
          <w:sz w:val="24"/>
        </w:rPr>
        <w:t>报刊上</w:t>
      </w:r>
      <w:r>
        <w:rPr>
          <w:bCs/>
          <w:sz w:val="24"/>
        </w:rPr>
        <w:t>。</w:t>
      </w:r>
    </w:p>
    <w:p w14:paraId="3B7C570B" w14:textId="27DE8499" w:rsidR="000811ED" w:rsidRDefault="00DB5AE0">
      <w:pPr>
        <w:spacing w:line="360" w:lineRule="auto"/>
        <w:ind w:firstLineChars="200" w:firstLine="480"/>
        <w:rPr>
          <w:bCs/>
          <w:sz w:val="24"/>
        </w:rPr>
      </w:pPr>
      <w:r>
        <w:rPr>
          <w:bCs/>
          <w:sz w:val="24"/>
        </w:rPr>
        <w:t>（</w:t>
      </w:r>
      <w:r>
        <w:rPr>
          <w:rFonts w:hint="eastAsia"/>
          <w:bCs/>
          <w:sz w:val="24"/>
        </w:rPr>
        <w:t>七）</w:t>
      </w:r>
      <w:r w:rsidR="003B468C">
        <w:rPr>
          <w:rFonts w:hint="eastAsia"/>
          <w:bCs/>
          <w:sz w:val="24"/>
        </w:rPr>
        <w:t>基金</w:t>
      </w:r>
      <w:r>
        <w:rPr>
          <w:bCs/>
          <w:sz w:val="24"/>
        </w:rPr>
        <w:t>财产清算账册及文件的保存</w:t>
      </w:r>
    </w:p>
    <w:p w14:paraId="2C242687" w14:textId="53048721" w:rsidR="000811ED" w:rsidRDefault="003B468C">
      <w:pPr>
        <w:spacing w:line="360" w:lineRule="auto"/>
        <w:ind w:firstLineChars="200" w:firstLine="480"/>
        <w:rPr>
          <w:bCs/>
          <w:sz w:val="24"/>
        </w:rPr>
      </w:pPr>
      <w:r>
        <w:rPr>
          <w:rFonts w:hint="eastAsia"/>
          <w:bCs/>
          <w:sz w:val="24"/>
        </w:rPr>
        <w:t>基金</w:t>
      </w:r>
      <w:r w:rsidR="00DB5AE0">
        <w:rPr>
          <w:bCs/>
          <w:sz w:val="24"/>
        </w:rPr>
        <w:t>财产清算账册及有关文件由</w:t>
      </w:r>
      <w:r w:rsidR="005E5701">
        <w:rPr>
          <w:bCs/>
          <w:sz w:val="24"/>
        </w:rPr>
        <w:t>基金托管人</w:t>
      </w:r>
      <w:r w:rsidR="00DB5AE0">
        <w:rPr>
          <w:bCs/>
          <w:sz w:val="24"/>
        </w:rPr>
        <w:t>保存</w:t>
      </w:r>
      <w:r w:rsidR="0050099F" w:rsidRPr="0050099F">
        <w:rPr>
          <w:rFonts w:hint="eastAsia"/>
          <w:bCs/>
          <w:sz w:val="24"/>
        </w:rPr>
        <w:t>不低于法律法规规定的最低期限</w:t>
      </w:r>
      <w:r w:rsidR="00DB5AE0">
        <w:rPr>
          <w:bCs/>
          <w:sz w:val="24"/>
        </w:rPr>
        <w:t>。</w:t>
      </w:r>
    </w:p>
    <w:p w14:paraId="01E6C13E" w14:textId="77777777" w:rsidR="000811ED" w:rsidRDefault="00DB5AE0">
      <w:pPr>
        <w:spacing w:line="360" w:lineRule="auto"/>
        <w:ind w:firstLineChars="200" w:firstLine="482"/>
        <w:rPr>
          <w:b/>
          <w:bCs/>
          <w:sz w:val="24"/>
        </w:rPr>
      </w:pPr>
      <w:r>
        <w:rPr>
          <w:rFonts w:hint="eastAsia"/>
          <w:b/>
          <w:bCs/>
          <w:sz w:val="24"/>
        </w:rPr>
        <w:t>八、争议的处理和适用的法律</w:t>
      </w:r>
    </w:p>
    <w:p w14:paraId="0C9023D8" w14:textId="09F6FF4A" w:rsidR="00F84CF9" w:rsidRDefault="00F84CF9" w:rsidP="00F84CF9">
      <w:pPr>
        <w:spacing w:line="360" w:lineRule="auto"/>
        <w:ind w:firstLineChars="200" w:firstLine="480"/>
        <w:rPr>
          <w:rFonts w:ascii="宋体" w:hAnsi="宋体"/>
          <w:kern w:val="0"/>
          <w:sz w:val="24"/>
        </w:rPr>
      </w:pPr>
      <w:r>
        <w:rPr>
          <w:bCs/>
          <w:sz w:val="24"/>
        </w:rPr>
        <w:t>各方当事人同意，因《</w:t>
      </w:r>
      <w:r w:rsidR="002A0A22">
        <w:rPr>
          <w:bCs/>
          <w:sz w:val="24"/>
        </w:rPr>
        <w:t>基金合同</w:t>
      </w:r>
      <w:r>
        <w:rPr>
          <w:bCs/>
          <w:sz w:val="24"/>
        </w:rPr>
        <w:t>》而产生的或与《</w:t>
      </w:r>
      <w:r w:rsidR="002A0A22">
        <w:rPr>
          <w:bCs/>
          <w:sz w:val="24"/>
        </w:rPr>
        <w:t>基金合同</w:t>
      </w:r>
      <w:r>
        <w:rPr>
          <w:bCs/>
          <w:sz w:val="24"/>
        </w:rPr>
        <w:t>》有关的一切争议，如经友好协商未能解决的，应提交</w:t>
      </w:r>
      <w:r w:rsidR="00A10F72">
        <w:rPr>
          <w:rFonts w:hint="eastAsia"/>
          <w:bCs/>
          <w:sz w:val="24"/>
        </w:rPr>
        <w:t>深圳国际仲裁院</w:t>
      </w:r>
      <w:r>
        <w:rPr>
          <w:rFonts w:hint="eastAsia"/>
          <w:bCs/>
          <w:sz w:val="24"/>
        </w:rPr>
        <w:t>，</w:t>
      </w:r>
      <w:r>
        <w:rPr>
          <w:bCs/>
          <w:sz w:val="24"/>
        </w:rPr>
        <w:t>根据</w:t>
      </w:r>
      <w:r>
        <w:rPr>
          <w:rFonts w:hint="eastAsia"/>
          <w:bCs/>
          <w:sz w:val="24"/>
        </w:rPr>
        <w:t>其届时有效的仲裁规则进行仲裁，仲裁地为</w:t>
      </w:r>
      <w:r w:rsidR="00A10F72">
        <w:rPr>
          <w:rFonts w:hint="eastAsia"/>
          <w:bCs/>
          <w:sz w:val="24"/>
        </w:rPr>
        <w:t>深圳</w:t>
      </w:r>
      <w:r>
        <w:rPr>
          <w:rFonts w:hint="eastAsia"/>
          <w:bCs/>
          <w:sz w:val="24"/>
        </w:rPr>
        <w:t>。</w:t>
      </w:r>
      <w:r>
        <w:rPr>
          <w:rFonts w:ascii="宋体" w:hAnsi="宋体" w:hint="eastAsia"/>
          <w:kern w:val="0"/>
          <w:sz w:val="24"/>
        </w:rPr>
        <w:t>仲裁裁决是终局的，并对相关各方当事人均有约束力。仲裁费用由败诉方承担。</w:t>
      </w:r>
    </w:p>
    <w:p w14:paraId="10BBD16B" w14:textId="221BFDBB" w:rsidR="00F84CF9" w:rsidRDefault="00F84CF9" w:rsidP="00F84CF9">
      <w:pPr>
        <w:spacing w:line="360" w:lineRule="auto"/>
        <w:ind w:firstLineChars="200" w:firstLine="480"/>
        <w:rPr>
          <w:bCs/>
          <w:sz w:val="24"/>
        </w:rPr>
      </w:pPr>
      <w:r>
        <w:rPr>
          <w:rFonts w:hint="eastAsia"/>
          <w:sz w:val="24"/>
        </w:rPr>
        <w:t>争议</w:t>
      </w:r>
      <w:r>
        <w:rPr>
          <w:rFonts w:hint="eastAsia"/>
          <w:bCs/>
          <w:sz w:val="24"/>
        </w:rPr>
        <w:t>处理期间，</w:t>
      </w:r>
      <w:r w:rsidR="00964638">
        <w:rPr>
          <w:rFonts w:hint="eastAsia"/>
          <w:bCs/>
          <w:sz w:val="24"/>
        </w:rPr>
        <w:t>本基金合同</w:t>
      </w:r>
      <w:r>
        <w:rPr>
          <w:rFonts w:hint="eastAsia"/>
          <w:bCs/>
          <w:sz w:val="24"/>
        </w:rPr>
        <w:t>当事人应恪守各自的职责，继续忠实、勤勉、尽责地履行</w:t>
      </w:r>
      <w:r w:rsidR="002A0A22">
        <w:rPr>
          <w:rFonts w:hint="eastAsia"/>
          <w:bCs/>
          <w:sz w:val="24"/>
        </w:rPr>
        <w:t>基金合同</w:t>
      </w:r>
      <w:r>
        <w:rPr>
          <w:rFonts w:hint="eastAsia"/>
          <w:bCs/>
          <w:sz w:val="24"/>
        </w:rPr>
        <w:t>规定的义务，维护</w:t>
      </w:r>
      <w:r w:rsidR="003B468C">
        <w:rPr>
          <w:rFonts w:hint="eastAsia"/>
          <w:bCs/>
          <w:sz w:val="24"/>
        </w:rPr>
        <w:t>基金</w:t>
      </w:r>
      <w:r>
        <w:rPr>
          <w:rFonts w:hint="eastAsia"/>
          <w:bCs/>
          <w:sz w:val="24"/>
        </w:rPr>
        <w:t>份额持有人</w:t>
      </w:r>
      <w:r>
        <w:rPr>
          <w:rFonts w:hint="eastAsia"/>
          <w:sz w:val="24"/>
        </w:rPr>
        <w:t>的</w:t>
      </w:r>
      <w:r>
        <w:rPr>
          <w:rFonts w:hint="eastAsia"/>
          <w:bCs/>
          <w:sz w:val="24"/>
        </w:rPr>
        <w:t>合法权益</w:t>
      </w:r>
      <w:r>
        <w:rPr>
          <w:bCs/>
          <w:sz w:val="24"/>
        </w:rPr>
        <w:t>。</w:t>
      </w:r>
    </w:p>
    <w:p w14:paraId="105DA5F8" w14:textId="1A40C20B" w:rsidR="000811ED" w:rsidRDefault="00F84CF9" w:rsidP="00F84CF9">
      <w:pPr>
        <w:spacing w:line="360" w:lineRule="auto"/>
        <w:ind w:firstLineChars="200" w:firstLine="480"/>
        <w:rPr>
          <w:bCs/>
          <w:sz w:val="24"/>
        </w:rPr>
      </w:pPr>
      <w:r w:rsidRPr="00BB5423">
        <w:rPr>
          <w:bCs/>
          <w:sz w:val="24"/>
        </w:rPr>
        <w:t>《</w:t>
      </w:r>
      <w:r w:rsidR="002A0A22">
        <w:rPr>
          <w:bCs/>
          <w:sz w:val="24"/>
        </w:rPr>
        <w:t>基金合同</w:t>
      </w:r>
      <w:r w:rsidRPr="00BB5423">
        <w:rPr>
          <w:bCs/>
          <w:sz w:val="24"/>
        </w:rPr>
        <w:t>》受中国法律</w:t>
      </w:r>
      <w:r>
        <w:rPr>
          <w:rFonts w:hint="eastAsia"/>
          <w:bCs/>
          <w:sz w:val="24"/>
        </w:rPr>
        <w:t>（</w:t>
      </w:r>
      <w:r w:rsidRPr="00673A78">
        <w:rPr>
          <w:rFonts w:hint="eastAsia"/>
          <w:bCs/>
          <w:sz w:val="24"/>
        </w:rPr>
        <w:t>为本</w:t>
      </w:r>
      <w:r w:rsidR="002A0A22">
        <w:rPr>
          <w:rFonts w:hint="eastAsia"/>
          <w:bCs/>
          <w:sz w:val="24"/>
        </w:rPr>
        <w:t>基金合同</w:t>
      </w:r>
      <w:r w:rsidRPr="00673A78">
        <w:rPr>
          <w:rFonts w:hint="eastAsia"/>
          <w:bCs/>
          <w:sz w:val="24"/>
        </w:rPr>
        <w:t>之目的，不包括香港、澳门特别行政区和台湾地区</w:t>
      </w:r>
      <w:r w:rsidR="0086717B">
        <w:rPr>
          <w:rFonts w:hint="eastAsia"/>
          <w:bCs/>
          <w:sz w:val="24"/>
        </w:rPr>
        <w:t>法律</w:t>
      </w:r>
      <w:r>
        <w:rPr>
          <w:rFonts w:hint="eastAsia"/>
          <w:bCs/>
          <w:sz w:val="24"/>
        </w:rPr>
        <w:t>）</w:t>
      </w:r>
      <w:r w:rsidRPr="00BB5423">
        <w:rPr>
          <w:bCs/>
          <w:sz w:val="24"/>
        </w:rPr>
        <w:t>管辖。</w:t>
      </w:r>
    </w:p>
    <w:p w14:paraId="73B4D6D9" w14:textId="4FDFF8AA" w:rsidR="000811ED" w:rsidRDefault="00DB5AE0">
      <w:pPr>
        <w:spacing w:line="360" w:lineRule="auto"/>
        <w:ind w:firstLineChars="200" w:firstLine="482"/>
        <w:rPr>
          <w:b/>
          <w:bCs/>
          <w:sz w:val="24"/>
        </w:rPr>
      </w:pPr>
      <w:r>
        <w:rPr>
          <w:rFonts w:hint="eastAsia"/>
          <w:b/>
          <w:bCs/>
          <w:sz w:val="24"/>
        </w:rPr>
        <w:t>九、</w:t>
      </w:r>
      <w:r w:rsidR="002A0A22">
        <w:rPr>
          <w:rFonts w:hint="eastAsia"/>
          <w:b/>
          <w:bCs/>
          <w:sz w:val="24"/>
        </w:rPr>
        <w:t>基金合同</w:t>
      </w:r>
      <w:r>
        <w:rPr>
          <w:rFonts w:hint="eastAsia"/>
          <w:b/>
          <w:bCs/>
          <w:sz w:val="24"/>
        </w:rPr>
        <w:t>存放地和投资者取得</w:t>
      </w:r>
      <w:r w:rsidR="002A0A22">
        <w:rPr>
          <w:rFonts w:hint="eastAsia"/>
          <w:b/>
          <w:bCs/>
          <w:sz w:val="24"/>
        </w:rPr>
        <w:t>基金合同</w:t>
      </w:r>
      <w:r>
        <w:rPr>
          <w:rFonts w:hint="eastAsia"/>
          <w:b/>
          <w:bCs/>
          <w:sz w:val="24"/>
        </w:rPr>
        <w:t>的方式</w:t>
      </w:r>
    </w:p>
    <w:p w14:paraId="7BA32A6B" w14:textId="433F2824" w:rsidR="00F84CF9" w:rsidRDefault="00F84CF9" w:rsidP="00F84CF9">
      <w:pPr>
        <w:spacing w:line="360" w:lineRule="auto"/>
        <w:ind w:firstLineChars="200" w:firstLine="480"/>
        <w:rPr>
          <w:bCs/>
          <w:sz w:val="24"/>
        </w:rPr>
      </w:pPr>
      <w:r>
        <w:rPr>
          <w:bCs/>
          <w:sz w:val="24"/>
        </w:rPr>
        <w:t>《</w:t>
      </w:r>
      <w:r w:rsidR="002A0A22">
        <w:rPr>
          <w:bCs/>
          <w:sz w:val="24"/>
        </w:rPr>
        <w:t>基金合同</w:t>
      </w:r>
      <w:r>
        <w:rPr>
          <w:bCs/>
          <w:sz w:val="24"/>
        </w:rPr>
        <w:t>》是约定</w:t>
      </w:r>
      <w:r w:rsidR="002A0A22">
        <w:rPr>
          <w:rFonts w:hint="eastAsia"/>
          <w:bCs/>
          <w:sz w:val="24"/>
        </w:rPr>
        <w:t>基金合同</w:t>
      </w:r>
      <w:r>
        <w:rPr>
          <w:rFonts w:hint="eastAsia"/>
          <w:bCs/>
          <w:sz w:val="24"/>
        </w:rPr>
        <w:t>当事人</w:t>
      </w:r>
      <w:r>
        <w:rPr>
          <w:bCs/>
          <w:sz w:val="24"/>
        </w:rPr>
        <w:t>之间权利义务关系的法律文件。</w:t>
      </w:r>
    </w:p>
    <w:p w14:paraId="3D9F3C8A" w14:textId="6FB396FA" w:rsidR="00F84CF9" w:rsidRDefault="00F84CF9" w:rsidP="00F84CF9">
      <w:pPr>
        <w:spacing w:line="360" w:lineRule="auto"/>
        <w:ind w:firstLineChars="200" w:firstLine="480"/>
        <w:rPr>
          <w:bCs/>
          <w:sz w:val="24"/>
        </w:rPr>
      </w:pPr>
      <w:r>
        <w:rPr>
          <w:bCs/>
          <w:sz w:val="24"/>
        </w:rPr>
        <w:t>1</w:t>
      </w:r>
      <w:r>
        <w:rPr>
          <w:bCs/>
          <w:sz w:val="24"/>
        </w:rPr>
        <w:t>、</w:t>
      </w:r>
      <w:r w:rsidR="00A10F72">
        <w:rPr>
          <w:bCs/>
          <w:sz w:val="24"/>
        </w:rPr>
        <w:t>《基金合同》</w:t>
      </w:r>
      <w:r w:rsidR="00A10F72">
        <w:rPr>
          <w:rFonts w:hint="eastAsia"/>
          <w:bCs/>
          <w:sz w:val="24"/>
        </w:rPr>
        <w:t>经基金管理人、基金托管人双方盖章以及双方法定代表人或授权代表签字或盖章，自基金管理人公布的生效之日起生效，原《国元元赢六个月定期开放债券型集合资产管理计划资产管理合同》同日起失效</w:t>
      </w:r>
      <w:r w:rsidR="00A10F72">
        <w:rPr>
          <w:bCs/>
          <w:sz w:val="24"/>
        </w:rPr>
        <w:t>。</w:t>
      </w:r>
    </w:p>
    <w:p w14:paraId="20E242BE" w14:textId="0ADC2607" w:rsidR="00F84CF9" w:rsidRDefault="00F84CF9" w:rsidP="00F84CF9">
      <w:pPr>
        <w:spacing w:line="360" w:lineRule="auto"/>
        <w:ind w:firstLineChars="200" w:firstLine="480"/>
        <w:rPr>
          <w:bCs/>
          <w:sz w:val="24"/>
        </w:rPr>
      </w:pPr>
      <w:r>
        <w:rPr>
          <w:bCs/>
          <w:sz w:val="24"/>
        </w:rPr>
        <w:t>2</w:t>
      </w:r>
      <w:r>
        <w:rPr>
          <w:bCs/>
          <w:sz w:val="24"/>
        </w:rPr>
        <w:t>、《</w:t>
      </w:r>
      <w:r w:rsidR="002A0A22">
        <w:rPr>
          <w:bCs/>
          <w:sz w:val="24"/>
        </w:rPr>
        <w:t>基金合同</w:t>
      </w:r>
      <w:r>
        <w:rPr>
          <w:bCs/>
          <w:sz w:val="24"/>
        </w:rPr>
        <w:t>》的有效期自其生效之日起至</w:t>
      </w:r>
      <w:r w:rsidR="003B468C">
        <w:rPr>
          <w:rFonts w:hint="eastAsia"/>
          <w:bCs/>
          <w:sz w:val="24"/>
        </w:rPr>
        <w:t>基金</w:t>
      </w:r>
      <w:r>
        <w:rPr>
          <w:bCs/>
          <w:sz w:val="24"/>
        </w:rPr>
        <w:t>财产清算结果报中国证监会</w:t>
      </w:r>
      <w:r>
        <w:rPr>
          <w:rFonts w:hint="eastAsia"/>
          <w:bCs/>
          <w:sz w:val="24"/>
        </w:rPr>
        <w:t>备案</w:t>
      </w:r>
      <w:r>
        <w:rPr>
          <w:bCs/>
          <w:sz w:val="24"/>
        </w:rPr>
        <w:t>并公告之日止。</w:t>
      </w:r>
    </w:p>
    <w:p w14:paraId="232726E0" w14:textId="2F57DF50" w:rsidR="00F84CF9" w:rsidRDefault="00F84CF9" w:rsidP="00F84CF9">
      <w:pPr>
        <w:spacing w:line="360" w:lineRule="auto"/>
        <w:ind w:firstLineChars="200" w:firstLine="480"/>
        <w:rPr>
          <w:bCs/>
          <w:sz w:val="24"/>
        </w:rPr>
      </w:pPr>
      <w:r>
        <w:rPr>
          <w:bCs/>
          <w:sz w:val="24"/>
        </w:rPr>
        <w:t>3</w:t>
      </w:r>
      <w:r>
        <w:rPr>
          <w:bCs/>
          <w:sz w:val="24"/>
        </w:rPr>
        <w:t>、《</w:t>
      </w:r>
      <w:r w:rsidR="002A0A22">
        <w:rPr>
          <w:bCs/>
          <w:sz w:val="24"/>
        </w:rPr>
        <w:t>基金合同</w:t>
      </w:r>
      <w:r>
        <w:rPr>
          <w:bCs/>
          <w:sz w:val="24"/>
        </w:rPr>
        <w:t>》自生效之日起对包括</w:t>
      </w:r>
      <w:r w:rsidR="005E5701">
        <w:rPr>
          <w:bCs/>
          <w:sz w:val="24"/>
        </w:rPr>
        <w:t>基金管理人</w:t>
      </w:r>
      <w:r>
        <w:rPr>
          <w:bCs/>
          <w:sz w:val="24"/>
        </w:rPr>
        <w:t>、</w:t>
      </w:r>
      <w:r w:rsidR="005E5701">
        <w:rPr>
          <w:bCs/>
          <w:sz w:val="24"/>
        </w:rPr>
        <w:t>基金托管人</w:t>
      </w:r>
      <w:r>
        <w:rPr>
          <w:bCs/>
          <w:sz w:val="24"/>
        </w:rPr>
        <w:t>和</w:t>
      </w:r>
      <w:r w:rsidR="003B468C">
        <w:rPr>
          <w:bCs/>
          <w:sz w:val="24"/>
        </w:rPr>
        <w:t>基金</w:t>
      </w:r>
      <w:r>
        <w:rPr>
          <w:bCs/>
          <w:sz w:val="24"/>
        </w:rPr>
        <w:t>份额持有人在内的《</w:t>
      </w:r>
      <w:r w:rsidR="002A0A22">
        <w:rPr>
          <w:bCs/>
          <w:sz w:val="24"/>
        </w:rPr>
        <w:t>基金合同</w:t>
      </w:r>
      <w:r>
        <w:rPr>
          <w:bCs/>
          <w:sz w:val="24"/>
        </w:rPr>
        <w:t>》各方当事人具有同等的法律约束力。</w:t>
      </w:r>
    </w:p>
    <w:p w14:paraId="300B2D87" w14:textId="341FF8B7" w:rsidR="00F84CF9" w:rsidRDefault="00F84CF9" w:rsidP="00F84CF9">
      <w:pPr>
        <w:spacing w:line="360" w:lineRule="auto"/>
        <w:ind w:firstLineChars="200" w:firstLine="480"/>
        <w:rPr>
          <w:bCs/>
          <w:sz w:val="24"/>
        </w:rPr>
      </w:pPr>
      <w:r>
        <w:rPr>
          <w:bCs/>
          <w:sz w:val="24"/>
        </w:rPr>
        <w:t>4</w:t>
      </w:r>
      <w:r>
        <w:rPr>
          <w:bCs/>
          <w:sz w:val="24"/>
        </w:rPr>
        <w:t>、《</w:t>
      </w:r>
      <w:r w:rsidR="002A0A22">
        <w:rPr>
          <w:bCs/>
          <w:sz w:val="24"/>
        </w:rPr>
        <w:t>基金合同</w:t>
      </w:r>
      <w:r>
        <w:rPr>
          <w:bCs/>
          <w:sz w:val="24"/>
        </w:rPr>
        <w:t>》正本一式</w:t>
      </w:r>
      <w:r>
        <w:rPr>
          <w:rFonts w:hint="eastAsia"/>
          <w:bCs/>
          <w:sz w:val="24"/>
        </w:rPr>
        <w:t>三</w:t>
      </w:r>
      <w:r>
        <w:rPr>
          <w:bCs/>
          <w:sz w:val="24"/>
        </w:rPr>
        <w:t>份，除上报有关监管机构一式</w:t>
      </w:r>
      <w:r>
        <w:rPr>
          <w:rFonts w:hint="eastAsia"/>
          <w:bCs/>
          <w:sz w:val="24"/>
        </w:rPr>
        <w:t>一</w:t>
      </w:r>
      <w:r>
        <w:rPr>
          <w:bCs/>
          <w:sz w:val="24"/>
        </w:rPr>
        <w:t>份外，</w:t>
      </w:r>
      <w:r w:rsidR="005E5701">
        <w:rPr>
          <w:bCs/>
          <w:sz w:val="24"/>
        </w:rPr>
        <w:t>基金管理人</w:t>
      </w:r>
      <w:r>
        <w:rPr>
          <w:bCs/>
          <w:sz w:val="24"/>
        </w:rPr>
        <w:t>、</w:t>
      </w:r>
      <w:r w:rsidR="005E5701">
        <w:rPr>
          <w:bCs/>
          <w:sz w:val="24"/>
        </w:rPr>
        <w:t>基金托管人</w:t>
      </w:r>
      <w:r>
        <w:rPr>
          <w:bCs/>
          <w:sz w:val="24"/>
        </w:rPr>
        <w:t>各持有</w:t>
      </w:r>
      <w:r>
        <w:rPr>
          <w:rFonts w:hint="eastAsia"/>
          <w:bCs/>
          <w:sz w:val="24"/>
        </w:rPr>
        <w:t>一</w:t>
      </w:r>
      <w:r>
        <w:rPr>
          <w:bCs/>
          <w:sz w:val="24"/>
        </w:rPr>
        <w:t>份，每份具有同等的法律效力。</w:t>
      </w:r>
    </w:p>
    <w:p w14:paraId="37DE58D4" w14:textId="3E8AFC8D" w:rsidR="000811ED" w:rsidRDefault="00F84CF9" w:rsidP="00F84CF9">
      <w:pPr>
        <w:spacing w:line="360" w:lineRule="auto"/>
        <w:ind w:firstLineChars="200" w:firstLine="480"/>
        <w:rPr>
          <w:bCs/>
          <w:sz w:val="24"/>
        </w:rPr>
      </w:pPr>
      <w:r>
        <w:rPr>
          <w:bCs/>
          <w:sz w:val="24"/>
        </w:rPr>
        <w:t>5</w:t>
      </w:r>
      <w:r>
        <w:rPr>
          <w:bCs/>
          <w:sz w:val="24"/>
        </w:rPr>
        <w:t>、《</w:t>
      </w:r>
      <w:r w:rsidR="002A0A22">
        <w:rPr>
          <w:bCs/>
          <w:sz w:val="24"/>
        </w:rPr>
        <w:t>基金合同</w:t>
      </w:r>
      <w:r>
        <w:rPr>
          <w:bCs/>
          <w:sz w:val="24"/>
        </w:rPr>
        <w:t>》可印制成册，供投资者在</w:t>
      </w:r>
      <w:r w:rsidR="005E5701">
        <w:rPr>
          <w:bCs/>
          <w:sz w:val="24"/>
        </w:rPr>
        <w:t>基金管理人</w:t>
      </w:r>
      <w:r>
        <w:rPr>
          <w:bCs/>
          <w:sz w:val="24"/>
        </w:rPr>
        <w:t>、</w:t>
      </w:r>
      <w:r w:rsidR="005E5701">
        <w:rPr>
          <w:bCs/>
          <w:sz w:val="24"/>
        </w:rPr>
        <w:t>基金托管人</w:t>
      </w:r>
      <w:r>
        <w:rPr>
          <w:bCs/>
          <w:sz w:val="24"/>
        </w:rPr>
        <w:t>、销售机构的办公场所和营业场所查阅。</w:t>
      </w:r>
    </w:p>
    <w:p w14:paraId="62CD003F" w14:textId="77777777" w:rsidR="000811ED" w:rsidRPr="001A2E58" w:rsidRDefault="000811ED">
      <w:pPr>
        <w:autoSpaceDE w:val="0"/>
        <w:autoSpaceDN w:val="0"/>
        <w:adjustRightInd w:val="0"/>
        <w:spacing w:line="360" w:lineRule="auto"/>
        <w:ind w:firstLineChars="200" w:firstLine="420"/>
        <w:jc w:val="right"/>
        <w:rPr>
          <w:bCs/>
        </w:rPr>
      </w:pPr>
    </w:p>
    <w:sectPr w:rsidR="000811ED" w:rsidRPr="001A2E58" w:rsidSect="000811ED">
      <w:headerReference w:type="default" r:id="rId14"/>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D66392" w16cex:dateUtc="2024-11-06T13: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4E766" w14:textId="77777777" w:rsidR="00673126" w:rsidRDefault="00673126" w:rsidP="000811ED">
      <w:r>
        <w:separator/>
      </w:r>
    </w:p>
  </w:endnote>
  <w:endnote w:type="continuationSeparator" w:id="0">
    <w:p w14:paraId="205AC624" w14:textId="77777777" w:rsidR="00673126" w:rsidRDefault="00673126" w:rsidP="0008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FD216" w14:textId="77777777" w:rsidR="00137A67" w:rsidRDefault="00137A67">
    <w:pPr>
      <w:pStyle w:val="aa"/>
      <w:jc w:val="center"/>
    </w:pPr>
    <w:r>
      <w:fldChar w:fldCharType="begin"/>
    </w:r>
    <w:r>
      <w:instrText>PAGE   \* MERGEFORMAT</w:instrText>
    </w:r>
    <w:r>
      <w:fldChar w:fldCharType="separate"/>
    </w:r>
    <w:r w:rsidRPr="00B320CE">
      <w:rPr>
        <w:noProof/>
        <w:lang w:val="zh-CN"/>
      </w:rPr>
      <w:t>1</w:t>
    </w:r>
    <w:r>
      <w:rPr>
        <w:lang w:val="zh-CN"/>
      </w:rPr>
      <w:fldChar w:fldCharType="end"/>
    </w:r>
  </w:p>
  <w:p w14:paraId="428B6EA2" w14:textId="77777777" w:rsidR="00137A67" w:rsidRDefault="00137A67">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EB890" w14:textId="77777777" w:rsidR="00137A67" w:rsidRDefault="00137A67">
    <w:pPr>
      <w:pStyle w:val="aa"/>
    </w:pPr>
  </w:p>
  <w:p w14:paraId="5E3B2495" w14:textId="77777777" w:rsidR="00137A67" w:rsidRDefault="00137A67">
    <w:pPr>
      <w:pStyle w:val="aa"/>
    </w:pPr>
  </w:p>
  <w:p w14:paraId="1DF751C8" w14:textId="77777777" w:rsidR="00137A67" w:rsidRDefault="00137A6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C28FA" w14:textId="77777777" w:rsidR="00673126" w:rsidRDefault="00673126" w:rsidP="000811ED">
      <w:r>
        <w:separator/>
      </w:r>
    </w:p>
  </w:footnote>
  <w:footnote w:type="continuationSeparator" w:id="0">
    <w:p w14:paraId="01A641DB" w14:textId="77777777" w:rsidR="00673126" w:rsidRDefault="00673126" w:rsidP="00081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62A66" w14:textId="77777777" w:rsidR="00137A67" w:rsidRDefault="00137A67">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3FDDD" w14:textId="77777777" w:rsidR="00137A67" w:rsidRDefault="00137A67">
    <w:pPr>
      <w:pStyle w:val="a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483BC" w14:textId="58831F07" w:rsidR="00137A67" w:rsidRDefault="00137A67" w:rsidP="00B14B1B">
    <w:pPr>
      <w:pStyle w:val="ab"/>
      <w:pBdr>
        <w:bottom w:val="thickThinLargeGap" w:sz="24" w:space="10" w:color="auto"/>
      </w:pBdr>
      <w:tabs>
        <w:tab w:val="right" w:pos="8280"/>
      </w:tabs>
      <w:adjustRightInd w:val="0"/>
      <w:jc w:val="left"/>
    </w:pPr>
    <w:proofErr w:type="gramStart"/>
    <w:r>
      <w:rPr>
        <w:rFonts w:hint="eastAsia"/>
        <w:color w:val="000000"/>
      </w:rPr>
      <w:t>长盛元赢六个月</w:t>
    </w:r>
    <w:proofErr w:type="gramEnd"/>
    <w:r>
      <w:rPr>
        <w:rFonts w:hint="eastAsia"/>
        <w:color w:val="000000"/>
      </w:rPr>
      <w:t>定期开放</w:t>
    </w:r>
    <w:r>
      <w:rPr>
        <w:color w:val="000000"/>
      </w:rPr>
      <w:t>债券型</w:t>
    </w:r>
    <w:r>
      <w:rPr>
        <w:rFonts w:hint="eastAsia"/>
      </w:rPr>
      <w:t>证券投资</w:t>
    </w:r>
    <w:proofErr w:type="gramStart"/>
    <w:r>
      <w:rPr>
        <w:rFonts w:hint="eastAsia"/>
      </w:rPr>
      <w:t>基金基金</w:t>
    </w:r>
    <w:proofErr w:type="gramEnd"/>
    <w:r>
      <w:rPr>
        <w:rFonts w:hint="eastAsia"/>
      </w:rPr>
      <w:t>合同</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640B" w14:textId="7DAF7BF3" w:rsidR="00137A67" w:rsidRDefault="00137A67">
    <w:pPr>
      <w:pStyle w:val="ab"/>
      <w:pBdr>
        <w:bottom w:val="thickThinLargeGap" w:sz="24" w:space="11" w:color="auto"/>
      </w:pBdr>
      <w:tabs>
        <w:tab w:val="right" w:pos="8280"/>
      </w:tabs>
      <w:wordWrap w:val="0"/>
      <w:adjustRightInd w:val="0"/>
      <w:ind w:right="513"/>
      <w:jc w:val="both"/>
    </w:pPr>
    <w:proofErr w:type="gramStart"/>
    <w:r>
      <w:rPr>
        <w:rFonts w:hint="eastAsia"/>
        <w:color w:val="000000"/>
      </w:rPr>
      <w:t>长盛元赢六个月</w:t>
    </w:r>
    <w:proofErr w:type="gramEnd"/>
    <w:r>
      <w:rPr>
        <w:rFonts w:hint="eastAsia"/>
        <w:color w:val="000000"/>
      </w:rPr>
      <w:t>定期开放</w:t>
    </w:r>
    <w:r>
      <w:rPr>
        <w:color w:val="000000"/>
      </w:rPr>
      <w:t>债券型</w:t>
    </w:r>
    <w:r>
      <w:rPr>
        <w:rFonts w:hint="eastAsia"/>
      </w:rPr>
      <w:t>证券投资</w:t>
    </w:r>
    <w:proofErr w:type="gramStart"/>
    <w:r>
      <w:rPr>
        <w:rFonts w:hint="eastAsia"/>
      </w:rPr>
      <w:t>基金基金</w:t>
    </w:r>
    <w:proofErr w:type="gramEnd"/>
    <w:r>
      <w:rPr>
        <w:rFonts w:hint="eastAsia"/>
      </w:rPr>
      <w:t>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0973BA"/>
    <w:multiLevelType w:val="singleLevel"/>
    <w:tmpl w:val="8E0973BA"/>
    <w:lvl w:ilvl="0">
      <w:start w:val="1"/>
      <w:numFmt w:val="decimal"/>
      <w:lvlText w:val="%1."/>
      <w:lvlJc w:val="left"/>
      <w:pPr>
        <w:tabs>
          <w:tab w:val="left" w:pos="312"/>
        </w:tabs>
      </w:pPr>
    </w:lvl>
  </w:abstractNum>
  <w:abstractNum w:abstractNumId="1" w15:restartNumberingAfterBreak="0">
    <w:nsid w:val="B79E5F35"/>
    <w:multiLevelType w:val="singleLevel"/>
    <w:tmpl w:val="B79E5F35"/>
    <w:lvl w:ilvl="0">
      <w:start w:val="1"/>
      <w:numFmt w:val="decimal"/>
      <w:lvlText w:val="%1."/>
      <w:lvlJc w:val="left"/>
      <w:pPr>
        <w:tabs>
          <w:tab w:val="left" w:pos="312"/>
        </w:tabs>
      </w:pPr>
    </w:lvl>
  </w:abstractNum>
  <w:abstractNum w:abstractNumId="2" w15:restartNumberingAfterBreak="0">
    <w:nsid w:val="00000002"/>
    <w:multiLevelType w:val="singleLevel"/>
    <w:tmpl w:val="00000002"/>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3" w15:restartNumberingAfterBreak="0">
    <w:nsid w:val="1DDC2A3D"/>
    <w:multiLevelType w:val="multilevel"/>
    <w:tmpl w:val="1DDC2A3D"/>
    <w:lvl w:ilvl="0">
      <w:start w:val="1"/>
      <w:numFmt w:val="decimal"/>
      <w:suff w:val="nothing"/>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94F"/>
    <w:rsid w:val="000023C6"/>
    <w:rsid w:val="00003939"/>
    <w:rsid w:val="00003B5A"/>
    <w:rsid w:val="00003CB8"/>
    <w:rsid w:val="00006B3E"/>
    <w:rsid w:val="00007E8A"/>
    <w:rsid w:val="00007ED5"/>
    <w:rsid w:val="0001111D"/>
    <w:rsid w:val="0001115F"/>
    <w:rsid w:val="0001176D"/>
    <w:rsid w:val="0001316E"/>
    <w:rsid w:val="000133BD"/>
    <w:rsid w:val="000137BA"/>
    <w:rsid w:val="00013890"/>
    <w:rsid w:val="00014700"/>
    <w:rsid w:val="000151FC"/>
    <w:rsid w:val="0001599B"/>
    <w:rsid w:val="00016429"/>
    <w:rsid w:val="00024BED"/>
    <w:rsid w:val="00026CC5"/>
    <w:rsid w:val="00026F2D"/>
    <w:rsid w:val="00026FE0"/>
    <w:rsid w:val="00031BC4"/>
    <w:rsid w:val="000328FC"/>
    <w:rsid w:val="0003307B"/>
    <w:rsid w:val="00033336"/>
    <w:rsid w:val="00036B57"/>
    <w:rsid w:val="00040043"/>
    <w:rsid w:val="00040803"/>
    <w:rsid w:val="00041DE1"/>
    <w:rsid w:val="000446D6"/>
    <w:rsid w:val="000447EA"/>
    <w:rsid w:val="0004643D"/>
    <w:rsid w:val="00047346"/>
    <w:rsid w:val="0004782F"/>
    <w:rsid w:val="000505C7"/>
    <w:rsid w:val="00051D9C"/>
    <w:rsid w:val="00053325"/>
    <w:rsid w:val="000534E6"/>
    <w:rsid w:val="000567E0"/>
    <w:rsid w:val="00056CD2"/>
    <w:rsid w:val="0005783F"/>
    <w:rsid w:val="0006064A"/>
    <w:rsid w:val="00060FBE"/>
    <w:rsid w:val="000618F5"/>
    <w:rsid w:val="00061E8F"/>
    <w:rsid w:val="00065B11"/>
    <w:rsid w:val="00065CD5"/>
    <w:rsid w:val="00066E77"/>
    <w:rsid w:val="00070875"/>
    <w:rsid w:val="000720D2"/>
    <w:rsid w:val="000728F0"/>
    <w:rsid w:val="00072EDD"/>
    <w:rsid w:val="0007476B"/>
    <w:rsid w:val="000749B3"/>
    <w:rsid w:val="00074ABC"/>
    <w:rsid w:val="00075839"/>
    <w:rsid w:val="00075F98"/>
    <w:rsid w:val="000807DF"/>
    <w:rsid w:val="00080D5C"/>
    <w:rsid w:val="000811ED"/>
    <w:rsid w:val="00083C73"/>
    <w:rsid w:val="00083E1C"/>
    <w:rsid w:val="00083FFA"/>
    <w:rsid w:val="0008538F"/>
    <w:rsid w:val="000861AD"/>
    <w:rsid w:val="0008624F"/>
    <w:rsid w:val="00086E76"/>
    <w:rsid w:val="00090765"/>
    <w:rsid w:val="00090B7A"/>
    <w:rsid w:val="00090F05"/>
    <w:rsid w:val="00090F8D"/>
    <w:rsid w:val="000922BE"/>
    <w:rsid w:val="00092D97"/>
    <w:rsid w:val="00092D9B"/>
    <w:rsid w:val="00096700"/>
    <w:rsid w:val="000A29C3"/>
    <w:rsid w:val="000A3137"/>
    <w:rsid w:val="000A395D"/>
    <w:rsid w:val="000A4075"/>
    <w:rsid w:val="000A7938"/>
    <w:rsid w:val="000B09AF"/>
    <w:rsid w:val="000B104D"/>
    <w:rsid w:val="000B1920"/>
    <w:rsid w:val="000B19B2"/>
    <w:rsid w:val="000B3DD9"/>
    <w:rsid w:val="000B5957"/>
    <w:rsid w:val="000B644B"/>
    <w:rsid w:val="000B672B"/>
    <w:rsid w:val="000B672D"/>
    <w:rsid w:val="000C0EAA"/>
    <w:rsid w:val="000C375B"/>
    <w:rsid w:val="000C37EF"/>
    <w:rsid w:val="000C4416"/>
    <w:rsid w:val="000C49B8"/>
    <w:rsid w:val="000C4F56"/>
    <w:rsid w:val="000C628D"/>
    <w:rsid w:val="000D0FC3"/>
    <w:rsid w:val="000D1A7C"/>
    <w:rsid w:val="000D1B0D"/>
    <w:rsid w:val="000D2454"/>
    <w:rsid w:val="000D48B5"/>
    <w:rsid w:val="000D4A65"/>
    <w:rsid w:val="000D68D4"/>
    <w:rsid w:val="000E51D5"/>
    <w:rsid w:val="000E5CBF"/>
    <w:rsid w:val="000E6FCE"/>
    <w:rsid w:val="000E7987"/>
    <w:rsid w:val="000F1D4B"/>
    <w:rsid w:val="000F4681"/>
    <w:rsid w:val="000F693D"/>
    <w:rsid w:val="000F6B32"/>
    <w:rsid w:val="000F76BE"/>
    <w:rsid w:val="000F7AF2"/>
    <w:rsid w:val="0010187C"/>
    <w:rsid w:val="001018A6"/>
    <w:rsid w:val="00104490"/>
    <w:rsid w:val="001046AA"/>
    <w:rsid w:val="001046BC"/>
    <w:rsid w:val="00105D65"/>
    <w:rsid w:val="00107260"/>
    <w:rsid w:val="001078DA"/>
    <w:rsid w:val="001107FC"/>
    <w:rsid w:val="00111F12"/>
    <w:rsid w:val="001120D7"/>
    <w:rsid w:val="00112187"/>
    <w:rsid w:val="001132F5"/>
    <w:rsid w:val="00113A8A"/>
    <w:rsid w:val="00114356"/>
    <w:rsid w:val="00115970"/>
    <w:rsid w:val="001164E0"/>
    <w:rsid w:val="00117A5E"/>
    <w:rsid w:val="001206B4"/>
    <w:rsid w:val="00121E88"/>
    <w:rsid w:val="00123947"/>
    <w:rsid w:val="00125DDD"/>
    <w:rsid w:val="00127588"/>
    <w:rsid w:val="0012776E"/>
    <w:rsid w:val="00127AA8"/>
    <w:rsid w:val="00127D60"/>
    <w:rsid w:val="00131835"/>
    <w:rsid w:val="00133B8B"/>
    <w:rsid w:val="00136E58"/>
    <w:rsid w:val="00137689"/>
    <w:rsid w:val="00137A67"/>
    <w:rsid w:val="00137D58"/>
    <w:rsid w:val="00140B2B"/>
    <w:rsid w:val="00141D35"/>
    <w:rsid w:val="0014417D"/>
    <w:rsid w:val="00144322"/>
    <w:rsid w:val="00147A29"/>
    <w:rsid w:val="001540E8"/>
    <w:rsid w:val="00154A48"/>
    <w:rsid w:val="00155772"/>
    <w:rsid w:val="0015603A"/>
    <w:rsid w:val="0015733F"/>
    <w:rsid w:val="00157927"/>
    <w:rsid w:val="00157DB6"/>
    <w:rsid w:val="0016063D"/>
    <w:rsid w:val="00160F5D"/>
    <w:rsid w:val="001627DB"/>
    <w:rsid w:val="001633D4"/>
    <w:rsid w:val="0016489A"/>
    <w:rsid w:val="001658F4"/>
    <w:rsid w:val="00166601"/>
    <w:rsid w:val="0016666D"/>
    <w:rsid w:val="001668CB"/>
    <w:rsid w:val="001714A7"/>
    <w:rsid w:val="00172A27"/>
    <w:rsid w:val="0017306F"/>
    <w:rsid w:val="001774D2"/>
    <w:rsid w:val="00177706"/>
    <w:rsid w:val="00177E3F"/>
    <w:rsid w:val="0018079E"/>
    <w:rsid w:val="00181089"/>
    <w:rsid w:val="001813B7"/>
    <w:rsid w:val="00181E04"/>
    <w:rsid w:val="001835A7"/>
    <w:rsid w:val="00184C6B"/>
    <w:rsid w:val="00186672"/>
    <w:rsid w:val="0018670E"/>
    <w:rsid w:val="0018691A"/>
    <w:rsid w:val="00186C13"/>
    <w:rsid w:val="00190002"/>
    <w:rsid w:val="00191E23"/>
    <w:rsid w:val="00192479"/>
    <w:rsid w:val="00192ABA"/>
    <w:rsid w:val="00193528"/>
    <w:rsid w:val="00194EBE"/>
    <w:rsid w:val="00195919"/>
    <w:rsid w:val="0019686A"/>
    <w:rsid w:val="001A0E4D"/>
    <w:rsid w:val="001A1D02"/>
    <w:rsid w:val="001A2539"/>
    <w:rsid w:val="001A2E58"/>
    <w:rsid w:val="001A5DC3"/>
    <w:rsid w:val="001B00B1"/>
    <w:rsid w:val="001B07B3"/>
    <w:rsid w:val="001B1E68"/>
    <w:rsid w:val="001B21D7"/>
    <w:rsid w:val="001B45BF"/>
    <w:rsid w:val="001B7C51"/>
    <w:rsid w:val="001C12D9"/>
    <w:rsid w:val="001C17D3"/>
    <w:rsid w:val="001C1CB0"/>
    <w:rsid w:val="001C1F71"/>
    <w:rsid w:val="001C1F9D"/>
    <w:rsid w:val="001C4B59"/>
    <w:rsid w:val="001C5487"/>
    <w:rsid w:val="001C5B2C"/>
    <w:rsid w:val="001C5B5F"/>
    <w:rsid w:val="001C6E47"/>
    <w:rsid w:val="001D1711"/>
    <w:rsid w:val="001D54C1"/>
    <w:rsid w:val="001D68F1"/>
    <w:rsid w:val="001D6E35"/>
    <w:rsid w:val="001D778C"/>
    <w:rsid w:val="001E1284"/>
    <w:rsid w:val="001E167B"/>
    <w:rsid w:val="001E398B"/>
    <w:rsid w:val="001F037D"/>
    <w:rsid w:val="001F0551"/>
    <w:rsid w:val="001F1CB6"/>
    <w:rsid w:val="001F297C"/>
    <w:rsid w:val="001F3A47"/>
    <w:rsid w:val="001F4E9C"/>
    <w:rsid w:val="001F6563"/>
    <w:rsid w:val="001F676E"/>
    <w:rsid w:val="001F69FD"/>
    <w:rsid w:val="001F706C"/>
    <w:rsid w:val="0020134A"/>
    <w:rsid w:val="002013A1"/>
    <w:rsid w:val="00203605"/>
    <w:rsid w:val="00205251"/>
    <w:rsid w:val="0020575B"/>
    <w:rsid w:val="00205C01"/>
    <w:rsid w:val="0020637E"/>
    <w:rsid w:val="00206A04"/>
    <w:rsid w:val="00206E3A"/>
    <w:rsid w:val="002078E3"/>
    <w:rsid w:val="00207943"/>
    <w:rsid w:val="00207A11"/>
    <w:rsid w:val="00207AC4"/>
    <w:rsid w:val="00210AFC"/>
    <w:rsid w:val="00212E1E"/>
    <w:rsid w:val="002145D7"/>
    <w:rsid w:val="0021464D"/>
    <w:rsid w:val="00215A7B"/>
    <w:rsid w:val="00216E01"/>
    <w:rsid w:val="0021783C"/>
    <w:rsid w:val="00220543"/>
    <w:rsid w:val="00222928"/>
    <w:rsid w:val="00225E2E"/>
    <w:rsid w:val="00227DBB"/>
    <w:rsid w:val="00231790"/>
    <w:rsid w:val="00232405"/>
    <w:rsid w:val="00232D9B"/>
    <w:rsid w:val="002334CE"/>
    <w:rsid w:val="00235253"/>
    <w:rsid w:val="00235DEA"/>
    <w:rsid w:val="00237318"/>
    <w:rsid w:val="00240541"/>
    <w:rsid w:val="002415BB"/>
    <w:rsid w:val="00242045"/>
    <w:rsid w:val="00243166"/>
    <w:rsid w:val="00244A4A"/>
    <w:rsid w:val="00245835"/>
    <w:rsid w:val="00246BA1"/>
    <w:rsid w:val="00247BD7"/>
    <w:rsid w:val="00254689"/>
    <w:rsid w:val="00254ADE"/>
    <w:rsid w:val="00254CB0"/>
    <w:rsid w:val="0025530B"/>
    <w:rsid w:val="00255DD8"/>
    <w:rsid w:val="00257081"/>
    <w:rsid w:val="002607FA"/>
    <w:rsid w:val="00263B39"/>
    <w:rsid w:val="0026464B"/>
    <w:rsid w:val="002651E6"/>
    <w:rsid w:val="00265DAE"/>
    <w:rsid w:val="002671D9"/>
    <w:rsid w:val="0027130E"/>
    <w:rsid w:val="002713A7"/>
    <w:rsid w:val="00274CA3"/>
    <w:rsid w:val="002756DF"/>
    <w:rsid w:val="002761C8"/>
    <w:rsid w:val="00280124"/>
    <w:rsid w:val="00280D54"/>
    <w:rsid w:val="0028112B"/>
    <w:rsid w:val="00281BE4"/>
    <w:rsid w:val="00281BEF"/>
    <w:rsid w:val="0028238F"/>
    <w:rsid w:val="00283265"/>
    <w:rsid w:val="002834F3"/>
    <w:rsid w:val="00283C46"/>
    <w:rsid w:val="00284D51"/>
    <w:rsid w:val="00285867"/>
    <w:rsid w:val="002858AC"/>
    <w:rsid w:val="00286333"/>
    <w:rsid w:val="00286684"/>
    <w:rsid w:val="002915EA"/>
    <w:rsid w:val="00291C96"/>
    <w:rsid w:val="0029466A"/>
    <w:rsid w:val="002962F6"/>
    <w:rsid w:val="00297B19"/>
    <w:rsid w:val="002A0A22"/>
    <w:rsid w:val="002A0C8C"/>
    <w:rsid w:val="002A1884"/>
    <w:rsid w:val="002A266F"/>
    <w:rsid w:val="002A284A"/>
    <w:rsid w:val="002A3C62"/>
    <w:rsid w:val="002A40ED"/>
    <w:rsid w:val="002A4A0E"/>
    <w:rsid w:val="002A4F82"/>
    <w:rsid w:val="002A68FF"/>
    <w:rsid w:val="002A7DC9"/>
    <w:rsid w:val="002B0B6F"/>
    <w:rsid w:val="002B0C59"/>
    <w:rsid w:val="002B1B3F"/>
    <w:rsid w:val="002B3BDB"/>
    <w:rsid w:val="002C172F"/>
    <w:rsid w:val="002C1CAA"/>
    <w:rsid w:val="002C228D"/>
    <w:rsid w:val="002C286F"/>
    <w:rsid w:val="002C5A30"/>
    <w:rsid w:val="002C6134"/>
    <w:rsid w:val="002C6B36"/>
    <w:rsid w:val="002C706E"/>
    <w:rsid w:val="002C7731"/>
    <w:rsid w:val="002D0627"/>
    <w:rsid w:val="002D062B"/>
    <w:rsid w:val="002D117A"/>
    <w:rsid w:val="002D58B6"/>
    <w:rsid w:val="002D7C4C"/>
    <w:rsid w:val="002E0E2F"/>
    <w:rsid w:val="002E429D"/>
    <w:rsid w:val="002E489E"/>
    <w:rsid w:val="002E5B13"/>
    <w:rsid w:val="002E5C3E"/>
    <w:rsid w:val="002E67F7"/>
    <w:rsid w:val="002F0DDF"/>
    <w:rsid w:val="002F143B"/>
    <w:rsid w:val="002F25CD"/>
    <w:rsid w:val="002F26AB"/>
    <w:rsid w:val="002F2FA5"/>
    <w:rsid w:val="002F2FD0"/>
    <w:rsid w:val="002F317C"/>
    <w:rsid w:val="002F38C7"/>
    <w:rsid w:val="002F3F63"/>
    <w:rsid w:val="002F5E7B"/>
    <w:rsid w:val="002F61FF"/>
    <w:rsid w:val="002F6436"/>
    <w:rsid w:val="002F7394"/>
    <w:rsid w:val="002F7FC4"/>
    <w:rsid w:val="00300B73"/>
    <w:rsid w:val="00301BC9"/>
    <w:rsid w:val="003035D2"/>
    <w:rsid w:val="003044FC"/>
    <w:rsid w:val="00304F03"/>
    <w:rsid w:val="0030601E"/>
    <w:rsid w:val="00306340"/>
    <w:rsid w:val="00310150"/>
    <w:rsid w:val="00311248"/>
    <w:rsid w:val="00311833"/>
    <w:rsid w:val="00314A38"/>
    <w:rsid w:val="003168D5"/>
    <w:rsid w:val="00320875"/>
    <w:rsid w:val="003209C0"/>
    <w:rsid w:val="00320B48"/>
    <w:rsid w:val="0032313F"/>
    <w:rsid w:val="00324B13"/>
    <w:rsid w:val="00326292"/>
    <w:rsid w:val="00326CE9"/>
    <w:rsid w:val="00327779"/>
    <w:rsid w:val="003301FB"/>
    <w:rsid w:val="00331D6B"/>
    <w:rsid w:val="003333F9"/>
    <w:rsid w:val="00333DE0"/>
    <w:rsid w:val="00333E96"/>
    <w:rsid w:val="00334677"/>
    <w:rsid w:val="00334784"/>
    <w:rsid w:val="003360A5"/>
    <w:rsid w:val="00336980"/>
    <w:rsid w:val="00336A39"/>
    <w:rsid w:val="0034349C"/>
    <w:rsid w:val="00345925"/>
    <w:rsid w:val="00346663"/>
    <w:rsid w:val="0034679B"/>
    <w:rsid w:val="003514C8"/>
    <w:rsid w:val="003519C5"/>
    <w:rsid w:val="0035270B"/>
    <w:rsid w:val="003527EC"/>
    <w:rsid w:val="003530F4"/>
    <w:rsid w:val="00353B81"/>
    <w:rsid w:val="00353FD4"/>
    <w:rsid w:val="003549F8"/>
    <w:rsid w:val="003566FF"/>
    <w:rsid w:val="003573E5"/>
    <w:rsid w:val="00360834"/>
    <w:rsid w:val="00361288"/>
    <w:rsid w:val="003614F3"/>
    <w:rsid w:val="003631E6"/>
    <w:rsid w:val="003663FE"/>
    <w:rsid w:val="00367545"/>
    <w:rsid w:val="00367E82"/>
    <w:rsid w:val="00371384"/>
    <w:rsid w:val="00372E83"/>
    <w:rsid w:val="00373DE8"/>
    <w:rsid w:val="00373E47"/>
    <w:rsid w:val="0037550E"/>
    <w:rsid w:val="00375EE8"/>
    <w:rsid w:val="00377780"/>
    <w:rsid w:val="00377FF8"/>
    <w:rsid w:val="00380F09"/>
    <w:rsid w:val="00380FB5"/>
    <w:rsid w:val="00384B46"/>
    <w:rsid w:val="00384D08"/>
    <w:rsid w:val="0038577B"/>
    <w:rsid w:val="00385C3E"/>
    <w:rsid w:val="0038664C"/>
    <w:rsid w:val="0039062E"/>
    <w:rsid w:val="003917E4"/>
    <w:rsid w:val="00394B44"/>
    <w:rsid w:val="003972A6"/>
    <w:rsid w:val="003A011A"/>
    <w:rsid w:val="003A07D8"/>
    <w:rsid w:val="003A0C96"/>
    <w:rsid w:val="003A166F"/>
    <w:rsid w:val="003A184C"/>
    <w:rsid w:val="003A23FB"/>
    <w:rsid w:val="003A2A7D"/>
    <w:rsid w:val="003A3726"/>
    <w:rsid w:val="003A3ADF"/>
    <w:rsid w:val="003A3B3D"/>
    <w:rsid w:val="003A493D"/>
    <w:rsid w:val="003A6277"/>
    <w:rsid w:val="003A66DF"/>
    <w:rsid w:val="003B0C1A"/>
    <w:rsid w:val="003B113A"/>
    <w:rsid w:val="003B128A"/>
    <w:rsid w:val="003B1F42"/>
    <w:rsid w:val="003B294E"/>
    <w:rsid w:val="003B3A35"/>
    <w:rsid w:val="003B468C"/>
    <w:rsid w:val="003B4FD0"/>
    <w:rsid w:val="003B54C8"/>
    <w:rsid w:val="003B6306"/>
    <w:rsid w:val="003B6FF9"/>
    <w:rsid w:val="003C047C"/>
    <w:rsid w:val="003C0BE0"/>
    <w:rsid w:val="003C4874"/>
    <w:rsid w:val="003C4ED2"/>
    <w:rsid w:val="003C5EC8"/>
    <w:rsid w:val="003C6DC8"/>
    <w:rsid w:val="003C6DFF"/>
    <w:rsid w:val="003D26E9"/>
    <w:rsid w:val="003D4BB1"/>
    <w:rsid w:val="003D66A0"/>
    <w:rsid w:val="003D6BCB"/>
    <w:rsid w:val="003E04D8"/>
    <w:rsid w:val="003E0D41"/>
    <w:rsid w:val="003E0F8D"/>
    <w:rsid w:val="003E2219"/>
    <w:rsid w:val="003E2622"/>
    <w:rsid w:val="003E3821"/>
    <w:rsid w:val="003E4F51"/>
    <w:rsid w:val="003E50B5"/>
    <w:rsid w:val="003E53B5"/>
    <w:rsid w:val="003E74B4"/>
    <w:rsid w:val="003E7F68"/>
    <w:rsid w:val="003F0037"/>
    <w:rsid w:val="003F0CC1"/>
    <w:rsid w:val="003F18B6"/>
    <w:rsid w:val="003F1A4F"/>
    <w:rsid w:val="003F1DE3"/>
    <w:rsid w:val="003F3236"/>
    <w:rsid w:val="003F3FBB"/>
    <w:rsid w:val="003F487D"/>
    <w:rsid w:val="003F49AA"/>
    <w:rsid w:val="003F4DCF"/>
    <w:rsid w:val="003F63D2"/>
    <w:rsid w:val="003F6B74"/>
    <w:rsid w:val="003F7EC0"/>
    <w:rsid w:val="00400B52"/>
    <w:rsid w:val="00402A58"/>
    <w:rsid w:val="00405622"/>
    <w:rsid w:val="00405B04"/>
    <w:rsid w:val="00406203"/>
    <w:rsid w:val="00406301"/>
    <w:rsid w:val="00406A88"/>
    <w:rsid w:val="0041062A"/>
    <w:rsid w:val="00410F12"/>
    <w:rsid w:val="00410F32"/>
    <w:rsid w:val="00411082"/>
    <w:rsid w:val="0041191E"/>
    <w:rsid w:val="0041309B"/>
    <w:rsid w:val="00413BDD"/>
    <w:rsid w:val="004150FF"/>
    <w:rsid w:val="004154E3"/>
    <w:rsid w:val="00415E82"/>
    <w:rsid w:val="0041751B"/>
    <w:rsid w:val="0042052C"/>
    <w:rsid w:val="00421B70"/>
    <w:rsid w:val="00421E70"/>
    <w:rsid w:val="00424262"/>
    <w:rsid w:val="00424A7F"/>
    <w:rsid w:val="00425762"/>
    <w:rsid w:val="00427143"/>
    <w:rsid w:val="00427EA3"/>
    <w:rsid w:val="00432343"/>
    <w:rsid w:val="00432EFA"/>
    <w:rsid w:val="00433AC5"/>
    <w:rsid w:val="00433FDB"/>
    <w:rsid w:val="00436CCA"/>
    <w:rsid w:val="00436E79"/>
    <w:rsid w:val="0043707D"/>
    <w:rsid w:val="00440052"/>
    <w:rsid w:val="004410FB"/>
    <w:rsid w:val="004426CC"/>
    <w:rsid w:val="00442776"/>
    <w:rsid w:val="004502F8"/>
    <w:rsid w:val="004517B6"/>
    <w:rsid w:val="00452FFF"/>
    <w:rsid w:val="0045466F"/>
    <w:rsid w:val="004549EC"/>
    <w:rsid w:val="00454CD9"/>
    <w:rsid w:val="00454D6B"/>
    <w:rsid w:val="00455AE8"/>
    <w:rsid w:val="00461F72"/>
    <w:rsid w:val="00464F35"/>
    <w:rsid w:val="00466C44"/>
    <w:rsid w:val="00467675"/>
    <w:rsid w:val="004679A7"/>
    <w:rsid w:val="0047031F"/>
    <w:rsid w:val="00472388"/>
    <w:rsid w:val="00473CC2"/>
    <w:rsid w:val="00474ADE"/>
    <w:rsid w:val="0047540F"/>
    <w:rsid w:val="00475D9A"/>
    <w:rsid w:val="00476212"/>
    <w:rsid w:val="00477105"/>
    <w:rsid w:val="00477C21"/>
    <w:rsid w:val="00481DC0"/>
    <w:rsid w:val="00482C09"/>
    <w:rsid w:val="00490151"/>
    <w:rsid w:val="00490F63"/>
    <w:rsid w:val="0049131A"/>
    <w:rsid w:val="0049142C"/>
    <w:rsid w:val="00491F7D"/>
    <w:rsid w:val="00494AAE"/>
    <w:rsid w:val="00494BD4"/>
    <w:rsid w:val="004A5053"/>
    <w:rsid w:val="004A63AD"/>
    <w:rsid w:val="004A6FAF"/>
    <w:rsid w:val="004B0E6C"/>
    <w:rsid w:val="004B1469"/>
    <w:rsid w:val="004B2902"/>
    <w:rsid w:val="004B3270"/>
    <w:rsid w:val="004B5E27"/>
    <w:rsid w:val="004B716B"/>
    <w:rsid w:val="004B77DD"/>
    <w:rsid w:val="004C00E6"/>
    <w:rsid w:val="004C0D75"/>
    <w:rsid w:val="004C1E9B"/>
    <w:rsid w:val="004C3732"/>
    <w:rsid w:val="004C3BFA"/>
    <w:rsid w:val="004C3EBA"/>
    <w:rsid w:val="004C4A9E"/>
    <w:rsid w:val="004C5472"/>
    <w:rsid w:val="004C5CDB"/>
    <w:rsid w:val="004C61EC"/>
    <w:rsid w:val="004C63E8"/>
    <w:rsid w:val="004C63F8"/>
    <w:rsid w:val="004C6A2E"/>
    <w:rsid w:val="004D0944"/>
    <w:rsid w:val="004D2F5F"/>
    <w:rsid w:val="004D3F1D"/>
    <w:rsid w:val="004D55CE"/>
    <w:rsid w:val="004D73CA"/>
    <w:rsid w:val="004D7426"/>
    <w:rsid w:val="004E0BCF"/>
    <w:rsid w:val="004F0883"/>
    <w:rsid w:val="004F0EA7"/>
    <w:rsid w:val="004F1054"/>
    <w:rsid w:val="004F21F3"/>
    <w:rsid w:val="004F34A5"/>
    <w:rsid w:val="004F3E3D"/>
    <w:rsid w:val="004F3FE8"/>
    <w:rsid w:val="004F4050"/>
    <w:rsid w:val="004F471F"/>
    <w:rsid w:val="004F4D07"/>
    <w:rsid w:val="004F4DDA"/>
    <w:rsid w:val="004F51DE"/>
    <w:rsid w:val="004F550B"/>
    <w:rsid w:val="004F7410"/>
    <w:rsid w:val="004F7491"/>
    <w:rsid w:val="004F790E"/>
    <w:rsid w:val="004F7C89"/>
    <w:rsid w:val="005007FA"/>
    <w:rsid w:val="0050099F"/>
    <w:rsid w:val="00500C3F"/>
    <w:rsid w:val="005028EB"/>
    <w:rsid w:val="005042E4"/>
    <w:rsid w:val="00505601"/>
    <w:rsid w:val="00505B69"/>
    <w:rsid w:val="0051072F"/>
    <w:rsid w:val="005111C0"/>
    <w:rsid w:val="00512D54"/>
    <w:rsid w:val="0051341D"/>
    <w:rsid w:val="005134A3"/>
    <w:rsid w:val="00515253"/>
    <w:rsid w:val="0051526C"/>
    <w:rsid w:val="005157AC"/>
    <w:rsid w:val="00516A1E"/>
    <w:rsid w:val="00517F77"/>
    <w:rsid w:val="0052045F"/>
    <w:rsid w:val="005208C2"/>
    <w:rsid w:val="0052159E"/>
    <w:rsid w:val="00523D2E"/>
    <w:rsid w:val="0052486D"/>
    <w:rsid w:val="00525E8D"/>
    <w:rsid w:val="005264FC"/>
    <w:rsid w:val="00526F3E"/>
    <w:rsid w:val="005320FA"/>
    <w:rsid w:val="005321F3"/>
    <w:rsid w:val="005331C8"/>
    <w:rsid w:val="00533DE4"/>
    <w:rsid w:val="00541994"/>
    <w:rsid w:val="00541DF0"/>
    <w:rsid w:val="005422FA"/>
    <w:rsid w:val="00542328"/>
    <w:rsid w:val="00543A4C"/>
    <w:rsid w:val="005449FD"/>
    <w:rsid w:val="005469FE"/>
    <w:rsid w:val="005505F2"/>
    <w:rsid w:val="0055117A"/>
    <w:rsid w:val="00551542"/>
    <w:rsid w:val="005535BC"/>
    <w:rsid w:val="005541AD"/>
    <w:rsid w:val="00554FE2"/>
    <w:rsid w:val="00555D72"/>
    <w:rsid w:val="00556383"/>
    <w:rsid w:val="00556A29"/>
    <w:rsid w:val="00560FE6"/>
    <w:rsid w:val="005611F1"/>
    <w:rsid w:val="005619E1"/>
    <w:rsid w:val="00561CE3"/>
    <w:rsid w:val="005631D2"/>
    <w:rsid w:val="00564680"/>
    <w:rsid w:val="005666BF"/>
    <w:rsid w:val="005706C9"/>
    <w:rsid w:val="0057153F"/>
    <w:rsid w:val="005718B4"/>
    <w:rsid w:val="00571DEC"/>
    <w:rsid w:val="00571FEA"/>
    <w:rsid w:val="00575B49"/>
    <w:rsid w:val="005773C6"/>
    <w:rsid w:val="00580388"/>
    <w:rsid w:val="00580393"/>
    <w:rsid w:val="00581AD7"/>
    <w:rsid w:val="00582AEA"/>
    <w:rsid w:val="005830E8"/>
    <w:rsid w:val="00583C7F"/>
    <w:rsid w:val="005862C6"/>
    <w:rsid w:val="005863AF"/>
    <w:rsid w:val="00586595"/>
    <w:rsid w:val="005865D6"/>
    <w:rsid w:val="00586A80"/>
    <w:rsid w:val="005901BB"/>
    <w:rsid w:val="00592975"/>
    <w:rsid w:val="00593226"/>
    <w:rsid w:val="005932CE"/>
    <w:rsid w:val="00593A3A"/>
    <w:rsid w:val="00593E65"/>
    <w:rsid w:val="00594FFC"/>
    <w:rsid w:val="0059590B"/>
    <w:rsid w:val="005959CC"/>
    <w:rsid w:val="005972FC"/>
    <w:rsid w:val="005A0BB3"/>
    <w:rsid w:val="005A0EFD"/>
    <w:rsid w:val="005A0FA7"/>
    <w:rsid w:val="005A118C"/>
    <w:rsid w:val="005A1CAD"/>
    <w:rsid w:val="005A3BB2"/>
    <w:rsid w:val="005A3D16"/>
    <w:rsid w:val="005A4546"/>
    <w:rsid w:val="005A5171"/>
    <w:rsid w:val="005A646E"/>
    <w:rsid w:val="005A6869"/>
    <w:rsid w:val="005A7626"/>
    <w:rsid w:val="005B062A"/>
    <w:rsid w:val="005B17F6"/>
    <w:rsid w:val="005B27D3"/>
    <w:rsid w:val="005B3BF0"/>
    <w:rsid w:val="005B4793"/>
    <w:rsid w:val="005B4AB6"/>
    <w:rsid w:val="005B64F2"/>
    <w:rsid w:val="005B7FEF"/>
    <w:rsid w:val="005C1198"/>
    <w:rsid w:val="005C270A"/>
    <w:rsid w:val="005C5D82"/>
    <w:rsid w:val="005C67EB"/>
    <w:rsid w:val="005C7DAC"/>
    <w:rsid w:val="005D08E1"/>
    <w:rsid w:val="005D11CB"/>
    <w:rsid w:val="005D1C18"/>
    <w:rsid w:val="005D251B"/>
    <w:rsid w:val="005D2EFD"/>
    <w:rsid w:val="005D3664"/>
    <w:rsid w:val="005D661B"/>
    <w:rsid w:val="005D6CE9"/>
    <w:rsid w:val="005D7D55"/>
    <w:rsid w:val="005D7E09"/>
    <w:rsid w:val="005E1821"/>
    <w:rsid w:val="005E1A11"/>
    <w:rsid w:val="005E1F4F"/>
    <w:rsid w:val="005E2308"/>
    <w:rsid w:val="005E2366"/>
    <w:rsid w:val="005E49E8"/>
    <w:rsid w:val="005E4EFB"/>
    <w:rsid w:val="005E5701"/>
    <w:rsid w:val="005E6065"/>
    <w:rsid w:val="005F0D26"/>
    <w:rsid w:val="005F0F63"/>
    <w:rsid w:val="005F213D"/>
    <w:rsid w:val="005F38D1"/>
    <w:rsid w:val="005F5507"/>
    <w:rsid w:val="005F5543"/>
    <w:rsid w:val="005F5F8D"/>
    <w:rsid w:val="005F637E"/>
    <w:rsid w:val="005F6F04"/>
    <w:rsid w:val="005F7BB8"/>
    <w:rsid w:val="00601320"/>
    <w:rsid w:val="0060149D"/>
    <w:rsid w:val="006039BB"/>
    <w:rsid w:val="006041C9"/>
    <w:rsid w:val="00604B4C"/>
    <w:rsid w:val="006073E1"/>
    <w:rsid w:val="00611DC4"/>
    <w:rsid w:val="00614C2B"/>
    <w:rsid w:val="00616D5D"/>
    <w:rsid w:val="006219D7"/>
    <w:rsid w:val="0062221D"/>
    <w:rsid w:val="00622B11"/>
    <w:rsid w:val="006254A3"/>
    <w:rsid w:val="00626624"/>
    <w:rsid w:val="006268E5"/>
    <w:rsid w:val="00627B08"/>
    <w:rsid w:val="00627D0E"/>
    <w:rsid w:val="00631A4C"/>
    <w:rsid w:val="00632E29"/>
    <w:rsid w:val="00633D70"/>
    <w:rsid w:val="00634C64"/>
    <w:rsid w:val="00637010"/>
    <w:rsid w:val="006372F4"/>
    <w:rsid w:val="00640F34"/>
    <w:rsid w:val="00641BAF"/>
    <w:rsid w:val="00642E4D"/>
    <w:rsid w:val="00644493"/>
    <w:rsid w:val="006445EC"/>
    <w:rsid w:val="00645C0A"/>
    <w:rsid w:val="00645E61"/>
    <w:rsid w:val="006461D2"/>
    <w:rsid w:val="006468AB"/>
    <w:rsid w:val="00650945"/>
    <w:rsid w:val="00650C57"/>
    <w:rsid w:val="00653F21"/>
    <w:rsid w:val="00655501"/>
    <w:rsid w:val="006561FD"/>
    <w:rsid w:val="006570AF"/>
    <w:rsid w:val="00657415"/>
    <w:rsid w:val="00657773"/>
    <w:rsid w:val="00662CAA"/>
    <w:rsid w:val="0066405B"/>
    <w:rsid w:val="00664717"/>
    <w:rsid w:val="006668BE"/>
    <w:rsid w:val="006669CA"/>
    <w:rsid w:val="00666E9A"/>
    <w:rsid w:val="0067087E"/>
    <w:rsid w:val="00670E86"/>
    <w:rsid w:val="0067112B"/>
    <w:rsid w:val="006716BD"/>
    <w:rsid w:val="00672557"/>
    <w:rsid w:val="00673126"/>
    <w:rsid w:val="006738A2"/>
    <w:rsid w:val="00673943"/>
    <w:rsid w:val="0067399C"/>
    <w:rsid w:val="00673FC3"/>
    <w:rsid w:val="0067712F"/>
    <w:rsid w:val="00677942"/>
    <w:rsid w:val="00681C9F"/>
    <w:rsid w:val="00682AEB"/>
    <w:rsid w:val="00683928"/>
    <w:rsid w:val="006841D6"/>
    <w:rsid w:val="006851B5"/>
    <w:rsid w:val="0068577A"/>
    <w:rsid w:val="00686181"/>
    <w:rsid w:val="00691E9B"/>
    <w:rsid w:val="0069345B"/>
    <w:rsid w:val="0069383E"/>
    <w:rsid w:val="00694058"/>
    <w:rsid w:val="0069556F"/>
    <w:rsid w:val="00696584"/>
    <w:rsid w:val="006965D1"/>
    <w:rsid w:val="006A179A"/>
    <w:rsid w:val="006A642C"/>
    <w:rsid w:val="006A6C33"/>
    <w:rsid w:val="006B04BB"/>
    <w:rsid w:val="006B1376"/>
    <w:rsid w:val="006B1F66"/>
    <w:rsid w:val="006B2E3F"/>
    <w:rsid w:val="006B3735"/>
    <w:rsid w:val="006B3C8A"/>
    <w:rsid w:val="006B5172"/>
    <w:rsid w:val="006B6A94"/>
    <w:rsid w:val="006C13A9"/>
    <w:rsid w:val="006C2FDB"/>
    <w:rsid w:val="006C3620"/>
    <w:rsid w:val="006C4681"/>
    <w:rsid w:val="006C483B"/>
    <w:rsid w:val="006C4DD0"/>
    <w:rsid w:val="006C5CF8"/>
    <w:rsid w:val="006C6C96"/>
    <w:rsid w:val="006C7F63"/>
    <w:rsid w:val="006D18FC"/>
    <w:rsid w:val="006D2F37"/>
    <w:rsid w:val="006D4455"/>
    <w:rsid w:val="006D4EA8"/>
    <w:rsid w:val="006D592D"/>
    <w:rsid w:val="006D5DB6"/>
    <w:rsid w:val="006D641B"/>
    <w:rsid w:val="006E0562"/>
    <w:rsid w:val="006E068F"/>
    <w:rsid w:val="006E28BF"/>
    <w:rsid w:val="006E2D14"/>
    <w:rsid w:val="006E45D2"/>
    <w:rsid w:val="006E48F5"/>
    <w:rsid w:val="006E649A"/>
    <w:rsid w:val="006E64D5"/>
    <w:rsid w:val="006E797B"/>
    <w:rsid w:val="006E7AAF"/>
    <w:rsid w:val="006F091D"/>
    <w:rsid w:val="006F147E"/>
    <w:rsid w:val="006F210B"/>
    <w:rsid w:val="006F32D4"/>
    <w:rsid w:val="006F3CAE"/>
    <w:rsid w:val="006F485D"/>
    <w:rsid w:val="006F5739"/>
    <w:rsid w:val="006F57C1"/>
    <w:rsid w:val="006F678D"/>
    <w:rsid w:val="006F68FA"/>
    <w:rsid w:val="006F7899"/>
    <w:rsid w:val="00700FCF"/>
    <w:rsid w:val="00701268"/>
    <w:rsid w:val="0070126D"/>
    <w:rsid w:val="00701C38"/>
    <w:rsid w:val="007021A7"/>
    <w:rsid w:val="007042FF"/>
    <w:rsid w:val="00704DDB"/>
    <w:rsid w:val="00705615"/>
    <w:rsid w:val="007066AD"/>
    <w:rsid w:val="0071401A"/>
    <w:rsid w:val="0071446F"/>
    <w:rsid w:val="00714769"/>
    <w:rsid w:val="007147D4"/>
    <w:rsid w:val="007177DE"/>
    <w:rsid w:val="007215FB"/>
    <w:rsid w:val="00721ED2"/>
    <w:rsid w:val="00721F00"/>
    <w:rsid w:val="00724864"/>
    <w:rsid w:val="00726672"/>
    <w:rsid w:val="00726803"/>
    <w:rsid w:val="00726DE4"/>
    <w:rsid w:val="0073157F"/>
    <w:rsid w:val="00734132"/>
    <w:rsid w:val="00741590"/>
    <w:rsid w:val="007415FD"/>
    <w:rsid w:val="00741A3E"/>
    <w:rsid w:val="007421AF"/>
    <w:rsid w:val="00744BD4"/>
    <w:rsid w:val="00744FBD"/>
    <w:rsid w:val="00745703"/>
    <w:rsid w:val="00746C93"/>
    <w:rsid w:val="00747E77"/>
    <w:rsid w:val="00750763"/>
    <w:rsid w:val="007507EE"/>
    <w:rsid w:val="00751398"/>
    <w:rsid w:val="00751CCE"/>
    <w:rsid w:val="007523F5"/>
    <w:rsid w:val="007532F8"/>
    <w:rsid w:val="00755CDC"/>
    <w:rsid w:val="007566C2"/>
    <w:rsid w:val="007576FD"/>
    <w:rsid w:val="00757D2E"/>
    <w:rsid w:val="00760553"/>
    <w:rsid w:val="00761C34"/>
    <w:rsid w:val="00761CDB"/>
    <w:rsid w:val="007626B3"/>
    <w:rsid w:val="00763199"/>
    <w:rsid w:val="00763B1C"/>
    <w:rsid w:val="00765B23"/>
    <w:rsid w:val="00766000"/>
    <w:rsid w:val="00766DCE"/>
    <w:rsid w:val="00770EA9"/>
    <w:rsid w:val="0077181B"/>
    <w:rsid w:val="00771977"/>
    <w:rsid w:val="00771B41"/>
    <w:rsid w:val="007759D7"/>
    <w:rsid w:val="007772F3"/>
    <w:rsid w:val="00780885"/>
    <w:rsid w:val="00780DA9"/>
    <w:rsid w:val="00781C52"/>
    <w:rsid w:val="00783A03"/>
    <w:rsid w:val="0078444C"/>
    <w:rsid w:val="00784495"/>
    <w:rsid w:val="00784A21"/>
    <w:rsid w:val="00785505"/>
    <w:rsid w:val="00785524"/>
    <w:rsid w:val="00785A40"/>
    <w:rsid w:val="00785ADD"/>
    <w:rsid w:val="00786CAE"/>
    <w:rsid w:val="00787DC8"/>
    <w:rsid w:val="00790FE1"/>
    <w:rsid w:val="007919DA"/>
    <w:rsid w:val="0079388C"/>
    <w:rsid w:val="0079493B"/>
    <w:rsid w:val="00794C15"/>
    <w:rsid w:val="00795F06"/>
    <w:rsid w:val="00796B0E"/>
    <w:rsid w:val="00796F7C"/>
    <w:rsid w:val="00796FD3"/>
    <w:rsid w:val="007A0B7B"/>
    <w:rsid w:val="007A12CE"/>
    <w:rsid w:val="007A1D97"/>
    <w:rsid w:val="007A29E8"/>
    <w:rsid w:val="007A2BB1"/>
    <w:rsid w:val="007A4314"/>
    <w:rsid w:val="007A4BEF"/>
    <w:rsid w:val="007A5470"/>
    <w:rsid w:val="007A58BD"/>
    <w:rsid w:val="007A623A"/>
    <w:rsid w:val="007A73A4"/>
    <w:rsid w:val="007A7732"/>
    <w:rsid w:val="007A78D0"/>
    <w:rsid w:val="007B0F26"/>
    <w:rsid w:val="007B38B3"/>
    <w:rsid w:val="007B3C35"/>
    <w:rsid w:val="007B437A"/>
    <w:rsid w:val="007B4B75"/>
    <w:rsid w:val="007B52A0"/>
    <w:rsid w:val="007B53B1"/>
    <w:rsid w:val="007B6812"/>
    <w:rsid w:val="007B6F12"/>
    <w:rsid w:val="007B7565"/>
    <w:rsid w:val="007B7A48"/>
    <w:rsid w:val="007B7AEB"/>
    <w:rsid w:val="007C04C8"/>
    <w:rsid w:val="007C0D08"/>
    <w:rsid w:val="007C10F7"/>
    <w:rsid w:val="007C16FA"/>
    <w:rsid w:val="007C2345"/>
    <w:rsid w:val="007C4063"/>
    <w:rsid w:val="007C6805"/>
    <w:rsid w:val="007D068F"/>
    <w:rsid w:val="007D0F0E"/>
    <w:rsid w:val="007D2C29"/>
    <w:rsid w:val="007D2C90"/>
    <w:rsid w:val="007D2F0B"/>
    <w:rsid w:val="007D4A35"/>
    <w:rsid w:val="007D5C67"/>
    <w:rsid w:val="007D61A0"/>
    <w:rsid w:val="007D6C7D"/>
    <w:rsid w:val="007E1198"/>
    <w:rsid w:val="007E18D4"/>
    <w:rsid w:val="007E1AC7"/>
    <w:rsid w:val="007E2020"/>
    <w:rsid w:val="007E378F"/>
    <w:rsid w:val="007E6BD4"/>
    <w:rsid w:val="007F075C"/>
    <w:rsid w:val="007F0F2F"/>
    <w:rsid w:val="007F527F"/>
    <w:rsid w:val="007F5FF2"/>
    <w:rsid w:val="007F65BF"/>
    <w:rsid w:val="007F77EE"/>
    <w:rsid w:val="008002F3"/>
    <w:rsid w:val="00801FA9"/>
    <w:rsid w:val="00802E83"/>
    <w:rsid w:val="008034A0"/>
    <w:rsid w:val="00803FD7"/>
    <w:rsid w:val="00804E26"/>
    <w:rsid w:val="00806352"/>
    <w:rsid w:val="008072AF"/>
    <w:rsid w:val="0081173F"/>
    <w:rsid w:val="008126E3"/>
    <w:rsid w:val="00813A7B"/>
    <w:rsid w:val="00813E42"/>
    <w:rsid w:val="00813E7D"/>
    <w:rsid w:val="00813F4A"/>
    <w:rsid w:val="00814175"/>
    <w:rsid w:val="0081541E"/>
    <w:rsid w:val="00815504"/>
    <w:rsid w:val="00817217"/>
    <w:rsid w:val="00817422"/>
    <w:rsid w:val="008236D5"/>
    <w:rsid w:val="00824A05"/>
    <w:rsid w:val="008254F4"/>
    <w:rsid w:val="0082624C"/>
    <w:rsid w:val="00826822"/>
    <w:rsid w:val="00826EE1"/>
    <w:rsid w:val="00827827"/>
    <w:rsid w:val="0083264C"/>
    <w:rsid w:val="00832BFB"/>
    <w:rsid w:val="008338F9"/>
    <w:rsid w:val="00836948"/>
    <w:rsid w:val="00836F41"/>
    <w:rsid w:val="0083726F"/>
    <w:rsid w:val="00837379"/>
    <w:rsid w:val="008377AA"/>
    <w:rsid w:val="00840531"/>
    <w:rsid w:val="008435F1"/>
    <w:rsid w:val="00843EA4"/>
    <w:rsid w:val="00843FA2"/>
    <w:rsid w:val="00844048"/>
    <w:rsid w:val="00844B4D"/>
    <w:rsid w:val="0084505F"/>
    <w:rsid w:val="0084599A"/>
    <w:rsid w:val="008526BC"/>
    <w:rsid w:val="0085451A"/>
    <w:rsid w:val="00854EAD"/>
    <w:rsid w:val="00856E6A"/>
    <w:rsid w:val="0085777E"/>
    <w:rsid w:val="00860CF9"/>
    <w:rsid w:val="00862BE9"/>
    <w:rsid w:val="0086717B"/>
    <w:rsid w:val="008701C6"/>
    <w:rsid w:val="00871EEA"/>
    <w:rsid w:val="00873050"/>
    <w:rsid w:val="00873754"/>
    <w:rsid w:val="00874072"/>
    <w:rsid w:val="008742DD"/>
    <w:rsid w:val="00875CA8"/>
    <w:rsid w:val="0087612C"/>
    <w:rsid w:val="0087642D"/>
    <w:rsid w:val="008765B5"/>
    <w:rsid w:val="008774FD"/>
    <w:rsid w:val="00880FE2"/>
    <w:rsid w:val="0088404B"/>
    <w:rsid w:val="00884E86"/>
    <w:rsid w:val="00886E3A"/>
    <w:rsid w:val="008913FE"/>
    <w:rsid w:val="00891481"/>
    <w:rsid w:val="00892F16"/>
    <w:rsid w:val="00892F24"/>
    <w:rsid w:val="00894F38"/>
    <w:rsid w:val="0089659D"/>
    <w:rsid w:val="008968D7"/>
    <w:rsid w:val="00896F70"/>
    <w:rsid w:val="008A1DDF"/>
    <w:rsid w:val="008A38CA"/>
    <w:rsid w:val="008A685C"/>
    <w:rsid w:val="008A7729"/>
    <w:rsid w:val="008A7CF8"/>
    <w:rsid w:val="008B0E94"/>
    <w:rsid w:val="008B1648"/>
    <w:rsid w:val="008B1FC0"/>
    <w:rsid w:val="008B20E6"/>
    <w:rsid w:val="008B26C0"/>
    <w:rsid w:val="008B3F51"/>
    <w:rsid w:val="008B5352"/>
    <w:rsid w:val="008B5506"/>
    <w:rsid w:val="008B5ABE"/>
    <w:rsid w:val="008C13D1"/>
    <w:rsid w:val="008C1673"/>
    <w:rsid w:val="008C3AD7"/>
    <w:rsid w:val="008C60A8"/>
    <w:rsid w:val="008C6DC8"/>
    <w:rsid w:val="008D0162"/>
    <w:rsid w:val="008D1ECD"/>
    <w:rsid w:val="008D2438"/>
    <w:rsid w:val="008D2DD0"/>
    <w:rsid w:val="008D34C6"/>
    <w:rsid w:val="008D3791"/>
    <w:rsid w:val="008E1503"/>
    <w:rsid w:val="008E2059"/>
    <w:rsid w:val="008E2380"/>
    <w:rsid w:val="008E40FF"/>
    <w:rsid w:val="008E4338"/>
    <w:rsid w:val="008E5F12"/>
    <w:rsid w:val="008E602B"/>
    <w:rsid w:val="008E7469"/>
    <w:rsid w:val="008E756C"/>
    <w:rsid w:val="008E7C00"/>
    <w:rsid w:val="008F126C"/>
    <w:rsid w:val="008F1A9E"/>
    <w:rsid w:val="008F47A8"/>
    <w:rsid w:val="008F521C"/>
    <w:rsid w:val="008F566B"/>
    <w:rsid w:val="008F5B08"/>
    <w:rsid w:val="008F754F"/>
    <w:rsid w:val="00900C1A"/>
    <w:rsid w:val="00901A7B"/>
    <w:rsid w:val="00903B69"/>
    <w:rsid w:val="00905F4B"/>
    <w:rsid w:val="009065B1"/>
    <w:rsid w:val="00907B34"/>
    <w:rsid w:val="00907DCA"/>
    <w:rsid w:val="00907F25"/>
    <w:rsid w:val="009101B7"/>
    <w:rsid w:val="00910BF2"/>
    <w:rsid w:val="0091108E"/>
    <w:rsid w:val="00911CEA"/>
    <w:rsid w:val="00911F1B"/>
    <w:rsid w:val="00913603"/>
    <w:rsid w:val="009152F8"/>
    <w:rsid w:val="009170D3"/>
    <w:rsid w:val="009174A4"/>
    <w:rsid w:val="009177BE"/>
    <w:rsid w:val="00920881"/>
    <w:rsid w:val="00921119"/>
    <w:rsid w:val="00922276"/>
    <w:rsid w:val="00922521"/>
    <w:rsid w:val="00922F8E"/>
    <w:rsid w:val="0092475A"/>
    <w:rsid w:val="0092483A"/>
    <w:rsid w:val="009269F0"/>
    <w:rsid w:val="00926F9D"/>
    <w:rsid w:val="00927D87"/>
    <w:rsid w:val="00930A0A"/>
    <w:rsid w:val="00931EA0"/>
    <w:rsid w:val="00932702"/>
    <w:rsid w:val="009358D0"/>
    <w:rsid w:val="009366D2"/>
    <w:rsid w:val="00940306"/>
    <w:rsid w:val="00940852"/>
    <w:rsid w:val="009416C4"/>
    <w:rsid w:val="0094253B"/>
    <w:rsid w:val="00945522"/>
    <w:rsid w:val="00945D3C"/>
    <w:rsid w:val="00947E6D"/>
    <w:rsid w:val="009514AE"/>
    <w:rsid w:val="00951B4E"/>
    <w:rsid w:val="00952696"/>
    <w:rsid w:val="009552BE"/>
    <w:rsid w:val="009553D8"/>
    <w:rsid w:val="00955532"/>
    <w:rsid w:val="00955C8D"/>
    <w:rsid w:val="00955EEC"/>
    <w:rsid w:val="009579A1"/>
    <w:rsid w:val="009616BB"/>
    <w:rsid w:val="009628C3"/>
    <w:rsid w:val="00963F32"/>
    <w:rsid w:val="00964638"/>
    <w:rsid w:val="00964CB9"/>
    <w:rsid w:val="00966DCD"/>
    <w:rsid w:val="00970664"/>
    <w:rsid w:val="009711F7"/>
    <w:rsid w:val="00972870"/>
    <w:rsid w:val="00973951"/>
    <w:rsid w:val="00975149"/>
    <w:rsid w:val="00975D3B"/>
    <w:rsid w:val="00975FBE"/>
    <w:rsid w:val="009765E7"/>
    <w:rsid w:val="00976864"/>
    <w:rsid w:val="00977B1A"/>
    <w:rsid w:val="00977EF7"/>
    <w:rsid w:val="009848DE"/>
    <w:rsid w:val="00985510"/>
    <w:rsid w:val="00985FBE"/>
    <w:rsid w:val="009867A1"/>
    <w:rsid w:val="00986B7D"/>
    <w:rsid w:val="00987D47"/>
    <w:rsid w:val="00992100"/>
    <w:rsid w:val="00994ACB"/>
    <w:rsid w:val="00996B9F"/>
    <w:rsid w:val="00997A4A"/>
    <w:rsid w:val="00997E6C"/>
    <w:rsid w:val="009A0B87"/>
    <w:rsid w:val="009A2F12"/>
    <w:rsid w:val="009A305C"/>
    <w:rsid w:val="009A3846"/>
    <w:rsid w:val="009A5EDE"/>
    <w:rsid w:val="009B06A2"/>
    <w:rsid w:val="009B0B1B"/>
    <w:rsid w:val="009B163F"/>
    <w:rsid w:val="009B26D0"/>
    <w:rsid w:val="009B2AE9"/>
    <w:rsid w:val="009B57AD"/>
    <w:rsid w:val="009B65E8"/>
    <w:rsid w:val="009B69F9"/>
    <w:rsid w:val="009B7AA8"/>
    <w:rsid w:val="009B7F9B"/>
    <w:rsid w:val="009B7FAF"/>
    <w:rsid w:val="009C4E36"/>
    <w:rsid w:val="009C5A48"/>
    <w:rsid w:val="009C5D23"/>
    <w:rsid w:val="009C5D45"/>
    <w:rsid w:val="009C79FD"/>
    <w:rsid w:val="009D1A4B"/>
    <w:rsid w:val="009D1D44"/>
    <w:rsid w:val="009D1D5D"/>
    <w:rsid w:val="009D2B58"/>
    <w:rsid w:val="009D2BB7"/>
    <w:rsid w:val="009D340E"/>
    <w:rsid w:val="009D55CA"/>
    <w:rsid w:val="009D62D5"/>
    <w:rsid w:val="009D7091"/>
    <w:rsid w:val="009D7CD0"/>
    <w:rsid w:val="009E69ED"/>
    <w:rsid w:val="009F0322"/>
    <w:rsid w:val="009F3408"/>
    <w:rsid w:val="009F5281"/>
    <w:rsid w:val="009F6519"/>
    <w:rsid w:val="00A009EB"/>
    <w:rsid w:val="00A01129"/>
    <w:rsid w:val="00A01D0B"/>
    <w:rsid w:val="00A02F48"/>
    <w:rsid w:val="00A03297"/>
    <w:rsid w:val="00A044FB"/>
    <w:rsid w:val="00A05DC9"/>
    <w:rsid w:val="00A05E8C"/>
    <w:rsid w:val="00A10A2C"/>
    <w:rsid w:val="00A10F72"/>
    <w:rsid w:val="00A13B64"/>
    <w:rsid w:val="00A15793"/>
    <w:rsid w:val="00A157D5"/>
    <w:rsid w:val="00A161F8"/>
    <w:rsid w:val="00A16E5B"/>
    <w:rsid w:val="00A16EC7"/>
    <w:rsid w:val="00A17BA2"/>
    <w:rsid w:val="00A21861"/>
    <w:rsid w:val="00A21F2C"/>
    <w:rsid w:val="00A25118"/>
    <w:rsid w:val="00A26DBA"/>
    <w:rsid w:val="00A30488"/>
    <w:rsid w:val="00A30636"/>
    <w:rsid w:val="00A30805"/>
    <w:rsid w:val="00A3354C"/>
    <w:rsid w:val="00A339C2"/>
    <w:rsid w:val="00A35337"/>
    <w:rsid w:val="00A364C3"/>
    <w:rsid w:val="00A36AB4"/>
    <w:rsid w:val="00A37FA2"/>
    <w:rsid w:val="00A40255"/>
    <w:rsid w:val="00A41D86"/>
    <w:rsid w:val="00A41EAE"/>
    <w:rsid w:val="00A435E5"/>
    <w:rsid w:val="00A45A91"/>
    <w:rsid w:val="00A465FC"/>
    <w:rsid w:val="00A502FE"/>
    <w:rsid w:val="00A5308A"/>
    <w:rsid w:val="00A61F49"/>
    <w:rsid w:val="00A6313E"/>
    <w:rsid w:val="00A6547E"/>
    <w:rsid w:val="00A6582E"/>
    <w:rsid w:val="00A65E73"/>
    <w:rsid w:val="00A66D50"/>
    <w:rsid w:val="00A67E41"/>
    <w:rsid w:val="00A709A3"/>
    <w:rsid w:val="00A730EA"/>
    <w:rsid w:val="00A80411"/>
    <w:rsid w:val="00A83940"/>
    <w:rsid w:val="00A86408"/>
    <w:rsid w:val="00A87A56"/>
    <w:rsid w:val="00A87E05"/>
    <w:rsid w:val="00A90DF6"/>
    <w:rsid w:val="00A91882"/>
    <w:rsid w:val="00A932DC"/>
    <w:rsid w:val="00A939EC"/>
    <w:rsid w:val="00A94050"/>
    <w:rsid w:val="00A9467C"/>
    <w:rsid w:val="00A95BA2"/>
    <w:rsid w:val="00A97AD5"/>
    <w:rsid w:val="00AA0C25"/>
    <w:rsid w:val="00AA1426"/>
    <w:rsid w:val="00AA26AC"/>
    <w:rsid w:val="00AA29B6"/>
    <w:rsid w:val="00AA2E39"/>
    <w:rsid w:val="00AA4219"/>
    <w:rsid w:val="00AA447D"/>
    <w:rsid w:val="00AA486F"/>
    <w:rsid w:val="00AA49D1"/>
    <w:rsid w:val="00AA66DD"/>
    <w:rsid w:val="00AA7564"/>
    <w:rsid w:val="00AA77F2"/>
    <w:rsid w:val="00AA7C33"/>
    <w:rsid w:val="00AA7CF1"/>
    <w:rsid w:val="00AB2291"/>
    <w:rsid w:val="00AB54F6"/>
    <w:rsid w:val="00AB6979"/>
    <w:rsid w:val="00AB69C3"/>
    <w:rsid w:val="00AB74BF"/>
    <w:rsid w:val="00AC153B"/>
    <w:rsid w:val="00AC16F6"/>
    <w:rsid w:val="00AC191C"/>
    <w:rsid w:val="00AC2592"/>
    <w:rsid w:val="00AC35EC"/>
    <w:rsid w:val="00AC52BE"/>
    <w:rsid w:val="00AC5FEA"/>
    <w:rsid w:val="00AC6F90"/>
    <w:rsid w:val="00AC7135"/>
    <w:rsid w:val="00AD0EA6"/>
    <w:rsid w:val="00AD14FB"/>
    <w:rsid w:val="00AD181A"/>
    <w:rsid w:val="00AD2F04"/>
    <w:rsid w:val="00AD384B"/>
    <w:rsid w:val="00AD59ED"/>
    <w:rsid w:val="00AD6B48"/>
    <w:rsid w:val="00AE01EF"/>
    <w:rsid w:val="00AE3384"/>
    <w:rsid w:val="00AE36CC"/>
    <w:rsid w:val="00AE39E7"/>
    <w:rsid w:val="00AE412A"/>
    <w:rsid w:val="00AE4D28"/>
    <w:rsid w:val="00AE53F8"/>
    <w:rsid w:val="00AE62EF"/>
    <w:rsid w:val="00AE69DD"/>
    <w:rsid w:val="00AE706D"/>
    <w:rsid w:val="00AF027E"/>
    <w:rsid w:val="00AF1726"/>
    <w:rsid w:val="00AF208D"/>
    <w:rsid w:val="00AF2D3B"/>
    <w:rsid w:val="00AF31E2"/>
    <w:rsid w:val="00AF38D3"/>
    <w:rsid w:val="00AF4521"/>
    <w:rsid w:val="00AF460F"/>
    <w:rsid w:val="00AF65A8"/>
    <w:rsid w:val="00AF69E8"/>
    <w:rsid w:val="00AF6BEC"/>
    <w:rsid w:val="00B00A5A"/>
    <w:rsid w:val="00B01E63"/>
    <w:rsid w:val="00B01FDF"/>
    <w:rsid w:val="00B02BA4"/>
    <w:rsid w:val="00B043EF"/>
    <w:rsid w:val="00B04B65"/>
    <w:rsid w:val="00B050CB"/>
    <w:rsid w:val="00B067D0"/>
    <w:rsid w:val="00B1041D"/>
    <w:rsid w:val="00B10530"/>
    <w:rsid w:val="00B10D58"/>
    <w:rsid w:val="00B12358"/>
    <w:rsid w:val="00B1397D"/>
    <w:rsid w:val="00B14665"/>
    <w:rsid w:val="00B14B1B"/>
    <w:rsid w:val="00B14EA2"/>
    <w:rsid w:val="00B21E83"/>
    <w:rsid w:val="00B23F7E"/>
    <w:rsid w:val="00B24FBE"/>
    <w:rsid w:val="00B2524F"/>
    <w:rsid w:val="00B252F4"/>
    <w:rsid w:val="00B272D7"/>
    <w:rsid w:val="00B276AB"/>
    <w:rsid w:val="00B27801"/>
    <w:rsid w:val="00B30F43"/>
    <w:rsid w:val="00B3159E"/>
    <w:rsid w:val="00B31BFB"/>
    <w:rsid w:val="00B320CE"/>
    <w:rsid w:val="00B32DE8"/>
    <w:rsid w:val="00B334E3"/>
    <w:rsid w:val="00B3474A"/>
    <w:rsid w:val="00B360FE"/>
    <w:rsid w:val="00B36281"/>
    <w:rsid w:val="00B364DA"/>
    <w:rsid w:val="00B365BA"/>
    <w:rsid w:val="00B36F08"/>
    <w:rsid w:val="00B43777"/>
    <w:rsid w:val="00B44F86"/>
    <w:rsid w:val="00B45053"/>
    <w:rsid w:val="00B4584C"/>
    <w:rsid w:val="00B46230"/>
    <w:rsid w:val="00B46874"/>
    <w:rsid w:val="00B46D5F"/>
    <w:rsid w:val="00B4719D"/>
    <w:rsid w:val="00B527A5"/>
    <w:rsid w:val="00B534D2"/>
    <w:rsid w:val="00B535B3"/>
    <w:rsid w:val="00B557A5"/>
    <w:rsid w:val="00B56312"/>
    <w:rsid w:val="00B60AF3"/>
    <w:rsid w:val="00B6135B"/>
    <w:rsid w:val="00B61D43"/>
    <w:rsid w:val="00B632BF"/>
    <w:rsid w:val="00B64AAE"/>
    <w:rsid w:val="00B656B1"/>
    <w:rsid w:val="00B663D8"/>
    <w:rsid w:val="00B669D8"/>
    <w:rsid w:val="00B70095"/>
    <w:rsid w:val="00B706CB"/>
    <w:rsid w:val="00B71DED"/>
    <w:rsid w:val="00B71F2E"/>
    <w:rsid w:val="00B72611"/>
    <w:rsid w:val="00B73862"/>
    <w:rsid w:val="00B744D6"/>
    <w:rsid w:val="00B766CF"/>
    <w:rsid w:val="00B77349"/>
    <w:rsid w:val="00B77646"/>
    <w:rsid w:val="00B8097F"/>
    <w:rsid w:val="00B8142E"/>
    <w:rsid w:val="00B81C03"/>
    <w:rsid w:val="00B81C93"/>
    <w:rsid w:val="00B82B78"/>
    <w:rsid w:val="00B82D6D"/>
    <w:rsid w:val="00B83816"/>
    <w:rsid w:val="00B84FB3"/>
    <w:rsid w:val="00B854E0"/>
    <w:rsid w:val="00B87569"/>
    <w:rsid w:val="00B875B5"/>
    <w:rsid w:val="00B87F00"/>
    <w:rsid w:val="00B901EB"/>
    <w:rsid w:val="00B90931"/>
    <w:rsid w:val="00B91D8E"/>
    <w:rsid w:val="00B933FB"/>
    <w:rsid w:val="00B954F7"/>
    <w:rsid w:val="00B9556D"/>
    <w:rsid w:val="00B96DC4"/>
    <w:rsid w:val="00B97AC8"/>
    <w:rsid w:val="00BA0892"/>
    <w:rsid w:val="00BA091D"/>
    <w:rsid w:val="00BA1269"/>
    <w:rsid w:val="00BA2D1C"/>
    <w:rsid w:val="00BB0AA0"/>
    <w:rsid w:val="00BB20E6"/>
    <w:rsid w:val="00BB5423"/>
    <w:rsid w:val="00BB5600"/>
    <w:rsid w:val="00BB5A3A"/>
    <w:rsid w:val="00BB5AAF"/>
    <w:rsid w:val="00BB5FD9"/>
    <w:rsid w:val="00BB6AD4"/>
    <w:rsid w:val="00BB77A5"/>
    <w:rsid w:val="00BB7A33"/>
    <w:rsid w:val="00BC1E2E"/>
    <w:rsid w:val="00BC7E89"/>
    <w:rsid w:val="00BD0470"/>
    <w:rsid w:val="00BD12B0"/>
    <w:rsid w:val="00BD2CA2"/>
    <w:rsid w:val="00BD4237"/>
    <w:rsid w:val="00BD476A"/>
    <w:rsid w:val="00BD58DF"/>
    <w:rsid w:val="00BD6046"/>
    <w:rsid w:val="00BD678D"/>
    <w:rsid w:val="00BD703D"/>
    <w:rsid w:val="00BD73FF"/>
    <w:rsid w:val="00BD7D89"/>
    <w:rsid w:val="00BE1DCD"/>
    <w:rsid w:val="00BE24F6"/>
    <w:rsid w:val="00BE3934"/>
    <w:rsid w:val="00BE5DD3"/>
    <w:rsid w:val="00BF2BB4"/>
    <w:rsid w:val="00BF3DE1"/>
    <w:rsid w:val="00BF4879"/>
    <w:rsid w:val="00BF5377"/>
    <w:rsid w:val="00BF5908"/>
    <w:rsid w:val="00BF5C0A"/>
    <w:rsid w:val="00C0320A"/>
    <w:rsid w:val="00C038BF"/>
    <w:rsid w:val="00C05657"/>
    <w:rsid w:val="00C06FFA"/>
    <w:rsid w:val="00C071AD"/>
    <w:rsid w:val="00C07C76"/>
    <w:rsid w:val="00C07D94"/>
    <w:rsid w:val="00C11599"/>
    <w:rsid w:val="00C12020"/>
    <w:rsid w:val="00C123B3"/>
    <w:rsid w:val="00C12475"/>
    <w:rsid w:val="00C12B93"/>
    <w:rsid w:val="00C14EF8"/>
    <w:rsid w:val="00C1503F"/>
    <w:rsid w:val="00C15E97"/>
    <w:rsid w:val="00C1708C"/>
    <w:rsid w:val="00C17455"/>
    <w:rsid w:val="00C20601"/>
    <w:rsid w:val="00C2138E"/>
    <w:rsid w:val="00C21CBD"/>
    <w:rsid w:val="00C21DD5"/>
    <w:rsid w:val="00C224DA"/>
    <w:rsid w:val="00C227E7"/>
    <w:rsid w:val="00C23883"/>
    <w:rsid w:val="00C24811"/>
    <w:rsid w:val="00C248B5"/>
    <w:rsid w:val="00C25118"/>
    <w:rsid w:val="00C25CF1"/>
    <w:rsid w:val="00C26DA4"/>
    <w:rsid w:val="00C32E4C"/>
    <w:rsid w:val="00C33FEF"/>
    <w:rsid w:val="00C3792A"/>
    <w:rsid w:val="00C379C9"/>
    <w:rsid w:val="00C41552"/>
    <w:rsid w:val="00C43467"/>
    <w:rsid w:val="00C44173"/>
    <w:rsid w:val="00C5014A"/>
    <w:rsid w:val="00C506F4"/>
    <w:rsid w:val="00C513F3"/>
    <w:rsid w:val="00C51692"/>
    <w:rsid w:val="00C51AA0"/>
    <w:rsid w:val="00C542CC"/>
    <w:rsid w:val="00C542D4"/>
    <w:rsid w:val="00C55C8D"/>
    <w:rsid w:val="00C56CEA"/>
    <w:rsid w:val="00C61A7C"/>
    <w:rsid w:val="00C62622"/>
    <w:rsid w:val="00C639E5"/>
    <w:rsid w:val="00C64044"/>
    <w:rsid w:val="00C65195"/>
    <w:rsid w:val="00C669C9"/>
    <w:rsid w:val="00C701DD"/>
    <w:rsid w:val="00C70431"/>
    <w:rsid w:val="00C70CC4"/>
    <w:rsid w:val="00C737AF"/>
    <w:rsid w:val="00C741C0"/>
    <w:rsid w:val="00C773FB"/>
    <w:rsid w:val="00C808D6"/>
    <w:rsid w:val="00C81B4C"/>
    <w:rsid w:val="00C81B88"/>
    <w:rsid w:val="00C829F7"/>
    <w:rsid w:val="00C82DE2"/>
    <w:rsid w:val="00C84873"/>
    <w:rsid w:val="00C85185"/>
    <w:rsid w:val="00C85C0D"/>
    <w:rsid w:val="00C87592"/>
    <w:rsid w:val="00C90F8F"/>
    <w:rsid w:val="00C91551"/>
    <w:rsid w:val="00C9160B"/>
    <w:rsid w:val="00C9349A"/>
    <w:rsid w:val="00C94D85"/>
    <w:rsid w:val="00C970C6"/>
    <w:rsid w:val="00C97312"/>
    <w:rsid w:val="00CA071C"/>
    <w:rsid w:val="00CA0BAC"/>
    <w:rsid w:val="00CA1C06"/>
    <w:rsid w:val="00CA1C16"/>
    <w:rsid w:val="00CA1DBB"/>
    <w:rsid w:val="00CA2759"/>
    <w:rsid w:val="00CA3D77"/>
    <w:rsid w:val="00CA3DCF"/>
    <w:rsid w:val="00CA57D4"/>
    <w:rsid w:val="00CA5D3C"/>
    <w:rsid w:val="00CA77AA"/>
    <w:rsid w:val="00CB2063"/>
    <w:rsid w:val="00CB2873"/>
    <w:rsid w:val="00CB48B1"/>
    <w:rsid w:val="00CB4CFA"/>
    <w:rsid w:val="00CB5505"/>
    <w:rsid w:val="00CB7247"/>
    <w:rsid w:val="00CB7B90"/>
    <w:rsid w:val="00CB7E22"/>
    <w:rsid w:val="00CC076A"/>
    <w:rsid w:val="00CC076C"/>
    <w:rsid w:val="00CC1297"/>
    <w:rsid w:val="00CC1FB5"/>
    <w:rsid w:val="00CC25A3"/>
    <w:rsid w:val="00CC27A3"/>
    <w:rsid w:val="00CC47D5"/>
    <w:rsid w:val="00CC5858"/>
    <w:rsid w:val="00CC5E14"/>
    <w:rsid w:val="00CC5E55"/>
    <w:rsid w:val="00CC65BF"/>
    <w:rsid w:val="00CC677A"/>
    <w:rsid w:val="00CD02A7"/>
    <w:rsid w:val="00CD23E6"/>
    <w:rsid w:val="00CD2510"/>
    <w:rsid w:val="00CD2F57"/>
    <w:rsid w:val="00CD2FDE"/>
    <w:rsid w:val="00CD3019"/>
    <w:rsid w:val="00CD333A"/>
    <w:rsid w:val="00CD4F82"/>
    <w:rsid w:val="00CD643C"/>
    <w:rsid w:val="00CE190D"/>
    <w:rsid w:val="00CE1A9C"/>
    <w:rsid w:val="00CE3780"/>
    <w:rsid w:val="00CE4796"/>
    <w:rsid w:val="00CE4824"/>
    <w:rsid w:val="00CE4CF0"/>
    <w:rsid w:val="00CE4D55"/>
    <w:rsid w:val="00CE67C0"/>
    <w:rsid w:val="00CE6EC1"/>
    <w:rsid w:val="00CF1701"/>
    <w:rsid w:val="00CF2B31"/>
    <w:rsid w:val="00CF36C6"/>
    <w:rsid w:val="00CF62F2"/>
    <w:rsid w:val="00CF676F"/>
    <w:rsid w:val="00CF773F"/>
    <w:rsid w:val="00D04E26"/>
    <w:rsid w:val="00D06900"/>
    <w:rsid w:val="00D069EF"/>
    <w:rsid w:val="00D06EA7"/>
    <w:rsid w:val="00D11A01"/>
    <w:rsid w:val="00D11B94"/>
    <w:rsid w:val="00D1225A"/>
    <w:rsid w:val="00D12D1A"/>
    <w:rsid w:val="00D15BAE"/>
    <w:rsid w:val="00D15C3E"/>
    <w:rsid w:val="00D16430"/>
    <w:rsid w:val="00D167AE"/>
    <w:rsid w:val="00D20CE7"/>
    <w:rsid w:val="00D239FF"/>
    <w:rsid w:val="00D25659"/>
    <w:rsid w:val="00D25ECE"/>
    <w:rsid w:val="00D26D8A"/>
    <w:rsid w:val="00D26EDE"/>
    <w:rsid w:val="00D274C7"/>
    <w:rsid w:val="00D31A17"/>
    <w:rsid w:val="00D32B6B"/>
    <w:rsid w:val="00D34D7B"/>
    <w:rsid w:val="00D3507F"/>
    <w:rsid w:val="00D352BB"/>
    <w:rsid w:val="00D362C2"/>
    <w:rsid w:val="00D369C9"/>
    <w:rsid w:val="00D371D5"/>
    <w:rsid w:val="00D3765C"/>
    <w:rsid w:val="00D37E0F"/>
    <w:rsid w:val="00D40544"/>
    <w:rsid w:val="00D4190C"/>
    <w:rsid w:val="00D42B58"/>
    <w:rsid w:val="00D435CF"/>
    <w:rsid w:val="00D43F56"/>
    <w:rsid w:val="00D44B36"/>
    <w:rsid w:val="00D45CFC"/>
    <w:rsid w:val="00D46A23"/>
    <w:rsid w:val="00D473D1"/>
    <w:rsid w:val="00D510D0"/>
    <w:rsid w:val="00D5130E"/>
    <w:rsid w:val="00D539DA"/>
    <w:rsid w:val="00D540F2"/>
    <w:rsid w:val="00D5475C"/>
    <w:rsid w:val="00D54F83"/>
    <w:rsid w:val="00D5696C"/>
    <w:rsid w:val="00D574F2"/>
    <w:rsid w:val="00D57CE4"/>
    <w:rsid w:val="00D60C4F"/>
    <w:rsid w:val="00D61224"/>
    <w:rsid w:val="00D619CF"/>
    <w:rsid w:val="00D61EF5"/>
    <w:rsid w:val="00D65AB2"/>
    <w:rsid w:val="00D65AD2"/>
    <w:rsid w:val="00D65BE2"/>
    <w:rsid w:val="00D73F3C"/>
    <w:rsid w:val="00D7438B"/>
    <w:rsid w:val="00D764B3"/>
    <w:rsid w:val="00D77823"/>
    <w:rsid w:val="00D81081"/>
    <w:rsid w:val="00D81AA2"/>
    <w:rsid w:val="00D82E0D"/>
    <w:rsid w:val="00D83FE8"/>
    <w:rsid w:val="00D85AFF"/>
    <w:rsid w:val="00D85DE8"/>
    <w:rsid w:val="00D87162"/>
    <w:rsid w:val="00D91724"/>
    <w:rsid w:val="00D91990"/>
    <w:rsid w:val="00D922DD"/>
    <w:rsid w:val="00D92EDF"/>
    <w:rsid w:val="00D948E0"/>
    <w:rsid w:val="00D948E2"/>
    <w:rsid w:val="00D956F0"/>
    <w:rsid w:val="00D97350"/>
    <w:rsid w:val="00D97AE1"/>
    <w:rsid w:val="00D97F2E"/>
    <w:rsid w:val="00DA0ACF"/>
    <w:rsid w:val="00DA1453"/>
    <w:rsid w:val="00DA2910"/>
    <w:rsid w:val="00DA3225"/>
    <w:rsid w:val="00DA3CB9"/>
    <w:rsid w:val="00DA4BE6"/>
    <w:rsid w:val="00DA601F"/>
    <w:rsid w:val="00DA6232"/>
    <w:rsid w:val="00DA6400"/>
    <w:rsid w:val="00DA6748"/>
    <w:rsid w:val="00DA70D5"/>
    <w:rsid w:val="00DB01B7"/>
    <w:rsid w:val="00DB1383"/>
    <w:rsid w:val="00DB1495"/>
    <w:rsid w:val="00DB2379"/>
    <w:rsid w:val="00DB2C73"/>
    <w:rsid w:val="00DB2D72"/>
    <w:rsid w:val="00DB39A0"/>
    <w:rsid w:val="00DB5749"/>
    <w:rsid w:val="00DB595D"/>
    <w:rsid w:val="00DB5AE0"/>
    <w:rsid w:val="00DB7364"/>
    <w:rsid w:val="00DB73AB"/>
    <w:rsid w:val="00DB75F6"/>
    <w:rsid w:val="00DB78F1"/>
    <w:rsid w:val="00DB795C"/>
    <w:rsid w:val="00DB7DAB"/>
    <w:rsid w:val="00DC2087"/>
    <w:rsid w:val="00DC3755"/>
    <w:rsid w:val="00DC43F4"/>
    <w:rsid w:val="00DD0D0D"/>
    <w:rsid w:val="00DD1D9B"/>
    <w:rsid w:val="00DD42E1"/>
    <w:rsid w:val="00DD4873"/>
    <w:rsid w:val="00DD5F89"/>
    <w:rsid w:val="00DD6920"/>
    <w:rsid w:val="00DD6940"/>
    <w:rsid w:val="00DD6AD0"/>
    <w:rsid w:val="00DD7113"/>
    <w:rsid w:val="00DD7740"/>
    <w:rsid w:val="00DE2D10"/>
    <w:rsid w:val="00DE30E5"/>
    <w:rsid w:val="00DE3C3E"/>
    <w:rsid w:val="00DE48F6"/>
    <w:rsid w:val="00DE4979"/>
    <w:rsid w:val="00DE6EA0"/>
    <w:rsid w:val="00DF00C5"/>
    <w:rsid w:val="00DF011B"/>
    <w:rsid w:val="00DF015C"/>
    <w:rsid w:val="00DF1BBA"/>
    <w:rsid w:val="00DF24E0"/>
    <w:rsid w:val="00DF429E"/>
    <w:rsid w:val="00DF6DC5"/>
    <w:rsid w:val="00DF7305"/>
    <w:rsid w:val="00E014EB"/>
    <w:rsid w:val="00E01901"/>
    <w:rsid w:val="00E020AD"/>
    <w:rsid w:val="00E02F93"/>
    <w:rsid w:val="00E03120"/>
    <w:rsid w:val="00E05BFD"/>
    <w:rsid w:val="00E05FB2"/>
    <w:rsid w:val="00E06182"/>
    <w:rsid w:val="00E0667A"/>
    <w:rsid w:val="00E10436"/>
    <w:rsid w:val="00E10A10"/>
    <w:rsid w:val="00E117E2"/>
    <w:rsid w:val="00E12ED2"/>
    <w:rsid w:val="00E142F2"/>
    <w:rsid w:val="00E145B6"/>
    <w:rsid w:val="00E15485"/>
    <w:rsid w:val="00E200A9"/>
    <w:rsid w:val="00E22F30"/>
    <w:rsid w:val="00E235AF"/>
    <w:rsid w:val="00E23960"/>
    <w:rsid w:val="00E23ACD"/>
    <w:rsid w:val="00E23FB2"/>
    <w:rsid w:val="00E245C3"/>
    <w:rsid w:val="00E24C10"/>
    <w:rsid w:val="00E266DB"/>
    <w:rsid w:val="00E27BAC"/>
    <w:rsid w:val="00E3112D"/>
    <w:rsid w:val="00E347E7"/>
    <w:rsid w:val="00E34B36"/>
    <w:rsid w:val="00E35164"/>
    <w:rsid w:val="00E365D2"/>
    <w:rsid w:val="00E37505"/>
    <w:rsid w:val="00E404ED"/>
    <w:rsid w:val="00E40555"/>
    <w:rsid w:val="00E40D3F"/>
    <w:rsid w:val="00E4344A"/>
    <w:rsid w:val="00E441EA"/>
    <w:rsid w:val="00E444E2"/>
    <w:rsid w:val="00E44D00"/>
    <w:rsid w:val="00E461B5"/>
    <w:rsid w:val="00E46E9E"/>
    <w:rsid w:val="00E47DA6"/>
    <w:rsid w:val="00E50E33"/>
    <w:rsid w:val="00E5202F"/>
    <w:rsid w:val="00E52C8A"/>
    <w:rsid w:val="00E52CFD"/>
    <w:rsid w:val="00E54ED8"/>
    <w:rsid w:val="00E55106"/>
    <w:rsid w:val="00E56B8A"/>
    <w:rsid w:val="00E612C4"/>
    <w:rsid w:val="00E619CC"/>
    <w:rsid w:val="00E62985"/>
    <w:rsid w:val="00E62CB1"/>
    <w:rsid w:val="00E63BBC"/>
    <w:rsid w:val="00E66EF5"/>
    <w:rsid w:val="00E679A5"/>
    <w:rsid w:val="00E70374"/>
    <w:rsid w:val="00E70387"/>
    <w:rsid w:val="00E70DA5"/>
    <w:rsid w:val="00E73B28"/>
    <w:rsid w:val="00E74C7B"/>
    <w:rsid w:val="00E75830"/>
    <w:rsid w:val="00E772CF"/>
    <w:rsid w:val="00E81078"/>
    <w:rsid w:val="00E817A9"/>
    <w:rsid w:val="00E81D40"/>
    <w:rsid w:val="00E843C4"/>
    <w:rsid w:val="00E84A4E"/>
    <w:rsid w:val="00E85078"/>
    <w:rsid w:val="00E877BE"/>
    <w:rsid w:val="00E90129"/>
    <w:rsid w:val="00E902CB"/>
    <w:rsid w:val="00E92EAE"/>
    <w:rsid w:val="00E931B2"/>
    <w:rsid w:val="00E937DC"/>
    <w:rsid w:val="00E93E68"/>
    <w:rsid w:val="00EA0E4C"/>
    <w:rsid w:val="00EA24AC"/>
    <w:rsid w:val="00EA298F"/>
    <w:rsid w:val="00EA357C"/>
    <w:rsid w:val="00EA4C5F"/>
    <w:rsid w:val="00EA4F2D"/>
    <w:rsid w:val="00EA7C82"/>
    <w:rsid w:val="00EB084C"/>
    <w:rsid w:val="00EB0A23"/>
    <w:rsid w:val="00EB1C3B"/>
    <w:rsid w:val="00EB223A"/>
    <w:rsid w:val="00EB267E"/>
    <w:rsid w:val="00EB35E0"/>
    <w:rsid w:val="00EB3A08"/>
    <w:rsid w:val="00EC12CC"/>
    <w:rsid w:val="00EC1882"/>
    <w:rsid w:val="00EC4424"/>
    <w:rsid w:val="00EC47B3"/>
    <w:rsid w:val="00EC50A4"/>
    <w:rsid w:val="00EC58CC"/>
    <w:rsid w:val="00EC6471"/>
    <w:rsid w:val="00EC66ED"/>
    <w:rsid w:val="00EC6BF6"/>
    <w:rsid w:val="00ED004A"/>
    <w:rsid w:val="00ED0FF0"/>
    <w:rsid w:val="00ED10A8"/>
    <w:rsid w:val="00ED4C02"/>
    <w:rsid w:val="00ED5993"/>
    <w:rsid w:val="00ED6323"/>
    <w:rsid w:val="00ED6CB9"/>
    <w:rsid w:val="00ED73EC"/>
    <w:rsid w:val="00EE048B"/>
    <w:rsid w:val="00EE1283"/>
    <w:rsid w:val="00EE2797"/>
    <w:rsid w:val="00EE3C80"/>
    <w:rsid w:val="00EE4CCE"/>
    <w:rsid w:val="00EE5993"/>
    <w:rsid w:val="00EE5D51"/>
    <w:rsid w:val="00EE65FE"/>
    <w:rsid w:val="00EE6C82"/>
    <w:rsid w:val="00EE6EEF"/>
    <w:rsid w:val="00EE7DA3"/>
    <w:rsid w:val="00EF1635"/>
    <w:rsid w:val="00EF2066"/>
    <w:rsid w:val="00EF222B"/>
    <w:rsid w:val="00EF28C0"/>
    <w:rsid w:val="00EF5289"/>
    <w:rsid w:val="00EF5DE5"/>
    <w:rsid w:val="00EF7CB6"/>
    <w:rsid w:val="00F00E85"/>
    <w:rsid w:val="00F0165A"/>
    <w:rsid w:val="00F0189D"/>
    <w:rsid w:val="00F02149"/>
    <w:rsid w:val="00F03317"/>
    <w:rsid w:val="00F038A5"/>
    <w:rsid w:val="00F04154"/>
    <w:rsid w:val="00F050F7"/>
    <w:rsid w:val="00F061AB"/>
    <w:rsid w:val="00F07503"/>
    <w:rsid w:val="00F122F8"/>
    <w:rsid w:val="00F13749"/>
    <w:rsid w:val="00F13821"/>
    <w:rsid w:val="00F13AEF"/>
    <w:rsid w:val="00F13D9B"/>
    <w:rsid w:val="00F1587D"/>
    <w:rsid w:val="00F16000"/>
    <w:rsid w:val="00F17FD4"/>
    <w:rsid w:val="00F22857"/>
    <w:rsid w:val="00F23066"/>
    <w:rsid w:val="00F23B32"/>
    <w:rsid w:val="00F23FE8"/>
    <w:rsid w:val="00F2465A"/>
    <w:rsid w:val="00F31692"/>
    <w:rsid w:val="00F320EE"/>
    <w:rsid w:val="00F35205"/>
    <w:rsid w:val="00F40769"/>
    <w:rsid w:val="00F40EB0"/>
    <w:rsid w:val="00F41561"/>
    <w:rsid w:val="00F41A29"/>
    <w:rsid w:val="00F42A15"/>
    <w:rsid w:val="00F42A41"/>
    <w:rsid w:val="00F46780"/>
    <w:rsid w:val="00F51E10"/>
    <w:rsid w:val="00F51F57"/>
    <w:rsid w:val="00F541D5"/>
    <w:rsid w:val="00F55C4F"/>
    <w:rsid w:val="00F605A2"/>
    <w:rsid w:val="00F61238"/>
    <w:rsid w:val="00F6256D"/>
    <w:rsid w:val="00F63D67"/>
    <w:rsid w:val="00F65D8F"/>
    <w:rsid w:val="00F66E49"/>
    <w:rsid w:val="00F709A1"/>
    <w:rsid w:val="00F70A39"/>
    <w:rsid w:val="00F72926"/>
    <w:rsid w:val="00F73481"/>
    <w:rsid w:val="00F73B63"/>
    <w:rsid w:val="00F73D75"/>
    <w:rsid w:val="00F75D6F"/>
    <w:rsid w:val="00F76C37"/>
    <w:rsid w:val="00F76C70"/>
    <w:rsid w:val="00F778C2"/>
    <w:rsid w:val="00F80944"/>
    <w:rsid w:val="00F8097C"/>
    <w:rsid w:val="00F83D46"/>
    <w:rsid w:val="00F843D6"/>
    <w:rsid w:val="00F84BED"/>
    <w:rsid w:val="00F84CF9"/>
    <w:rsid w:val="00F86195"/>
    <w:rsid w:val="00F86557"/>
    <w:rsid w:val="00F90CC4"/>
    <w:rsid w:val="00F934E0"/>
    <w:rsid w:val="00F9462A"/>
    <w:rsid w:val="00F963C3"/>
    <w:rsid w:val="00F978CA"/>
    <w:rsid w:val="00F97952"/>
    <w:rsid w:val="00FA0ADD"/>
    <w:rsid w:val="00FA3550"/>
    <w:rsid w:val="00FA69C2"/>
    <w:rsid w:val="00FA754B"/>
    <w:rsid w:val="00FB0D1A"/>
    <w:rsid w:val="00FB123A"/>
    <w:rsid w:val="00FB2ED8"/>
    <w:rsid w:val="00FB336B"/>
    <w:rsid w:val="00FB45B0"/>
    <w:rsid w:val="00FB579A"/>
    <w:rsid w:val="00FC0407"/>
    <w:rsid w:val="00FC1AB9"/>
    <w:rsid w:val="00FC2967"/>
    <w:rsid w:val="00FC2CC9"/>
    <w:rsid w:val="00FC4822"/>
    <w:rsid w:val="00FC48AE"/>
    <w:rsid w:val="00FC5C3D"/>
    <w:rsid w:val="00FC5D81"/>
    <w:rsid w:val="00FC6930"/>
    <w:rsid w:val="00FC7439"/>
    <w:rsid w:val="00FC7A5C"/>
    <w:rsid w:val="00FD08F4"/>
    <w:rsid w:val="00FD1B16"/>
    <w:rsid w:val="00FD2FF5"/>
    <w:rsid w:val="00FD386C"/>
    <w:rsid w:val="00FD47FD"/>
    <w:rsid w:val="00FD4F02"/>
    <w:rsid w:val="00FD7229"/>
    <w:rsid w:val="00FD77E0"/>
    <w:rsid w:val="00FD7BF0"/>
    <w:rsid w:val="00FE0CAF"/>
    <w:rsid w:val="00FE10BA"/>
    <w:rsid w:val="00FE1901"/>
    <w:rsid w:val="00FE2713"/>
    <w:rsid w:val="00FE27BD"/>
    <w:rsid w:val="00FE5440"/>
    <w:rsid w:val="00FE659B"/>
    <w:rsid w:val="00FF1087"/>
    <w:rsid w:val="00FF3055"/>
    <w:rsid w:val="00FF343C"/>
    <w:rsid w:val="00FF428C"/>
    <w:rsid w:val="02057EA1"/>
    <w:rsid w:val="039628F3"/>
    <w:rsid w:val="03BA250A"/>
    <w:rsid w:val="0533283E"/>
    <w:rsid w:val="05F411C3"/>
    <w:rsid w:val="063A06ED"/>
    <w:rsid w:val="07485DDC"/>
    <w:rsid w:val="089962E4"/>
    <w:rsid w:val="0A071516"/>
    <w:rsid w:val="0A463322"/>
    <w:rsid w:val="0B19245C"/>
    <w:rsid w:val="0B6E3CF5"/>
    <w:rsid w:val="0B7F76B4"/>
    <w:rsid w:val="0BEE5B98"/>
    <w:rsid w:val="0E1C2510"/>
    <w:rsid w:val="0E2D3EF8"/>
    <w:rsid w:val="0ED011B5"/>
    <w:rsid w:val="101F1236"/>
    <w:rsid w:val="102B6B4C"/>
    <w:rsid w:val="10A42B7B"/>
    <w:rsid w:val="125E5880"/>
    <w:rsid w:val="13504E9C"/>
    <w:rsid w:val="13521E36"/>
    <w:rsid w:val="13910349"/>
    <w:rsid w:val="146775FC"/>
    <w:rsid w:val="15BC06E1"/>
    <w:rsid w:val="17235C29"/>
    <w:rsid w:val="17D337D6"/>
    <w:rsid w:val="18093CDF"/>
    <w:rsid w:val="18CB77CA"/>
    <w:rsid w:val="19CB2A6F"/>
    <w:rsid w:val="1A191853"/>
    <w:rsid w:val="1AAE4974"/>
    <w:rsid w:val="1B7256AF"/>
    <w:rsid w:val="1BBE1D78"/>
    <w:rsid w:val="1C264E24"/>
    <w:rsid w:val="1C760026"/>
    <w:rsid w:val="1DA1249A"/>
    <w:rsid w:val="1DF40728"/>
    <w:rsid w:val="1E382775"/>
    <w:rsid w:val="1F8F5029"/>
    <w:rsid w:val="1FAB41A9"/>
    <w:rsid w:val="1FD47B8E"/>
    <w:rsid w:val="20401DF4"/>
    <w:rsid w:val="21B0267F"/>
    <w:rsid w:val="22243392"/>
    <w:rsid w:val="22CE08CC"/>
    <w:rsid w:val="230928B1"/>
    <w:rsid w:val="231F2A11"/>
    <w:rsid w:val="23B763C6"/>
    <w:rsid w:val="29017DD4"/>
    <w:rsid w:val="2ADC703D"/>
    <w:rsid w:val="2B1F00B2"/>
    <w:rsid w:val="2B2D77D9"/>
    <w:rsid w:val="2B824D67"/>
    <w:rsid w:val="2C163538"/>
    <w:rsid w:val="2C2B78A2"/>
    <w:rsid w:val="2CA712FC"/>
    <w:rsid w:val="2CC81F3F"/>
    <w:rsid w:val="33D71FC4"/>
    <w:rsid w:val="34133073"/>
    <w:rsid w:val="354655C3"/>
    <w:rsid w:val="358644EE"/>
    <w:rsid w:val="36BB5FBA"/>
    <w:rsid w:val="37CD6C69"/>
    <w:rsid w:val="3AAA42F1"/>
    <w:rsid w:val="3CEF3405"/>
    <w:rsid w:val="3DB90300"/>
    <w:rsid w:val="3E6C37E4"/>
    <w:rsid w:val="3F5F269B"/>
    <w:rsid w:val="3FC24CEF"/>
    <w:rsid w:val="40055056"/>
    <w:rsid w:val="406B7415"/>
    <w:rsid w:val="40726C90"/>
    <w:rsid w:val="4139298B"/>
    <w:rsid w:val="413B4EE0"/>
    <w:rsid w:val="43FA4385"/>
    <w:rsid w:val="440927FF"/>
    <w:rsid w:val="459F5478"/>
    <w:rsid w:val="46FE3927"/>
    <w:rsid w:val="47700FB9"/>
    <w:rsid w:val="490E0252"/>
    <w:rsid w:val="4A6F081E"/>
    <w:rsid w:val="4C131EBD"/>
    <w:rsid w:val="4CB479DB"/>
    <w:rsid w:val="4D752204"/>
    <w:rsid w:val="4D945DB4"/>
    <w:rsid w:val="4DCB11F5"/>
    <w:rsid w:val="50757509"/>
    <w:rsid w:val="50C95A31"/>
    <w:rsid w:val="51291924"/>
    <w:rsid w:val="532F65F6"/>
    <w:rsid w:val="53410BC9"/>
    <w:rsid w:val="534F692F"/>
    <w:rsid w:val="53DD7542"/>
    <w:rsid w:val="553508BF"/>
    <w:rsid w:val="563425B0"/>
    <w:rsid w:val="571238B7"/>
    <w:rsid w:val="58B633B6"/>
    <w:rsid w:val="5AD37FB5"/>
    <w:rsid w:val="5B6617D0"/>
    <w:rsid w:val="5BCD60CB"/>
    <w:rsid w:val="5BEF319A"/>
    <w:rsid w:val="5C217DD3"/>
    <w:rsid w:val="5CB22550"/>
    <w:rsid w:val="5F631175"/>
    <w:rsid w:val="6213763C"/>
    <w:rsid w:val="621D6758"/>
    <w:rsid w:val="62977B1B"/>
    <w:rsid w:val="62DB7930"/>
    <w:rsid w:val="634353A4"/>
    <w:rsid w:val="66500A04"/>
    <w:rsid w:val="66BA281B"/>
    <w:rsid w:val="67A9317C"/>
    <w:rsid w:val="6864224F"/>
    <w:rsid w:val="6A897911"/>
    <w:rsid w:val="6A8C38D5"/>
    <w:rsid w:val="6AC61FAF"/>
    <w:rsid w:val="6BD63E98"/>
    <w:rsid w:val="6C9A7EA0"/>
    <w:rsid w:val="6CF97E44"/>
    <w:rsid w:val="6D116EFE"/>
    <w:rsid w:val="6D5E02A5"/>
    <w:rsid w:val="6F815E6A"/>
    <w:rsid w:val="70A2075D"/>
    <w:rsid w:val="70A81BD6"/>
    <w:rsid w:val="71C519EE"/>
    <w:rsid w:val="73634111"/>
    <w:rsid w:val="73EC1561"/>
    <w:rsid w:val="747F416F"/>
    <w:rsid w:val="74C66634"/>
    <w:rsid w:val="765861BE"/>
    <w:rsid w:val="76AC7D3E"/>
    <w:rsid w:val="77CB3BFA"/>
    <w:rsid w:val="78F630DE"/>
    <w:rsid w:val="790A2A6A"/>
    <w:rsid w:val="79DF03A1"/>
    <w:rsid w:val="79EC1E1A"/>
    <w:rsid w:val="7AB777BA"/>
    <w:rsid w:val="7BB9572D"/>
    <w:rsid w:val="7D4372E1"/>
    <w:rsid w:val="7D4F09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04739"/>
  <w15:docId w15:val="{821EEB87-A704-4B11-8A35-3DFDBC80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11ED"/>
    <w:pPr>
      <w:widowControl w:val="0"/>
      <w:jc w:val="both"/>
    </w:pPr>
    <w:rPr>
      <w:kern w:val="2"/>
      <w:sz w:val="21"/>
    </w:rPr>
  </w:style>
  <w:style w:type="paragraph" w:styleId="1">
    <w:name w:val="heading 1"/>
    <w:basedOn w:val="a"/>
    <w:next w:val="a"/>
    <w:qFormat/>
    <w:rsid w:val="000811ED"/>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0811ED"/>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0811E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0811ED"/>
    <w:pPr>
      <w:ind w:firstLineChars="200" w:firstLine="420"/>
    </w:pPr>
  </w:style>
  <w:style w:type="paragraph" w:styleId="a4">
    <w:name w:val="Document Map"/>
    <w:basedOn w:val="a"/>
    <w:rsid w:val="000811ED"/>
    <w:pPr>
      <w:shd w:val="clear" w:color="auto" w:fill="000080"/>
    </w:pPr>
  </w:style>
  <w:style w:type="paragraph" w:styleId="a5">
    <w:name w:val="annotation text"/>
    <w:basedOn w:val="a"/>
    <w:link w:val="10"/>
    <w:qFormat/>
    <w:rsid w:val="000811ED"/>
    <w:pPr>
      <w:jc w:val="left"/>
    </w:pPr>
  </w:style>
  <w:style w:type="paragraph" w:styleId="a6">
    <w:name w:val="Body Text"/>
    <w:basedOn w:val="a"/>
    <w:link w:val="11"/>
    <w:rsid w:val="000811ED"/>
    <w:pPr>
      <w:autoSpaceDE w:val="0"/>
      <w:autoSpaceDN w:val="0"/>
      <w:adjustRightInd w:val="0"/>
      <w:spacing w:line="360" w:lineRule="auto"/>
      <w:jc w:val="left"/>
    </w:pPr>
    <w:rPr>
      <w:rFonts w:ascii="宋体"/>
      <w:kern w:val="0"/>
      <w:sz w:val="20"/>
    </w:rPr>
  </w:style>
  <w:style w:type="paragraph" w:styleId="TOC3">
    <w:name w:val="toc 3"/>
    <w:basedOn w:val="a"/>
    <w:next w:val="a"/>
    <w:rsid w:val="000811ED"/>
    <w:pPr>
      <w:ind w:leftChars="400" w:left="840"/>
    </w:pPr>
  </w:style>
  <w:style w:type="paragraph" w:styleId="a7">
    <w:name w:val="Plain Text"/>
    <w:basedOn w:val="a"/>
    <w:rsid w:val="000811ED"/>
    <w:pPr>
      <w:adjustRightInd w:val="0"/>
      <w:spacing w:line="312" w:lineRule="atLeast"/>
      <w:textAlignment w:val="baseline"/>
    </w:pPr>
    <w:rPr>
      <w:rFonts w:ascii="宋体" w:hAnsi="Courier New"/>
      <w:kern w:val="0"/>
    </w:rPr>
  </w:style>
  <w:style w:type="paragraph" w:styleId="a8">
    <w:name w:val="Date"/>
    <w:basedOn w:val="a"/>
    <w:next w:val="a"/>
    <w:link w:val="12"/>
    <w:uiPriority w:val="99"/>
    <w:unhideWhenUsed/>
    <w:rsid w:val="000811ED"/>
    <w:pPr>
      <w:ind w:leftChars="2500" w:left="100"/>
    </w:pPr>
  </w:style>
  <w:style w:type="paragraph" w:styleId="20">
    <w:name w:val="Body Text Indent 2"/>
    <w:basedOn w:val="a"/>
    <w:rsid w:val="000811ED"/>
    <w:pPr>
      <w:spacing w:line="360" w:lineRule="auto"/>
      <w:ind w:firstLine="425"/>
    </w:pPr>
    <w:rPr>
      <w:rFonts w:ascii="仿宋_GB2312" w:eastAsia="仿宋_GB2312"/>
      <w:sz w:val="28"/>
    </w:rPr>
  </w:style>
  <w:style w:type="paragraph" w:styleId="a9">
    <w:name w:val="Balloon Text"/>
    <w:basedOn w:val="a"/>
    <w:rsid w:val="000811ED"/>
    <w:rPr>
      <w:sz w:val="18"/>
    </w:rPr>
  </w:style>
  <w:style w:type="paragraph" w:styleId="aa">
    <w:name w:val="footer"/>
    <w:basedOn w:val="a"/>
    <w:link w:val="13"/>
    <w:uiPriority w:val="99"/>
    <w:rsid w:val="000811ED"/>
    <w:pPr>
      <w:tabs>
        <w:tab w:val="center" w:pos="4153"/>
        <w:tab w:val="right" w:pos="8306"/>
      </w:tabs>
      <w:snapToGrid w:val="0"/>
      <w:jc w:val="left"/>
    </w:pPr>
    <w:rPr>
      <w:sz w:val="18"/>
    </w:rPr>
  </w:style>
  <w:style w:type="paragraph" w:styleId="ab">
    <w:name w:val="header"/>
    <w:basedOn w:val="a"/>
    <w:link w:val="14"/>
    <w:rsid w:val="000811ED"/>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rsid w:val="000811ED"/>
    <w:pPr>
      <w:tabs>
        <w:tab w:val="right" w:leader="dot" w:pos="8296"/>
      </w:tabs>
      <w:spacing w:line="360" w:lineRule="auto"/>
    </w:pPr>
  </w:style>
  <w:style w:type="paragraph" w:styleId="ac">
    <w:name w:val="footnote text"/>
    <w:basedOn w:val="a"/>
    <w:rsid w:val="000811ED"/>
    <w:pPr>
      <w:snapToGrid w:val="0"/>
      <w:jc w:val="left"/>
    </w:pPr>
    <w:rPr>
      <w:sz w:val="18"/>
    </w:rPr>
  </w:style>
  <w:style w:type="paragraph" w:styleId="30">
    <w:name w:val="Body Text Indent 3"/>
    <w:basedOn w:val="a"/>
    <w:rsid w:val="000811ED"/>
    <w:pPr>
      <w:autoSpaceDE w:val="0"/>
      <w:autoSpaceDN w:val="0"/>
      <w:adjustRightInd w:val="0"/>
      <w:spacing w:line="360" w:lineRule="auto"/>
      <w:ind w:left="420" w:firstLine="435"/>
    </w:pPr>
    <w:rPr>
      <w:color w:val="0000FF"/>
    </w:rPr>
  </w:style>
  <w:style w:type="paragraph" w:styleId="ad">
    <w:name w:val="Title"/>
    <w:basedOn w:val="a"/>
    <w:next w:val="a"/>
    <w:link w:val="15"/>
    <w:qFormat/>
    <w:rsid w:val="000811ED"/>
    <w:pPr>
      <w:spacing w:before="240" w:after="60"/>
      <w:jc w:val="center"/>
      <w:outlineLvl w:val="0"/>
    </w:pPr>
    <w:rPr>
      <w:rFonts w:ascii="Cambria" w:hAnsi="Cambria"/>
      <w:b/>
      <w:sz w:val="32"/>
    </w:rPr>
  </w:style>
  <w:style w:type="paragraph" w:styleId="ae">
    <w:name w:val="annotation subject"/>
    <w:basedOn w:val="a5"/>
    <w:next w:val="a5"/>
    <w:rsid w:val="000811ED"/>
    <w:rPr>
      <w:b/>
    </w:rPr>
  </w:style>
  <w:style w:type="table" w:styleId="af">
    <w:name w:val="Table Grid"/>
    <w:basedOn w:val="a1"/>
    <w:uiPriority w:val="99"/>
    <w:rsid w:val="000811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page number"/>
    <w:basedOn w:val="a0"/>
    <w:rsid w:val="000811ED"/>
  </w:style>
  <w:style w:type="character" w:styleId="af1">
    <w:name w:val="Hyperlink"/>
    <w:uiPriority w:val="99"/>
    <w:rsid w:val="000811ED"/>
    <w:rPr>
      <w:color w:val="0000FF"/>
      <w:u w:val="single"/>
    </w:rPr>
  </w:style>
  <w:style w:type="character" w:styleId="af2">
    <w:name w:val="annotation reference"/>
    <w:qFormat/>
    <w:rsid w:val="000811ED"/>
    <w:rPr>
      <w:sz w:val="21"/>
    </w:rPr>
  </w:style>
  <w:style w:type="character" w:styleId="af3">
    <w:name w:val="footnote reference"/>
    <w:rsid w:val="000811ED"/>
    <w:rPr>
      <w:vertAlign w:val="superscript"/>
    </w:rPr>
  </w:style>
  <w:style w:type="character" w:customStyle="1" w:styleId="15">
    <w:name w:val="标题 字符1"/>
    <w:link w:val="ad"/>
    <w:rsid w:val="000811ED"/>
    <w:rPr>
      <w:rFonts w:ascii="Cambria" w:hAnsi="Cambria"/>
      <w:b/>
      <w:kern w:val="2"/>
      <w:sz w:val="32"/>
    </w:rPr>
  </w:style>
  <w:style w:type="character" w:customStyle="1" w:styleId="12">
    <w:name w:val="日期 字符1"/>
    <w:link w:val="a8"/>
    <w:uiPriority w:val="99"/>
    <w:semiHidden/>
    <w:rsid w:val="000811ED"/>
    <w:rPr>
      <w:kern w:val="2"/>
      <w:sz w:val="21"/>
    </w:rPr>
  </w:style>
  <w:style w:type="character" w:customStyle="1" w:styleId="10">
    <w:name w:val="批注文字 字符1"/>
    <w:link w:val="a5"/>
    <w:qFormat/>
    <w:rsid w:val="000811ED"/>
    <w:rPr>
      <w:kern w:val="2"/>
      <w:sz w:val="21"/>
    </w:rPr>
  </w:style>
  <w:style w:type="character" w:customStyle="1" w:styleId="13">
    <w:name w:val="页脚 字符1"/>
    <w:link w:val="aa"/>
    <w:uiPriority w:val="99"/>
    <w:rsid w:val="000811ED"/>
    <w:rPr>
      <w:kern w:val="2"/>
      <w:sz w:val="18"/>
    </w:rPr>
  </w:style>
  <w:style w:type="character" w:customStyle="1" w:styleId="unnamed11">
    <w:name w:val="unnamed11"/>
    <w:rsid w:val="000811ED"/>
    <w:rPr>
      <w:rFonts w:ascii="宋体" w:eastAsia="宋体" w:hAnsi="宋体" w:hint="eastAsia"/>
      <w:sz w:val="18"/>
    </w:rPr>
  </w:style>
  <w:style w:type="character" w:customStyle="1" w:styleId="11">
    <w:name w:val="正文文本 字符1"/>
    <w:link w:val="a6"/>
    <w:rsid w:val="000811ED"/>
    <w:rPr>
      <w:rFonts w:ascii="宋体"/>
      <w:kern w:val="0"/>
    </w:rPr>
  </w:style>
  <w:style w:type="character" w:customStyle="1" w:styleId="14">
    <w:name w:val="页眉 字符1"/>
    <w:link w:val="ab"/>
    <w:rsid w:val="000811ED"/>
    <w:rPr>
      <w:rFonts w:eastAsia="宋体"/>
      <w:kern w:val="2"/>
      <w:sz w:val="18"/>
      <w:lang w:val="en-US" w:eastAsia="zh-CN"/>
    </w:rPr>
  </w:style>
  <w:style w:type="character" w:customStyle="1" w:styleId="Char">
    <w:name w:val="页脚 Char"/>
    <w:uiPriority w:val="99"/>
    <w:rsid w:val="000811ED"/>
  </w:style>
  <w:style w:type="character" w:customStyle="1" w:styleId="read">
    <w:name w:val="read"/>
    <w:basedOn w:val="a0"/>
    <w:rsid w:val="000811ED"/>
  </w:style>
  <w:style w:type="paragraph" w:customStyle="1" w:styleId="InfoBlue">
    <w:name w:val="InfoBlue"/>
    <w:basedOn w:val="a"/>
    <w:next w:val="a6"/>
    <w:rsid w:val="000811ED"/>
    <w:pPr>
      <w:tabs>
        <w:tab w:val="left" w:pos="420"/>
      </w:tabs>
      <w:spacing w:after="120" w:line="240" w:lineRule="atLeast"/>
      <w:ind w:left="420" w:hanging="420"/>
      <w:jc w:val="left"/>
    </w:pPr>
    <w:rPr>
      <w:rFonts w:ascii="宋体" w:hAnsi="宋体"/>
    </w:rPr>
  </w:style>
  <w:style w:type="paragraph" w:customStyle="1" w:styleId="Listbullet">
    <w:name w:val="List_bullet"/>
    <w:basedOn w:val="a"/>
    <w:rsid w:val="000811ED"/>
    <w:pPr>
      <w:widowControl/>
      <w:numPr>
        <w:numId w:val="1"/>
      </w:numPr>
      <w:jc w:val="left"/>
    </w:pPr>
    <w:rPr>
      <w:kern w:val="0"/>
      <w:sz w:val="24"/>
    </w:rPr>
  </w:style>
  <w:style w:type="paragraph" w:customStyle="1" w:styleId="af4">
    <w:name w:val="正文正文"/>
    <w:basedOn w:val="a"/>
    <w:rsid w:val="000811ED"/>
    <w:pPr>
      <w:spacing w:afterLines="25" w:line="360" w:lineRule="auto"/>
      <w:ind w:firstLineChars="200" w:firstLine="200"/>
    </w:pPr>
    <w:rPr>
      <w:sz w:val="24"/>
    </w:rPr>
  </w:style>
  <w:style w:type="paragraph" w:customStyle="1" w:styleId="af5">
    <w:name w:val="正文所"/>
    <w:basedOn w:val="a"/>
    <w:rsid w:val="000811ED"/>
    <w:pPr>
      <w:spacing w:line="360" w:lineRule="auto"/>
      <w:ind w:firstLineChars="200" w:firstLine="420"/>
    </w:pPr>
    <w:rPr>
      <w:rFonts w:ascii="宋体"/>
    </w:rPr>
  </w:style>
  <w:style w:type="paragraph" w:customStyle="1" w:styleId="unnamed1">
    <w:name w:val="unnamed1"/>
    <w:basedOn w:val="a"/>
    <w:rsid w:val="000811ED"/>
    <w:pPr>
      <w:spacing w:before="60" w:after="60"/>
      <w:ind w:left="15" w:right="15"/>
    </w:pPr>
    <w:rPr>
      <w:rFonts w:ascii="宋体" w:hAnsi="宋体" w:hint="eastAsia"/>
      <w:color w:val="000000"/>
      <w:sz w:val="18"/>
      <w:szCs w:val="18"/>
    </w:rPr>
  </w:style>
  <w:style w:type="paragraph" w:customStyle="1" w:styleId="CharChar">
    <w:name w:val="Char Char"/>
    <w:basedOn w:val="a"/>
    <w:rsid w:val="000811ED"/>
  </w:style>
  <w:style w:type="paragraph" w:customStyle="1" w:styleId="Char0">
    <w:name w:val="Char"/>
    <w:basedOn w:val="a"/>
    <w:rsid w:val="000811ED"/>
  </w:style>
  <w:style w:type="paragraph" w:customStyle="1" w:styleId="msonormal1">
    <w:name w:val="msonormal1"/>
    <w:rsid w:val="000811ED"/>
    <w:pPr>
      <w:widowControl w:val="0"/>
      <w:jc w:val="both"/>
    </w:pPr>
    <w:rPr>
      <w:kern w:val="2"/>
      <w:sz w:val="21"/>
    </w:rPr>
  </w:style>
  <w:style w:type="paragraph" w:customStyle="1" w:styleId="16">
    <w:name w:val="修订1"/>
    <w:uiPriority w:val="99"/>
    <w:semiHidden/>
    <w:rsid w:val="000811ED"/>
    <w:rPr>
      <w:kern w:val="2"/>
      <w:sz w:val="21"/>
    </w:rPr>
  </w:style>
  <w:style w:type="paragraph" w:customStyle="1" w:styleId="CharCharCharChar">
    <w:name w:val="Char Char Char Char"/>
    <w:basedOn w:val="a"/>
    <w:rsid w:val="000811ED"/>
    <w:pPr>
      <w:tabs>
        <w:tab w:val="left" w:pos="360"/>
      </w:tabs>
    </w:pPr>
  </w:style>
  <w:style w:type="paragraph" w:customStyle="1" w:styleId="CharChar1">
    <w:name w:val="Char Char1"/>
    <w:basedOn w:val="a"/>
    <w:rsid w:val="000811ED"/>
  </w:style>
  <w:style w:type="paragraph" w:customStyle="1" w:styleId="Char1">
    <w:name w:val="Char1"/>
    <w:basedOn w:val="a"/>
    <w:rsid w:val="000811ED"/>
  </w:style>
  <w:style w:type="paragraph" w:customStyle="1" w:styleId="Default">
    <w:name w:val="Default"/>
    <w:rsid w:val="000811ED"/>
    <w:pPr>
      <w:widowControl w:val="0"/>
      <w:autoSpaceDE w:val="0"/>
      <w:autoSpaceDN w:val="0"/>
      <w:adjustRightInd w:val="0"/>
    </w:pPr>
    <w:rPr>
      <w:rFonts w:ascii="宋体"/>
      <w:color w:val="000000"/>
      <w:sz w:val="24"/>
    </w:rPr>
  </w:style>
  <w:style w:type="character" w:customStyle="1" w:styleId="af6">
    <w:name w:val="页眉 字符"/>
    <w:rsid w:val="000811ED"/>
    <w:rPr>
      <w:rFonts w:eastAsia="宋体"/>
      <w:kern w:val="2"/>
      <w:sz w:val="18"/>
      <w:lang w:val="en-US" w:eastAsia="zh-CN"/>
    </w:rPr>
  </w:style>
  <w:style w:type="character" w:customStyle="1" w:styleId="af7">
    <w:name w:val="日期 字符"/>
    <w:uiPriority w:val="99"/>
    <w:semiHidden/>
    <w:rsid w:val="000811ED"/>
    <w:rPr>
      <w:kern w:val="2"/>
      <w:sz w:val="21"/>
    </w:rPr>
  </w:style>
  <w:style w:type="character" w:customStyle="1" w:styleId="af8">
    <w:name w:val="批注文字 字符"/>
    <w:qFormat/>
    <w:rsid w:val="000811ED"/>
    <w:rPr>
      <w:kern w:val="2"/>
      <w:sz w:val="21"/>
    </w:rPr>
  </w:style>
  <w:style w:type="character" w:customStyle="1" w:styleId="af9">
    <w:name w:val="正文文本 字符"/>
    <w:rsid w:val="000811ED"/>
    <w:rPr>
      <w:rFonts w:ascii="宋体"/>
      <w:kern w:val="0"/>
    </w:rPr>
  </w:style>
  <w:style w:type="character" w:customStyle="1" w:styleId="afa">
    <w:name w:val="页脚 字符"/>
    <w:uiPriority w:val="99"/>
    <w:qFormat/>
    <w:rsid w:val="000811ED"/>
    <w:rPr>
      <w:kern w:val="2"/>
      <w:sz w:val="18"/>
    </w:rPr>
  </w:style>
  <w:style w:type="character" w:customStyle="1" w:styleId="afb">
    <w:name w:val="标题 字符"/>
    <w:rsid w:val="000811ED"/>
    <w:rPr>
      <w:rFonts w:ascii="Cambria" w:hAnsi="Cambria"/>
      <w:b/>
      <w:kern w:val="2"/>
      <w:sz w:val="32"/>
    </w:rPr>
  </w:style>
  <w:style w:type="paragraph" w:styleId="afc">
    <w:name w:val="List Paragraph"/>
    <w:basedOn w:val="a"/>
    <w:uiPriority w:val="99"/>
    <w:qFormat/>
    <w:rsid w:val="000811ED"/>
    <w:pPr>
      <w:ind w:firstLineChars="200" w:firstLine="420"/>
    </w:pPr>
  </w:style>
  <w:style w:type="paragraph" w:customStyle="1" w:styleId="MTDisplayEquation">
    <w:name w:val="MTDisplayEquation"/>
    <w:basedOn w:val="a"/>
    <w:link w:val="MTDisplayEquationChar"/>
    <w:rsid w:val="000811ED"/>
    <w:pPr>
      <w:tabs>
        <w:tab w:val="center" w:pos="4160"/>
        <w:tab w:val="right" w:pos="8300"/>
      </w:tabs>
      <w:spacing w:line="360" w:lineRule="auto"/>
      <w:ind w:firstLineChars="200" w:firstLine="480"/>
    </w:pPr>
    <w:rPr>
      <w:bCs/>
      <w:sz w:val="24"/>
    </w:rPr>
  </w:style>
  <w:style w:type="character" w:customStyle="1" w:styleId="MTDisplayEquationChar">
    <w:name w:val="MTDisplayEquation Char"/>
    <w:basedOn w:val="a0"/>
    <w:link w:val="MTDisplayEquation"/>
    <w:rsid w:val="000811ED"/>
    <w:rPr>
      <w:bCs/>
      <w:kern w:val="2"/>
      <w:sz w:val="24"/>
    </w:rPr>
  </w:style>
  <w:style w:type="paragraph" w:styleId="afd">
    <w:name w:val="Revision"/>
    <w:hidden/>
    <w:uiPriority w:val="99"/>
    <w:semiHidden/>
    <w:rsid w:val="009C5A4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05262">
      <w:bodyDiv w:val="1"/>
      <w:marLeft w:val="0"/>
      <w:marRight w:val="0"/>
      <w:marTop w:val="0"/>
      <w:marBottom w:val="0"/>
      <w:divBdr>
        <w:top w:val="none" w:sz="0" w:space="0" w:color="auto"/>
        <w:left w:val="none" w:sz="0" w:space="0" w:color="auto"/>
        <w:bottom w:val="none" w:sz="0" w:space="0" w:color="auto"/>
        <w:right w:val="none" w:sz="0" w:space="0" w:color="auto"/>
      </w:divBdr>
    </w:div>
    <w:div w:id="382874847">
      <w:bodyDiv w:val="1"/>
      <w:marLeft w:val="0"/>
      <w:marRight w:val="0"/>
      <w:marTop w:val="0"/>
      <w:marBottom w:val="0"/>
      <w:divBdr>
        <w:top w:val="none" w:sz="0" w:space="0" w:color="auto"/>
        <w:left w:val="none" w:sz="0" w:space="0" w:color="auto"/>
        <w:bottom w:val="none" w:sz="0" w:space="0" w:color="auto"/>
        <w:right w:val="none" w:sz="0" w:space="0" w:color="auto"/>
      </w:divBdr>
    </w:div>
    <w:div w:id="805968242">
      <w:bodyDiv w:val="1"/>
      <w:marLeft w:val="0"/>
      <w:marRight w:val="0"/>
      <w:marTop w:val="0"/>
      <w:marBottom w:val="0"/>
      <w:divBdr>
        <w:top w:val="none" w:sz="0" w:space="0" w:color="auto"/>
        <w:left w:val="none" w:sz="0" w:space="0" w:color="auto"/>
        <w:bottom w:val="none" w:sz="0" w:space="0" w:color="auto"/>
        <w:right w:val="none" w:sz="0" w:space="0" w:color="auto"/>
      </w:divBdr>
    </w:div>
    <w:div w:id="1069615507">
      <w:bodyDiv w:val="1"/>
      <w:marLeft w:val="0"/>
      <w:marRight w:val="0"/>
      <w:marTop w:val="0"/>
      <w:marBottom w:val="0"/>
      <w:divBdr>
        <w:top w:val="none" w:sz="0" w:space="0" w:color="auto"/>
        <w:left w:val="none" w:sz="0" w:space="0" w:color="auto"/>
        <w:bottom w:val="none" w:sz="0" w:space="0" w:color="auto"/>
        <w:right w:val="none" w:sz="0" w:space="0" w:color="auto"/>
      </w:divBdr>
    </w:div>
    <w:div w:id="1838575446">
      <w:bodyDiv w:val="1"/>
      <w:marLeft w:val="0"/>
      <w:marRight w:val="0"/>
      <w:marTop w:val="0"/>
      <w:marBottom w:val="0"/>
      <w:divBdr>
        <w:top w:val="none" w:sz="0" w:space="0" w:color="auto"/>
        <w:left w:val="none" w:sz="0" w:space="0" w:color="auto"/>
        <w:bottom w:val="none" w:sz="0" w:space="0" w:color="auto"/>
        <w:right w:val="none" w:sz="0" w:space="0" w:color="auto"/>
      </w:divBdr>
    </w:div>
    <w:div w:id="196931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997E99-8286-41E9-99E8-CAD4FDEE5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83</Pages>
  <Words>10320</Words>
  <Characters>58824</Characters>
  <Application>Microsoft Office Word</Application>
  <DocSecurity>0</DocSecurity>
  <Lines>490</Lines>
  <Paragraphs>138</Paragraphs>
  <ScaleCrop>false</ScaleCrop>
  <Company>Microsoft</Company>
  <LinksUpToDate>false</LinksUpToDate>
  <CharactersWithSpaces>69006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GYZQ</dc:creator>
  <cp:lastModifiedBy>段泓吉</cp:lastModifiedBy>
  <cp:revision>52</cp:revision>
  <cp:lastPrinted>2025-07-01T05:40:00Z</cp:lastPrinted>
  <dcterms:created xsi:type="dcterms:W3CDTF">2024-10-24T07:27:00Z</dcterms:created>
  <dcterms:modified xsi:type="dcterms:W3CDTF">2025-07-01T05:40:00Z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MTWinEqns">
    <vt:bool>true</vt:bool>
  </property>
</Properties>
</file>