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17B5" w14:textId="77777777" w:rsidR="00E47959" w:rsidRDefault="00E47959" w:rsidP="00E47959">
      <w:pPr>
        <w:rPr>
          <w:rFonts w:ascii="宋体" w:hAnsi="宋体"/>
          <w:sz w:val="24"/>
        </w:rPr>
      </w:pPr>
    </w:p>
    <w:p w14:paraId="37D5416A" w14:textId="77777777" w:rsidR="00E47959" w:rsidRDefault="00E47959" w:rsidP="00E47959">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2D90330A" wp14:editId="1002C9B2">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6978" w14:textId="77777777" w:rsidR="00A72DB2" w:rsidRDefault="00A72DB2" w:rsidP="00E47959">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0330A"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" filled="f" stroked="f">
                <v:textbox>
                  <w:txbxContent>
                    <w:p w14:paraId="1E996978" w14:textId="77777777" w:rsidR="00A72DB2" w:rsidRDefault="00A72DB2" w:rsidP="00E47959">
                      <w:pPr>
                        <w:rPr>
                          <w:b/>
                          <w:sz w:val="28"/>
                          <w:szCs w:val="28"/>
                        </w:rPr>
                      </w:pPr>
                      <w:r>
                        <w:rPr>
                          <w:rFonts w:hint="eastAsia"/>
                          <w:b/>
                          <w:sz w:val="28"/>
                          <w:szCs w:val="28"/>
                        </w:rPr>
                        <w:t>编号：</w:t>
                      </w:r>
                    </w:p>
                  </w:txbxContent>
                </v:textbox>
              </v:shape>
            </w:pict>
          </mc:Fallback>
        </mc:AlternateContent>
      </w:r>
    </w:p>
    <w:p w14:paraId="0B3B3E00" w14:textId="77777777" w:rsidR="00E47959" w:rsidRDefault="00E47959" w:rsidP="00E47959">
      <w:pPr>
        <w:rPr>
          <w:rFonts w:eastAsia="黑体"/>
          <w:sz w:val="52"/>
          <w:szCs w:val="52"/>
        </w:rPr>
      </w:pPr>
    </w:p>
    <w:p w14:paraId="7AC64C34" w14:textId="77777777" w:rsidR="00E47959" w:rsidRDefault="00E47959" w:rsidP="00E47959">
      <w:pPr>
        <w:tabs>
          <w:tab w:val="left" w:pos="3495"/>
        </w:tabs>
        <w:rPr>
          <w:rFonts w:eastAsia="黑体"/>
          <w:sz w:val="52"/>
          <w:szCs w:val="52"/>
        </w:rPr>
      </w:pPr>
    </w:p>
    <w:p w14:paraId="24666EAA" w14:textId="77777777" w:rsidR="00E47959" w:rsidRDefault="00E47959" w:rsidP="00E47959">
      <w:pPr>
        <w:tabs>
          <w:tab w:val="center" w:pos="4164"/>
          <w:tab w:val="left" w:pos="5455"/>
        </w:tabs>
        <w:ind w:rightChars="-8" w:right="-17"/>
        <w:jc w:val="center"/>
        <w:rPr>
          <w:rFonts w:eastAsia="黑体"/>
          <w:sz w:val="52"/>
          <w:szCs w:val="52"/>
        </w:rPr>
      </w:pPr>
    </w:p>
    <w:p w14:paraId="08B02855" w14:textId="77777777" w:rsidR="00E47959" w:rsidRDefault="00E47959" w:rsidP="00E47959">
      <w:pPr>
        <w:tabs>
          <w:tab w:val="center" w:pos="4164"/>
          <w:tab w:val="left" w:pos="5455"/>
        </w:tabs>
        <w:ind w:rightChars="-8" w:right="-17"/>
        <w:jc w:val="center"/>
        <w:rPr>
          <w:rFonts w:eastAsia="黑体"/>
          <w:sz w:val="52"/>
          <w:szCs w:val="52"/>
        </w:rPr>
      </w:pPr>
    </w:p>
    <w:p w14:paraId="57DE198F" w14:textId="77777777" w:rsidR="00E47959" w:rsidRDefault="00E47959" w:rsidP="00337E24">
      <w:pPr>
        <w:rPr>
          <w:rFonts w:ascii="仿宋_GB2312" w:eastAsia="仿宋_GB2312"/>
          <w:b/>
          <w:sz w:val="32"/>
          <w:szCs w:val="32"/>
        </w:rPr>
      </w:pPr>
    </w:p>
    <w:p w14:paraId="2F8A572A" w14:textId="77777777" w:rsidR="00337E24" w:rsidRPr="00337E24" w:rsidRDefault="00337E24" w:rsidP="00337E24">
      <w:pPr>
        <w:jc w:val="center"/>
        <w:rPr>
          <w:rFonts w:ascii="黑体" w:eastAsia="黑体" w:hAnsi="黑体"/>
          <w:b/>
          <w:sz w:val="44"/>
          <w:szCs w:val="44"/>
        </w:rPr>
      </w:pPr>
      <w:r w:rsidRPr="00337E24">
        <w:rPr>
          <w:rFonts w:ascii="黑体" w:eastAsia="黑体" w:hAnsi="黑体" w:hint="eastAsia"/>
          <w:b/>
          <w:sz w:val="44"/>
          <w:szCs w:val="44"/>
        </w:rPr>
        <w:t>中欧基金管理有限公司</w:t>
      </w:r>
    </w:p>
    <w:p w14:paraId="7E876BC5" w14:textId="038FBE0B" w:rsidR="00E47959" w:rsidRDefault="00337E24" w:rsidP="00337E24">
      <w:pPr>
        <w:jc w:val="center"/>
        <w:rPr>
          <w:rFonts w:ascii="黑体" w:eastAsia="黑体" w:hAnsi="黑体"/>
          <w:b/>
          <w:sz w:val="44"/>
          <w:szCs w:val="44"/>
        </w:rPr>
      </w:pPr>
      <w:r w:rsidRPr="00337E24">
        <w:rPr>
          <w:rFonts w:ascii="黑体" w:eastAsia="黑体" w:hAnsi="黑体" w:hint="eastAsia"/>
          <w:b/>
          <w:sz w:val="44"/>
          <w:szCs w:val="44"/>
        </w:rPr>
        <w:t>中欧农业产业混合型发起式证券投资基金</w:t>
      </w:r>
      <w:r w:rsidR="00E47959">
        <w:rPr>
          <w:rFonts w:ascii="黑体" w:eastAsia="黑体" w:hAnsi="黑体" w:hint="eastAsia"/>
          <w:b/>
          <w:sz w:val="44"/>
          <w:szCs w:val="44"/>
        </w:rPr>
        <w:t>托管协议</w:t>
      </w:r>
    </w:p>
    <w:p w14:paraId="2F879E5C" w14:textId="46A06988" w:rsidR="001A7674" w:rsidRPr="001A4A73" w:rsidRDefault="001A7674" w:rsidP="001A4A73">
      <w:pPr>
        <w:rPr>
          <w:rFonts w:ascii="宋体" w:hAnsi="宋体"/>
          <w:sz w:val="44"/>
          <w:szCs w:val="44"/>
        </w:rPr>
      </w:pPr>
    </w:p>
    <w:p w14:paraId="715643C1" w14:textId="77777777" w:rsidR="00E47959" w:rsidRPr="001A7674" w:rsidRDefault="00E47959" w:rsidP="00E47959">
      <w:pPr>
        <w:jc w:val="center"/>
        <w:rPr>
          <w:rFonts w:ascii="宋体" w:hAnsi="宋体"/>
          <w:sz w:val="44"/>
          <w:szCs w:val="44"/>
        </w:rPr>
      </w:pPr>
    </w:p>
    <w:p w14:paraId="157243D8" w14:textId="77777777" w:rsidR="00E47959" w:rsidRDefault="00E47959" w:rsidP="00E47959">
      <w:pPr>
        <w:jc w:val="center"/>
        <w:rPr>
          <w:rFonts w:ascii="宋体" w:hAnsi="宋体"/>
          <w:sz w:val="44"/>
          <w:szCs w:val="44"/>
        </w:rPr>
      </w:pPr>
    </w:p>
    <w:p w14:paraId="5BA16B57" w14:textId="77777777" w:rsidR="00E47959" w:rsidRDefault="00E47959" w:rsidP="00E47959">
      <w:pPr>
        <w:jc w:val="center"/>
        <w:rPr>
          <w:rFonts w:ascii="宋体" w:hAnsi="宋体"/>
          <w:sz w:val="44"/>
          <w:szCs w:val="44"/>
        </w:rPr>
      </w:pPr>
    </w:p>
    <w:p w14:paraId="5A9FD972" w14:textId="32773EB6" w:rsidR="00E47959" w:rsidRDefault="00E47959" w:rsidP="00E47959">
      <w:pPr>
        <w:rPr>
          <w:rFonts w:ascii="宋体"/>
          <w:sz w:val="30"/>
        </w:rPr>
      </w:pPr>
    </w:p>
    <w:p w14:paraId="23AD9CF8" w14:textId="566B8932" w:rsidR="00337E24" w:rsidRDefault="00337E24" w:rsidP="00E47959">
      <w:pPr>
        <w:rPr>
          <w:rFonts w:ascii="宋体"/>
          <w:sz w:val="30"/>
        </w:rPr>
      </w:pPr>
    </w:p>
    <w:p w14:paraId="767B185B" w14:textId="7C95281F" w:rsidR="00337E24" w:rsidRDefault="00337E24" w:rsidP="00E47959">
      <w:pPr>
        <w:rPr>
          <w:rFonts w:ascii="宋体"/>
          <w:sz w:val="30"/>
        </w:rPr>
      </w:pPr>
    </w:p>
    <w:p w14:paraId="01311A83" w14:textId="77777777" w:rsidR="00337E24" w:rsidRDefault="00337E24" w:rsidP="00E47959">
      <w:pPr>
        <w:rPr>
          <w:rFonts w:ascii="宋体"/>
          <w:sz w:val="30"/>
        </w:rPr>
      </w:pPr>
    </w:p>
    <w:p w14:paraId="4165D962" w14:textId="6DC4D048" w:rsidR="00E47959" w:rsidRPr="00F20269" w:rsidRDefault="00E47959" w:rsidP="00F20269">
      <w:pPr>
        <w:ind w:leftChars="540" w:left="1135" w:hanging="1"/>
        <w:jc w:val="left"/>
        <w:rPr>
          <w:sz w:val="32"/>
          <w:szCs w:val="32"/>
          <w:u w:val="single"/>
        </w:rPr>
      </w:pPr>
      <w:bookmarkStart w:id="0" w:name="_Toc382818591"/>
      <w:bookmarkStart w:id="1" w:name="_Toc382819065"/>
      <w:r w:rsidRPr="00F20269">
        <w:rPr>
          <w:rFonts w:hint="eastAsia"/>
          <w:sz w:val="32"/>
          <w:szCs w:val="32"/>
        </w:rPr>
        <w:t>基金管理人</w:t>
      </w:r>
      <w:r w:rsidRPr="00337E24">
        <w:rPr>
          <w:rFonts w:hint="eastAsia"/>
          <w:sz w:val="32"/>
          <w:szCs w:val="32"/>
        </w:rPr>
        <w:t>：</w:t>
      </w:r>
      <w:bookmarkEnd w:id="0"/>
      <w:bookmarkEnd w:id="1"/>
      <w:r w:rsidR="00337E24" w:rsidRPr="00337E24">
        <w:rPr>
          <w:rFonts w:hint="eastAsia"/>
          <w:sz w:val="32"/>
          <w:szCs w:val="32"/>
        </w:rPr>
        <w:t>中欧基金管理有限公司</w:t>
      </w:r>
      <w:r w:rsidR="004863D2" w:rsidRPr="00337E24">
        <w:rPr>
          <w:sz w:val="32"/>
          <w:szCs w:val="32"/>
        </w:rPr>
        <w:t xml:space="preserve">               </w:t>
      </w:r>
      <w:r w:rsidR="004863D2" w:rsidRPr="004863D2">
        <w:rPr>
          <w:sz w:val="32"/>
          <w:szCs w:val="32"/>
          <w:u w:val="single"/>
        </w:rPr>
        <w:t xml:space="preserve">  </w:t>
      </w:r>
    </w:p>
    <w:p w14:paraId="7B515ED0" w14:textId="57D1633B" w:rsidR="00E47959" w:rsidRPr="00F20269" w:rsidRDefault="00E47959" w:rsidP="00F20269">
      <w:pPr>
        <w:ind w:leftChars="540" w:left="1135" w:hanging="1"/>
        <w:jc w:val="left"/>
        <w:rPr>
          <w:sz w:val="32"/>
          <w:szCs w:val="32"/>
        </w:rPr>
      </w:pPr>
      <w:bookmarkStart w:id="2" w:name="_Toc382818592"/>
      <w:bookmarkStart w:id="3" w:name="_Toc382819066"/>
      <w:r w:rsidRPr="00F20269">
        <w:rPr>
          <w:rFonts w:hint="eastAsia"/>
          <w:sz w:val="32"/>
          <w:szCs w:val="32"/>
        </w:rPr>
        <w:t>基金托管人：上海浦东发展银行股份有限公司</w:t>
      </w:r>
      <w:bookmarkEnd w:id="2"/>
      <w:bookmarkEnd w:id="3"/>
    </w:p>
    <w:p w14:paraId="042FCCC5" w14:textId="77777777" w:rsidR="00E47959" w:rsidRDefault="00E47959" w:rsidP="00E4795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8593"/>
      <w:bookmarkStart w:id="5" w:name="_Toc382819067"/>
    </w:p>
    <w:p w14:paraId="38CF5E8F" w14:textId="77777777" w:rsidR="00E47959" w:rsidRPr="009C45B0" w:rsidRDefault="00E47959" w:rsidP="00E47959">
      <w:pPr>
        <w:spacing w:line="500" w:lineRule="atLeast"/>
        <w:jc w:val="center"/>
        <w:outlineLvl w:val="0"/>
        <w:rPr>
          <w:rFonts w:ascii="宋体" w:hAnsi="宋体"/>
          <w:b/>
          <w:sz w:val="36"/>
          <w:szCs w:val="28"/>
        </w:rPr>
      </w:pPr>
      <w:r w:rsidRPr="009C45B0">
        <w:rPr>
          <w:rFonts w:ascii="宋体" w:hAnsi="宋体" w:hint="eastAsia"/>
          <w:b/>
          <w:sz w:val="32"/>
          <w:szCs w:val="28"/>
        </w:rPr>
        <w:lastRenderedPageBreak/>
        <w:t>目 录</w:t>
      </w:r>
      <w:bookmarkEnd w:id="4"/>
      <w:bookmarkEnd w:id="5"/>
    </w:p>
    <w:p w14:paraId="066B683F" w14:textId="77777777" w:rsidR="00E47959" w:rsidRPr="00B513AA" w:rsidRDefault="00E47959" w:rsidP="00E47959">
      <w:pPr>
        <w:pStyle w:val="TOC1"/>
        <w:tabs>
          <w:tab w:val="left" w:pos="440"/>
          <w:tab w:val="right" w:leader="dot" w:pos="8296"/>
        </w:tabs>
        <w:spacing w:line="360" w:lineRule="auto"/>
        <w:rPr>
          <w:rFonts w:ascii="Calibri" w:hAnsi="Calibri"/>
          <w:noProof/>
          <w:szCs w:val="21"/>
        </w:rPr>
      </w:pPr>
      <w:r w:rsidRPr="00B513AA">
        <w:rPr>
          <w:rFonts w:ascii="宋体" w:hAnsi="宋体"/>
          <w:szCs w:val="21"/>
        </w:rPr>
        <w:fldChar w:fldCharType="begin"/>
      </w:r>
      <w:r w:rsidRPr="00B513AA">
        <w:rPr>
          <w:rFonts w:ascii="宋体" w:hAnsi="宋体"/>
          <w:szCs w:val="21"/>
        </w:rPr>
        <w:instrText xml:space="preserve"> TOC \o "1-3" \h \z \u </w:instrText>
      </w:r>
      <w:r w:rsidRPr="00B513AA">
        <w:rPr>
          <w:rFonts w:ascii="宋体" w:hAnsi="宋体"/>
          <w:szCs w:val="21"/>
        </w:rPr>
        <w:fldChar w:fldCharType="separate"/>
      </w:r>
    </w:p>
    <w:p w14:paraId="618AF99F" w14:textId="476893B4" w:rsidR="00E47959" w:rsidRPr="00B513AA" w:rsidRDefault="00C604A0" w:rsidP="00E47959">
      <w:pPr>
        <w:pStyle w:val="TOC1"/>
        <w:tabs>
          <w:tab w:val="right" w:leader="dot" w:pos="8296"/>
        </w:tabs>
        <w:spacing w:line="360" w:lineRule="auto"/>
        <w:rPr>
          <w:rFonts w:ascii="Calibri" w:hAnsi="Calibri"/>
          <w:noProof/>
          <w:szCs w:val="21"/>
        </w:rPr>
      </w:pPr>
      <w:hyperlink w:anchor="_Toc382819071" w:history="1">
        <w:r w:rsidR="00E47959" w:rsidRPr="00B513AA">
          <w:rPr>
            <w:rStyle w:val="a9"/>
            <w:rFonts w:ascii="宋体" w:hAnsi="宋体" w:cs="Arial" w:hint="eastAsia"/>
            <w:noProof/>
            <w:szCs w:val="21"/>
          </w:rPr>
          <w:t>一、</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基金托管协议的依据、目的、原则和解释</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_Toc382819071 \h </w:instrText>
        </w:r>
        <w:r w:rsidR="00E47959" w:rsidRPr="00B513AA">
          <w:rPr>
            <w:noProof/>
            <w:webHidden/>
            <w:szCs w:val="21"/>
          </w:rPr>
        </w:r>
        <w:r w:rsidR="00E47959" w:rsidRPr="00B513AA">
          <w:rPr>
            <w:noProof/>
            <w:webHidden/>
            <w:szCs w:val="21"/>
          </w:rPr>
          <w:fldChar w:fldCharType="separate"/>
        </w:r>
        <w:r w:rsidR="00784314">
          <w:rPr>
            <w:noProof/>
            <w:webHidden/>
            <w:szCs w:val="21"/>
          </w:rPr>
          <w:t>2</w:t>
        </w:r>
        <w:r w:rsidR="00E47959" w:rsidRPr="00B513AA">
          <w:rPr>
            <w:noProof/>
            <w:webHidden/>
            <w:szCs w:val="21"/>
          </w:rPr>
          <w:fldChar w:fldCharType="end"/>
        </w:r>
      </w:hyperlink>
    </w:p>
    <w:p w14:paraId="2B974691" w14:textId="07198029" w:rsidR="00E47959" w:rsidRPr="00B513AA" w:rsidRDefault="00C604A0" w:rsidP="00E47959">
      <w:pPr>
        <w:pStyle w:val="TOC1"/>
        <w:tabs>
          <w:tab w:val="right" w:leader="dot" w:pos="8296"/>
        </w:tabs>
        <w:spacing w:line="360" w:lineRule="auto"/>
        <w:rPr>
          <w:rFonts w:ascii="Calibri" w:hAnsi="Calibri"/>
          <w:noProof/>
          <w:szCs w:val="21"/>
        </w:rPr>
      </w:pPr>
      <w:hyperlink w:anchor="_Toc382819072" w:history="1">
        <w:r w:rsidR="00E47959" w:rsidRPr="00B513AA">
          <w:rPr>
            <w:rStyle w:val="a9"/>
            <w:rFonts w:ascii="宋体" w:hAnsi="宋体" w:cs="Arial" w:hint="eastAsia"/>
            <w:noProof/>
            <w:szCs w:val="21"/>
          </w:rPr>
          <w:t>二、</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基金托管人对基金管理人的业务监督和核查</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_Toc382819072 \h </w:instrText>
        </w:r>
        <w:r w:rsidR="00E47959" w:rsidRPr="00B513AA">
          <w:rPr>
            <w:noProof/>
            <w:webHidden/>
            <w:szCs w:val="21"/>
          </w:rPr>
        </w:r>
        <w:r w:rsidR="00E47959" w:rsidRPr="00B513AA">
          <w:rPr>
            <w:noProof/>
            <w:webHidden/>
            <w:szCs w:val="21"/>
          </w:rPr>
          <w:fldChar w:fldCharType="separate"/>
        </w:r>
        <w:r w:rsidR="00784314">
          <w:rPr>
            <w:noProof/>
            <w:webHidden/>
            <w:szCs w:val="21"/>
          </w:rPr>
          <w:t>3</w:t>
        </w:r>
        <w:r w:rsidR="00E47959" w:rsidRPr="00B513AA">
          <w:rPr>
            <w:noProof/>
            <w:webHidden/>
            <w:szCs w:val="21"/>
          </w:rPr>
          <w:fldChar w:fldCharType="end"/>
        </w:r>
      </w:hyperlink>
    </w:p>
    <w:p w14:paraId="657B018A" w14:textId="25FE89DD" w:rsidR="00E47959" w:rsidRPr="00B513AA" w:rsidRDefault="00C604A0" w:rsidP="00E47959">
      <w:pPr>
        <w:pStyle w:val="TOC1"/>
        <w:tabs>
          <w:tab w:val="right" w:leader="dot" w:pos="8296"/>
        </w:tabs>
        <w:spacing w:line="360" w:lineRule="auto"/>
        <w:rPr>
          <w:rFonts w:ascii="Calibri" w:hAnsi="Calibri"/>
          <w:noProof/>
          <w:szCs w:val="21"/>
        </w:rPr>
      </w:pPr>
      <w:hyperlink w:anchor="_Toc382819076" w:history="1">
        <w:r w:rsidR="00E47959" w:rsidRPr="00B513AA">
          <w:rPr>
            <w:rStyle w:val="a9"/>
            <w:rFonts w:ascii="宋体" w:hAnsi="宋体" w:cs="Arial" w:hint="eastAsia"/>
            <w:noProof/>
            <w:szCs w:val="21"/>
          </w:rPr>
          <w:t>三、</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基金管理人对基金托管人的业务核查</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_Toc382819076 \h </w:instrText>
        </w:r>
        <w:r w:rsidR="00E47959" w:rsidRPr="00B513AA">
          <w:rPr>
            <w:noProof/>
            <w:webHidden/>
            <w:szCs w:val="21"/>
          </w:rPr>
        </w:r>
        <w:r w:rsidR="00E47959" w:rsidRPr="00B513AA">
          <w:rPr>
            <w:noProof/>
            <w:webHidden/>
            <w:szCs w:val="21"/>
          </w:rPr>
          <w:fldChar w:fldCharType="separate"/>
        </w:r>
        <w:r w:rsidR="00784314">
          <w:rPr>
            <w:noProof/>
            <w:webHidden/>
            <w:szCs w:val="21"/>
          </w:rPr>
          <w:t>11</w:t>
        </w:r>
        <w:r w:rsidR="00E47959" w:rsidRPr="00B513AA">
          <w:rPr>
            <w:noProof/>
            <w:webHidden/>
            <w:szCs w:val="21"/>
          </w:rPr>
          <w:fldChar w:fldCharType="end"/>
        </w:r>
      </w:hyperlink>
    </w:p>
    <w:p w14:paraId="3AF6F54F" w14:textId="417FA9BB" w:rsidR="00E47959" w:rsidRPr="00B513AA" w:rsidRDefault="00C604A0" w:rsidP="00E47959">
      <w:pPr>
        <w:pStyle w:val="TOC1"/>
        <w:tabs>
          <w:tab w:val="right" w:leader="dot" w:pos="8296"/>
        </w:tabs>
        <w:spacing w:line="360" w:lineRule="auto"/>
        <w:rPr>
          <w:rFonts w:ascii="Calibri" w:hAnsi="Calibri"/>
          <w:noProof/>
          <w:szCs w:val="21"/>
        </w:rPr>
      </w:pPr>
      <w:hyperlink w:anchor="_Toc382819078" w:history="1">
        <w:r w:rsidR="00E47959" w:rsidRPr="00B513AA">
          <w:rPr>
            <w:rStyle w:val="a9"/>
            <w:rFonts w:ascii="宋体" w:hAnsi="宋体" w:cs="Arial" w:hint="eastAsia"/>
            <w:noProof/>
            <w:szCs w:val="21"/>
          </w:rPr>
          <w:t>四、</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基金财产保管</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_Toc382819078 \h </w:instrText>
        </w:r>
        <w:r w:rsidR="00E47959" w:rsidRPr="00B513AA">
          <w:rPr>
            <w:noProof/>
            <w:webHidden/>
            <w:szCs w:val="21"/>
          </w:rPr>
        </w:r>
        <w:r w:rsidR="00E47959" w:rsidRPr="00B513AA">
          <w:rPr>
            <w:noProof/>
            <w:webHidden/>
            <w:szCs w:val="21"/>
          </w:rPr>
          <w:fldChar w:fldCharType="separate"/>
        </w:r>
        <w:r w:rsidR="00784314">
          <w:rPr>
            <w:noProof/>
            <w:webHidden/>
            <w:szCs w:val="21"/>
          </w:rPr>
          <w:t>11</w:t>
        </w:r>
        <w:r w:rsidR="00E47959" w:rsidRPr="00B513AA">
          <w:rPr>
            <w:noProof/>
            <w:webHidden/>
            <w:szCs w:val="21"/>
          </w:rPr>
          <w:fldChar w:fldCharType="end"/>
        </w:r>
      </w:hyperlink>
    </w:p>
    <w:p w14:paraId="2F2D99F0" w14:textId="508B15AB" w:rsidR="00E47959" w:rsidRPr="00B513AA" w:rsidRDefault="00C604A0" w:rsidP="00E47959">
      <w:pPr>
        <w:pStyle w:val="TOC1"/>
        <w:tabs>
          <w:tab w:val="right" w:leader="dot" w:pos="8296"/>
        </w:tabs>
        <w:spacing w:line="360" w:lineRule="auto"/>
        <w:rPr>
          <w:rFonts w:ascii="Calibri" w:hAnsi="Calibri"/>
          <w:noProof/>
          <w:szCs w:val="21"/>
        </w:rPr>
      </w:pPr>
      <w:hyperlink w:anchor="_Toc382819088" w:history="1">
        <w:r w:rsidR="00E47959" w:rsidRPr="00B513AA">
          <w:rPr>
            <w:rStyle w:val="a9"/>
            <w:rFonts w:ascii="宋体" w:hAnsi="宋体" w:cs="Arial" w:hint="eastAsia"/>
            <w:noProof/>
            <w:szCs w:val="21"/>
          </w:rPr>
          <w:t>五、</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指令的发送、确认和执行</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_Toc382819088 \h </w:instrText>
        </w:r>
        <w:r w:rsidR="00E47959" w:rsidRPr="00B513AA">
          <w:rPr>
            <w:noProof/>
            <w:webHidden/>
            <w:szCs w:val="21"/>
          </w:rPr>
        </w:r>
        <w:r w:rsidR="00E47959" w:rsidRPr="00B513AA">
          <w:rPr>
            <w:noProof/>
            <w:webHidden/>
            <w:szCs w:val="21"/>
          </w:rPr>
          <w:fldChar w:fldCharType="separate"/>
        </w:r>
        <w:r w:rsidR="00784314">
          <w:rPr>
            <w:noProof/>
            <w:webHidden/>
            <w:szCs w:val="21"/>
          </w:rPr>
          <w:t>15</w:t>
        </w:r>
        <w:r w:rsidR="00E47959" w:rsidRPr="00B513AA">
          <w:rPr>
            <w:noProof/>
            <w:webHidden/>
            <w:szCs w:val="21"/>
          </w:rPr>
          <w:fldChar w:fldCharType="end"/>
        </w:r>
      </w:hyperlink>
    </w:p>
    <w:p w14:paraId="0377558C" w14:textId="4399EF44" w:rsidR="00E47959" w:rsidRPr="00B513AA" w:rsidRDefault="00C604A0" w:rsidP="00E47959">
      <w:pPr>
        <w:pStyle w:val="TOC1"/>
        <w:tabs>
          <w:tab w:val="right" w:leader="dot" w:pos="8296"/>
        </w:tabs>
        <w:spacing w:line="360" w:lineRule="auto"/>
        <w:rPr>
          <w:rFonts w:ascii="Calibri" w:hAnsi="Calibri"/>
          <w:noProof/>
          <w:szCs w:val="21"/>
        </w:rPr>
      </w:pPr>
      <w:hyperlink w:anchor="_Toc382819097" w:history="1">
        <w:r w:rsidR="00E47959" w:rsidRPr="00B513AA">
          <w:rPr>
            <w:rStyle w:val="a9"/>
            <w:rFonts w:ascii="宋体" w:hAnsi="宋体" w:cs="Arial" w:hint="eastAsia"/>
            <w:noProof/>
            <w:szCs w:val="21"/>
          </w:rPr>
          <w:t>六、</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交易及清算交收安排</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_Toc382819097 \h </w:instrText>
        </w:r>
        <w:r w:rsidR="00E47959" w:rsidRPr="00B513AA">
          <w:rPr>
            <w:noProof/>
            <w:webHidden/>
            <w:szCs w:val="21"/>
          </w:rPr>
        </w:r>
        <w:r w:rsidR="00E47959" w:rsidRPr="00B513AA">
          <w:rPr>
            <w:noProof/>
            <w:webHidden/>
            <w:szCs w:val="21"/>
          </w:rPr>
          <w:fldChar w:fldCharType="separate"/>
        </w:r>
        <w:r w:rsidR="00784314">
          <w:rPr>
            <w:noProof/>
            <w:webHidden/>
            <w:szCs w:val="21"/>
          </w:rPr>
          <w:t>18</w:t>
        </w:r>
        <w:r w:rsidR="00E47959" w:rsidRPr="00B513AA">
          <w:rPr>
            <w:noProof/>
            <w:webHidden/>
            <w:szCs w:val="21"/>
          </w:rPr>
          <w:fldChar w:fldCharType="end"/>
        </w:r>
      </w:hyperlink>
    </w:p>
    <w:p w14:paraId="141988AB" w14:textId="672C931A" w:rsidR="00E47959" w:rsidRPr="00B513AA" w:rsidRDefault="00C604A0" w:rsidP="00E47959">
      <w:pPr>
        <w:pStyle w:val="TOC1"/>
        <w:tabs>
          <w:tab w:val="right" w:leader="dot" w:pos="8296"/>
        </w:tabs>
        <w:spacing w:line="360" w:lineRule="auto"/>
        <w:rPr>
          <w:rFonts w:ascii="Calibri" w:hAnsi="Calibri"/>
          <w:noProof/>
          <w:szCs w:val="21"/>
        </w:rPr>
      </w:pPr>
      <w:hyperlink w:anchor="_Toc382819103" w:history="1">
        <w:r w:rsidR="00E47959" w:rsidRPr="00B513AA">
          <w:rPr>
            <w:rStyle w:val="a9"/>
            <w:rFonts w:ascii="宋体" w:hAnsi="宋体" w:cs="Arial" w:hint="eastAsia"/>
            <w:noProof/>
            <w:szCs w:val="21"/>
          </w:rPr>
          <w:t>七、</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基金资产净值计算和会计核算</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_Toc382819103 \h </w:instrText>
        </w:r>
        <w:r w:rsidR="00E47959" w:rsidRPr="00B513AA">
          <w:rPr>
            <w:noProof/>
            <w:webHidden/>
            <w:szCs w:val="21"/>
          </w:rPr>
        </w:r>
        <w:r w:rsidR="00E47959" w:rsidRPr="00B513AA">
          <w:rPr>
            <w:noProof/>
            <w:webHidden/>
            <w:szCs w:val="21"/>
          </w:rPr>
          <w:fldChar w:fldCharType="separate"/>
        </w:r>
        <w:r w:rsidR="00784314">
          <w:rPr>
            <w:noProof/>
            <w:webHidden/>
            <w:szCs w:val="21"/>
          </w:rPr>
          <w:t>23</w:t>
        </w:r>
        <w:r w:rsidR="00E47959" w:rsidRPr="00B513AA">
          <w:rPr>
            <w:noProof/>
            <w:webHidden/>
            <w:szCs w:val="21"/>
          </w:rPr>
          <w:fldChar w:fldCharType="end"/>
        </w:r>
      </w:hyperlink>
    </w:p>
    <w:p w14:paraId="329CD36D" w14:textId="06E4CF7A" w:rsidR="00E47959" w:rsidRPr="00B513AA" w:rsidRDefault="00C604A0" w:rsidP="00E47959">
      <w:pPr>
        <w:pStyle w:val="TOC1"/>
        <w:tabs>
          <w:tab w:val="right" w:leader="dot" w:pos="8296"/>
        </w:tabs>
        <w:spacing w:line="360" w:lineRule="auto"/>
        <w:rPr>
          <w:rFonts w:ascii="Calibri" w:hAnsi="Calibri"/>
          <w:noProof/>
          <w:szCs w:val="21"/>
        </w:rPr>
      </w:pPr>
      <w:hyperlink w:anchor="_Toc382819118" w:history="1">
        <w:r w:rsidR="00E47959" w:rsidRPr="00B513AA">
          <w:rPr>
            <w:rStyle w:val="a9"/>
            <w:rFonts w:ascii="宋体" w:hAnsi="宋体" w:cs="Arial" w:hint="eastAsia"/>
            <w:noProof/>
            <w:szCs w:val="21"/>
          </w:rPr>
          <w:t>八、</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基金收益分配</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_Toc382819118 \h </w:instrText>
        </w:r>
        <w:r w:rsidR="00E47959" w:rsidRPr="00B513AA">
          <w:rPr>
            <w:noProof/>
            <w:webHidden/>
            <w:szCs w:val="21"/>
          </w:rPr>
        </w:r>
        <w:r w:rsidR="00E47959" w:rsidRPr="00B513AA">
          <w:rPr>
            <w:noProof/>
            <w:webHidden/>
            <w:szCs w:val="21"/>
          </w:rPr>
          <w:fldChar w:fldCharType="separate"/>
        </w:r>
        <w:r w:rsidR="00784314">
          <w:rPr>
            <w:noProof/>
            <w:webHidden/>
            <w:szCs w:val="21"/>
          </w:rPr>
          <w:t>26</w:t>
        </w:r>
        <w:r w:rsidR="00E47959" w:rsidRPr="00B513AA">
          <w:rPr>
            <w:noProof/>
            <w:webHidden/>
            <w:szCs w:val="21"/>
          </w:rPr>
          <w:fldChar w:fldCharType="end"/>
        </w:r>
      </w:hyperlink>
    </w:p>
    <w:p w14:paraId="4567C521" w14:textId="55114653" w:rsidR="00E47959" w:rsidRPr="00B513AA" w:rsidRDefault="00C604A0" w:rsidP="00E47959">
      <w:pPr>
        <w:pStyle w:val="TOC1"/>
        <w:tabs>
          <w:tab w:val="right" w:leader="dot" w:pos="8296"/>
        </w:tabs>
        <w:spacing w:line="360" w:lineRule="auto"/>
        <w:rPr>
          <w:rFonts w:ascii="Calibri" w:hAnsi="Calibri"/>
          <w:noProof/>
          <w:szCs w:val="21"/>
        </w:rPr>
      </w:pPr>
      <w:hyperlink w:anchor="_Toc382819121" w:history="1">
        <w:r w:rsidR="00E47959" w:rsidRPr="00B513AA">
          <w:rPr>
            <w:rStyle w:val="a9"/>
            <w:rFonts w:ascii="宋体" w:hAnsi="宋体" w:cs="Arial" w:hint="eastAsia"/>
            <w:noProof/>
            <w:szCs w:val="21"/>
          </w:rPr>
          <w:t>九、</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信息披露</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_Toc382819121 \h </w:instrText>
        </w:r>
        <w:r w:rsidR="00E47959" w:rsidRPr="00B513AA">
          <w:rPr>
            <w:noProof/>
            <w:webHidden/>
            <w:szCs w:val="21"/>
          </w:rPr>
        </w:r>
        <w:r w:rsidR="00E47959" w:rsidRPr="00B513AA">
          <w:rPr>
            <w:noProof/>
            <w:webHidden/>
            <w:szCs w:val="21"/>
          </w:rPr>
          <w:fldChar w:fldCharType="separate"/>
        </w:r>
        <w:r w:rsidR="00784314">
          <w:rPr>
            <w:noProof/>
            <w:webHidden/>
            <w:szCs w:val="21"/>
          </w:rPr>
          <w:t>26</w:t>
        </w:r>
        <w:r w:rsidR="00E47959" w:rsidRPr="00B513AA">
          <w:rPr>
            <w:noProof/>
            <w:webHidden/>
            <w:szCs w:val="21"/>
          </w:rPr>
          <w:fldChar w:fldCharType="end"/>
        </w:r>
      </w:hyperlink>
    </w:p>
    <w:p w14:paraId="3902563C" w14:textId="7BCF21EA" w:rsidR="00E47959" w:rsidRPr="00B513AA" w:rsidRDefault="00C604A0" w:rsidP="00E47959">
      <w:pPr>
        <w:pStyle w:val="TOC1"/>
        <w:tabs>
          <w:tab w:val="right" w:leader="dot" w:pos="8296"/>
        </w:tabs>
        <w:spacing w:line="360" w:lineRule="auto"/>
        <w:rPr>
          <w:rFonts w:ascii="Calibri" w:hAnsi="Calibri"/>
          <w:noProof/>
          <w:szCs w:val="21"/>
        </w:rPr>
      </w:pPr>
      <w:hyperlink w:anchor="_Toc382819125" w:history="1">
        <w:r w:rsidR="00E47959" w:rsidRPr="00B513AA">
          <w:rPr>
            <w:rStyle w:val="a9"/>
            <w:rFonts w:ascii="宋体" w:hAnsi="宋体" w:cs="Arial" w:hint="eastAsia"/>
            <w:noProof/>
            <w:szCs w:val="21"/>
          </w:rPr>
          <w:t>十、</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托管费用</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_Toc382819125 \h </w:instrText>
        </w:r>
        <w:r w:rsidR="00E47959" w:rsidRPr="00B513AA">
          <w:rPr>
            <w:noProof/>
            <w:webHidden/>
            <w:szCs w:val="21"/>
          </w:rPr>
        </w:r>
        <w:r w:rsidR="00E47959" w:rsidRPr="00B513AA">
          <w:rPr>
            <w:noProof/>
            <w:webHidden/>
            <w:szCs w:val="21"/>
          </w:rPr>
          <w:fldChar w:fldCharType="separate"/>
        </w:r>
        <w:r w:rsidR="00784314">
          <w:rPr>
            <w:noProof/>
            <w:webHidden/>
            <w:szCs w:val="21"/>
          </w:rPr>
          <w:t>28</w:t>
        </w:r>
        <w:r w:rsidR="00E47959" w:rsidRPr="00B513AA">
          <w:rPr>
            <w:noProof/>
            <w:webHidden/>
            <w:szCs w:val="21"/>
          </w:rPr>
          <w:fldChar w:fldCharType="end"/>
        </w:r>
      </w:hyperlink>
    </w:p>
    <w:p w14:paraId="29B30E12" w14:textId="5B65BE16" w:rsidR="00E47959" w:rsidRPr="00B513AA" w:rsidRDefault="00C604A0" w:rsidP="00E47959">
      <w:pPr>
        <w:pStyle w:val="TOC1"/>
        <w:tabs>
          <w:tab w:val="right" w:leader="dot" w:pos="8296"/>
        </w:tabs>
        <w:spacing w:line="360" w:lineRule="auto"/>
        <w:rPr>
          <w:rFonts w:ascii="Calibri" w:hAnsi="Calibri"/>
          <w:noProof/>
          <w:szCs w:val="21"/>
        </w:rPr>
      </w:pPr>
      <w:hyperlink w:anchor="_Toc382819126" w:history="1">
        <w:r w:rsidR="00E47959" w:rsidRPr="00B513AA">
          <w:rPr>
            <w:rStyle w:val="a9"/>
            <w:rFonts w:ascii="宋体" w:hAnsi="宋体" w:cs="Arial" w:hint="eastAsia"/>
            <w:noProof/>
            <w:szCs w:val="21"/>
          </w:rPr>
          <w:t>十一、</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基金份额持有人名册的保管</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_Toc382819126 \h </w:instrText>
        </w:r>
        <w:r w:rsidR="00E47959" w:rsidRPr="00B513AA">
          <w:rPr>
            <w:noProof/>
            <w:webHidden/>
            <w:szCs w:val="21"/>
          </w:rPr>
        </w:r>
        <w:r w:rsidR="00E47959" w:rsidRPr="00B513AA">
          <w:rPr>
            <w:noProof/>
            <w:webHidden/>
            <w:szCs w:val="21"/>
          </w:rPr>
          <w:fldChar w:fldCharType="separate"/>
        </w:r>
        <w:r w:rsidR="00784314">
          <w:rPr>
            <w:noProof/>
            <w:webHidden/>
            <w:szCs w:val="21"/>
          </w:rPr>
          <w:t>28</w:t>
        </w:r>
        <w:r w:rsidR="00E47959" w:rsidRPr="00B513AA">
          <w:rPr>
            <w:noProof/>
            <w:webHidden/>
            <w:szCs w:val="21"/>
          </w:rPr>
          <w:fldChar w:fldCharType="end"/>
        </w:r>
      </w:hyperlink>
    </w:p>
    <w:p w14:paraId="552F8CF3" w14:textId="7C594661" w:rsidR="00E47959" w:rsidRPr="00B513AA" w:rsidRDefault="00C604A0" w:rsidP="00E47959">
      <w:pPr>
        <w:pStyle w:val="TOC1"/>
        <w:tabs>
          <w:tab w:val="right" w:leader="dot" w:pos="8296"/>
        </w:tabs>
        <w:spacing w:line="360" w:lineRule="auto"/>
        <w:rPr>
          <w:rFonts w:ascii="Calibri" w:hAnsi="Calibri"/>
          <w:noProof/>
          <w:szCs w:val="21"/>
        </w:rPr>
      </w:pPr>
      <w:hyperlink w:anchor="_Toc382819127" w:history="1">
        <w:r w:rsidR="00E47959" w:rsidRPr="00B513AA">
          <w:rPr>
            <w:rStyle w:val="a9"/>
            <w:rFonts w:ascii="宋体" w:hAnsi="宋体" w:cs="Arial" w:hint="eastAsia"/>
            <w:noProof/>
            <w:szCs w:val="21"/>
          </w:rPr>
          <w:t>十二、</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基金有关文件和档案的保存</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_Toc382819127 \h </w:instrText>
        </w:r>
        <w:r w:rsidR="00E47959" w:rsidRPr="00B513AA">
          <w:rPr>
            <w:noProof/>
            <w:webHidden/>
            <w:szCs w:val="21"/>
          </w:rPr>
        </w:r>
        <w:r w:rsidR="00E47959" w:rsidRPr="00B513AA">
          <w:rPr>
            <w:noProof/>
            <w:webHidden/>
            <w:szCs w:val="21"/>
          </w:rPr>
          <w:fldChar w:fldCharType="separate"/>
        </w:r>
        <w:r w:rsidR="00784314">
          <w:rPr>
            <w:noProof/>
            <w:webHidden/>
            <w:szCs w:val="21"/>
          </w:rPr>
          <w:t>30</w:t>
        </w:r>
        <w:r w:rsidR="00E47959" w:rsidRPr="00B513AA">
          <w:rPr>
            <w:noProof/>
            <w:webHidden/>
            <w:szCs w:val="21"/>
          </w:rPr>
          <w:fldChar w:fldCharType="end"/>
        </w:r>
      </w:hyperlink>
    </w:p>
    <w:p w14:paraId="1C3F19E6" w14:textId="4BD382E8" w:rsidR="00E47959" w:rsidRPr="00B513AA" w:rsidRDefault="00C604A0" w:rsidP="00E47959">
      <w:pPr>
        <w:pStyle w:val="TOC1"/>
        <w:tabs>
          <w:tab w:val="right" w:leader="dot" w:pos="8296"/>
        </w:tabs>
        <w:spacing w:line="360" w:lineRule="auto"/>
        <w:rPr>
          <w:rFonts w:ascii="Calibri" w:hAnsi="Calibri"/>
          <w:noProof/>
          <w:szCs w:val="21"/>
        </w:rPr>
      </w:pPr>
      <w:hyperlink w:anchor="_Toc382819128" w:history="1">
        <w:r w:rsidR="00E47959" w:rsidRPr="00B513AA">
          <w:rPr>
            <w:rStyle w:val="a9"/>
            <w:rFonts w:ascii="宋体" w:hAnsi="宋体" w:cs="Arial" w:hint="eastAsia"/>
            <w:noProof/>
            <w:szCs w:val="21"/>
          </w:rPr>
          <w:t>十三、</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基金管理人和基金托管人的更换</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_Toc382819128 \h </w:instrText>
        </w:r>
        <w:r w:rsidR="00E47959" w:rsidRPr="00B513AA">
          <w:rPr>
            <w:noProof/>
            <w:webHidden/>
            <w:szCs w:val="21"/>
          </w:rPr>
        </w:r>
        <w:r w:rsidR="00E47959" w:rsidRPr="00B513AA">
          <w:rPr>
            <w:noProof/>
            <w:webHidden/>
            <w:szCs w:val="21"/>
          </w:rPr>
          <w:fldChar w:fldCharType="separate"/>
        </w:r>
        <w:r w:rsidR="00784314">
          <w:rPr>
            <w:noProof/>
            <w:webHidden/>
            <w:szCs w:val="21"/>
          </w:rPr>
          <w:t>30</w:t>
        </w:r>
        <w:r w:rsidR="00E47959" w:rsidRPr="00B513AA">
          <w:rPr>
            <w:noProof/>
            <w:webHidden/>
            <w:szCs w:val="21"/>
          </w:rPr>
          <w:fldChar w:fldCharType="end"/>
        </w:r>
      </w:hyperlink>
    </w:p>
    <w:p w14:paraId="3BD15B4E" w14:textId="3DF36B5F" w:rsidR="00E47959" w:rsidRPr="00B513AA" w:rsidRDefault="00C604A0" w:rsidP="00E47959">
      <w:pPr>
        <w:pStyle w:val="TOC1"/>
        <w:tabs>
          <w:tab w:val="right" w:leader="dot" w:pos="8296"/>
        </w:tabs>
        <w:spacing w:line="360" w:lineRule="auto"/>
        <w:rPr>
          <w:rFonts w:ascii="Calibri" w:hAnsi="Calibri"/>
          <w:noProof/>
          <w:szCs w:val="21"/>
        </w:rPr>
      </w:pPr>
      <w:hyperlink w:anchor="_Toc382819131" w:history="1">
        <w:r w:rsidR="00E47959" w:rsidRPr="00B513AA">
          <w:rPr>
            <w:rStyle w:val="a9"/>
            <w:rFonts w:ascii="宋体" w:hAnsi="宋体" w:cs="Arial" w:hint="eastAsia"/>
            <w:noProof/>
            <w:szCs w:val="21"/>
          </w:rPr>
          <w:t>十四、</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禁止行为</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_Toc382819131 \h </w:instrText>
        </w:r>
        <w:r w:rsidR="00E47959" w:rsidRPr="00B513AA">
          <w:rPr>
            <w:noProof/>
            <w:webHidden/>
            <w:szCs w:val="21"/>
          </w:rPr>
        </w:r>
        <w:r w:rsidR="00E47959" w:rsidRPr="00B513AA">
          <w:rPr>
            <w:noProof/>
            <w:webHidden/>
            <w:szCs w:val="21"/>
          </w:rPr>
          <w:fldChar w:fldCharType="separate"/>
        </w:r>
        <w:r w:rsidR="00784314">
          <w:rPr>
            <w:noProof/>
            <w:webHidden/>
            <w:szCs w:val="21"/>
          </w:rPr>
          <w:t>32</w:t>
        </w:r>
        <w:r w:rsidR="00E47959" w:rsidRPr="00B513AA">
          <w:rPr>
            <w:noProof/>
            <w:webHidden/>
            <w:szCs w:val="21"/>
          </w:rPr>
          <w:fldChar w:fldCharType="end"/>
        </w:r>
      </w:hyperlink>
    </w:p>
    <w:p w14:paraId="69A89580" w14:textId="2525D3F8" w:rsidR="00E47959" w:rsidRPr="00B513AA" w:rsidRDefault="00C604A0" w:rsidP="00E47959">
      <w:pPr>
        <w:pStyle w:val="TOC1"/>
        <w:tabs>
          <w:tab w:val="right" w:leader="dot" w:pos="8296"/>
        </w:tabs>
        <w:spacing w:line="360" w:lineRule="auto"/>
        <w:rPr>
          <w:rFonts w:ascii="Calibri" w:hAnsi="Calibri"/>
          <w:noProof/>
          <w:szCs w:val="21"/>
        </w:rPr>
      </w:pPr>
      <w:hyperlink w:anchor="_Toc382819132" w:history="1">
        <w:r w:rsidR="00E47959" w:rsidRPr="00B513AA">
          <w:rPr>
            <w:rStyle w:val="a9"/>
            <w:rFonts w:ascii="宋体" w:hAnsi="宋体" w:cs="Arial" w:hint="eastAsia"/>
            <w:noProof/>
            <w:szCs w:val="21"/>
          </w:rPr>
          <w:t>十五、</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基金托管协议的变更、终止与基金财产的清算</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_Toc382819132 \h </w:instrText>
        </w:r>
        <w:r w:rsidR="00E47959" w:rsidRPr="00B513AA">
          <w:rPr>
            <w:noProof/>
            <w:webHidden/>
            <w:szCs w:val="21"/>
          </w:rPr>
        </w:r>
        <w:r w:rsidR="00E47959" w:rsidRPr="00B513AA">
          <w:rPr>
            <w:noProof/>
            <w:webHidden/>
            <w:szCs w:val="21"/>
          </w:rPr>
          <w:fldChar w:fldCharType="separate"/>
        </w:r>
        <w:r w:rsidR="00784314">
          <w:rPr>
            <w:noProof/>
            <w:webHidden/>
            <w:szCs w:val="21"/>
          </w:rPr>
          <w:t>33</w:t>
        </w:r>
        <w:r w:rsidR="00E47959" w:rsidRPr="00B513AA">
          <w:rPr>
            <w:noProof/>
            <w:webHidden/>
            <w:szCs w:val="21"/>
          </w:rPr>
          <w:fldChar w:fldCharType="end"/>
        </w:r>
      </w:hyperlink>
    </w:p>
    <w:p w14:paraId="037C4B5C" w14:textId="69C3ACF9" w:rsidR="00E47959" w:rsidRPr="00B513AA" w:rsidRDefault="00C604A0" w:rsidP="00E47959">
      <w:pPr>
        <w:pStyle w:val="TOC1"/>
        <w:tabs>
          <w:tab w:val="right" w:leader="dot" w:pos="8296"/>
        </w:tabs>
        <w:spacing w:line="360" w:lineRule="auto"/>
        <w:rPr>
          <w:rFonts w:ascii="Calibri" w:hAnsi="Calibri"/>
          <w:noProof/>
          <w:szCs w:val="21"/>
        </w:rPr>
      </w:pPr>
      <w:hyperlink w:anchor="_Toc382819133" w:history="1">
        <w:r w:rsidR="00E47959" w:rsidRPr="00B513AA">
          <w:rPr>
            <w:rStyle w:val="a9"/>
            <w:rFonts w:ascii="宋体" w:hAnsi="宋体" w:cs="Arial" w:hint="eastAsia"/>
            <w:noProof/>
            <w:szCs w:val="21"/>
          </w:rPr>
          <w:t>十六、</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违约责任</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_Toc382819133 \h </w:instrText>
        </w:r>
        <w:r w:rsidR="00E47959" w:rsidRPr="00B513AA">
          <w:rPr>
            <w:noProof/>
            <w:webHidden/>
            <w:szCs w:val="21"/>
          </w:rPr>
        </w:r>
        <w:r w:rsidR="00E47959" w:rsidRPr="00B513AA">
          <w:rPr>
            <w:noProof/>
            <w:webHidden/>
            <w:szCs w:val="21"/>
          </w:rPr>
          <w:fldChar w:fldCharType="separate"/>
        </w:r>
        <w:r w:rsidR="00784314">
          <w:rPr>
            <w:noProof/>
            <w:webHidden/>
            <w:szCs w:val="21"/>
          </w:rPr>
          <w:t>35</w:t>
        </w:r>
        <w:r w:rsidR="00E47959" w:rsidRPr="00B513AA">
          <w:rPr>
            <w:noProof/>
            <w:webHidden/>
            <w:szCs w:val="21"/>
          </w:rPr>
          <w:fldChar w:fldCharType="end"/>
        </w:r>
      </w:hyperlink>
    </w:p>
    <w:p w14:paraId="5263C590" w14:textId="46AF3ACD" w:rsidR="00E47959" w:rsidRPr="00B513AA" w:rsidRDefault="00C604A0" w:rsidP="00E47959">
      <w:pPr>
        <w:pStyle w:val="TOC1"/>
        <w:tabs>
          <w:tab w:val="right" w:leader="dot" w:pos="8296"/>
        </w:tabs>
        <w:spacing w:line="360" w:lineRule="auto"/>
        <w:rPr>
          <w:rFonts w:ascii="Calibri" w:hAnsi="Calibri"/>
          <w:noProof/>
          <w:szCs w:val="21"/>
        </w:rPr>
      </w:pPr>
      <w:hyperlink w:anchor="_Toc382819134" w:history="1">
        <w:r w:rsidR="00E47959" w:rsidRPr="00B513AA">
          <w:rPr>
            <w:rStyle w:val="a9"/>
            <w:rFonts w:ascii="宋体" w:hAnsi="宋体" w:cs="Arial" w:hint="eastAsia"/>
            <w:noProof/>
            <w:szCs w:val="21"/>
          </w:rPr>
          <w:t>十七、</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适用法律及争议解决方式</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_Toc382819134 \h </w:instrText>
        </w:r>
        <w:r w:rsidR="00E47959" w:rsidRPr="00B513AA">
          <w:rPr>
            <w:noProof/>
            <w:webHidden/>
            <w:szCs w:val="21"/>
          </w:rPr>
        </w:r>
        <w:r w:rsidR="00E47959" w:rsidRPr="00B513AA">
          <w:rPr>
            <w:noProof/>
            <w:webHidden/>
            <w:szCs w:val="21"/>
          </w:rPr>
          <w:fldChar w:fldCharType="separate"/>
        </w:r>
        <w:r w:rsidR="00784314">
          <w:rPr>
            <w:noProof/>
            <w:webHidden/>
            <w:szCs w:val="21"/>
          </w:rPr>
          <w:t>36</w:t>
        </w:r>
        <w:r w:rsidR="00E47959" w:rsidRPr="00B513AA">
          <w:rPr>
            <w:noProof/>
            <w:webHidden/>
            <w:szCs w:val="21"/>
          </w:rPr>
          <w:fldChar w:fldCharType="end"/>
        </w:r>
      </w:hyperlink>
    </w:p>
    <w:p w14:paraId="589F078B" w14:textId="1718EA8E" w:rsidR="00E47959" w:rsidRPr="00B513AA" w:rsidRDefault="00C604A0" w:rsidP="00E47959">
      <w:pPr>
        <w:pStyle w:val="TOC1"/>
        <w:tabs>
          <w:tab w:val="right" w:leader="dot" w:pos="8296"/>
        </w:tabs>
        <w:spacing w:line="360" w:lineRule="auto"/>
        <w:rPr>
          <w:rFonts w:ascii="Calibri" w:hAnsi="Calibri"/>
          <w:noProof/>
          <w:szCs w:val="21"/>
        </w:rPr>
      </w:pPr>
      <w:hyperlink w:anchor="_Toc382819135" w:history="1">
        <w:r w:rsidR="00E47959" w:rsidRPr="00B513AA">
          <w:rPr>
            <w:rStyle w:val="a9"/>
            <w:rFonts w:ascii="宋体" w:hAnsi="宋体" w:cs="Arial" w:hint="eastAsia"/>
            <w:noProof/>
            <w:szCs w:val="21"/>
          </w:rPr>
          <w:t>十八、</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基金托管协议的效力和文本</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_Toc382819135 \h </w:instrText>
        </w:r>
        <w:r w:rsidR="00E47959" w:rsidRPr="00B513AA">
          <w:rPr>
            <w:noProof/>
            <w:webHidden/>
            <w:szCs w:val="21"/>
          </w:rPr>
        </w:r>
        <w:r w:rsidR="00E47959" w:rsidRPr="00B513AA">
          <w:rPr>
            <w:noProof/>
            <w:webHidden/>
            <w:szCs w:val="21"/>
          </w:rPr>
          <w:fldChar w:fldCharType="separate"/>
        </w:r>
        <w:r w:rsidR="00784314">
          <w:rPr>
            <w:noProof/>
            <w:webHidden/>
            <w:szCs w:val="21"/>
          </w:rPr>
          <w:t>36</w:t>
        </w:r>
        <w:r w:rsidR="00E47959" w:rsidRPr="00B513AA">
          <w:rPr>
            <w:noProof/>
            <w:webHidden/>
            <w:szCs w:val="21"/>
          </w:rPr>
          <w:fldChar w:fldCharType="end"/>
        </w:r>
      </w:hyperlink>
    </w:p>
    <w:p w14:paraId="67F13E5A" w14:textId="1E688715" w:rsidR="00E47959" w:rsidRPr="00B513AA" w:rsidRDefault="00C604A0" w:rsidP="00E47959">
      <w:pPr>
        <w:pStyle w:val="TOC1"/>
        <w:tabs>
          <w:tab w:val="right" w:leader="dot" w:pos="8296"/>
        </w:tabs>
        <w:spacing w:line="360" w:lineRule="auto"/>
        <w:rPr>
          <w:rFonts w:ascii="Calibri" w:hAnsi="Calibri"/>
          <w:noProof/>
          <w:szCs w:val="21"/>
        </w:rPr>
      </w:pPr>
      <w:hyperlink w:anchor="_Toc382819136" w:history="1">
        <w:r w:rsidR="00E47959" w:rsidRPr="00B513AA">
          <w:rPr>
            <w:rStyle w:val="a9"/>
            <w:rFonts w:ascii="宋体" w:hAnsi="宋体" w:hint="eastAsia"/>
            <w:noProof/>
            <w:szCs w:val="21"/>
          </w:rPr>
          <w:t>十九、</w:t>
        </w:r>
        <w:r w:rsidR="00E47959" w:rsidRPr="00B513AA">
          <w:rPr>
            <w:rStyle w:val="a9"/>
            <w:rFonts w:ascii="宋体" w:hAnsi="宋体" w:cs="Arial"/>
            <w:noProof/>
            <w:szCs w:val="21"/>
          </w:rPr>
          <w:t xml:space="preserve"> 其他事项</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_Toc382819136 \h </w:instrText>
        </w:r>
        <w:r w:rsidR="00E47959" w:rsidRPr="00B513AA">
          <w:rPr>
            <w:noProof/>
            <w:webHidden/>
            <w:szCs w:val="21"/>
          </w:rPr>
        </w:r>
        <w:r w:rsidR="00E47959" w:rsidRPr="00B513AA">
          <w:rPr>
            <w:noProof/>
            <w:webHidden/>
            <w:szCs w:val="21"/>
          </w:rPr>
          <w:fldChar w:fldCharType="separate"/>
        </w:r>
        <w:r w:rsidR="00784314">
          <w:rPr>
            <w:noProof/>
            <w:webHidden/>
            <w:szCs w:val="21"/>
          </w:rPr>
          <w:t>37</w:t>
        </w:r>
        <w:r w:rsidR="00E47959" w:rsidRPr="00B513AA">
          <w:rPr>
            <w:noProof/>
            <w:webHidden/>
            <w:szCs w:val="21"/>
          </w:rPr>
          <w:fldChar w:fldCharType="end"/>
        </w:r>
      </w:hyperlink>
    </w:p>
    <w:p w14:paraId="2CF20140" w14:textId="77777777" w:rsidR="00E47959" w:rsidRPr="00B513AA" w:rsidRDefault="00E47959" w:rsidP="00E47959">
      <w:pPr>
        <w:spacing w:line="360" w:lineRule="auto"/>
        <w:rPr>
          <w:rFonts w:ascii="仿宋_GB2312" w:eastAsia="仿宋_GB2312"/>
          <w:szCs w:val="21"/>
        </w:rPr>
      </w:pPr>
      <w:r w:rsidRPr="00B513AA">
        <w:rPr>
          <w:rFonts w:ascii="宋体" w:hAnsi="宋体"/>
          <w:szCs w:val="21"/>
        </w:rPr>
        <w:fldChar w:fldCharType="end"/>
      </w:r>
    </w:p>
    <w:p w14:paraId="5B26C612" w14:textId="77777777" w:rsidR="00E47959" w:rsidRDefault="00E47959" w:rsidP="00E47959">
      <w:pPr>
        <w:widowControl/>
        <w:jc w:val="left"/>
        <w:rPr>
          <w:rFonts w:ascii="仿宋_GB2312" w:eastAsia="仿宋_GB2312"/>
          <w:sz w:val="24"/>
        </w:rPr>
        <w:sectPr w:rsidR="00E47959" w:rsidSect="00050C79">
          <w:headerReference w:type="default" r:id="rId11"/>
          <w:footerReference w:type="default" r:id="rId12"/>
          <w:pgSz w:w="11906" w:h="16838"/>
          <w:pgMar w:top="1440" w:right="1800" w:bottom="1440" w:left="1800" w:header="851" w:footer="992" w:gutter="0"/>
          <w:pgNumType w:start="1"/>
          <w:cols w:space="720"/>
          <w:docGrid w:type="lines" w:linePitch="312"/>
        </w:sectPr>
      </w:pPr>
    </w:p>
    <w:p w14:paraId="798987DD" w14:textId="235110AB" w:rsidR="00E47959" w:rsidRPr="00F20269" w:rsidRDefault="00E37D61" w:rsidP="00F20269">
      <w:pPr>
        <w:jc w:val="center"/>
        <w:rPr>
          <w:rFonts w:ascii="黑体" w:eastAsia="黑体" w:hAnsi="黑体"/>
          <w:b/>
          <w:sz w:val="32"/>
          <w:szCs w:val="32"/>
        </w:rPr>
      </w:pPr>
      <w:bookmarkStart w:id="6" w:name="_Toc382818594"/>
      <w:bookmarkStart w:id="7" w:name="_Toc382819068"/>
      <w:r w:rsidRPr="00E37D61">
        <w:rPr>
          <w:rFonts w:ascii="黑体" w:eastAsia="黑体" w:hAnsi="黑体" w:hint="eastAsia"/>
          <w:sz w:val="32"/>
          <w:szCs w:val="32"/>
        </w:rPr>
        <w:lastRenderedPageBreak/>
        <w:t>中欧农业产业混合型发起式证券投资基金</w:t>
      </w:r>
      <w:r w:rsidR="00E47959" w:rsidRPr="00F20269">
        <w:rPr>
          <w:rFonts w:ascii="黑体" w:eastAsia="黑体" w:hAnsi="黑体" w:hint="eastAsia"/>
          <w:sz w:val="32"/>
          <w:szCs w:val="32"/>
        </w:rPr>
        <w:t>托管协议</w:t>
      </w:r>
      <w:bookmarkEnd w:id="6"/>
      <w:bookmarkEnd w:id="7"/>
    </w:p>
    <w:p w14:paraId="2C2E15A2" w14:textId="77777777" w:rsidR="00E47959" w:rsidRDefault="00E47959" w:rsidP="00E47959">
      <w:pPr>
        <w:rPr>
          <w:lang w:val="x-none"/>
        </w:rPr>
      </w:pPr>
    </w:p>
    <w:p w14:paraId="7F00B480" w14:textId="77777777" w:rsidR="00E47959" w:rsidRDefault="00E47959" w:rsidP="00E47959">
      <w:pPr>
        <w:rPr>
          <w:lang w:val="x-none"/>
        </w:rPr>
      </w:pPr>
    </w:p>
    <w:p w14:paraId="59198BBC" w14:textId="305E3CAE" w:rsidR="00E47959" w:rsidRPr="00525E69" w:rsidRDefault="00E47959" w:rsidP="00F20269">
      <w:pPr>
        <w:spacing w:line="360" w:lineRule="auto"/>
        <w:ind w:firstLineChars="200" w:firstLine="422"/>
        <w:rPr>
          <w:rFonts w:ascii="宋体" w:hAnsi="宋体"/>
          <w:szCs w:val="21"/>
        </w:rPr>
      </w:pPr>
      <w:bookmarkStart w:id="8" w:name="_Toc382819069"/>
      <w:r w:rsidRPr="00525E69">
        <w:rPr>
          <w:rFonts w:ascii="宋体" w:hAnsi="宋体" w:hint="eastAsia"/>
          <w:b/>
          <w:szCs w:val="21"/>
        </w:rPr>
        <w:t>基金管理人：</w:t>
      </w:r>
      <w:bookmarkEnd w:id="8"/>
      <w:r w:rsidR="008348D9" w:rsidRPr="008348D9">
        <w:rPr>
          <w:rFonts w:ascii="宋体" w:hAnsi="宋体" w:hint="eastAsia"/>
          <w:b/>
          <w:szCs w:val="21"/>
        </w:rPr>
        <w:t>中欧基金管理有限公司</w:t>
      </w:r>
    </w:p>
    <w:p w14:paraId="22677D68" w14:textId="77777777" w:rsidR="008348D9" w:rsidRPr="008348D9" w:rsidRDefault="008348D9" w:rsidP="008348D9">
      <w:pPr>
        <w:spacing w:line="360" w:lineRule="auto"/>
        <w:ind w:firstLineChars="200" w:firstLine="420"/>
        <w:rPr>
          <w:rFonts w:ascii="宋体" w:hAnsi="宋体"/>
          <w:szCs w:val="21"/>
        </w:rPr>
      </w:pPr>
      <w:r w:rsidRPr="008348D9">
        <w:rPr>
          <w:rFonts w:ascii="宋体" w:hAnsi="宋体" w:hint="eastAsia"/>
          <w:szCs w:val="21"/>
        </w:rPr>
        <w:t>住所：中国（上海）自由贸易试验区陆家嘴环路479号8层</w:t>
      </w:r>
    </w:p>
    <w:p w14:paraId="7742B3D4" w14:textId="77777777" w:rsidR="008348D9" w:rsidRPr="008348D9" w:rsidRDefault="008348D9" w:rsidP="008348D9">
      <w:pPr>
        <w:spacing w:line="360" w:lineRule="auto"/>
        <w:ind w:firstLineChars="200" w:firstLine="420"/>
        <w:rPr>
          <w:rFonts w:ascii="宋体" w:hAnsi="宋体"/>
          <w:szCs w:val="21"/>
        </w:rPr>
      </w:pPr>
      <w:r w:rsidRPr="008348D9">
        <w:rPr>
          <w:rFonts w:ascii="宋体" w:hAnsi="宋体" w:hint="eastAsia"/>
          <w:szCs w:val="21"/>
        </w:rPr>
        <w:t>法定代表人：窦玉明</w:t>
      </w:r>
    </w:p>
    <w:p w14:paraId="54F9BCEE" w14:textId="77777777" w:rsidR="008348D9" w:rsidRPr="008348D9" w:rsidRDefault="008348D9" w:rsidP="008348D9">
      <w:pPr>
        <w:spacing w:line="360" w:lineRule="auto"/>
        <w:ind w:firstLineChars="200" w:firstLine="420"/>
        <w:rPr>
          <w:rFonts w:ascii="宋体" w:hAnsi="宋体"/>
          <w:szCs w:val="21"/>
        </w:rPr>
      </w:pPr>
      <w:r w:rsidRPr="008348D9">
        <w:rPr>
          <w:rFonts w:ascii="宋体" w:hAnsi="宋体" w:hint="eastAsia"/>
          <w:szCs w:val="21"/>
        </w:rPr>
        <w:t>设立日期：2006年7月19日</w:t>
      </w:r>
    </w:p>
    <w:p w14:paraId="0BD1EC7A" w14:textId="77777777" w:rsidR="008348D9" w:rsidRPr="008348D9" w:rsidRDefault="008348D9" w:rsidP="008348D9">
      <w:pPr>
        <w:spacing w:line="360" w:lineRule="auto"/>
        <w:ind w:firstLineChars="200" w:firstLine="420"/>
        <w:rPr>
          <w:rFonts w:ascii="宋体" w:hAnsi="宋体"/>
          <w:szCs w:val="21"/>
        </w:rPr>
      </w:pPr>
      <w:r w:rsidRPr="008348D9">
        <w:rPr>
          <w:rFonts w:ascii="宋体" w:hAnsi="宋体" w:hint="eastAsia"/>
          <w:szCs w:val="21"/>
        </w:rPr>
        <w:t>批准设立机关及批准设立文号：中国证监会证</w:t>
      </w:r>
      <w:proofErr w:type="gramStart"/>
      <w:r w:rsidRPr="008348D9">
        <w:rPr>
          <w:rFonts w:ascii="宋体" w:hAnsi="宋体" w:hint="eastAsia"/>
          <w:szCs w:val="21"/>
        </w:rPr>
        <w:t>监基金字</w:t>
      </w:r>
      <w:proofErr w:type="gramEnd"/>
      <w:r w:rsidRPr="008348D9">
        <w:rPr>
          <w:rFonts w:ascii="宋体" w:hAnsi="宋体" w:hint="eastAsia"/>
          <w:szCs w:val="21"/>
        </w:rPr>
        <w:t>[2006]102号</w:t>
      </w:r>
    </w:p>
    <w:p w14:paraId="0F69BB05" w14:textId="77777777" w:rsidR="008348D9" w:rsidRPr="008348D9" w:rsidRDefault="008348D9" w:rsidP="008348D9">
      <w:pPr>
        <w:spacing w:line="360" w:lineRule="auto"/>
        <w:ind w:firstLineChars="200" w:firstLine="420"/>
        <w:rPr>
          <w:rFonts w:ascii="宋体" w:hAnsi="宋体"/>
          <w:szCs w:val="21"/>
        </w:rPr>
      </w:pPr>
      <w:r w:rsidRPr="008348D9">
        <w:rPr>
          <w:rFonts w:ascii="宋体" w:hAnsi="宋体" w:hint="eastAsia"/>
          <w:szCs w:val="21"/>
        </w:rPr>
        <w:t>组织形式：有限责任公司</w:t>
      </w:r>
    </w:p>
    <w:p w14:paraId="66387938" w14:textId="77777777" w:rsidR="008348D9" w:rsidRPr="008348D9" w:rsidRDefault="008348D9" w:rsidP="008348D9">
      <w:pPr>
        <w:spacing w:line="360" w:lineRule="auto"/>
        <w:ind w:firstLineChars="200" w:firstLine="420"/>
        <w:rPr>
          <w:rFonts w:ascii="宋体" w:hAnsi="宋体"/>
          <w:szCs w:val="21"/>
        </w:rPr>
      </w:pPr>
      <w:r w:rsidRPr="008348D9">
        <w:rPr>
          <w:rFonts w:ascii="宋体" w:hAnsi="宋体" w:hint="eastAsia"/>
          <w:szCs w:val="21"/>
        </w:rPr>
        <w:t>注册资本：2.20亿元</w:t>
      </w:r>
    </w:p>
    <w:p w14:paraId="1F8F4159" w14:textId="77777777" w:rsidR="008348D9" w:rsidRPr="008348D9" w:rsidRDefault="008348D9" w:rsidP="008348D9">
      <w:pPr>
        <w:spacing w:line="360" w:lineRule="auto"/>
        <w:ind w:firstLineChars="200" w:firstLine="420"/>
        <w:rPr>
          <w:rFonts w:ascii="宋体" w:hAnsi="宋体"/>
          <w:szCs w:val="21"/>
        </w:rPr>
      </w:pPr>
      <w:r w:rsidRPr="008348D9">
        <w:rPr>
          <w:rFonts w:ascii="宋体" w:hAnsi="宋体" w:hint="eastAsia"/>
          <w:szCs w:val="21"/>
        </w:rPr>
        <w:t>存续期限：持续经营</w:t>
      </w:r>
    </w:p>
    <w:p w14:paraId="6CC670A1" w14:textId="55CAAB4D" w:rsidR="00E47959" w:rsidRDefault="008348D9" w:rsidP="008348D9">
      <w:pPr>
        <w:spacing w:line="360" w:lineRule="auto"/>
        <w:ind w:firstLineChars="200" w:firstLine="420"/>
        <w:rPr>
          <w:rFonts w:ascii="宋体" w:hAnsi="宋体"/>
          <w:szCs w:val="21"/>
        </w:rPr>
      </w:pPr>
      <w:r w:rsidRPr="008348D9">
        <w:rPr>
          <w:rFonts w:ascii="宋体" w:hAnsi="宋体" w:hint="eastAsia"/>
          <w:szCs w:val="21"/>
        </w:rPr>
        <w:t>联系电话：021-6860 9600</w:t>
      </w:r>
    </w:p>
    <w:p w14:paraId="79726512" w14:textId="77777777" w:rsidR="00A01962" w:rsidRPr="00A01962" w:rsidRDefault="00A01962" w:rsidP="00E47959">
      <w:pPr>
        <w:spacing w:line="360" w:lineRule="auto"/>
        <w:ind w:firstLineChars="200" w:firstLine="420"/>
        <w:rPr>
          <w:rFonts w:ascii="宋体" w:hAnsi="宋体"/>
          <w:szCs w:val="21"/>
        </w:rPr>
      </w:pPr>
    </w:p>
    <w:p w14:paraId="13DBC647" w14:textId="52695045" w:rsidR="00E47959" w:rsidRPr="00525E69" w:rsidRDefault="00E47959" w:rsidP="00F20269">
      <w:pPr>
        <w:spacing w:line="360" w:lineRule="auto"/>
        <w:ind w:firstLineChars="200" w:firstLine="420"/>
        <w:rPr>
          <w:rFonts w:ascii="宋体" w:hAnsi="宋体"/>
          <w:szCs w:val="21"/>
        </w:rPr>
      </w:pPr>
    </w:p>
    <w:p w14:paraId="3511B5BB" w14:textId="77777777" w:rsidR="00E47959" w:rsidRPr="00525E69" w:rsidRDefault="00E47959" w:rsidP="00F20269">
      <w:pPr>
        <w:spacing w:line="360" w:lineRule="auto"/>
        <w:ind w:firstLineChars="200" w:firstLine="420"/>
        <w:rPr>
          <w:rFonts w:ascii="宋体" w:hAnsi="宋体"/>
          <w:szCs w:val="21"/>
        </w:rPr>
      </w:pPr>
    </w:p>
    <w:p w14:paraId="0375849B" w14:textId="77777777" w:rsidR="00E47959" w:rsidRPr="00525E69" w:rsidRDefault="00E47959" w:rsidP="00F20269">
      <w:pPr>
        <w:spacing w:line="360" w:lineRule="auto"/>
        <w:ind w:firstLineChars="200" w:firstLine="422"/>
        <w:rPr>
          <w:rFonts w:ascii="宋体" w:hAnsi="宋体"/>
          <w:b/>
          <w:szCs w:val="21"/>
        </w:rPr>
      </w:pPr>
      <w:bookmarkStart w:id="9" w:name="_Toc382819070"/>
      <w:r w:rsidRPr="00525E69">
        <w:rPr>
          <w:rFonts w:ascii="宋体" w:hAnsi="宋体" w:hint="eastAsia"/>
          <w:b/>
          <w:szCs w:val="21"/>
        </w:rPr>
        <w:t>基金托管人：上海浦东发展银行股份有限公司</w:t>
      </w:r>
      <w:bookmarkEnd w:id="9"/>
    </w:p>
    <w:p w14:paraId="6D528883" w14:textId="1A25263C" w:rsidR="00525E69" w:rsidRDefault="0097139B" w:rsidP="00525E69">
      <w:pPr>
        <w:spacing w:line="360" w:lineRule="auto"/>
        <w:ind w:firstLineChars="200" w:firstLine="420"/>
        <w:rPr>
          <w:rFonts w:ascii="宋体" w:hAnsi="宋体"/>
          <w:szCs w:val="21"/>
        </w:rPr>
      </w:pPr>
      <w:r w:rsidRPr="00525E69">
        <w:rPr>
          <w:rFonts w:ascii="宋体" w:hAnsi="宋体" w:hint="eastAsia"/>
          <w:szCs w:val="21"/>
        </w:rPr>
        <w:t>住所</w:t>
      </w:r>
      <w:r w:rsidR="00F20269" w:rsidRPr="00525E69">
        <w:rPr>
          <w:rFonts w:ascii="宋体" w:hAnsi="宋体" w:hint="eastAsia"/>
          <w:szCs w:val="21"/>
        </w:rPr>
        <w:t>：</w:t>
      </w:r>
      <w:proofErr w:type="gramStart"/>
      <w:r w:rsidR="008348D9" w:rsidRPr="008348D9">
        <w:rPr>
          <w:rFonts w:ascii="宋体" w:hAnsi="宋体" w:hint="eastAsia"/>
          <w:szCs w:val="21"/>
        </w:rPr>
        <w:t>上海市博成路1388号浦银中心</w:t>
      </w:r>
      <w:proofErr w:type="gramEnd"/>
      <w:r w:rsidR="008348D9" w:rsidRPr="008348D9">
        <w:rPr>
          <w:rFonts w:ascii="宋体" w:hAnsi="宋体" w:hint="eastAsia"/>
          <w:szCs w:val="21"/>
        </w:rPr>
        <w:t>A栋</w:t>
      </w:r>
    </w:p>
    <w:p w14:paraId="3F306F72" w14:textId="734D4941" w:rsidR="00E47959" w:rsidRPr="008348D9" w:rsidRDefault="00E47959" w:rsidP="008348D9">
      <w:pPr>
        <w:spacing w:line="360" w:lineRule="auto"/>
        <w:ind w:firstLineChars="200" w:firstLine="420"/>
        <w:rPr>
          <w:rFonts w:ascii="宋体" w:hAnsi="宋体"/>
          <w:szCs w:val="21"/>
        </w:rPr>
      </w:pPr>
      <w:r w:rsidRPr="00525E69">
        <w:rPr>
          <w:rFonts w:ascii="宋体" w:hAnsi="宋体" w:hint="eastAsia"/>
          <w:szCs w:val="21"/>
        </w:rPr>
        <w:t>法定代表人：</w:t>
      </w:r>
      <w:r w:rsidR="008348D9" w:rsidRPr="008348D9">
        <w:rPr>
          <w:rFonts w:ascii="宋体" w:hAnsi="宋体" w:hint="eastAsia"/>
          <w:szCs w:val="21"/>
        </w:rPr>
        <w:t>张为忠</w:t>
      </w:r>
    </w:p>
    <w:p w14:paraId="4030433A"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成立日期：1992年10月19日</w:t>
      </w:r>
    </w:p>
    <w:p w14:paraId="168FE79B"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基金托管业务资格批准机关：中国证监会</w:t>
      </w:r>
    </w:p>
    <w:p w14:paraId="29B4EF7D"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基金托管业务资格文号：证</w:t>
      </w:r>
      <w:proofErr w:type="gramStart"/>
      <w:r w:rsidRPr="00525E69">
        <w:rPr>
          <w:rFonts w:ascii="宋体" w:hAnsi="宋体" w:hint="eastAsia"/>
          <w:szCs w:val="21"/>
        </w:rPr>
        <w:t>监基金字</w:t>
      </w:r>
      <w:proofErr w:type="gramEnd"/>
      <w:r w:rsidRPr="00525E69">
        <w:rPr>
          <w:rFonts w:ascii="宋体" w:hAnsi="宋体" w:hint="eastAsia"/>
          <w:szCs w:val="21"/>
        </w:rPr>
        <w:t>[2003]105号</w:t>
      </w:r>
    </w:p>
    <w:p w14:paraId="1D546182"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组织形式：股份有限公司（上市）</w:t>
      </w:r>
    </w:p>
    <w:p w14:paraId="492D7C90" w14:textId="5D3618FD"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注册资本：</w:t>
      </w:r>
      <w:r w:rsidR="00F20269" w:rsidRPr="00525E69" w:rsidDel="00F20269">
        <w:rPr>
          <w:rFonts w:ascii="宋体" w:hAnsi="宋体" w:hint="eastAsia"/>
          <w:szCs w:val="21"/>
        </w:rPr>
        <w:t xml:space="preserve"> </w:t>
      </w:r>
      <w:r w:rsidR="008348D9" w:rsidRPr="008348D9">
        <w:rPr>
          <w:rFonts w:ascii="宋体" w:hAnsi="宋体" w:hint="eastAsia"/>
          <w:szCs w:val="21"/>
        </w:rPr>
        <w:t>293.52亿元人民币</w:t>
      </w:r>
    </w:p>
    <w:p w14:paraId="71106CF6" w14:textId="478D97C3"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经营期限：永久存续</w:t>
      </w:r>
    </w:p>
    <w:p w14:paraId="5BA373E3" w14:textId="77777777" w:rsidR="00E47959" w:rsidRDefault="00E47959" w:rsidP="00E47959">
      <w:pPr>
        <w:spacing w:line="360" w:lineRule="auto"/>
        <w:ind w:firstLineChars="200" w:firstLine="480"/>
        <w:rPr>
          <w:rFonts w:ascii="宋体" w:hAnsi="宋体"/>
          <w:sz w:val="24"/>
        </w:rPr>
      </w:pPr>
    </w:p>
    <w:p w14:paraId="5E467C60" w14:textId="1E03E18B" w:rsidR="00E47959" w:rsidRPr="00B513AA" w:rsidRDefault="004E6AE3" w:rsidP="00B513AA">
      <w:pPr>
        <w:spacing w:beforeLines="100" w:before="312" w:afterLines="100" w:after="312" w:line="240" w:lineRule="atLeast"/>
        <w:jc w:val="center"/>
        <w:outlineLvl w:val="0"/>
        <w:rPr>
          <w:rFonts w:ascii="宋体" w:hAnsi="宋体"/>
        </w:rPr>
      </w:pPr>
      <w:r>
        <w:rPr>
          <w:rFonts w:ascii="宋体" w:hAnsi="宋体"/>
          <w:sz w:val="24"/>
        </w:rPr>
        <w:br w:type="page"/>
      </w:r>
      <w:bookmarkStart w:id="10" w:name="_Toc382819071"/>
      <w:r w:rsidR="00656926">
        <w:rPr>
          <w:rFonts w:ascii="宋体" w:hAnsi="宋体" w:hint="eastAsia"/>
          <w:b/>
          <w:sz w:val="24"/>
        </w:rPr>
        <w:lastRenderedPageBreak/>
        <w:t>一、</w:t>
      </w:r>
      <w:r w:rsidR="00E47959" w:rsidRPr="00B513AA">
        <w:rPr>
          <w:rFonts w:ascii="宋体" w:hAnsi="宋体" w:hint="eastAsia"/>
          <w:b/>
          <w:sz w:val="24"/>
        </w:rPr>
        <w:t>基金托管协议的依据、目的、原则和解释</w:t>
      </w:r>
      <w:bookmarkEnd w:id="10"/>
    </w:p>
    <w:p w14:paraId="511E4FFB"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（一）依据</w:t>
      </w:r>
    </w:p>
    <w:p w14:paraId="12EF399C" w14:textId="2F239680" w:rsidR="00E47959" w:rsidRDefault="00E47959" w:rsidP="002226C4">
      <w:pPr>
        <w:spacing w:line="360" w:lineRule="auto"/>
        <w:ind w:firstLineChars="200" w:firstLine="420"/>
        <w:rPr>
          <w:rFonts w:ascii="宋体" w:hAnsi="宋体"/>
          <w:szCs w:val="21"/>
        </w:rPr>
      </w:pPr>
      <w:r>
        <w:rPr>
          <w:rFonts w:ascii="宋体" w:hAnsi="宋体" w:hint="eastAsia"/>
          <w:szCs w:val="21"/>
        </w:rPr>
        <w:t>本协议依据</w:t>
      </w:r>
      <w:r w:rsidR="00A01962" w:rsidRPr="002D2382">
        <w:rPr>
          <w:rFonts w:ascii="宋体" w:hAnsi="宋体" w:hint="eastAsia"/>
          <w:szCs w:val="21"/>
        </w:rPr>
        <w:t>《中华人民共和国民法典》</w:t>
      </w:r>
      <w:r w:rsidR="00A01962">
        <w:rPr>
          <w:rFonts w:ascii="宋体" w:hAnsi="宋体" w:hint="eastAsia"/>
          <w:szCs w:val="21"/>
        </w:rPr>
        <w:t>、</w:t>
      </w:r>
      <w:r>
        <w:rPr>
          <w:rFonts w:ascii="宋体" w:hAnsi="宋体" w:hint="eastAsia"/>
          <w:szCs w:val="21"/>
        </w:rPr>
        <w:t>《中华人民共和国证券投资基金法》（以下简称《基金法》）、《</w:t>
      </w:r>
      <w:r w:rsidR="00E86DC0" w:rsidRPr="00E86DC0">
        <w:rPr>
          <w:rFonts w:ascii="宋体" w:hAnsi="宋体" w:hint="eastAsia"/>
          <w:szCs w:val="21"/>
        </w:rPr>
        <w:t>公开募集</w:t>
      </w:r>
      <w:r>
        <w:rPr>
          <w:rFonts w:ascii="宋体" w:hAnsi="宋体" w:hint="eastAsia"/>
          <w:szCs w:val="21"/>
        </w:rPr>
        <w:t>证券投资基金运作管理办法》（以下简称《运作办法》）、《</w:t>
      </w:r>
      <w:r w:rsidR="002571C9">
        <w:rPr>
          <w:rFonts w:ascii="宋体" w:hAnsi="宋体" w:hint="eastAsia"/>
          <w:szCs w:val="21"/>
        </w:rPr>
        <w:t>公开募集</w:t>
      </w:r>
      <w:r>
        <w:rPr>
          <w:rFonts w:ascii="宋体" w:hAnsi="宋体" w:hint="eastAsia"/>
          <w:szCs w:val="21"/>
        </w:rPr>
        <w:t>证券投资基金销售</w:t>
      </w:r>
      <w:r w:rsidR="00A01962">
        <w:rPr>
          <w:rFonts w:ascii="宋体" w:hAnsi="宋体" w:hint="eastAsia"/>
          <w:szCs w:val="21"/>
        </w:rPr>
        <w:t>机构监督</w:t>
      </w:r>
      <w:r>
        <w:rPr>
          <w:rFonts w:ascii="宋体" w:hAnsi="宋体" w:hint="eastAsia"/>
          <w:szCs w:val="21"/>
        </w:rPr>
        <w:t>管理办法》（以下简称《销售办法》）、《</w:t>
      </w:r>
      <w:r w:rsidR="007034DC">
        <w:rPr>
          <w:rFonts w:ascii="宋体" w:hAnsi="宋体" w:hint="eastAsia"/>
          <w:szCs w:val="21"/>
        </w:rPr>
        <w:t>公开募集</w:t>
      </w:r>
      <w:r>
        <w:rPr>
          <w:rFonts w:ascii="宋体" w:hAnsi="宋体" w:hint="eastAsia"/>
          <w:szCs w:val="21"/>
        </w:rPr>
        <w:t>证券投资基金信息披露管理办法》（以下简称《信息披露办法》）、</w:t>
      </w:r>
      <w:r w:rsidR="008F50CD">
        <w:rPr>
          <w:rFonts w:ascii="宋体" w:hAnsi="宋体" w:hint="eastAsia"/>
          <w:szCs w:val="21"/>
        </w:rPr>
        <w:t>《公开募集开放式证券投资基金流动性风险管理规定》（以下简称《流动性风险管理规定》）、</w:t>
      </w:r>
      <w:r>
        <w:rPr>
          <w:rFonts w:ascii="宋体" w:hAnsi="宋体" w:hint="eastAsia"/>
          <w:szCs w:val="21"/>
        </w:rPr>
        <w:t>《证券投资基金托管业务管理办法》、《证券投资基金信息披露内容与格式准则第7号〈托管协议的内容与格式〉》、《</w:t>
      </w:r>
      <w:r w:rsidR="008348D9" w:rsidRPr="008348D9">
        <w:rPr>
          <w:rFonts w:ascii="宋体" w:hAnsi="宋体" w:hint="eastAsia"/>
          <w:szCs w:val="21"/>
        </w:rPr>
        <w:t>中欧农业产业混合型发起式</w:t>
      </w:r>
      <w:r w:rsidRPr="008348D9">
        <w:rPr>
          <w:rFonts w:ascii="宋体" w:hAnsi="宋体" w:hint="eastAsia"/>
          <w:szCs w:val="21"/>
        </w:rPr>
        <w:t>证券投资基金基金</w:t>
      </w:r>
      <w:r>
        <w:rPr>
          <w:rFonts w:ascii="宋体" w:hAnsi="宋体" w:hint="eastAsia"/>
          <w:szCs w:val="21"/>
        </w:rPr>
        <w:t>合同》（以下简称《基金合同》）及其他有关法律、法规制定。</w:t>
      </w:r>
    </w:p>
    <w:p w14:paraId="7E81DEF3"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（二）目的</w:t>
      </w:r>
    </w:p>
    <w:p w14:paraId="575302D7" w14:textId="41EB2C79" w:rsidR="00E47959" w:rsidRDefault="00E47959" w:rsidP="00E47959">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管、投资运作、净值计算、收益分配、信息披露及相互监督等有关事宜中的权利、义务及职责，确保基金财产的安全，保护基金份额持有人的合法权益。</w:t>
      </w:r>
    </w:p>
    <w:p w14:paraId="26A0E7F8"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（三）原则</w:t>
      </w:r>
    </w:p>
    <w:p w14:paraId="05EFE43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5F130AFD"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（四）解释</w:t>
      </w:r>
    </w:p>
    <w:p w14:paraId="78997329" w14:textId="36622983" w:rsidR="00E47959" w:rsidRDefault="00E47959" w:rsidP="00E47959">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6EDF48AD" w14:textId="5C4EB9F2" w:rsidR="00D83120" w:rsidRDefault="002571C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r w:rsidRPr="00FA55E5">
        <w:rPr>
          <w:rFonts w:ascii="宋体" w:eastAsia="宋体" w:hAnsi="宋体" w:hint="eastAsia"/>
          <w:b w:val="0"/>
          <w:bCs w:val="0"/>
          <w:sz w:val="21"/>
          <w:szCs w:val="21"/>
        </w:rPr>
        <w:t>（五）若本基金实施</w:t>
      </w:r>
      <w:proofErr w:type="gramStart"/>
      <w:r w:rsidRPr="00FA55E5">
        <w:rPr>
          <w:rFonts w:ascii="宋体" w:eastAsia="宋体" w:hAnsi="宋体" w:hint="eastAsia"/>
          <w:b w:val="0"/>
          <w:bCs w:val="0"/>
          <w:sz w:val="21"/>
          <w:szCs w:val="21"/>
        </w:rPr>
        <w:t>侧袋机制</w:t>
      </w:r>
      <w:proofErr w:type="gramEnd"/>
      <w:r w:rsidRPr="00FA55E5">
        <w:rPr>
          <w:rFonts w:ascii="宋体" w:eastAsia="宋体" w:hAnsi="宋体" w:hint="eastAsia"/>
          <w:b w:val="0"/>
          <w:bCs w:val="0"/>
          <w:sz w:val="21"/>
          <w:szCs w:val="21"/>
        </w:rPr>
        <w:t>的，</w:t>
      </w:r>
      <w:proofErr w:type="gramStart"/>
      <w:r w:rsidRPr="00FA55E5">
        <w:rPr>
          <w:rFonts w:ascii="宋体" w:eastAsia="宋体" w:hAnsi="宋体" w:hint="eastAsia"/>
          <w:b w:val="0"/>
          <w:bCs w:val="0"/>
          <w:sz w:val="21"/>
          <w:szCs w:val="21"/>
        </w:rPr>
        <w:t>侧袋机制</w:t>
      </w:r>
      <w:proofErr w:type="gramEnd"/>
      <w:r w:rsidRPr="00FA55E5">
        <w:rPr>
          <w:rFonts w:ascii="宋体" w:eastAsia="宋体" w:hAnsi="宋体" w:hint="eastAsia"/>
          <w:b w:val="0"/>
          <w:bCs w:val="0"/>
          <w:sz w:val="21"/>
          <w:szCs w:val="21"/>
        </w:rPr>
        <w:t>实施期间的相关安排</w:t>
      </w:r>
      <w:proofErr w:type="gramStart"/>
      <w:r w:rsidRPr="00FA55E5">
        <w:rPr>
          <w:rFonts w:ascii="宋体" w:eastAsia="宋体" w:hAnsi="宋体" w:hint="eastAsia"/>
          <w:b w:val="0"/>
          <w:bCs w:val="0"/>
          <w:sz w:val="21"/>
          <w:szCs w:val="21"/>
        </w:rPr>
        <w:t>见基金</w:t>
      </w:r>
      <w:proofErr w:type="gramEnd"/>
      <w:r w:rsidRPr="00FA55E5">
        <w:rPr>
          <w:rFonts w:ascii="宋体" w:eastAsia="宋体" w:hAnsi="宋体" w:hint="eastAsia"/>
          <w:b w:val="0"/>
          <w:bCs w:val="0"/>
          <w:sz w:val="21"/>
          <w:szCs w:val="21"/>
        </w:rPr>
        <w:t>合同和招募说明书的规定。</w:t>
      </w:r>
    </w:p>
    <w:p w14:paraId="06B802C3" w14:textId="3661C889" w:rsidR="002571C9" w:rsidRPr="00FA55E5" w:rsidRDefault="00D83120" w:rsidP="00B513AA">
      <w:pPr>
        <w:widowControl/>
        <w:jc w:val="left"/>
        <w:rPr>
          <w:rFonts w:ascii="宋体" w:hAnsi="宋体"/>
          <w:szCs w:val="21"/>
        </w:rPr>
      </w:pPr>
      <w:r>
        <w:rPr>
          <w:rFonts w:ascii="宋体" w:hAnsi="宋体"/>
          <w:b/>
          <w:bCs/>
          <w:szCs w:val="21"/>
        </w:rPr>
        <w:br w:type="page"/>
      </w:r>
    </w:p>
    <w:p w14:paraId="31E3D146" w14:textId="51F4F4F0" w:rsidR="00E47959" w:rsidRPr="00B513AA" w:rsidRDefault="00656926" w:rsidP="00B513AA">
      <w:pPr>
        <w:spacing w:beforeLines="100" w:before="312" w:afterLines="100" w:after="312" w:line="240" w:lineRule="atLeast"/>
        <w:jc w:val="center"/>
        <w:outlineLvl w:val="0"/>
        <w:rPr>
          <w:rFonts w:ascii="宋体" w:hAnsi="宋体"/>
        </w:rPr>
      </w:pPr>
      <w:bookmarkStart w:id="11" w:name="_Toc382819072"/>
      <w:r>
        <w:rPr>
          <w:rFonts w:ascii="宋体" w:hAnsi="宋体" w:hint="eastAsia"/>
          <w:b/>
          <w:sz w:val="24"/>
        </w:rPr>
        <w:lastRenderedPageBreak/>
        <w:t>二、</w:t>
      </w:r>
      <w:r w:rsidR="00E47959" w:rsidRPr="00B513AA">
        <w:rPr>
          <w:rFonts w:ascii="宋体" w:hAnsi="宋体" w:hint="eastAsia"/>
          <w:b/>
          <w:sz w:val="24"/>
        </w:rPr>
        <w:t>基金托管人对基金管理人的业务监督和核查</w:t>
      </w:r>
      <w:bookmarkEnd w:id="11"/>
    </w:p>
    <w:p w14:paraId="0BE03B22" w14:textId="77777777" w:rsidR="00E47959" w:rsidRPr="00656926" w:rsidRDefault="00E47959" w:rsidP="00B513AA">
      <w:pPr>
        <w:spacing w:after="120" w:line="360" w:lineRule="auto"/>
        <w:ind w:firstLineChars="200" w:firstLine="420"/>
        <w:rPr>
          <w:rFonts w:ascii="宋体" w:hAnsi="宋体"/>
          <w:szCs w:val="21"/>
        </w:rPr>
      </w:pPr>
      <w:bookmarkStart w:id="12" w:name="_Toc382819073"/>
      <w:r>
        <w:rPr>
          <w:rFonts w:ascii="宋体" w:hAnsi="宋体" w:hint="eastAsia"/>
          <w:szCs w:val="21"/>
        </w:rPr>
        <w:t>（一）基金托管人对基金管理人的投资行为行使监督权</w:t>
      </w:r>
      <w:bookmarkEnd w:id="12"/>
    </w:p>
    <w:p w14:paraId="34492C84" w14:textId="5FB90774" w:rsidR="00E47959" w:rsidRDefault="00E47959" w:rsidP="00C36C35">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763DA163" w14:textId="77777777" w:rsidR="00E47959" w:rsidRDefault="00E47959" w:rsidP="00E47959">
      <w:pPr>
        <w:widowControl/>
        <w:spacing w:line="324" w:lineRule="auto"/>
        <w:ind w:firstLineChars="200" w:firstLine="420"/>
        <w:jc w:val="left"/>
        <w:rPr>
          <w:rFonts w:ascii="宋体" w:hAnsi="宋体" w:cs="宋体"/>
          <w:kern w:val="0"/>
          <w:szCs w:val="21"/>
        </w:rPr>
      </w:pPr>
      <w:bookmarkStart w:id="13" w:name="_Hlk174547997"/>
      <w:r>
        <w:rPr>
          <w:rFonts w:ascii="宋体" w:hAnsi="宋体" w:hint="eastAsia"/>
          <w:szCs w:val="21"/>
        </w:rPr>
        <w:t>本</w:t>
      </w:r>
      <w:r>
        <w:rPr>
          <w:rFonts w:ascii="宋体" w:hAnsi="宋体" w:cs="宋体" w:hint="eastAsia"/>
          <w:kern w:val="0"/>
          <w:szCs w:val="21"/>
        </w:rPr>
        <w:t>基金将投资于以下金融工具：</w:t>
      </w:r>
    </w:p>
    <w:p w14:paraId="66A44BA6" w14:textId="77777777" w:rsidR="008348D9" w:rsidRPr="008348D9" w:rsidRDefault="008348D9" w:rsidP="008348D9">
      <w:pPr>
        <w:widowControl/>
        <w:spacing w:line="324" w:lineRule="auto"/>
        <w:ind w:firstLineChars="200" w:firstLine="420"/>
        <w:jc w:val="left"/>
        <w:rPr>
          <w:rFonts w:ascii="宋体" w:hAnsi="宋体"/>
          <w:kern w:val="0"/>
          <w:szCs w:val="21"/>
        </w:rPr>
      </w:pPr>
      <w:r w:rsidRPr="008348D9">
        <w:rPr>
          <w:rFonts w:ascii="宋体" w:hAnsi="宋体" w:hint="eastAsia"/>
          <w:kern w:val="0"/>
          <w:szCs w:val="21"/>
        </w:rPr>
        <w:t>本基金的投资范围为具有良好流动性的金融工具，包括国内依法发行上市的股票（包括主板、创业板、</w:t>
      </w:r>
      <w:proofErr w:type="gramStart"/>
      <w:r w:rsidRPr="008348D9">
        <w:rPr>
          <w:rFonts w:ascii="宋体" w:hAnsi="宋体" w:hint="eastAsia"/>
          <w:kern w:val="0"/>
          <w:szCs w:val="21"/>
        </w:rPr>
        <w:t>科创板</w:t>
      </w:r>
      <w:proofErr w:type="gramEnd"/>
      <w:r w:rsidRPr="008348D9">
        <w:rPr>
          <w:rFonts w:ascii="宋体" w:hAnsi="宋体" w:hint="eastAsia"/>
          <w:kern w:val="0"/>
          <w:szCs w:val="21"/>
        </w:rPr>
        <w:t>以及其他经中国证监会允许发行上市的股票）、存托凭证、港股通标的股票、债券（包括国债、地方政府债、政府支持机构债、金融债、企业债、公司债、央行票据、中期票据、短期融资</w:t>
      </w:r>
      <w:proofErr w:type="gramStart"/>
      <w:r w:rsidRPr="008348D9">
        <w:rPr>
          <w:rFonts w:ascii="宋体" w:hAnsi="宋体" w:hint="eastAsia"/>
          <w:kern w:val="0"/>
          <w:szCs w:val="21"/>
        </w:rPr>
        <w:t>券</w:t>
      </w:r>
      <w:proofErr w:type="gramEnd"/>
      <w:r w:rsidRPr="008348D9">
        <w:rPr>
          <w:rFonts w:ascii="宋体" w:hAnsi="宋体" w:hint="eastAsia"/>
          <w:kern w:val="0"/>
          <w:szCs w:val="21"/>
        </w:rPr>
        <w:t>、超短期融资</w:t>
      </w:r>
      <w:proofErr w:type="gramStart"/>
      <w:r w:rsidRPr="008348D9">
        <w:rPr>
          <w:rFonts w:ascii="宋体" w:hAnsi="宋体" w:hint="eastAsia"/>
          <w:kern w:val="0"/>
          <w:szCs w:val="21"/>
        </w:rPr>
        <w:t>券</w:t>
      </w:r>
      <w:proofErr w:type="gramEnd"/>
      <w:r w:rsidRPr="008348D9">
        <w:rPr>
          <w:rFonts w:ascii="宋体" w:hAnsi="宋体" w:hint="eastAsia"/>
          <w:kern w:val="0"/>
          <w:szCs w:val="21"/>
        </w:rPr>
        <w:t>、可转换债券、可交换债券、公开发行的次级债、分离交易可转债</w:t>
      </w:r>
      <w:proofErr w:type="gramStart"/>
      <w:r w:rsidRPr="008348D9">
        <w:rPr>
          <w:rFonts w:ascii="宋体" w:hAnsi="宋体" w:hint="eastAsia"/>
          <w:kern w:val="0"/>
          <w:szCs w:val="21"/>
        </w:rPr>
        <w:t>的纯债部分</w:t>
      </w:r>
      <w:proofErr w:type="gramEnd"/>
      <w:r w:rsidRPr="008348D9">
        <w:rPr>
          <w:rFonts w:ascii="宋体" w:hAnsi="宋体" w:hint="eastAsia"/>
          <w:kern w:val="0"/>
          <w:szCs w:val="21"/>
        </w:rPr>
        <w:t>）、资产支持证券、债券回购、银行存款、同业存单、现金、衍生工具（包括国债期货、股指期货、股票期权）、信用衍生品（不含合约类信用衍生品）以及法律法规或中国证监会允许基金投资的其他金融工具（但须符合中国证监会的相关规定）。</w:t>
      </w:r>
    </w:p>
    <w:p w14:paraId="47F711B8" w14:textId="77777777" w:rsidR="008348D9" w:rsidRPr="008348D9" w:rsidRDefault="008348D9" w:rsidP="008348D9">
      <w:pPr>
        <w:widowControl/>
        <w:spacing w:line="324" w:lineRule="auto"/>
        <w:ind w:firstLineChars="200" w:firstLine="420"/>
        <w:jc w:val="left"/>
        <w:rPr>
          <w:rFonts w:ascii="宋体" w:hAnsi="宋体"/>
          <w:kern w:val="0"/>
          <w:szCs w:val="21"/>
        </w:rPr>
      </w:pPr>
      <w:r w:rsidRPr="008348D9">
        <w:rPr>
          <w:rFonts w:ascii="宋体" w:hAnsi="宋体" w:hint="eastAsia"/>
          <w:kern w:val="0"/>
          <w:szCs w:val="21"/>
        </w:rPr>
        <w:t>本基金可根据法律法规的规定参与融资业务。</w:t>
      </w:r>
    </w:p>
    <w:p w14:paraId="085D2B2A" w14:textId="6C6A69CE" w:rsidR="00E47959" w:rsidRPr="008348D9" w:rsidRDefault="008348D9" w:rsidP="008348D9">
      <w:pPr>
        <w:widowControl/>
        <w:spacing w:line="324" w:lineRule="auto"/>
        <w:ind w:firstLineChars="200" w:firstLine="420"/>
        <w:jc w:val="left"/>
        <w:rPr>
          <w:rFonts w:ascii="宋体" w:hAnsi="宋体"/>
          <w:kern w:val="0"/>
          <w:szCs w:val="21"/>
        </w:rPr>
      </w:pPr>
      <w:r w:rsidRPr="008348D9">
        <w:rPr>
          <w:rFonts w:ascii="宋体" w:hAnsi="宋体" w:hint="eastAsia"/>
          <w:kern w:val="0"/>
          <w:szCs w:val="21"/>
        </w:rPr>
        <w:t>如法律法规或监管机构以后允许基金投资其他品种，基金管理人在履行适当程序后，可以将其纳入投资范围。</w:t>
      </w:r>
      <w:r w:rsidR="00E47959" w:rsidRPr="008348D9">
        <w:rPr>
          <w:rFonts w:ascii="宋体" w:hAnsi="宋体" w:hint="eastAsia"/>
          <w:kern w:val="0"/>
          <w:szCs w:val="21"/>
        </w:rPr>
        <w:t xml:space="preserve">                                                              </w:t>
      </w:r>
    </w:p>
    <w:p w14:paraId="790749ED" w14:textId="77777777"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27ABF718" w14:textId="00D87B57"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0C0056BB" w14:textId="77777777" w:rsidR="008348D9" w:rsidRDefault="008348D9" w:rsidP="00E47959">
      <w:pPr>
        <w:widowControl/>
        <w:spacing w:line="324" w:lineRule="auto"/>
        <w:ind w:firstLineChars="200" w:firstLine="420"/>
        <w:jc w:val="left"/>
        <w:rPr>
          <w:rFonts w:ascii="宋体" w:hAnsi="宋体"/>
          <w:kern w:val="0"/>
          <w:szCs w:val="21"/>
        </w:rPr>
      </w:pPr>
    </w:p>
    <w:p w14:paraId="0B332013" w14:textId="77777777" w:rsidR="00E47959" w:rsidRDefault="00E47959" w:rsidP="008348D9">
      <w:pPr>
        <w:spacing w:line="360" w:lineRule="auto"/>
        <w:ind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43622FE6" w14:textId="77777777" w:rsidR="00E47959" w:rsidRDefault="00E47959" w:rsidP="008348D9">
      <w:pPr>
        <w:spacing w:line="360" w:lineRule="auto"/>
        <w:ind w:firstLine="420"/>
        <w:rPr>
          <w:rFonts w:ascii="宋体" w:hAnsi="宋体"/>
          <w:szCs w:val="21"/>
        </w:rPr>
      </w:pPr>
      <w:r>
        <w:rPr>
          <w:rFonts w:ascii="宋体" w:hAnsi="宋体" w:hint="eastAsia"/>
          <w:szCs w:val="21"/>
        </w:rPr>
        <w:t>（1）按法律法规的规定及《基金合同》的约定，本基金的投资资产配置比例为：</w:t>
      </w:r>
    </w:p>
    <w:p w14:paraId="186CFC1A" w14:textId="77777777" w:rsidR="008348D9" w:rsidRPr="008348D9" w:rsidRDefault="008348D9" w:rsidP="008348D9">
      <w:pPr>
        <w:spacing w:line="360" w:lineRule="auto"/>
        <w:ind w:firstLine="420"/>
        <w:rPr>
          <w:rFonts w:ascii="宋体" w:hAnsi="宋体"/>
          <w:szCs w:val="21"/>
        </w:rPr>
      </w:pPr>
      <w:r w:rsidRPr="008348D9">
        <w:rPr>
          <w:rFonts w:ascii="宋体" w:hAnsi="宋体" w:hint="eastAsia"/>
          <w:szCs w:val="21"/>
        </w:rPr>
        <w:t>本基金投资组合中股票及存托凭证投资比例为基金资产的60%-95%；投资于港股通标的股票投资比例不超过全部股票资产及存托凭证的50%；投资于本基金定义的“农业产业”主题股票占非现金基金资产的比例不低于80%；每个交易日日终在扣除股指期货、国债期货和股票期权合约需缴纳的交易保证金后，保持现金（不包括结算备付金、存出保证金、应收申购款等）或者到期日在一年以内的政府债券投资比例合计不低于基金资产净值的5%；股票期权、股指期货、国债期货及其他金融工具的投资比例依照法律法规或监管机构的规定执行。</w:t>
      </w:r>
    </w:p>
    <w:p w14:paraId="2F7D1B4F" w14:textId="08F84BD7" w:rsidR="00E47959" w:rsidRPr="008348D9" w:rsidRDefault="008348D9" w:rsidP="001A4A73">
      <w:pPr>
        <w:spacing w:line="360" w:lineRule="auto"/>
        <w:ind w:firstLine="420"/>
        <w:rPr>
          <w:rFonts w:ascii="宋体" w:hAnsi="宋体" w:cs="宋体"/>
          <w:kern w:val="0"/>
          <w:szCs w:val="21"/>
        </w:rPr>
      </w:pPr>
      <w:r w:rsidRPr="008348D9">
        <w:rPr>
          <w:rFonts w:ascii="宋体" w:hAnsi="宋体" w:hint="eastAsia"/>
          <w:szCs w:val="21"/>
        </w:rPr>
        <w:t>如果法律法规或监管机构变更投资品种的投资比例限制，基金管理人在履行适当程序后，</w:t>
      </w:r>
      <w:r w:rsidRPr="008348D9">
        <w:rPr>
          <w:rFonts w:ascii="宋体" w:hAnsi="宋体" w:hint="eastAsia"/>
          <w:szCs w:val="21"/>
        </w:rPr>
        <w:lastRenderedPageBreak/>
        <w:t>可以调整上述投资品种的投资比例。</w:t>
      </w:r>
    </w:p>
    <w:p w14:paraId="6D8D6F47" w14:textId="77777777" w:rsidR="00E47959" w:rsidRPr="008348D9" w:rsidRDefault="00E47959" w:rsidP="008348D9">
      <w:pPr>
        <w:spacing w:line="360" w:lineRule="auto"/>
        <w:ind w:firstLineChars="200" w:firstLine="420"/>
        <w:rPr>
          <w:rFonts w:ascii="宋体" w:hAnsi="宋体" w:cs="宋体"/>
          <w:kern w:val="0"/>
          <w:szCs w:val="21"/>
        </w:rPr>
      </w:pPr>
      <w:r w:rsidRPr="008348D9">
        <w:rPr>
          <w:rFonts w:ascii="宋体" w:hAnsi="宋体" w:cs="宋体" w:hint="eastAsia"/>
          <w:kern w:val="0"/>
          <w:szCs w:val="21"/>
        </w:rPr>
        <w:t xml:space="preserve">（2）根据法律法规的规定及《基金合同》的约定，本基金投资组合遵循以下投资限制： </w:t>
      </w:r>
    </w:p>
    <w:p w14:paraId="60143F5F" w14:textId="38821A9F" w:rsidR="008348D9" w:rsidRPr="008348D9" w:rsidRDefault="008348D9" w:rsidP="008348D9">
      <w:pPr>
        <w:spacing w:line="360" w:lineRule="auto"/>
        <w:ind w:firstLineChars="200" w:firstLine="420"/>
        <w:rPr>
          <w:rFonts w:ascii="宋体" w:hAnsi="宋体" w:cs="宋体"/>
          <w:kern w:val="0"/>
          <w:szCs w:val="21"/>
        </w:rPr>
      </w:pPr>
      <w:bookmarkStart w:id="14" w:name="_Hlk29979383"/>
      <w:r w:rsidRPr="008348D9">
        <w:rPr>
          <w:rFonts w:ascii="宋体" w:hAnsi="宋体" w:cs="宋体"/>
          <w:kern w:val="0"/>
          <w:szCs w:val="21"/>
        </w:rPr>
        <w:t>1</w:t>
      </w:r>
      <w:r w:rsidRPr="008348D9">
        <w:rPr>
          <w:rFonts w:ascii="宋体" w:hAnsi="宋体" w:cs="宋体" w:hint="eastAsia"/>
          <w:kern w:val="0"/>
          <w:szCs w:val="21"/>
        </w:rPr>
        <w:t>）本基金投资组合中股票及存托凭证投资比例为基金资产的60%-95%；投资于港股通标的股票投资比例不超过全部股票资产及存托凭证的50%；投资于本基金定义的“农业产业”主题股票占非现金基金资产的比例不低于80%；</w:t>
      </w:r>
    </w:p>
    <w:p w14:paraId="03D00CFC" w14:textId="72442358"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2</w:t>
      </w:r>
      <w:r w:rsidRPr="008348D9">
        <w:rPr>
          <w:rFonts w:ascii="宋体" w:hAnsi="宋体" w:cs="宋体" w:hint="eastAsia"/>
          <w:kern w:val="0"/>
          <w:szCs w:val="21"/>
        </w:rPr>
        <w:t>）每个交易日日终，在扣除股指期货、国债期货和股票期权合约需缴纳的交易保证金后，保持现金（不包括结算备付金、存出保证金、应收申购款等）或者到期日在一年以内的政府债券投资比例合计不低于基金资产净值的5%；</w:t>
      </w:r>
    </w:p>
    <w:p w14:paraId="5F8EE17B" w14:textId="3B0CE227"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hint="eastAsia"/>
          <w:kern w:val="0"/>
          <w:szCs w:val="21"/>
        </w:rPr>
        <w:t>3</w:t>
      </w:r>
      <w:r w:rsidRPr="008348D9">
        <w:rPr>
          <w:rFonts w:ascii="宋体" w:hAnsi="宋体" w:cs="宋体"/>
          <w:kern w:val="0"/>
          <w:szCs w:val="21"/>
        </w:rPr>
        <w:t>）本基金持有一家公司</w:t>
      </w:r>
      <w:r w:rsidRPr="008348D9">
        <w:rPr>
          <w:rFonts w:ascii="宋体" w:hAnsi="宋体" w:cs="宋体" w:hint="eastAsia"/>
          <w:kern w:val="0"/>
          <w:szCs w:val="21"/>
        </w:rPr>
        <w:t>发行</w:t>
      </w:r>
      <w:r w:rsidRPr="008348D9">
        <w:rPr>
          <w:rFonts w:ascii="宋体" w:hAnsi="宋体" w:cs="宋体"/>
          <w:kern w:val="0"/>
          <w:szCs w:val="21"/>
        </w:rPr>
        <w:t>的</w:t>
      </w:r>
      <w:r w:rsidRPr="008348D9">
        <w:rPr>
          <w:rFonts w:ascii="宋体" w:hAnsi="宋体" w:cs="宋体" w:hint="eastAsia"/>
          <w:kern w:val="0"/>
          <w:szCs w:val="21"/>
        </w:rPr>
        <w:t>证券</w:t>
      </w:r>
      <w:r w:rsidRPr="008348D9">
        <w:rPr>
          <w:rFonts w:ascii="宋体" w:hAnsi="宋体" w:cs="宋体"/>
          <w:kern w:val="0"/>
          <w:szCs w:val="21"/>
        </w:rPr>
        <w:t>，其市值</w:t>
      </w:r>
      <w:r w:rsidRPr="008348D9">
        <w:rPr>
          <w:rFonts w:ascii="宋体" w:hAnsi="宋体" w:cs="宋体" w:hint="eastAsia"/>
          <w:kern w:val="0"/>
          <w:szCs w:val="21"/>
        </w:rPr>
        <w:t>（同一家公司在内地和香港同时上市的A+H股合计计算）</w:t>
      </w:r>
      <w:r w:rsidRPr="008348D9">
        <w:rPr>
          <w:rFonts w:ascii="宋体" w:hAnsi="宋体" w:cs="宋体"/>
          <w:kern w:val="0"/>
          <w:szCs w:val="21"/>
        </w:rPr>
        <w:t>不超过基金资产净值的10％；</w:t>
      </w:r>
    </w:p>
    <w:p w14:paraId="076D25E5" w14:textId="784CBD51"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hint="eastAsia"/>
          <w:kern w:val="0"/>
          <w:szCs w:val="21"/>
        </w:rPr>
        <w:t>4</w:t>
      </w:r>
      <w:r w:rsidRPr="008348D9">
        <w:rPr>
          <w:rFonts w:ascii="宋体" w:hAnsi="宋体" w:cs="宋体"/>
          <w:kern w:val="0"/>
          <w:szCs w:val="21"/>
        </w:rPr>
        <w:t>）本基金管理人管理的全部基金持有一家公司发行的证券</w:t>
      </w:r>
      <w:r w:rsidRPr="008348D9">
        <w:rPr>
          <w:rFonts w:ascii="宋体" w:hAnsi="宋体" w:cs="宋体" w:hint="eastAsia"/>
          <w:kern w:val="0"/>
          <w:szCs w:val="21"/>
        </w:rPr>
        <w:t>（同一家公司在内地和香港同时上市的A+H股合计计算）</w:t>
      </w:r>
      <w:r w:rsidRPr="008348D9">
        <w:rPr>
          <w:rFonts w:ascii="宋体" w:hAnsi="宋体" w:cs="宋体"/>
          <w:kern w:val="0"/>
          <w:szCs w:val="21"/>
        </w:rPr>
        <w:t>不超过该证券的10％</w:t>
      </w:r>
      <w:r w:rsidRPr="008348D9">
        <w:rPr>
          <w:rFonts w:ascii="宋体" w:hAnsi="宋体" w:cs="宋体" w:hint="eastAsia"/>
          <w:kern w:val="0"/>
          <w:szCs w:val="21"/>
        </w:rPr>
        <w:t>，完全按照有关指数的构成比例进行证券投资的基金品种可以不受此条款规定的比例限制</w:t>
      </w:r>
      <w:r w:rsidRPr="008348D9">
        <w:rPr>
          <w:rFonts w:ascii="宋体" w:hAnsi="宋体" w:cs="宋体"/>
          <w:kern w:val="0"/>
          <w:szCs w:val="21"/>
        </w:rPr>
        <w:t>；</w:t>
      </w:r>
    </w:p>
    <w:p w14:paraId="01537F7D" w14:textId="3307D3BF"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5）本基金投资于同一原始权益人的各类资产支持证券的比例，不得超过基金资产净值的10％；</w:t>
      </w:r>
    </w:p>
    <w:p w14:paraId="7B4E81D9" w14:textId="4E532206"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6）本基金持有的全部资产支持证券，其市值不得超过基金资产净值的20％；</w:t>
      </w:r>
    </w:p>
    <w:p w14:paraId="0DD85ED1" w14:textId="664D1FA3"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7）本基金持有的同一(指同一信用级别)资产支持证券的比例，不得超过该资产支持证券规模的10％；</w:t>
      </w:r>
    </w:p>
    <w:p w14:paraId="40BA360B" w14:textId="37C399CA"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8）本基金管理人管理的全部基金投资于同一原始权益人的各类资产支持证券，不得超过其各类资产支持证券合计规模的10％；</w:t>
      </w:r>
    </w:p>
    <w:p w14:paraId="42B80DBA" w14:textId="65EFB199"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9）本基金应投资于信用级别评级为BBB以上(含BBB)的资产支持证券。基金持有资产支持证券期间，如果其信用等级下降、不再符合投资标准，应在评级报告发布之日起3个月内予以全部卖出；</w:t>
      </w:r>
    </w:p>
    <w:p w14:paraId="29F36839" w14:textId="377D24E8"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10）基金财产参与股票发行申购，本基金所申报的金额不超过本基金的总资产，本基金所申报的股票数量不超过拟发行股票公司本次发行股票的总量；</w:t>
      </w:r>
    </w:p>
    <w:p w14:paraId="79F20967" w14:textId="56FDA874"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11</w:t>
      </w:r>
      <w:r w:rsidRPr="008348D9">
        <w:rPr>
          <w:rFonts w:ascii="宋体" w:hAnsi="宋体" w:cs="宋体" w:hint="eastAsia"/>
          <w:kern w:val="0"/>
          <w:szCs w:val="21"/>
        </w:rPr>
        <w:t>）本基金不得持有信用保护卖方属性的信用衍生品，不得持有合约类信用衍生品，持有的信用衍生品的名义本金不得超过本基金对应受保护债券面值的100%；</w:t>
      </w:r>
    </w:p>
    <w:p w14:paraId="555FA52F" w14:textId="5C34519D"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hint="eastAsia"/>
          <w:kern w:val="0"/>
          <w:szCs w:val="21"/>
        </w:rPr>
        <w:t>1</w:t>
      </w:r>
      <w:r w:rsidRPr="008348D9">
        <w:rPr>
          <w:rFonts w:ascii="宋体" w:hAnsi="宋体" w:cs="宋体"/>
          <w:kern w:val="0"/>
          <w:szCs w:val="21"/>
        </w:rPr>
        <w:t>2</w:t>
      </w:r>
      <w:r w:rsidRPr="008348D9">
        <w:rPr>
          <w:rFonts w:ascii="宋体" w:hAnsi="宋体" w:cs="宋体" w:hint="eastAsia"/>
          <w:kern w:val="0"/>
          <w:szCs w:val="21"/>
        </w:rPr>
        <w:t>）本基金投资于同一信用保护卖方的各类信用衍生品的名义本金合计不得超过基金资产净值的10%；</w:t>
      </w:r>
    </w:p>
    <w:p w14:paraId="5150E426" w14:textId="5662840C"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hint="eastAsia"/>
          <w:kern w:val="0"/>
          <w:szCs w:val="21"/>
        </w:rPr>
        <w:t>因证券、期货市场波动、证券发行人合并、基金规模变动等基金管理人之外的因素致使</w:t>
      </w:r>
      <w:r w:rsidRPr="008348D9">
        <w:rPr>
          <w:rFonts w:ascii="宋体" w:hAnsi="宋体" w:cs="宋体" w:hint="eastAsia"/>
          <w:kern w:val="0"/>
          <w:szCs w:val="21"/>
        </w:rPr>
        <w:lastRenderedPageBreak/>
        <w:t>基金不符合前述1</w:t>
      </w:r>
      <w:r w:rsidRPr="008348D9">
        <w:rPr>
          <w:rFonts w:ascii="宋体" w:hAnsi="宋体" w:cs="宋体"/>
          <w:kern w:val="0"/>
          <w:szCs w:val="21"/>
        </w:rPr>
        <w:t>1</w:t>
      </w:r>
      <w:r w:rsidRPr="008348D9">
        <w:rPr>
          <w:rFonts w:ascii="宋体" w:hAnsi="宋体" w:cs="宋体" w:hint="eastAsia"/>
          <w:kern w:val="0"/>
          <w:szCs w:val="21"/>
        </w:rPr>
        <w:t>）、1</w:t>
      </w:r>
      <w:r w:rsidRPr="008348D9">
        <w:rPr>
          <w:rFonts w:ascii="宋体" w:hAnsi="宋体" w:cs="宋体"/>
          <w:kern w:val="0"/>
          <w:szCs w:val="21"/>
        </w:rPr>
        <w:t>2）</w:t>
      </w:r>
      <w:r w:rsidRPr="008348D9">
        <w:rPr>
          <w:rFonts w:ascii="宋体" w:hAnsi="宋体" w:cs="宋体" w:hint="eastAsia"/>
          <w:kern w:val="0"/>
          <w:szCs w:val="21"/>
        </w:rPr>
        <w:t>所规定比例限制的，基金管理人应在3个月之内进行调整；</w:t>
      </w:r>
    </w:p>
    <w:p w14:paraId="274D6B1C" w14:textId="1C70AC69"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13）本基金</w:t>
      </w:r>
      <w:r w:rsidRPr="008348D9">
        <w:rPr>
          <w:rFonts w:ascii="宋体" w:hAnsi="宋体" w:cs="宋体" w:hint="eastAsia"/>
          <w:kern w:val="0"/>
          <w:szCs w:val="21"/>
        </w:rPr>
        <w:t>管理人管理的全部开放式基金(包括开放式基金以及处于开放期的定期开放基金)持有一家上市公司发行的可流通股票，不得超过该上市公司可流通股票的15%</w:t>
      </w:r>
      <w:r w:rsidRPr="008348D9">
        <w:rPr>
          <w:rFonts w:ascii="宋体" w:hAnsi="宋体" w:cs="宋体"/>
          <w:kern w:val="0"/>
          <w:szCs w:val="21"/>
        </w:rPr>
        <w:t>；</w:t>
      </w:r>
      <w:r w:rsidRPr="008348D9">
        <w:rPr>
          <w:rFonts w:ascii="宋体" w:hAnsi="宋体" w:cs="宋体" w:hint="eastAsia"/>
          <w:kern w:val="0"/>
          <w:szCs w:val="21"/>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012DAD3" w14:textId="2992E8C6"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E61BFB2" w14:textId="7A5137DE"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15）本基金与私募类</w:t>
      </w:r>
      <w:proofErr w:type="gramStart"/>
      <w:r w:rsidRPr="008348D9">
        <w:rPr>
          <w:rFonts w:ascii="宋体" w:hAnsi="宋体" w:cs="宋体"/>
          <w:kern w:val="0"/>
          <w:szCs w:val="21"/>
        </w:rPr>
        <w:t>证券资管产品</w:t>
      </w:r>
      <w:proofErr w:type="gramEnd"/>
      <w:r w:rsidRPr="008348D9">
        <w:rPr>
          <w:rFonts w:ascii="宋体" w:hAnsi="宋体" w:cs="宋体"/>
          <w:kern w:val="0"/>
          <w:szCs w:val="21"/>
        </w:rPr>
        <w:t>及中国证监会认定的其他主体为交易对手开展逆回购交易的，可接受质押品的资质要求应当与基金合同约定的投资范围保持一致；</w:t>
      </w:r>
    </w:p>
    <w:p w14:paraId="1703F0D9" w14:textId="18D92601"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16</w:t>
      </w:r>
      <w:r w:rsidRPr="008348D9">
        <w:rPr>
          <w:rFonts w:ascii="宋体" w:hAnsi="宋体" w:cs="宋体" w:hint="eastAsia"/>
          <w:kern w:val="0"/>
          <w:szCs w:val="21"/>
        </w:rPr>
        <w:t>）本基金</w:t>
      </w:r>
      <w:proofErr w:type="gramStart"/>
      <w:r w:rsidRPr="008348D9">
        <w:rPr>
          <w:rFonts w:ascii="宋体" w:hAnsi="宋体" w:cs="宋体" w:hint="eastAsia"/>
          <w:kern w:val="0"/>
          <w:szCs w:val="21"/>
        </w:rPr>
        <w:t>若参</w:t>
      </w:r>
      <w:proofErr w:type="gramEnd"/>
      <w:r w:rsidRPr="008348D9">
        <w:rPr>
          <w:rFonts w:ascii="宋体" w:hAnsi="宋体" w:cs="宋体" w:hint="eastAsia"/>
          <w:kern w:val="0"/>
          <w:szCs w:val="21"/>
        </w:rPr>
        <w:t>与国债期货、股指期货交易的，需遵守下列投资比例限制：</w:t>
      </w:r>
    </w:p>
    <w:p w14:paraId="0D3B7EDD" w14:textId="5D93ACA2" w:rsidR="008348D9" w:rsidRPr="008348D9" w:rsidRDefault="006C329E" w:rsidP="008348D9">
      <w:pPr>
        <w:spacing w:line="360" w:lineRule="auto"/>
        <w:ind w:firstLineChars="200" w:firstLine="420"/>
        <w:rPr>
          <w:rFonts w:ascii="宋体" w:hAnsi="宋体" w:cs="宋体"/>
          <w:kern w:val="0"/>
          <w:szCs w:val="21"/>
        </w:rPr>
      </w:pPr>
      <w:r>
        <w:rPr>
          <w:rFonts w:ascii="宋体" w:hAnsi="宋体" w:cs="宋体" w:hint="eastAsia"/>
          <w:kern w:val="0"/>
          <w:szCs w:val="21"/>
        </w:rPr>
        <w:t>A</w:t>
      </w:r>
      <w:r w:rsidR="008348D9" w:rsidRPr="008348D9">
        <w:rPr>
          <w:rFonts w:ascii="宋体" w:hAnsi="宋体" w:cs="宋体" w:hint="eastAsia"/>
          <w:kern w:val="0"/>
          <w:szCs w:val="21"/>
        </w:rPr>
        <w:t>）本基金在任何交易日日终，持有的买入股指期货合约价值，不得超过基金资产净值的</w:t>
      </w:r>
      <w:r w:rsidR="008348D9" w:rsidRPr="008348D9">
        <w:rPr>
          <w:rFonts w:ascii="宋体" w:hAnsi="宋体" w:cs="宋体"/>
          <w:kern w:val="0"/>
          <w:szCs w:val="21"/>
        </w:rPr>
        <w:t>10%</w:t>
      </w:r>
      <w:r w:rsidR="008348D9" w:rsidRPr="008348D9">
        <w:rPr>
          <w:rFonts w:ascii="宋体" w:hAnsi="宋体" w:cs="宋体" w:hint="eastAsia"/>
          <w:kern w:val="0"/>
          <w:szCs w:val="21"/>
        </w:rPr>
        <w:t>；</w:t>
      </w:r>
    </w:p>
    <w:p w14:paraId="3E7EA972" w14:textId="0552AC81" w:rsidR="008348D9" w:rsidRPr="008348D9" w:rsidRDefault="006C329E" w:rsidP="008348D9">
      <w:pPr>
        <w:spacing w:line="360" w:lineRule="auto"/>
        <w:ind w:firstLineChars="200" w:firstLine="420"/>
        <w:rPr>
          <w:rFonts w:ascii="宋体" w:hAnsi="宋体" w:cs="宋体"/>
          <w:kern w:val="0"/>
          <w:szCs w:val="21"/>
        </w:rPr>
      </w:pPr>
      <w:r>
        <w:rPr>
          <w:rFonts w:ascii="宋体" w:hAnsi="宋体" w:cs="宋体" w:hint="eastAsia"/>
          <w:kern w:val="0"/>
          <w:szCs w:val="21"/>
        </w:rPr>
        <w:t>B</w:t>
      </w:r>
      <w:r w:rsidR="008348D9" w:rsidRPr="008348D9">
        <w:rPr>
          <w:rFonts w:ascii="宋体" w:hAnsi="宋体" w:cs="宋体" w:hint="eastAsia"/>
          <w:kern w:val="0"/>
          <w:szCs w:val="21"/>
        </w:rPr>
        <w:t>）本基金在任何交易日日终，持有的买入国债期货合约价值，不得超过基金资产净值的15%；</w:t>
      </w:r>
    </w:p>
    <w:p w14:paraId="1C3746FE" w14:textId="4FB088AF" w:rsidR="008348D9" w:rsidRPr="008348D9" w:rsidRDefault="006C329E" w:rsidP="008348D9">
      <w:pPr>
        <w:spacing w:line="360" w:lineRule="auto"/>
        <w:ind w:firstLineChars="200" w:firstLine="420"/>
        <w:rPr>
          <w:rFonts w:ascii="宋体" w:hAnsi="宋体" w:cs="宋体"/>
          <w:kern w:val="0"/>
          <w:szCs w:val="21"/>
        </w:rPr>
      </w:pPr>
      <w:r>
        <w:rPr>
          <w:rFonts w:ascii="宋体" w:hAnsi="宋体" w:cs="宋体" w:hint="eastAsia"/>
          <w:kern w:val="0"/>
          <w:szCs w:val="21"/>
        </w:rPr>
        <w:t>C</w:t>
      </w:r>
      <w:r w:rsidR="008348D9" w:rsidRPr="008348D9">
        <w:rPr>
          <w:rFonts w:ascii="宋体" w:hAnsi="宋体" w:cs="宋体" w:hint="eastAsia"/>
          <w:kern w:val="0"/>
          <w:szCs w:val="21"/>
        </w:rPr>
        <w:t>）本基金在任何交易日日终，持有的卖出股指期货合约价值不得超过基金持有的股票总市值的</w:t>
      </w:r>
      <w:r w:rsidR="008348D9" w:rsidRPr="008348D9">
        <w:rPr>
          <w:rFonts w:ascii="宋体" w:hAnsi="宋体" w:cs="宋体"/>
          <w:kern w:val="0"/>
          <w:szCs w:val="21"/>
        </w:rPr>
        <w:t>20%</w:t>
      </w:r>
      <w:r w:rsidR="008348D9" w:rsidRPr="008348D9">
        <w:rPr>
          <w:rFonts w:ascii="宋体" w:hAnsi="宋体" w:cs="宋体" w:hint="eastAsia"/>
          <w:kern w:val="0"/>
          <w:szCs w:val="21"/>
        </w:rPr>
        <w:t>；</w:t>
      </w:r>
    </w:p>
    <w:p w14:paraId="0FAB4A2E" w14:textId="427887C7" w:rsidR="008348D9" w:rsidRPr="008348D9" w:rsidRDefault="006C329E" w:rsidP="008348D9">
      <w:pPr>
        <w:spacing w:line="360" w:lineRule="auto"/>
        <w:ind w:firstLineChars="200" w:firstLine="420"/>
        <w:rPr>
          <w:rFonts w:ascii="宋体" w:hAnsi="宋体" w:cs="宋体"/>
          <w:kern w:val="0"/>
          <w:szCs w:val="21"/>
        </w:rPr>
      </w:pPr>
      <w:r>
        <w:rPr>
          <w:rFonts w:ascii="宋体" w:hAnsi="宋体" w:cs="宋体" w:hint="eastAsia"/>
          <w:kern w:val="0"/>
          <w:szCs w:val="21"/>
        </w:rPr>
        <w:t>D</w:t>
      </w:r>
      <w:r w:rsidR="008348D9" w:rsidRPr="008348D9">
        <w:rPr>
          <w:rFonts w:ascii="宋体" w:hAnsi="宋体" w:cs="宋体" w:hint="eastAsia"/>
          <w:kern w:val="0"/>
          <w:szCs w:val="21"/>
        </w:rPr>
        <w:t>）本基金在任何交易日日终，持有的卖出国债期货合约价值不得超过基金持有的债券总市值的30%；</w:t>
      </w:r>
    </w:p>
    <w:p w14:paraId="39497A43" w14:textId="24FDADD8" w:rsidR="008348D9" w:rsidRPr="008348D9" w:rsidRDefault="006C329E" w:rsidP="008348D9">
      <w:pPr>
        <w:spacing w:line="360" w:lineRule="auto"/>
        <w:ind w:firstLineChars="200" w:firstLine="420"/>
        <w:rPr>
          <w:rFonts w:ascii="宋体" w:hAnsi="宋体" w:cs="宋体"/>
          <w:kern w:val="0"/>
          <w:szCs w:val="21"/>
        </w:rPr>
      </w:pPr>
      <w:r>
        <w:rPr>
          <w:rFonts w:ascii="宋体" w:hAnsi="宋体" w:cs="宋体" w:hint="eastAsia"/>
          <w:kern w:val="0"/>
          <w:szCs w:val="21"/>
        </w:rPr>
        <w:t>E</w:t>
      </w:r>
      <w:r w:rsidR="008348D9" w:rsidRPr="008348D9">
        <w:rPr>
          <w:rFonts w:ascii="宋体" w:hAnsi="宋体" w:cs="宋体" w:hint="eastAsia"/>
          <w:kern w:val="0"/>
          <w:szCs w:val="21"/>
        </w:rPr>
        <w:t>）本基金在任何交易日内交易（不包括平仓）的股指期货合约的成交金额不得超过上一交易日基金资产净值的</w:t>
      </w:r>
      <w:r w:rsidR="008348D9" w:rsidRPr="008348D9">
        <w:rPr>
          <w:rFonts w:ascii="宋体" w:hAnsi="宋体" w:cs="宋体"/>
          <w:kern w:val="0"/>
          <w:szCs w:val="21"/>
        </w:rPr>
        <w:t>20%</w:t>
      </w:r>
      <w:r w:rsidR="008348D9" w:rsidRPr="008348D9">
        <w:rPr>
          <w:rFonts w:ascii="宋体" w:hAnsi="宋体" w:cs="宋体" w:hint="eastAsia"/>
          <w:kern w:val="0"/>
          <w:szCs w:val="21"/>
        </w:rPr>
        <w:t>；</w:t>
      </w:r>
    </w:p>
    <w:p w14:paraId="52E434FB" w14:textId="3302F510" w:rsidR="008348D9" w:rsidRPr="008348D9" w:rsidRDefault="006C329E" w:rsidP="008348D9">
      <w:pPr>
        <w:spacing w:line="360" w:lineRule="auto"/>
        <w:ind w:firstLineChars="200" w:firstLine="420"/>
        <w:rPr>
          <w:rFonts w:ascii="宋体" w:hAnsi="宋体" w:cs="宋体"/>
          <w:kern w:val="0"/>
          <w:szCs w:val="21"/>
        </w:rPr>
      </w:pPr>
      <w:r>
        <w:rPr>
          <w:rFonts w:ascii="宋体" w:hAnsi="宋体" w:cs="宋体" w:hint="eastAsia"/>
          <w:kern w:val="0"/>
          <w:szCs w:val="21"/>
        </w:rPr>
        <w:t>F</w:t>
      </w:r>
      <w:r w:rsidR="008348D9" w:rsidRPr="008348D9">
        <w:rPr>
          <w:rFonts w:ascii="宋体" w:hAnsi="宋体" w:cs="宋体" w:hint="eastAsia"/>
          <w:kern w:val="0"/>
          <w:szCs w:val="21"/>
        </w:rPr>
        <w:t>）本基金在任何交易日内交易（不包括平仓）的国债期货合约的成交金额不得超过上一交易日基金资产净值的30%；</w:t>
      </w:r>
    </w:p>
    <w:p w14:paraId="17D15674" w14:textId="13802621" w:rsidR="008348D9" w:rsidRPr="008348D9" w:rsidRDefault="006C329E" w:rsidP="008348D9">
      <w:pPr>
        <w:spacing w:line="360" w:lineRule="auto"/>
        <w:ind w:firstLineChars="200" w:firstLine="420"/>
        <w:rPr>
          <w:rFonts w:ascii="宋体" w:hAnsi="宋体" w:cs="宋体"/>
          <w:kern w:val="0"/>
          <w:szCs w:val="21"/>
        </w:rPr>
      </w:pPr>
      <w:r>
        <w:rPr>
          <w:rFonts w:ascii="宋体" w:hAnsi="宋体" w:cs="宋体" w:hint="eastAsia"/>
          <w:kern w:val="0"/>
          <w:szCs w:val="21"/>
        </w:rPr>
        <w:t>G</w:t>
      </w:r>
      <w:r w:rsidR="008348D9" w:rsidRPr="008348D9">
        <w:rPr>
          <w:rFonts w:ascii="宋体" w:hAnsi="宋体" w:cs="宋体" w:hint="eastAsia"/>
          <w:kern w:val="0"/>
          <w:szCs w:val="21"/>
        </w:rPr>
        <w:t>）本基金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54EE6EBD" w14:textId="3643861F" w:rsidR="008348D9" w:rsidRPr="008348D9" w:rsidRDefault="006C329E" w:rsidP="008348D9">
      <w:pPr>
        <w:spacing w:line="360" w:lineRule="auto"/>
        <w:ind w:firstLineChars="200" w:firstLine="420"/>
        <w:rPr>
          <w:rFonts w:ascii="宋体" w:hAnsi="宋体" w:cs="宋体"/>
          <w:kern w:val="0"/>
          <w:szCs w:val="21"/>
        </w:rPr>
      </w:pPr>
      <w:r>
        <w:rPr>
          <w:rFonts w:ascii="宋体" w:hAnsi="宋体" w:cs="宋体" w:hint="eastAsia"/>
          <w:kern w:val="0"/>
          <w:szCs w:val="21"/>
        </w:rPr>
        <w:t>H</w:t>
      </w:r>
      <w:r w:rsidR="008348D9" w:rsidRPr="008348D9">
        <w:rPr>
          <w:rFonts w:ascii="宋体" w:hAnsi="宋体" w:cs="宋体" w:hint="eastAsia"/>
          <w:kern w:val="0"/>
          <w:szCs w:val="21"/>
        </w:rPr>
        <w:t>）本基金所持有的股票市值和买入、卖出股指期货合约价值，合计（轧差计算）应当符合基金合同关于股票投资比例的有关约定；</w:t>
      </w:r>
    </w:p>
    <w:p w14:paraId="5A1B3741" w14:textId="577D2DB3"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17</w:t>
      </w:r>
      <w:r w:rsidRPr="008348D9">
        <w:rPr>
          <w:rFonts w:ascii="宋体" w:hAnsi="宋体" w:cs="宋体" w:hint="eastAsia"/>
          <w:kern w:val="0"/>
          <w:szCs w:val="21"/>
        </w:rPr>
        <w:t>）本基金</w:t>
      </w:r>
      <w:proofErr w:type="gramStart"/>
      <w:r w:rsidRPr="008348D9">
        <w:rPr>
          <w:rFonts w:ascii="宋体" w:hAnsi="宋体" w:cs="宋体" w:hint="eastAsia"/>
          <w:kern w:val="0"/>
          <w:szCs w:val="21"/>
        </w:rPr>
        <w:t>若参</w:t>
      </w:r>
      <w:proofErr w:type="gramEnd"/>
      <w:r w:rsidRPr="008348D9">
        <w:rPr>
          <w:rFonts w:ascii="宋体" w:hAnsi="宋体" w:cs="宋体" w:hint="eastAsia"/>
          <w:kern w:val="0"/>
          <w:szCs w:val="21"/>
        </w:rPr>
        <w:t>与股票期权交易的，需遵守下列投资比例限制：</w:t>
      </w:r>
    </w:p>
    <w:p w14:paraId="61239659" w14:textId="784F0F14" w:rsidR="008348D9" w:rsidRPr="008348D9" w:rsidRDefault="006C329E" w:rsidP="008348D9">
      <w:pPr>
        <w:spacing w:line="360" w:lineRule="auto"/>
        <w:ind w:firstLineChars="200" w:firstLine="420"/>
        <w:rPr>
          <w:rFonts w:ascii="宋体" w:hAnsi="宋体" w:cs="宋体"/>
          <w:kern w:val="0"/>
          <w:szCs w:val="21"/>
        </w:rPr>
      </w:pPr>
      <w:r>
        <w:rPr>
          <w:rFonts w:ascii="宋体" w:hAnsi="宋体" w:cs="宋体"/>
          <w:kern w:val="0"/>
          <w:szCs w:val="21"/>
        </w:rPr>
        <w:lastRenderedPageBreak/>
        <w:t>A</w:t>
      </w:r>
      <w:r w:rsidR="008348D9" w:rsidRPr="008348D9">
        <w:rPr>
          <w:rFonts w:ascii="宋体" w:hAnsi="宋体" w:cs="宋体" w:hint="eastAsia"/>
          <w:kern w:val="0"/>
          <w:szCs w:val="21"/>
        </w:rPr>
        <w:t>）</w:t>
      </w:r>
      <w:r w:rsidR="008348D9" w:rsidRPr="008348D9">
        <w:rPr>
          <w:rFonts w:ascii="宋体" w:hAnsi="宋体" w:cs="宋体"/>
          <w:kern w:val="0"/>
          <w:szCs w:val="21"/>
        </w:rPr>
        <w:t>本基金因未平仓的期权合约支付和收取的权利金总额不得超过基金资产净值的10%；</w:t>
      </w:r>
    </w:p>
    <w:p w14:paraId="2D4BB717" w14:textId="0C02776B" w:rsidR="008348D9" w:rsidRPr="008348D9" w:rsidRDefault="006C329E" w:rsidP="008348D9">
      <w:pPr>
        <w:spacing w:line="360" w:lineRule="auto"/>
        <w:ind w:firstLineChars="200" w:firstLine="420"/>
        <w:rPr>
          <w:rFonts w:ascii="宋体" w:hAnsi="宋体" w:cs="宋体"/>
          <w:kern w:val="0"/>
          <w:szCs w:val="21"/>
        </w:rPr>
      </w:pPr>
      <w:r>
        <w:rPr>
          <w:rFonts w:ascii="宋体" w:hAnsi="宋体" w:cs="宋体"/>
          <w:kern w:val="0"/>
          <w:szCs w:val="21"/>
        </w:rPr>
        <w:t>B</w:t>
      </w:r>
      <w:r w:rsidR="008348D9" w:rsidRPr="008348D9">
        <w:rPr>
          <w:rFonts w:ascii="宋体" w:hAnsi="宋体" w:cs="宋体" w:hint="eastAsia"/>
          <w:kern w:val="0"/>
          <w:szCs w:val="21"/>
        </w:rPr>
        <w:t>）</w:t>
      </w:r>
      <w:r w:rsidR="008348D9" w:rsidRPr="008348D9">
        <w:rPr>
          <w:rFonts w:ascii="宋体" w:hAnsi="宋体" w:cs="宋体"/>
          <w:kern w:val="0"/>
          <w:szCs w:val="21"/>
        </w:rPr>
        <w:t>本基金开仓卖出认购期权的，应持有足额标的证券；开仓卖出认沽期权的，应持有合约行权所需的全额现金或交易所规则认可的可冲抵期权保证金的现金等价物；</w:t>
      </w:r>
    </w:p>
    <w:p w14:paraId="4CBBB044" w14:textId="55ABEECE" w:rsidR="008348D9" w:rsidRPr="008348D9" w:rsidRDefault="006C329E" w:rsidP="008348D9">
      <w:pPr>
        <w:spacing w:line="360" w:lineRule="auto"/>
        <w:ind w:firstLineChars="200" w:firstLine="420"/>
        <w:rPr>
          <w:rFonts w:ascii="宋体" w:hAnsi="宋体" w:cs="宋体"/>
          <w:kern w:val="0"/>
          <w:szCs w:val="21"/>
        </w:rPr>
      </w:pPr>
      <w:r>
        <w:rPr>
          <w:rFonts w:ascii="宋体" w:hAnsi="宋体" w:cs="宋体"/>
          <w:kern w:val="0"/>
          <w:szCs w:val="21"/>
        </w:rPr>
        <w:t>C</w:t>
      </w:r>
      <w:r w:rsidR="008348D9" w:rsidRPr="008348D9">
        <w:rPr>
          <w:rFonts w:ascii="宋体" w:hAnsi="宋体" w:cs="宋体" w:hint="eastAsia"/>
          <w:kern w:val="0"/>
          <w:szCs w:val="21"/>
        </w:rPr>
        <w:t>）</w:t>
      </w:r>
      <w:r w:rsidR="008348D9" w:rsidRPr="008348D9">
        <w:rPr>
          <w:rFonts w:ascii="宋体" w:hAnsi="宋体" w:cs="宋体"/>
          <w:kern w:val="0"/>
          <w:szCs w:val="21"/>
        </w:rPr>
        <w:t>本基金未平仓的期权合约面值不得超过基金资产净值的20%。其中，合约面值按照行权价乘以合约乘数计算；</w:t>
      </w:r>
    </w:p>
    <w:p w14:paraId="57660269" w14:textId="3FF531BF"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hint="eastAsia"/>
          <w:kern w:val="0"/>
          <w:szCs w:val="21"/>
        </w:rPr>
        <w:t>1</w:t>
      </w:r>
      <w:r w:rsidRPr="008348D9">
        <w:rPr>
          <w:rFonts w:ascii="宋体" w:hAnsi="宋体" w:cs="宋体"/>
          <w:kern w:val="0"/>
          <w:szCs w:val="21"/>
        </w:rPr>
        <w:t>8</w:t>
      </w:r>
      <w:r w:rsidRPr="008348D9">
        <w:rPr>
          <w:rFonts w:ascii="宋体" w:hAnsi="宋体" w:cs="宋体" w:hint="eastAsia"/>
          <w:kern w:val="0"/>
          <w:szCs w:val="21"/>
        </w:rPr>
        <w:t>）本基金参与融资的，每个交易日日终，本基金持有的融资买入股票与其他有价证券市值之和，不得超过基金资产净值的</w:t>
      </w:r>
      <w:r w:rsidRPr="008348D9">
        <w:rPr>
          <w:rFonts w:ascii="宋体" w:hAnsi="宋体" w:cs="宋体"/>
          <w:kern w:val="0"/>
          <w:szCs w:val="21"/>
        </w:rPr>
        <w:t>95%</w:t>
      </w:r>
      <w:r w:rsidRPr="008348D9">
        <w:rPr>
          <w:rFonts w:ascii="宋体" w:hAnsi="宋体" w:cs="宋体" w:hint="eastAsia"/>
          <w:kern w:val="0"/>
          <w:szCs w:val="21"/>
        </w:rPr>
        <w:t>；</w:t>
      </w:r>
    </w:p>
    <w:p w14:paraId="7F774A96" w14:textId="3C824F38"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19）本基金资产总值不超过基金资产净值的140%；</w:t>
      </w:r>
    </w:p>
    <w:p w14:paraId="1E755188" w14:textId="6E25E138"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hint="eastAsia"/>
          <w:kern w:val="0"/>
          <w:szCs w:val="21"/>
        </w:rPr>
        <w:t>2</w:t>
      </w:r>
      <w:r w:rsidRPr="008348D9">
        <w:rPr>
          <w:rFonts w:ascii="宋体" w:hAnsi="宋体" w:cs="宋体"/>
          <w:kern w:val="0"/>
          <w:szCs w:val="21"/>
        </w:rPr>
        <w:t>0）</w:t>
      </w:r>
      <w:r w:rsidRPr="008348D9">
        <w:rPr>
          <w:rFonts w:ascii="宋体" w:hAnsi="宋体" w:cs="宋体" w:hint="eastAsia"/>
          <w:kern w:val="0"/>
          <w:szCs w:val="21"/>
        </w:rPr>
        <w:t>本基金投资存托凭证的比例限制依照内地上市交易的股票执行，与内地上市交易的股票合并计算；</w:t>
      </w:r>
    </w:p>
    <w:p w14:paraId="15C59DC2" w14:textId="3E3E254B"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hint="eastAsia"/>
          <w:kern w:val="0"/>
          <w:szCs w:val="21"/>
        </w:rPr>
        <w:t>2</w:t>
      </w:r>
      <w:r w:rsidRPr="008348D9">
        <w:rPr>
          <w:rFonts w:ascii="宋体" w:hAnsi="宋体" w:cs="宋体"/>
          <w:kern w:val="0"/>
          <w:szCs w:val="21"/>
        </w:rPr>
        <w:t>1</w:t>
      </w:r>
      <w:r w:rsidRPr="008348D9">
        <w:rPr>
          <w:rFonts w:ascii="宋体" w:hAnsi="宋体" w:cs="宋体" w:hint="eastAsia"/>
          <w:kern w:val="0"/>
          <w:szCs w:val="21"/>
        </w:rPr>
        <w:t>）法律法规及中国证监会规定的和基金合同约定的其他投资限制。</w:t>
      </w:r>
      <w:bookmarkEnd w:id="14"/>
    </w:p>
    <w:p w14:paraId="5941DCAA" w14:textId="0B55D98D"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kern w:val="0"/>
          <w:szCs w:val="21"/>
        </w:rPr>
        <w:t>除上述2）、</w:t>
      </w:r>
      <w:r w:rsidRPr="008348D9">
        <w:rPr>
          <w:rFonts w:ascii="宋体" w:hAnsi="宋体" w:cs="宋体" w:hint="eastAsia"/>
          <w:kern w:val="0"/>
          <w:szCs w:val="21"/>
        </w:rPr>
        <w:t>9</w:t>
      </w:r>
      <w:r w:rsidRPr="008348D9">
        <w:rPr>
          <w:rFonts w:ascii="宋体" w:hAnsi="宋体" w:cs="宋体"/>
          <w:kern w:val="0"/>
          <w:szCs w:val="21"/>
        </w:rPr>
        <w:t>）、</w:t>
      </w:r>
      <w:r w:rsidRPr="008348D9">
        <w:rPr>
          <w:rFonts w:ascii="宋体" w:hAnsi="宋体" w:cs="宋体" w:hint="eastAsia"/>
          <w:kern w:val="0"/>
          <w:szCs w:val="21"/>
        </w:rPr>
        <w:t>1</w:t>
      </w:r>
      <w:r w:rsidRPr="008348D9">
        <w:rPr>
          <w:rFonts w:ascii="宋体" w:hAnsi="宋体" w:cs="宋体"/>
          <w:kern w:val="0"/>
          <w:szCs w:val="21"/>
        </w:rPr>
        <w:t>1</w:t>
      </w:r>
      <w:r w:rsidRPr="008348D9">
        <w:rPr>
          <w:rFonts w:ascii="宋体" w:hAnsi="宋体" w:cs="宋体" w:hint="eastAsia"/>
          <w:kern w:val="0"/>
          <w:szCs w:val="21"/>
        </w:rPr>
        <w:t>）、1</w:t>
      </w:r>
      <w:r w:rsidRPr="008348D9">
        <w:rPr>
          <w:rFonts w:ascii="宋体" w:hAnsi="宋体" w:cs="宋体"/>
          <w:kern w:val="0"/>
          <w:szCs w:val="21"/>
        </w:rPr>
        <w:t>2</w:t>
      </w:r>
      <w:r w:rsidRPr="008348D9">
        <w:rPr>
          <w:rFonts w:ascii="宋体" w:hAnsi="宋体" w:cs="宋体" w:hint="eastAsia"/>
          <w:kern w:val="0"/>
          <w:szCs w:val="21"/>
        </w:rPr>
        <w:t>）、1</w:t>
      </w:r>
      <w:r w:rsidRPr="008348D9">
        <w:rPr>
          <w:rFonts w:ascii="宋体" w:hAnsi="宋体" w:cs="宋体"/>
          <w:kern w:val="0"/>
          <w:szCs w:val="21"/>
        </w:rPr>
        <w:t>4）、</w:t>
      </w:r>
      <w:r w:rsidRPr="008348D9">
        <w:rPr>
          <w:rFonts w:ascii="宋体" w:hAnsi="宋体" w:cs="宋体" w:hint="eastAsia"/>
          <w:kern w:val="0"/>
          <w:szCs w:val="21"/>
        </w:rPr>
        <w:t>1</w:t>
      </w:r>
      <w:r w:rsidRPr="008348D9">
        <w:rPr>
          <w:rFonts w:ascii="宋体" w:hAnsi="宋体" w:cs="宋体"/>
          <w:kern w:val="0"/>
          <w:szCs w:val="21"/>
        </w:rPr>
        <w:t>5）情形之外，因证券</w:t>
      </w:r>
      <w:r w:rsidRPr="008348D9">
        <w:rPr>
          <w:rFonts w:ascii="宋体" w:hAnsi="宋体" w:cs="宋体" w:hint="eastAsia"/>
          <w:kern w:val="0"/>
          <w:szCs w:val="21"/>
        </w:rPr>
        <w:t>/期货</w:t>
      </w:r>
      <w:r w:rsidRPr="008348D9">
        <w:rPr>
          <w:rFonts w:ascii="宋体" w:hAnsi="宋体" w:cs="宋体"/>
          <w:kern w:val="0"/>
          <w:szCs w:val="21"/>
        </w:rPr>
        <w:t>市场波动、</w:t>
      </w:r>
      <w:r w:rsidRPr="008348D9">
        <w:rPr>
          <w:rFonts w:ascii="宋体" w:hAnsi="宋体" w:cs="宋体" w:hint="eastAsia"/>
          <w:kern w:val="0"/>
          <w:szCs w:val="21"/>
        </w:rPr>
        <w:t>证</w:t>
      </w:r>
      <w:r w:rsidRPr="008348D9">
        <w:rPr>
          <w:rFonts w:ascii="宋体" w:hAnsi="宋体" w:cs="宋体"/>
          <w:kern w:val="0"/>
          <w:szCs w:val="21"/>
        </w:rPr>
        <w:t>券发行人合并、基金规模变动等基金管理人之外的因素致使基金投资比例不符合上述规定投资比例的，基金管理人应当在10个交易日内进行调整</w:t>
      </w:r>
      <w:r w:rsidRPr="008348D9">
        <w:rPr>
          <w:rFonts w:ascii="宋体" w:hAnsi="宋体" w:cs="宋体" w:hint="eastAsia"/>
          <w:kern w:val="0"/>
          <w:szCs w:val="21"/>
        </w:rPr>
        <w:t>，</w:t>
      </w:r>
      <w:r w:rsidRPr="008348D9">
        <w:rPr>
          <w:rFonts w:ascii="宋体" w:hAnsi="宋体" w:cs="宋体"/>
          <w:kern w:val="0"/>
          <w:szCs w:val="21"/>
        </w:rPr>
        <w:t>但中国证监会规定的特殊情形除外。</w:t>
      </w:r>
      <w:r w:rsidRPr="008348D9">
        <w:rPr>
          <w:rFonts w:ascii="宋体" w:hAnsi="宋体" w:cs="宋体" w:hint="eastAsia"/>
          <w:kern w:val="0"/>
          <w:szCs w:val="21"/>
        </w:rPr>
        <w:t>法律法规另有规定的，从其规定。</w:t>
      </w:r>
    </w:p>
    <w:p w14:paraId="4EBB40A5" w14:textId="7787A832"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hint="eastAsia"/>
          <w:kern w:val="0"/>
          <w:szCs w:val="21"/>
        </w:rPr>
        <w:t>基金管理人应当自基金合同生效之日起</w:t>
      </w:r>
      <w:r w:rsidRPr="008348D9">
        <w:rPr>
          <w:rFonts w:ascii="宋体" w:hAnsi="宋体" w:cs="宋体"/>
          <w:kern w:val="0"/>
          <w:szCs w:val="21"/>
        </w:rPr>
        <w:t>6</w:t>
      </w:r>
      <w:r w:rsidRPr="008348D9">
        <w:rPr>
          <w:rFonts w:ascii="宋体" w:hAnsi="宋体" w:cs="宋体" w:hint="eastAsia"/>
          <w:kern w:val="0"/>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1983195D" w14:textId="77777777" w:rsidR="008348D9" w:rsidRPr="008348D9" w:rsidRDefault="008348D9" w:rsidP="008348D9">
      <w:pPr>
        <w:spacing w:line="360" w:lineRule="auto"/>
        <w:ind w:firstLineChars="200" w:firstLine="420"/>
        <w:rPr>
          <w:rFonts w:ascii="宋体" w:hAnsi="宋体" w:cs="宋体"/>
          <w:kern w:val="0"/>
          <w:szCs w:val="21"/>
        </w:rPr>
      </w:pPr>
      <w:r w:rsidRPr="008348D9">
        <w:rPr>
          <w:rFonts w:ascii="宋体" w:hAnsi="宋体" w:cs="宋体" w:hint="eastAsia"/>
          <w:kern w:val="0"/>
          <w:szCs w:val="21"/>
        </w:rPr>
        <w:t>法律法规或监管部门取消或调整上述限制，如适用于本基金，基金管理人在履行适当程序后，则本基金投资不再受相关限制或按照调整后的规定执行。</w:t>
      </w:r>
    </w:p>
    <w:p w14:paraId="50A56D2A" w14:textId="4DB7A6B4" w:rsidR="00E47959" w:rsidRDefault="00E86DC0" w:rsidP="008348D9">
      <w:pPr>
        <w:spacing w:line="360" w:lineRule="auto"/>
        <w:ind w:firstLineChars="200" w:firstLine="420"/>
        <w:rPr>
          <w:rFonts w:ascii="宋体" w:hAnsi="宋体" w:cs="宋体"/>
          <w:kern w:val="0"/>
          <w:szCs w:val="21"/>
        </w:rPr>
      </w:pPr>
      <w:r w:rsidRPr="00E86DC0">
        <w:rPr>
          <w:rFonts w:ascii="宋体" w:hAnsi="宋体" w:cs="宋体" w:hint="eastAsia"/>
          <w:kern w:val="0"/>
          <w:szCs w:val="21"/>
        </w:rPr>
        <w:t>基金</w:t>
      </w:r>
      <w:r w:rsidR="00E47959">
        <w:rPr>
          <w:rFonts w:ascii="宋体" w:hAnsi="宋体" w:cs="宋体" w:hint="eastAsia"/>
          <w:kern w:val="0"/>
          <w:szCs w:val="21"/>
        </w:rPr>
        <w:t>托管人对上述指标的监督义务，仅限于监督由基金管理人管理且由</w:t>
      </w:r>
      <w:r w:rsidR="00A53930">
        <w:rPr>
          <w:rFonts w:ascii="宋体" w:hAnsi="宋体" w:cs="宋体" w:hint="eastAsia"/>
          <w:kern w:val="0"/>
          <w:szCs w:val="21"/>
        </w:rPr>
        <w:t>基金</w:t>
      </w:r>
      <w:r w:rsidR="00E47959">
        <w:rPr>
          <w:rFonts w:ascii="宋体" w:hAnsi="宋体" w:cs="宋体" w:hint="eastAsia"/>
          <w:kern w:val="0"/>
          <w:szCs w:val="21"/>
        </w:rPr>
        <w:t>托管人托管的全部公</w:t>
      </w:r>
      <w:proofErr w:type="gramStart"/>
      <w:r w:rsidR="00E47959">
        <w:rPr>
          <w:rFonts w:ascii="宋体" w:hAnsi="宋体" w:cs="宋体" w:hint="eastAsia"/>
          <w:kern w:val="0"/>
          <w:szCs w:val="21"/>
        </w:rPr>
        <w:t>募基金</w:t>
      </w:r>
      <w:proofErr w:type="gramEnd"/>
      <w:r w:rsidR="00E47959">
        <w:rPr>
          <w:rFonts w:ascii="宋体" w:hAnsi="宋体" w:cs="宋体" w:hint="eastAsia"/>
          <w:kern w:val="0"/>
          <w:szCs w:val="21"/>
        </w:rPr>
        <w:t>是否符合上述比例限制。《基金法》及其他有关法律法规或监管部门取消上述限制的，履行</w:t>
      </w:r>
      <w:r w:rsidR="00F27F0F">
        <w:rPr>
          <w:rFonts w:ascii="宋体" w:hAnsi="宋体" w:cs="宋体" w:hint="eastAsia"/>
          <w:kern w:val="0"/>
          <w:szCs w:val="21"/>
        </w:rPr>
        <w:t>法律法规或监管部门规定的</w:t>
      </w:r>
      <w:r w:rsidR="00E47959">
        <w:rPr>
          <w:rFonts w:ascii="宋体" w:hAnsi="宋体" w:cs="宋体" w:hint="eastAsia"/>
          <w:kern w:val="0"/>
          <w:szCs w:val="21"/>
        </w:rPr>
        <w:t>适当程序</w:t>
      </w:r>
      <w:r w:rsidR="00F27F0F">
        <w:rPr>
          <w:rFonts w:ascii="宋体" w:hAnsi="宋体" w:hint="eastAsia"/>
          <w:szCs w:val="21"/>
        </w:rPr>
        <w:t>并取得基金托管人同意</w:t>
      </w:r>
      <w:r w:rsidR="00E47959">
        <w:rPr>
          <w:rFonts w:ascii="宋体" w:hAnsi="宋体" w:cs="宋体" w:hint="eastAsia"/>
          <w:kern w:val="0"/>
          <w:szCs w:val="21"/>
        </w:rPr>
        <w:t>后，基金不受上述限制。</w:t>
      </w:r>
    </w:p>
    <w:p w14:paraId="243904D0" w14:textId="33AF6108" w:rsidR="00E47959" w:rsidRPr="008348D9" w:rsidRDefault="00E47959" w:rsidP="008348D9">
      <w:pPr>
        <w:spacing w:after="120" w:line="440" w:lineRule="exact"/>
        <w:ind w:firstLineChars="200" w:firstLine="420"/>
        <w:rPr>
          <w:rFonts w:ascii="宋体" w:hAnsi="宋体"/>
          <w:szCs w:val="21"/>
        </w:rPr>
      </w:pPr>
      <w:r w:rsidRPr="008348D9">
        <w:rPr>
          <w:rFonts w:ascii="宋体" w:hAnsi="宋体" w:hint="eastAsia"/>
          <w:szCs w:val="21"/>
        </w:rPr>
        <w:t>（</w:t>
      </w:r>
      <w:r w:rsidR="006C329E">
        <w:rPr>
          <w:rFonts w:ascii="宋体" w:hAnsi="宋体"/>
          <w:szCs w:val="21"/>
        </w:rPr>
        <w:t>3</w:t>
      </w:r>
      <w:r w:rsidRPr="008348D9">
        <w:rPr>
          <w:rFonts w:ascii="宋体" w:hAnsi="宋体" w:hint="eastAsia"/>
          <w:szCs w:val="21"/>
        </w:rPr>
        <w:t>）相关法律、法规或部门规章规定的其他比例限制。</w:t>
      </w:r>
    </w:p>
    <w:p w14:paraId="06C9DF04" w14:textId="77777777" w:rsidR="00E47959" w:rsidRDefault="00E47959" w:rsidP="00E47959">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67C6465F" w14:textId="77777777" w:rsidR="008348D9" w:rsidRPr="008348D9" w:rsidRDefault="008348D9" w:rsidP="008348D9">
      <w:pPr>
        <w:spacing w:after="120" w:line="440" w:lineRule="exact"/>
        <w:ind w:firstLineChars="200" w:firstLine="420"/>
        <w:rPr>
          <w:rFonts w:ascii="宋体" w:hAnsi="宋体"/>
          <w:szCs w:val="21"/>
        </w:rPr>
      </w:pPr>
      <w:r w:rsidRPr="008348D9">
        <w:rPr>
          <w:rFonts w:ascii="宋体" w:hAnsi="宋体" w:hint="eastAsia"/>
          <w:szCs w:val="21"/>
        </w:rPr>
        <w:t>（1）承销证券；</w:t>
      </w:r>
    </w:p>
    <w:p w14:paraId="3C869A88" w14:textId="77777777" w:rsidR="008348D9" w:rsidRPr="008348D9" w:rsidRDefault="008348D9" w:rsidP="008348D9">
      <w:pPr>
        <w:spacing w:after="120" w:line="440" w:lineRule="exact"/>
        <w:ind w:firstLineChars="200" w:firstLine="420"/>
        <w:rPr>
          <w:rFonts w:ascii="宋体" w:hAnsi="宋体"/>
          <w:szCs w:val="21"/>
        </w:rPr>
      </w:pPr>
      <w:r w:rsidRPr="008348D9">
        <w:rPr>
          <w:rFonts w:ascii="宋体" w:hAnsi="宋体" w:hint="eastAsia"/>
          <w:szCs w:val="21"/>
        </w:rPr>
        <w:t>（2）违反规定向他人贷款或者提供担保；</w:t>
      </w:r>
    </w:p>
    <w:p w14:paraId="12E31C17" w14:textId="77777777" w:rsidR="008348D9" w:rsidRPr="008348D9" w:rsidRDefault="008348D9" w:rsidP="008348D9">
      <w:pPr>
        <w:spacing w:after="120" w:line="440" w:lineRule="exact"/>
        <w:ind w:firstLineChars="200" w:firstLine="420"/>
        <w:rPr>
          <w:rFonts w:ascii="宋体" w:hAnsi="宋体"/>
          <w:szCs w:val="21"/>
        </w:rPr>
      </w:pPr>
      <w:r w:rsidRPr="008348D9">
        <w:rPr>
          <w:rFonts w:ascii="宋体" w:hAnsi="宋体" w:hint="eastAsia"/>
          <w:szCs w:val="21"/>
        </w:rPr>
        <w:lastRenderedPageBreak/>
        <w:t>（3）从事承担无限责任的投资；</w:t>
      </w:r>
    </w:p>
    <w:p w14:paraId="2DB9592D" w14:textId="77777777" w:rsidR="008348D9" w:rsidRPr="008348D9" w:rsidRDefault="008348D9" w:rsidP="008348D9">
      <w:pPr>
        <w:spacing w:after="120" w:line="440" w:lineRule="exact"/>
        <w:ind w:firstLineChars="200" w:firstLine="420"/>
        <w:rPr>
          <w:rFonts w:ascii="宋体" w:hAnsi="宋体"/>
          <w:szCs w:val="21"/>
        </w:rPr>
      </w:pPr>
      <w:r w:rsidRPr="008348D9">
        <w:rPr>
          <w:rFonts w:ascii="宋体" w:hAnsi="宋体" w:hint="eastAsia"/>
          <w:szCs w:val="21"/>
        </w:rPr>
        <w:t>（4）买卖其他基金份额，但是中国证监会另有规定的除外；</w:t>
      </w:r>
    </w:p>
    <w:p w14:paraId="3A9EDD61" w14:textId="77777777" w:rsidR="008348D9" w:rsidRPr="008348D9" w:rsidRDefault="008348D9" w:rsidP="008348D9">
      <w:pPr>
        <w:spacing w:after="120" w:line="440" w:lineRule="exact"/>
        <w:ind w:firstLineChars="200" w:firstLine="420"/>
        <w:rPr>
          <w:rFonts w:ascii="宋体" w:hAnsi="宋体"/>
          <w:szCs w:val="21"/>
        </w:rPr>
      </w:pPr>
      <w:r w:rsidRPr="008348D9">
        <w:rPr>
          <w:rFonts w:ascii="宋体" w:hAnsi="宋体" w:hint="eastAsia"/>
          <w:szCs w:val="21"/>
        </w:rPr>
        <w:t>（5）向其基金管理人、基金托管人出资；</w:t>
      </w:r>
    </w:p>
    <w:p w14:paraId="7B9F9765" w14:textId="77777777" w:rsidR="008348D9" w:rsidRPr="008348D9" w:rsidRDefault="008348D9" w:rsidP="008348D9">
      <w:pPr>
        <w:spacing w:after="120" w:line="440" w:lineRule="exact"/>
        <w:ind w:firstLineChars="200" w:firstLine="420"/>
        <w:rPr>
          <w:rFonts w:ascii="宋体" w:hAnsi="宋体"/>
          <w:szCs w:val="21"/>
        </w:rPr>
      </w:pPr>
      <w:r w:rsidRPr="008348D9">
        <w:rPr>
          <w:rFonts w:ascii="宋体" w:hAnsi="宋体" w:hint="eastAsia"/>
          <w:szCs w:val="21"/>
        </w:rPr>
        <w:t>（6）从事内幕交易、操纵证券交易价格及其他不正当的证券交易活动；</w:t>
      </w:r>
    </w:p>
    <w:p w14:paraId="347FF0A2" w14:textId="77777777" w:rsidR="008348D9" w:rsidRPr="008348D9" w:rsidRDefault="008348D9" w:rsidP="008348D9">
      <w:pPr>
        <w:spacing w:after="120" w:line="440" w:lineRule="exact"/>
        <w:ind w:firstLineChars="200" w:firstLine="420"/>
        <w:rPr>
          <w:rFonts w:ascii="宋体" w:hAnsi="宋体"/>
          <w:szCs w:val="21"/>
        </w:rPr>
      </w:pPr>
      <w:r w:rsidRPr="008348D9">
        <w:rPr>
          <w:rFonts w:ascii="宋体" w:hAnsi="宋体" w:hint="eastAsia"/>
          <w:szCs w:val="21"/>
        </w:rPr>
        <w:t>（7）法律、行政法规和中国证监会规定禁止的其他活动。</w:t>
      </w:r>
    </w:p>
    <w:p w14:paraId="147D71C0" w14:textId="77777777" w:rsidR="008348D9" w:rsidRPr="008348D9" w:rsidRDefault="008348D9" w:rsidP="008348D9">
      <w:pPr>
        <w:spacing w:after="120" w:line="440" w:lineRule="exact"/>
        <w:ind w:firstLineChars="200" w:firstLine="420"/>
        <w:rPr>
          <w:rFonts w:ascii="宋体" w:hAnsi="宋体"/>
          <w:szCs w:val="21"/>
        </w:rPr>
      </w:pPr>
      <w:r w:rsidRPr="008348D9">
        <w:rPr>
          <w:rFonts w:ascii="宋体" w:hAnsi="宋体" w:hint="eastAsia"/>
          <w:szCs w:val="21"/>
        </w:rPr>
        <w:t>法律、行政法规或监管部门取消或调整上述禁止性规定，如适用于本基金，在履行适当程序后，本基金可不受上述规定的限制或按变更后的规定执行，且该等事项无需召开基金份额持有人大会。</w:t>
      </w:r>
    </w:p>
    <w:p w14:paraId="5E57C8A5" w14:textId="6F9078F6" w:rsidR="00E47959" w:rsidRDefault="00E47959" w:rsidP="008348D9">
      <w:pPr>
        <w:spacing w:after="120" w:line="440" w:lineRule="exact"/>
        <w:ind w:firstLineChars="200" w:firstLine="420"/>
        <w:rPr>
          <w:rFonts w:ascii="宋体" w:hAnsi="宋体"/>
          <w:szCs w:val="21"/>
        </w:rPr>
      </w:pPr>
      <w:r w:rsidRPr="008348D9">
        <w:rPr>
          <w:rFonts w:ascii="宋体" w:hAnsi="宋体" w:hint="eastAsia"/>
          <w:szCs w:val="21"/>
        </w:rPr>
        <w:t>4.基金托管人依据有关法律法规的规定和《基金合同》的约定对于基金关联投资限制进行监督。</w:t>
      </w:r>
    </w:p>
    <w:p w14:paraId="68B95029" w14:textId="1B46445E" w:rsidR="00E86DC0" w:rsidRDefault="00E86DC0" w:rsidP="00E47959">
      <w:pPr>
        <w:spacing w:after="120" w:line="440" w:lineRule="exact"/>
        <w:ind w:firstLineChars="200" w:firstLine="420"/>
        <w:rPr>
          <w:rFonts w:ascii="宋体" w:hAnsi="宋体"/>
          <w:szCs w:val="21"/>
        </w:rPr>
      </w:pPr>
      <w:r w:rsidRPr="00E86DC0">
        <w:rPr>
          <w:rFonts w:ascii="宋体" w:hAnsi="宋体" w:hint="eastAsia"/>
          <w:szCs w:val="21"/>
        </w:rPr>
        <w:t>基金管理人运用基金财产买卖基金管理人、基金托管人及其控股股东、实际控制人或者与其</w:t>
      </w:r>
      <w:r w:rsidR="005D2323">
        <w:rPr>
          <w:rFonts w:ascii="宋体" w:hAnsi="宋体" w:hint="eastAsia"/>
          <w:szCs w:val="21"/>
        </w:rPr>
        <w:t>有其</w:t>
      </w:r>
      <w:r w:rsidRPr="00E86DC0">
        <w:rPr>
          <w:rFonts w:ascii="宋体" w:hAnsi="宋体" w:hint="eastAsia"/>
          <w:szCs w:val="21"/>
        </w:rPr>
        <w:t>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5B364518" w14:textId="77777777" w:rsidR="008873C4" w:rsidRPr="008873C4" w:rsidRDefault="008873C4" w:rsidP="008873C4">
      <w:pPr>
        <w:spacing w:after="120" w:line="440" w:lineRule="exact"/>
        <w:ind w:firstLineChars="200" w:firstLine="420"/>
        <w:rPr>
          <w:rFonts w:ascii="宋体" w:hAnsi="宋体"/>
          <w:szCs w:val="21"/>
        </w:rPr>
      </w:pPr>
      <w:r w:rsidRPr="008873C4">
        <w:rPr>
          <w:rFonts w:ascii="宋体" w:hAnsi="宋体" w:hint="eastAsia"/>
          <w:szCs w:val="21"/>
        </w:rPr>
        <w:t>如法律、行政法规或监管部门取消或变更上述规定，如适用于本基金，基金管理人在履行适当程序后，本基金可不受上述规定的限制或以变更后的规定为准。</w:t>
      </w:r>
    </w:p>
    <w:p w14:paraId="38226347" w14:textId="46FB3C70" w:rsidR="008873C4" w:rsidRDefault="005D2323" w:rsidP="008873C4">
      <w:pPr>
        <w:spacing w:line="440" w:lineRule="exact"/>
        <w:ind w:firstLineChars="200" w:firstLine="420"/>
        <w:rPr>
          <w:rFonts w:ascii="宋体" w:hAnsi="宋体"/>
          <w:szCs w:val="21"/>
        </w:rPr>
      </w:pPr>
      <w:r w:rsidRPr="008873C4">
        <w:rPr>
          <w:rFonts w:ascii="宋体" w:hAnsi="宋体" w:hint="eastAsia"/>
          <w:szCs w:val="21"/>
        </w:rPr>
        <w:t>如法律、法规或《基金合同》有关于基金从事关联交易的规定，基金管理人和基金托管人事先相互提供</w:t>
      </w:r>
      <w:r>
        <w:rPr>
          <w:rFonts w:ascii="宋体" w:hAnsi="宋体" w:hint="eastAsia"/>
          <w:szCs w:val="21"/>
        </w:rPr>
        <w:t>关联方清单及关联关系（以下称“关联交易名单”）</w:t>
      </w:r>
      <w:r w:rsidRPr="008873C4">
        <w:rPr>
          <w:rFonts w:ascii="宋体" w:hAnsi="宋体" w:hint="eastAsia"/>
          <w:szCs w:val="21"/>
        </w:rPr>
        <w:t>。</w:t>
      </w:r>
      <w:r w:rsidR="00A04504">
        <w:rPr>
          <w:rFonts w:ascii="宋体" w:hAnsi="宋体" w:hint="eastAsia"/>
          <w:szCs w:val="21"/>
        </w:rPr>
        <w:t>双方均</w:t>
      </w:r>
      <w:r w:rsidR="008873C4" w:rsidRPr="008873C4">
        <w:rPr>
          <w:rFonts w:ascii="宋体" w:hAnsi="宋体" w:hint="eastAsia"/>
          <w:szCs w:val="21"/>
        </w:rPr>
        <w:t>有责任确保其向</w:t>
      </w:r>
      <w:r w:rsidR="00A04504">
        <w:rPr>
          <w:rFonts w:ascii="宋体" w:hAnsi="宋体" w:hint="eastAsia"/>
          <w:szCs w:val="21"/>
        </w:rPr>
        <w:t>对方</w:t>
      </w:r>
      <w:r w:rsidR="008873C4" w:rsidRPr="008873C4">
        <w:rPr>
          <w:rFonts w:ascii="宋体" w:hAnsi="宋体" w:hint="eastAsia"/>
          <w:szCs w:val="21"/>
        </w:rPr>
        <w:t>提供的关联交易名单的真实性、准确性、完整性，并负责及时将更新后的名单发送给</w:t>
      </w:r>
      <w:r w:rsidR="00A04504">
        <w:rPr>
          <w:rFonts w:ascii="宋体" w:hAnsi="宋体" w:hint="eastAsia"/>
          <w:szCs w:val="21"/>
        </w:rPr>
        <w:t>对方</w:t>
      </w:r>
      <w:r w:rsidR="008873C4" w:rsidRPr="008873C4">
        <w:rPr>
          <w:rFonts w:ascii="宋体" w:hAnsi="宋体" w:hint="eastAsia"/>
          <w:szCs w:val="21"/>
        </w:rPr>
        <w:t>。</w:t>
      </w:r>
      <w:r w:rsidR="00154968">
        <w:rPr>
          <w:rFonts w:ascii="宋体" w:hAnsi="宋体" w:hint="eastAsia"/>
          <w:szCs w:val="21"/>
        </w:rPr>
        <w:t>一方</w:t>
      </w:r>
      <w:r w:rsidR="008873C4" w:rsidRPr="008873C4">
        <w:rPr>
          <w:rFonts w:ascii="宋体" w:hAnsi="宋体" w:hint="eastAsia"/>
          <w:szCs w:val="21"/>
        </w:rPr>
        <w:t>的关联方名单变更后应及时发送</w:t>
      </w:r>
      <w:r w:rsidR="00154968">
        <w:rPr>
          <w:rFonts w:ascii="宋体" w:hAnsi="宋体" w:hint="eastAsia"/>
          <w:szCs w:val="21"/>
        </w:rPr>
        <w:t>另一方</w:t>
      </w:r>
      <w:r w:rsidR="008873C4" w:rsidRPr="008873C4">
        <w:rPr>
          <w:rFonts w:ascii="宋体" w:hAnsi="宋体" w:hint="eastAsia"/>
          <w:szCs w:val="21"/>
        </w:rPr>
        <w:t>，经</w:t>
      </w:r>
      <w:r w:rsidR="00154968">
        <w:rPr>
          <w:rFonts w:ascii="宋体" w:hAnsi="宋体" w:hint="eastAsia"/>
          <w:szCs w:val="21"/>
        </w:rPr>
        <w:t>另一方</w:t>
      </w:r>
      <w:r w:rsidR="008873C4" w:rsidRPr="008873C4">
        <w:rPr>
          <w:rFonts w:ascii="宋体" w:hAnsi="宋体" w:hint="eastAsia"/>
          <w:szCs w:val="21"/>
        </w:rPr>
        <w:t>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bookmarkEnd w:id="13"/>
    <w:p w14:paraId="7D6FA729" w14:textId="77777777" w:rsidR="00542EBE" w:rsidRDefault="00E47959" w:rsidP="008873C4">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16EB11E2" w14:textId="790E7A33" w:rsidR="00AB0AD2" w:rsidRDefault="004F1E31" w:rsidP="00E47959">
      <w:pPr>
        <w:spacing w:line="440" w:lineRule="exact"/>
        <w:ind w:firstLineChars="200" w:firstLine="420"/>
        <w:rPr>
          <w:rFonts w:ascii="宋体" w:hAnsi="宋体"/>
          <w:szCs w:val="21"/>
        </w:rPr>
      </w:pPr>
      <w:r w:rsidRPr="004F1E31">
        <w:rPr>
          <w:rFonts w:ascii="宋体" w:hAnsi="宋体" w:hint="eastAsia"/>
          <w:szCs w:val="21"/>
        </w:rPr>
        <w:t>基金管理人应在基金投资运作之前向基金托管人提供符合法律法规及行业标准的、经慎</w:t>
      </w:r>
      <w:r w:rsidRPr="004F1E31">
        <w:rPr>
          <w:rFonts w:ascii="宋体" w:hAnsi="宋体" w:hint="eastAsia"/>
          <w:szCs w:val="21"/>
        </w:rPr>
        <w:lastRenderedPageBreak/>
        <w:t>重选择的、本基金适用的银行间债券市场交易对手名单，并约定各交易对手所适用的交易结算方式。</w:t>
      </w:r>
      <w:r w:rsidR="00542EBE" w:rsidRPr="00542EBE">
        <w:rPr>
          <w:rFonts w:ascii="宋体" w:hAnsi="宋体" w:hint="eastAsia"/>
          <w:szCs w:val="21"/>
        </w:rPr>
        <w:t>基金托管人根据基金管理人提供的银行间债券市场交易对手名单进行监督。</w:t>
      </w:r>
      <w:r w:rsidR="00AB0AD2" w:rsidRPr="00AB0AD2">
        <w:rPr>
          <w:rFonts w:ascii="宋体" w:hAnsi="宋体" w:hint="eastAsia"/>
          <w:szCs w:val="21"/>
        </w:rPr>
        <w:t>基金管理人可以</w:t>
      </w:r>
      <w:r w:rsidR="005771A4">
        <w:rPr>
          <w:rFonts w:ascii="宋体" w:hAnsi="宋体" w:hint="eastAsia"/>
          <w:szCs w:val="21"/>
        </w:rPr>
        <w:t>定期</w:t>
      </w:r>
      <w:r w:rsidR="00AB0AD2" w:rsidRPr="00AB0AD2">
        <w:rPr>
          <w:rFonts w:ascii="宋体" w:hAnsi="宋体" w:hint="eastAsia"/>
          <w:szCs w:val="21"/>
        </w:rPr>
        <w:t>对银行间债券市场交易对手名单及结算方式进行更新，新名单确定前已与本次剔除的交易对手所进行但尚未结算的交易，仍应按照协议进行结算。</w:t>
      </w:r>
    </w:p>
    <w:p w14:paraId="3F6CDDA9" w14:textId="6C20C220" w:rsidR="00E47959" w:rsidRDefault="003E1C92" w:rsidP="00E47959">
      <w:pPr>
        <w:spacing w:line="440" w:lineRule="exact"/>
        <w:ind w:firstLineChars="200" w:firstLine="420"/>
        <w:rPr>
          <w:rFonts w:ascii="宋体" w:hAnsi="宋体"/>
          <w:szCs w:val="21"/>
        </w:rPr>
      </w:pPr>
      <w:r>
        <w:rPr>
          <w:rFonts w:ascii="宋体" w:hAnsi="宋体" w:hint="eastAsia"/>
          <w:szCs w:val="21"/>
        </w:rPr>
        <w:t>基金管理人</w:t>
      </w:r>
      <w:r w:rsidR="00B972AD">
        <w:rPr>
          <w:rFonts w:ascii="宋体" w:hAnsi="宋体" w:hint="eastAsia"/>
          <w:szCs w:val="21"/>
        </w:rPr>
        <w:t>有责任控制交易对手的资信风险，由于交易对手的资信风险引起的损失，基金管理人应当负责向相关责任人追偿。</w:t>
      </w:r>
      <w:r w:rsidR="00CE27A6" w:rsidRPr="00CE27A6">
        <w:rPr>
          <w:rFonts w:ascii="宋体" w:hAnsi="宋体" w:hint="eastAsia"/>
          <w:szCs w:val="21"/>
        </w:rPr>
        <w:t>基金托管人不承担由此</w:t>
      </w:r>
      <w:r w:rsidR="001F013E">
        <w:rPr>
          <w:rFonts w:ascii="宋体" w:hAnsi="宋体" w:hint="eastAsia"/>
          <w:szCs w:val="21"/>
        </w:rPr>
        <w:t>引发</w:t>
      </w:r>
      <w:r w:rsidR="00090B2E">
        <w:rPr>
          <w:rFonts w:ascii="宋体" w:hAnsi="宋体" w:hint="eastAsia"/>
          <w:szCs w:val="21"/>
        </w:rPr>
        <w:t>的</w:t>
      </w:r>
      <w:r w:rsidR="00CE27A6" w:rsidRPr="00CE27A6">
        <w:rPr>
          <w:rFonts w:ascii="宋体" w:hAnsi="宋体" w:hint="eastAsia"/>
          <w:szCs w:val="21"/>
        </w:rPr>
        <w:t>责任及损失</w:t>
      </w:r>
      <w:r w:rsidR="00C7360C" w:rsidRPr="00C7360C">
        <w:rPr>
          <w:rFonts w:ascii="宋体" w:hAnsi="宋体" w:hint="eastAsia"/>
          <w:szCs w:val="21"/>
        </w:rPr>
        <w:t>，但应当予以必要的协助</w:t>
      </w:r>
      <w:r w:rsidR="00CE27A6" w:rsidRPr="00CE27A6">
        <w:rPr>
          <w:rFonts w:ascii="宋体" w:hAnsi="宋体" w:hint="eastAsia"/>
          <w:szCs w:val="21"/>
        </w:rPr>
        <w:t>。</w:t>
      </w:r>
    </w:p>
    <w:p w14:paraId="4E806958" w14:textId="1A8A4148" w:rsidR="00E47959" w:rsidRDefault="00E47959" w:rsidP="008D5899">
      <w:pPr>
        <w:spacing w:line="440" w:lineRule="exact"/>
        <w:ind w:firstLineChars="200" w:firstLine="420"/>
        <w:rPr>
          <w:rFonts w:ascii="宋体" w:hAnsi="宋体"/>
          <w:szCs w:val="21"/>
        </w:rPr>
      </w:pPr>
      <w:r>
        <w:rPr>
          <w:rFonts w:ascii="宋体" w:hAnsi="宋体" w:hint="eastAsia"/>
          <w:szCs w:val="21"/>
        </w:rPr>
        <w:t>6.</w:t>
      </w:r>
      <w:r w:rsidR="00542EBE" w:rsidRPr="00542EBE">
        <w:rPr>
          <w:rFonts w:ascii="宋体" w:hAnsi="宋体" w:hint="eastAsia"/>
          <w:szCs w:val="21"/>
        </w:rPr>
        <w:t xml:space="preserve"> </w:t>
      </w:r>
      <w:r w:rsidR="00542EBE">
        <w:rPr>
          <w:rFonts w:ascii="宋体" w:hAnsi="宋体" w:hint="eastAsia"/>
          <w:szCs w:val="21"/>
        </w:rPr>
        <w:t>基金托管人</w:t>
      </w:r>
      <w:r w:rsidR="00542EBE" w:rsidRPr="008D5899">
        <w:rPr>
          <w:rFonts w:ascii="宋体" w:hAnsi="宋体" w:hint="eastAsia"/>
          <w:szCs w:val="21"/>
        </w:rPr>
        <w:t>依据有关法律法规的规定和《基金合同》的约定，</w:t>
      </w:r>
      <w:r w:rsidR="00382975">
        <w:rPr>
          <w:rFonts w:ascii="宋体" w:hAnsi="宋体" w:hint="eastAsia"/>
          <w:szCs w:val="21"/>
        </w:rPr>
        <w:t>对基金银行存款业务进行</w:t>
      </w:r>
      <w:r w:rsidR="00382975" w:rsidRPr="00382975">
        <w:rPr>
          <w:rFonts w:ascii="宋体" w:hAnsi="宋体" w:hint="eastAsia"/>
          <w:szCs w:val="21"/>
        </w:rPr>
        <w:t>监督</w:t>
      </w:r>
      <w:r w:rsidR="00542EBE">
        <w:rPr>
          <w:rFonts w:ascii="宋体" w:hAnsi="宋体" w:hint="eastAsia"/>
          <w:szCs w:val="21"/>
        </w:rPr>
        <w:t>。</w:t>
      </w:r>
    </w:p>
    <w:p w14:paraId="7687DE90" w14:textId="50C1CE29" w:rsidR="002571C9" w:rsidRDefault="008450D5" w:rsidP="00E47959">
      <w:pPr>
        <w:spacing w:line="440" w:lineRule="exact"/>
        <w:ind w:firstLineChars="215" w:firstLine="451"/>
        <w:rPr>
          <w:rFonts w:ascii="宋体" w:hAnsi="宋体"/>
          <w:kern w:val="0"/>
          <w:szCs w:val="21"/>
        </w:rPr>
      </w:pPr>
      <w:r w:rsidRPr="008D5899">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8D5899">
        <w:rPr>
          <w:rFonts w:ascii="宋体" w:hAnsi="宋体" w:hint="eastAsia"/>
          <w:szCs w:val="21"/>
        </w:rPr>
        <w:t>。</w:t>
      </w:r>
      <w:r w:rsidR="00E47959">
        <w:rPr>
          <w:rFonts w:ascii="宋体" w:hAnsi="宋体" w:hint="eastAsia"/>
          <w:kern w:val="0"/>
          <w:szCs w:val="21"/>
        </w:rPr>
        <w:t>对于基金投资的银行存款，由于存款银行发生信用风险事件而造成损失时，</w:t>
      </w:r>
      <w:r w:rsidR="00CE27A6">
        <w:rPr>
          <w:rFonts w:ascii="宋体" w:hAnsi="宋体" w:hint="eastAsia"/>
          <w:kern w:val="0"/>
          <w:szCs w:val="21"/>
        </w:rPr>
        <w:t>应</w:t>
      </w:r>
      <w:r w:rsidR="00E47959">
        <w:rPr>
          <w:rFonts w:ascii="宋体" w:hAnsi="宋体" w:hint="eastAsia"/>
          <w:kern w:val="0"/>
          <w:szCs w:val="21"/>
        </w:rPr>
        <w:t>先由基金管理人负责赔偿，之后有权</w:t>
      </w:r>
      <w:r w:rsidR="00F27F0F">
        <w:rPr>
          <w:rFonts w:ascii="宋体" w:hAnsi="宋体" w:hint="eastAsia"/>
          <w:kern w:val="0"/>
          <w:szCs w:val="21"/>
        </w:rPr>
        <w:t>向</w:t>
      </w:r>
      <w:r w:rsidR="00E47959">
        <w:rPr>
          <w:rFonts w:ascii="宋体" w:hAnsi="宋体" w:hint="eastAsia"/>
          <w:kern w:val="0"/>
          <w:szCs w:val="21"/>
        </w:rPr>
        <w:t>相关责任人进行</w:t>
      </w:r>
      <w:r w:rsidR="00CE27A6">
        <w:rPr>
          <w:rFonts w:ascii="宋体" w:hAnsi="宋体" w:hint="eastAsia"/>
          <w:kern w:val="0"/>
          <w:szCs w:val="21"/>
        </w:rPr>
        <w:t>追偿</w:t>
      </w:r>
      <w:r w:rsidR="00E47959">
        <w:rPr>
          <w:rFonts w:ascii="宋体" w:hAnsi="宋体" w:hint="eastAsia"/>
          <w:kern w:val="0"/>
          <w:szCs w:val="21"/>
        </w:rPr>
        <w:t>。</w:t>
      </w:r>
      <w:r w:rsidR="00382975" w:rsidRPr="00382975">
        <w:rPr>
          <w:rFonts w:ascii="宋体" w:hAnsi="宋体" w:hint="eastAsia"/>
          <w:kern w:val="0"/>
          <w:szCs w:val="21"/>
        </w:rPr>
        <w:t>如果基金托管人在运作过程中遵循</w:t>
      </w:r>
      <w:r w:rsidR="00382975">
        <w:rPr>
          <w:rFonts w:ascii="宋体" w:hAnsi="宋体" w:cs="宋体" w:hint="eastAsia"/>
          <w:kern w:val="0"/>
          <w:szCs w:val="21"/>
        </w:rPr>
        <w:t>有关法律法规的规定和《基金合同》的约定</w:t>
      </w:r>
      <w:r w:rsidR="00382975" w:rsidRPr="00382975">
        <w:rPr>
          <w:rFonts w:ascii="宋体" w:hAnsi="宋体" w:hint="eastAsia"/>
          <w:kern w:val="0"/>
          <w:szCs w:val="21"/>
        </w:rPr>
        <w:t>监督流程，则对于由于存款银行信用风险引起的损失，不承担赔偿责任。</w:t>
      </w:r>
    </w:p>
    <w:p w14:paraId="2F5643B7" w14:textId="2CCAAE27" w:rsidR="00E47959" w:rsidRDefault="00E47959" w:rsidP="00E47959">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14:paraId="1B7088CB" w14:textId="42E2D6A5" w:rsidR="00BA076E" w:rsidRPr="00BA076E" w:rsidRDefault="00BA076E" w:rsidP="00B513AA">
      <w:pPr>
        <w:spacing w:line="440" w:lineRule="exact"/>
        <w:ind w:firstLineChars="215" w:firstLine="451"/>
        <w:rPr>
          <w:rFonts w:ascii="宋体" w:hAnsi="宋体"/>
          <w:szCs w:val="21"/>
        </w:rPr>
      </w:pPr>
      <w:r w:rsidRPr="00DA6D07">
        <w:rPr>
          <w:rFonts w:ascii="宋体" w:hAnsi="宋体" w:hint="eastAsia"/>
          <w:szCs w:val="21"/>
        </w:rPr>
        <w:t>如下所指“流通受限证券”与本协议以及基金合同所指“流动性受限资产”定义存在不同。就流动性受限资产定义，请参照基金合同的“</w:t>
      </w:r>
      <w:bookmarkStart w:id="15" w:name="_Toc19714"/>
      <w:bookmarkStart w:id="16" w:name="_Toc31917"/>
      <w:bookmarkStart w:id="17" w:name="_Toc871"/>
      <w:bookmarkStart w:id="18" w:name="_Toc17782"/>
      <w:bookmarkStart w:id="19" w:name="_Toc7802"/>
      <w:bookmarkStart w:id="20" w:name="_Toc399601957"/>
      <w:bookmarkStart w:id="21" w:name="_Toc27832"/>
      <w:bookmarkStart w:id="22" w:name="_Toc2623"/>
      <w:bookmarkStart w:id="23" w:name="_Toc142469016"/>
      <w:r w:rsidR="00B50351" w:rsidRPr="00B50351">
        <w:rPr>
          <w:rFonts w:ascii="宋体" w:hAnsi="宋体" w:hint="eastAsia"/>
          <w:szCs w:val="21"/>
        </w:rPr>
        <w:t>第</w:t>
      </w:r>
      <w:r w:rsidR="00623F4C">
        <w:rPr>
          <w:rFonts w:ascii="宋体" w:hAnsi="宋体" w:hint="eastAsia"/>
          <w:szCs w:val="21"/>
        </w:rPr>
        <w:t>二</w:t>
      </w:r>
      <w:r w:rsidR="00B50351" w:rsidRPr="00B50351">
        <w:rPr>
          <w:rFonts w:ascii="宋体" w:hAnsi="宋体" w:hint="eastAsia"/>
          <w:szCs w:val="21"/>
        </w:rPr>
        <w:t xml:space="preserve">部分 </w:t>
      </w:r>
      <w:bookmarkEnd w:id="15"/>
      <w:bookmarkEnd w:id="16"/>
      <w:bookmarkEnd w:id="17"/>
      <w:bookmarkEnd w:id="18"/>
      <w:bookmarkEnd w:id="19"/>
      <w:bookmarkEnd w:id="20"/>
      <w:bookmarkEnd w:id="21"/>
      <w:bookmarkEnd w:id="22"/>
      <w:bookmarkEnd w:id="23"/>
      <w:r w:rsidR="00623F4C">
        <w:rPr>
          <w:rFonts w:ascii="宋体" w:hAnsi="宋体" w:hint="eastAsia"/>
          <w:szCs w:val="21"/>
        </w:rPr>
        <w:t>释义</w:t>
      </w:r>
      <w:r w:rsidRPr="00DA6D07">
        <w:rPr>
          <w:rFonts w:ascii="宋体" w:hAnsi="宋体" w:hint="eastAsia"/>
          <w:szCs w:val="21"/>
        </w:rPr>
        <w:t>”部分。</w:t>
      </w:r>
    </w:p>
    <w:p w14:paraId="473C87E5" w14:textId="44F7390E" w:rsidR="00E47959" w:rsidRDefault="00E47959" w:rsidP="00B50351">
      <w:pPr>
        <w:spacing w:line="440" w:lineRule="exact"/>
        <w:ind w:firstLineChars="215" w:firstLine="451"/>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7836463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553086A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w:t>
      </w:r>
      <w:r w:rsidR="005134AB">
        <w:rPr>
          <w:rFonts w:ascii="宋体" w:hAnsi="宋体" w:hint="eastAsia"/>
          <w:szCs w:val="21"/>
        </w:rPr>
        <w:t>流通</w:t>
      </w:r>
      <w:r>
        <w:rPr>
          <w:rFonts w:ascii="宋体" w:hAnsi="宋体" w:hint="eastAsia"/>
          <w:szCs w:val="21"/>
        </w:rPr>
        <w:t>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41AA39B0" w14:textId="4EEBABA6"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基金管理人对本基金投资</w:t>
      </w:r>
      <w:r w:rsidR="005134AB">
        <w:rPr>
          <w:rFonts w:ascii="宋体" w:hAnsi="宋体" w:hint="eastAsia"/>
          <w:szCs w:val="21"/>
        </w:rPr>
        <w:t>流通</w:t>
      </w:r>
      <w:r>
        <w:rPr>
          <w:rFonts w:ascii="宋体" w:hAnsi="宋体" w:hint="eastAsia"/>
          <w:szCs w:val="21"/>
        </w:rPr>
        <w:t>受限证券的流动性风险负责，</w:t>
      </w:r>
      <w:r w:rsidR="00623F4C">
        <w:rPr>
          <w:rFonts w:ascii="宋体" w:hAnsi="宋体" w:hint="eastAsia"/>
          <w:szCs w:val="21"/>
        </w:rPr>
        <w:t>力求</w:t>
      </w:r>
      <w:r>
        <w:rPr>
          <w:rFonts w:ascii="宋体" w:hAnsi="宋体" w:hint="eastAsia"/>
          <w:szCs w:val="21"/>
        </w:rPr>
        <w:t>确保对相关风险采取积极有效的措施，</w:t>
      </w:r>
      <w:r w:rsidR="00623F4C">
        <w:rPr>
          <w:rFonts w:ascii="宋体" w:hAnsi="宋体" w:hint="eastAsia"/>
          <w:szCs w:val="21"/>
        </w:rPr>
        <w:t>尽力</w:t>
      </w:r>
      <w:r>
        <w:rPr>
          <w:rFonts w:ascii="宋体" w:hAnsi="宋体" w:hint="eastAsia"/>
          <w:szCs w:val="21"/>
        </w:rPr>
        <w:t>在合理的时间内有效解决基金运作的流动性问题。对本基金因投资</w:t>
      </w:r>
      <w:r w:rsidR="002C7C71">
        <w:rPr>
          <w:rFonts w:ascii="宋体" w:hAnsi="宋体" w:hint="eastAsia"/>
          <w:szCs w:val="21"/>
        </w:rPr>
        <w:t>流通</w:t>
      </w:r>
      <w:r>
        <w:rPr>
          <w:rFonts w:ascii="宋体" w:hAnsi="宋体" w:hint="eastAsia"/>
          <w:szCs w:val="21"/>
        </w:rPr>
        <w:lastRenderedPageBreak/>
        <w:t>受限证券导致的流动性风险，基金托管人不承担任何责任</w:t>
      </w:r>
      <w:r w:rsidR="00623F4C" w:rsidRPr="00623F4C">
        <w:rPr>
          <w:rFonts w:ascii="宋体" w:hAnsi="宋体" w:hint="eastAsia"/>
          <w:szCs w:val="21"/>
        </w:rPr>
        <w:t>，但基金托管人存在过错或违反本协议约定的情况除外</w:t>
      </w:r>
      <w:r>
        <w:rPr>
          <w:rFonts w:ascii="宋体" w:hAnsi="宋体" w:hint="eastAsia"/>
          <w:szCs w:val="21"/>
        </w:rPr>
        <w:t>。如因基金管理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导致本基金出现损失的，基金托管人不承担任何责任。</w:t>
      </w:r>
    </w:p>
    <w:p w14:paraId="3A73F54C" w14:textId="570BFFAD" w:rsidR="001C5433" w:rsidRPr="00BC6CD9" w:rsidRDefault="002C7C71" w:rsidP="001C5433">
      <w:pPr>
        <w:spacing w:line="360" w:lineRule="auto"/>
        <w:ind w:firstLineChars="200" w:firstLine="420"/>
        <w:rPr>
          <w:rFonts w:ascii="宋体" w:hAnsi="宋体"/>
          <w:szCs w:val="21"/>
        </w:rPr>
      </w:pPr>
      <w:r>
        <w:rPr>
          <w:rFonts w:ascii="宋体" w:hAnsi="宋体" w:hint="eastAsia"/>
          <w:szCs w:val="21"/>
        </w:rPr>
        <w:t>（3）</w:t>
      </w:r>
      <w:r w:rsidR="001C5433">
        <w:rPr>
          <w:rFonts w:ascii="宋体" w:hAnsi="宋体" w:hint="eastAsia"/>
          <w:szCs w:val="21"/>
        </w:rPr>
        <w:t>基金管理人</w:t>
      </w:r>
      <w:r w:rsidR="001C5433" w:rsidRPr="00BC6CD9">
        <w:rPr>
          <w:rFonts w:ascii="宋体" w:hAnsi="宋体" w:hint="eastAsia"/>
          <w:szCs w:val="21"/>
        </w:rPr>
        <w:t>应在基金投资非公开发行股票后两个交易日内，在中国证监会</w:t>
      </w:r>
      <w:r w:rsidR="00775D65">
        <w:rPr>
          <w:rFonts w:ascii="宋体" w:hAnsi="宋体" w:hint="eastAsia"/>
          <w:szCs w:val="21"/>
        </w:rPr>
        <w:t>规定</w:t>
      </w:r>
      <w:r>
        <w:rPr>
          <w:rFonts w:ascii="宋体" w:hAnsi="宋体" w:hint="eastAsia"/>
          <w:szCs w:val="21"/>
        </w:rPr>
        <w:t>媒</w:t>
      </w:r>
      <w:r w:rsidR="00775D65">
        <w:rPr>
          <w:rFonts w:ascii="宋体" w:hAnsi="宋体" w:hint="eastAsia"/>
          <w:szCs w:val="21"/>
        </w:rPr>
        <w:t>介</w:t>
      </w:r>
      <w:r w:rsidR="001C5433" w:rsidRPr="00BC6CD9">
        <w:rPr>
          <w:rFonts w:ascii="宋体" w:hAnsi="宋体" w:hint="eastAsia"/>
          <w:szCs w:val="21"/>
        </w:rPr>
        <w:t>披露所投资非公开发行股票的名称、数量、总成本、账面价值，以及总成本和账面价值占基金资产净值的比例、锁定期等信息。</w:t>
      </w:r>
    </w:p>
    <w:p w14:paraId="0D962EB8" w14:textId="77777777" w:rsidR="001C5433" w:rsidRDefault="001C5433" w:rsidP="001C5433">
      <w:pPr>
        <w:spacing w:line="360" w:lineRule="auto"/>
        <w:ind w:firstLineChars="200" w:firstLine="420"/>
        <w:rPr>
          <w:rFonts w:ascii="宋体" w:hAnsi="宋体"/>
          <w:szCs w:val="21"/>
        </w:rPr>
      </w:pPr>
      <w:r w:rsidRPr="00BC6CD9">
        <w:rPr>
          <w:rFonts w:ascii="宋体" w:hAnsi="宋体" w:hint="eastAsia"/>
          <w:szCs w:val="21"/>
        </w:rPr>
        <w:t>有关基金投资的</w:t>
      </w:r>
      <w:r w:rsidR="002C7C71">
        <w:rPr>
          <w:rFonts w:ascii="宋体" w:hAnsi="宋体" w:hint="eastAsia"/>
          <w:szCs w:val="21"/>
        </w:rPr>
        <w:t>流通</w:t>
      </w:r>
      <w:r w:rsidRPr="00BC6CD9">
        <w:rPr>
          <w:rFonts w:ascii="宋体" w:hAnsi="宋体" w:hint="eastAsia"/>
          <w:szCs w:val="21"/>
        </w:rPr>
        <w:t>受限证券应保证登记存管在相关基金名下，</w:t>
      </w:r>
      <w:r>
        <w:rPr>
          <w:rFonts w:ascii="宋体" w:hAnsi="宋体" w:hint="eastAsia"/>
          <w:szCs w:val="21"/>
        </w:rPr>
        <w:t>基金管理人</w:t>
      </w:r>
      <w:r w:rsidRPr="00BC6CD9">
        <w:rPr>
          <w:rFonts w:ascii="宋体" w:hAnsi="宋体" w:hint="eastAsia"/>
          <w:szCs w:val="21"/>
        </w:rPr>
        <w:t>负责相关工作的落实和协调，并保证</w:t>
      </w:r>
      <w:r>
        <w:rPr>
          <w:rFonts w:ascii="宋体" w:hAnsi="宋体" w:hint="eastAsia"/>
          <w:szCs w:val="21"/>
        </w:rPr>
        <w:t>基金托管人</w:t>
      </w:r>
      <w:r w:rsidRPr="00BC6CD9">
        <w:rPr>
          <w:rFonts w:ascii="宋体" w:hAnsi="宋体" w:hint="eastAsia"/>
          <w:szCs w:val="21"/>
        </w:rPr>
        <w:t>能够正常查询。如因</w:t>
      </w:r>
      <w:r w:rsidR="002C7C71">
        <w:rPr>
          <w:rFonts w:ascii="宋体" w:hAnsi="宋体" w:hint="eastAsia"/>
          <w:szCs w:val="21"/>
        </w:rPr>
        <w:t>流通</w:t>
      </w:r>
      <w:r w:rsidRPr="00BC6CD9">
        <w:rPr>
          <w:rFonts w:ascii="宋体" w:hAnsi="宋体" w:hint="eastAsia"/>
          <w:szCs w:val="21"/>
        </w:rPr>
        <w:t>受限证券的登记存管不能保证</w:t>
      </w:r>
      <w:r>
        <w:rPr>
          <w:rFonts w:ascii="宋体" w:hAnsi="宋体" w:hint="eastAsia"/>
          <w:szCs w:val="21"/>
        </w:rPr>
        <w:t>基金托管人</w:t>
      </w:r>
      <w:r w:rsidRPr="00BC6CD9">
        <w:rPr>
          <w:rFonts w:ascii="宋体" w:hAnsi="宋体" w:hint="eastAsia"/>
          <w:szCs w:val="21"/>
        </w:rPr>
        <w:t>正常履行资产保管责任，有关此项基金资产存管的责任由</w:t>
      </w:r>
      <w:r>
        <w:rPr>
          <w:rFonts w:ascii="宋体" w:hAnsi="宋体" w:hint="eastAsia"/>
          <w:szCs w:val="21"/>
        </w:rPr>
        <w:t>基金管理人</w:t>
      </w:r>
      <w:r w:rsidRPr="00BC6CD9">
        <w:rPr>
          <w:rFonts w:ascii="宋体" w:hAnsi="宋体" w:hint="eastAsia"/>
          <w:szCs w:val="21"/>
        </w:rPr>
        <w:t>承担。</w:t>
      </w:r>
    </w:p>
    <w:p w14:paraId="558AEE9B" w14:textId="57CA9002" w:rsidR="001C5433" w:rsidRPr="001C5433" w:rsidRDefault="001C5433" w:rsidP="001C5433">
      <w:pPr>
        <w:spacing w:line="360" w:lineRule="auto"/>
        <w:ind w:firstLineChars="200" w:firstLine="420"/>
        <w:rPr>
          <w:rFonts w:ascii="宋体" w:hAnsi="宋体"/>
          <w:szCs w:val="21"/>
        </w:rPr>
      </w:pPr>
      <w:r w:rsidRPr="00BC6CD9">
        <w:rPr>
          <w:rFonts w:ascii="宋体" w:hAnsi="宋体" w:hint="eastAsia"/>
          <w:szCs w:val="21"/>
        </w:rPr>
        <w:t>如</w:t>
      </w:r>
      <w:r>
        <w:rPr>
          <w:rFonts w:ascii="宋体" w:hAnsi="宋体" w:hint="eastAsia"/>
          <w:szCs w:val="21"/>
        </w:rPr>
        <w:t>基金管理人</w:t>
      </w:r>
      <w:r w:rsidRPr="00BC6CD9">
        <w:rPr>
          <w:rFonts w:ascii="宋体" w:hAnsi="宋体" w:hint="eastAsia"/>
          <w:szCs w:val="21"/>
        </w:rPr>
        <w:t>未遵守相关制度、流动性风险处置方案以及投资额度和比例限制要求，导致基金出现风险使</w:t>
      </w:r>
      <w:r w:rsidR="00894054">
        <w:rPr>
          <w:rFonts w:ascii="宋体" w:hAnsi="宋体" w:hint="eastAsia"/>
          <w:szCs w:val="21"/>
        </w:rPr>
        <w:t>基金托管人</w:t>
      </w:r>
      <w:r w:rsidRPr="00BC6CD9">
        <w:rPr>
          <w:rFonts w:ascii="宋体" w:hAnsi="宋体" w:hint="eastAsia"/>
          <w:szCs w:val="21"/>
        </w:rPr>
        <w:t>承担赔偿责任的，</w:t>
      </w:r>
      <w:proofErr w:type="gramStart"/>
      <w:r w:rsidRPr="00BC6CD9">
        <w:rPr>
          <w:rFonts w:ascii="宋体" w:hAnsi="宋体" w:hint="eastAsia"/>
          <w:szCs w:val="21"/>
        </w:rPr>
        <w:t>若</w:t>
      </w:r>
      <w:r>
        <w:rPr>
          <w:rFonts w:ascii="宋体" w:hAnsi="宋体" w:hint="eastAsia"/>
          <w:szCs w:val="21"/>
        </w:rPr>
        <w:t>基金</w:t>
      </w:r>
      <w:proofErr w:type="gramEnd"/>
      <w:r>
        <w:rPr>
          <w:rFonts w:ascii="宋体" w:hAnsi="宋体" w:hint="eastAsia"/>
          <w:szCs w:val="21"/>
        </w:rPr>
        <w:t>托管人</w:t>
      </w:r>
      <w:r w:rsidRPr="00BC6CD9">
        <w:rPr>
          <w:rFonts w:ascii="宋体" w:hAnsi="宋体" w:hint="eastAsia"/>
          <w:szCs w:val="21"/>
        </w:rPr>
        <w:t>此前已切实履行监督职责的，</w:t>
      </w:r>
      <w:r>
        <w:rPr>
          <w:rFonts w:ascii="宋体" w:hAnsi="宋体" w:hint="eastAsia"/>
          <w:szCs w:val="21"/>
        </w:rPr>
        <w:t>基金管理人</w:t>
      </w:r>
      <w:r w:rsidRPr="00BC6CD9">
        <w:rPr>
          <w:rFonts w:ascii="宋体" w:hAnsi="宋体" w:hint="eastAsia"/>
          <w:szCs w:val="21"/>
        </w:rPr>
        <w:t>应赔偿</w:t>
      </w:r>
      <w:r>
        <w:rPr>
          <w:rFonts w:ascii="宋体" w:hAnsi="宋体" w:hint="eastAsia"/>
          <w:szCs w:val="21"/>
        </w:rPr>
        <w:t>基金托管人</w:t>
      </w:r>
      <w:r w:rsidRPr="00BC6CD9">
        <w:rPr>
          <w:rFonts w:ascii="宋体" w:hAnsi="宋体" w:hint="eastAsia"/>
          <w:szCs w:val="21"/>
        </w:rPr>
        <w:t>由此遭受的损失。</w:t>
      </w:r>
    </w:p>
    <w:p w14:paraId="4DF09F2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2C7C71">
        <w:rPr>
          <w:rFonts w:ascii="宋体" w:hAnsi="宋体" w:hint="eastAsia"/>
          <w:szCs w:val="21"/>
        </w:rPr>
        <w:t>4</w:t>
      </w:r>
      <w:r>
        <w:rPr>
          <w:rFonts w:ascii="宋体" w:hAnsi="宋体" w:hint="eastAsia"/>
          <w:szCs w:val="21"/>
        </w:rPr>
        <w:t>）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2315814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0B0CE41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0897571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30F5F10B" w14:textId="77777777" w:rsidR="00053197" w:rsidRDefault="00053197" w:rsidP="008434C1">
      <w:pPr>
        <w:spacing w:line="360" w:lineRule="auto"/>
        <w:ind w:firstLineChars="200" w:firstLine="420"/>
        <w:rPr>
          <w:rFonts w:ascii="宋体" w:hAnsi="宋体"/>
          <w:szCs w:val="21"/>
        </w:rPr>
      </w:pPr>
      <w:r>
        <w:rPr>
          <w:rFonts w:ascii="宋体" w:hAnsi="宋体" w:hint="eastAsia"/>
          <w:szCs w:val="21"/>
        </w:rPr>
        <w:t>4）</w:t>
      </w:r>
      <w:r w:rsidR="00382975">
        <w:rPr>
          <w:rFonts w:ascii="宋体" w:hAnsi="宋体" w:hint="eastAsia"/>
          <w:szCs w:val="21"/>
        </w:rPr>
        <w:t>该</w:t>
      </w:r>
      <w:r>
        <w:rPr>
          <w:rFonts w:ascii="宋体" w:hAnsi="宋体" w:hint="eastAsia"/>
          <w:szCs w:val="21"/>
        </w:rPr>
        <w:t>基金</w:t>
      </w:r>
      <w:r w:rsidRPr="00053197">
        <w:rPr>
          <w:rFonts w:ascii="宋体" w:hAnsi="宋体" w:hint="eastAsia"/>
          <w:szCs w:val="21"/>
        </w:rPr>
        <w:t>投资</w:t>
      </w:r>
      <w:r w:rsidR="008434C1" w:rsidRPr="008434C1">
        <w:rPr>
          <w:rFonts w:ascii="宋体" w:hAnsi="宋体" w:hint="eastAsia"/>
          <w:szCs w:val="21"/>
        </w:rPr>
        <w:t>流通受限证券的投资额度和投资比例控制</w:t>
      </w:r>
    </w:p>
    <w:p w14:paraId="662CEFFC" w14:textId="1103840E" w:rsidR="00E47959" w:rsidRDefault="008434C1" w:rsidP="00E47959">
      <w:pPr>
        <w:spacing w:after="120"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w:t>
      </w:r>
      <w:r w:rsidR="00E47959">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sidR="00E47959">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sidR="001F013E">
        <w:rPr>
          <w:rFonts w:ascii="宋体" w:hAnsi="宋体" w:hint="eastAsia"/>
          <w:szCs w:val="21"/>
        </w:rPr>
        <w:t>若</w:t>
      </w:r>
      <w:r w:rsidR="00325B47">
        <w:rPr>
          <w:rFonts w:ascii="宋体" w:hAnsi="宋体" w:hint="eastAsia"/>
          <w:szCs w:val="21"/>
        </w:rPr>
        <w:t>基金</w:t>
      </w:r>
      <w:proofErr w:type="gramEnd"/>
      <w:r w:rsidR="00325B47">
        <w:rPr>
          <w:rFonts w:ascii="宋体" w:hAnsi="宋体" w:hint="eastAsia"/>
          <w:szCs w:val="21"/>
        </w:rPr>
        <w:t>管理人不提供或提供后经基金托管人评估认为可能存在无法消除的风险，</w:t>
      </w:r>
      <w:r w:rsidR="00E47959">
        <w:rPr>
          <w:rFonts w:ascii="宋体" w:hAnsi="宋体" w:hint="eastAsia"/>
          <w:szCs w:val="21"/>
        </w:rPr>
        <w:t>基金托管人有权拒绝执行有关指令。因拒绝执行该指令造成基金财产损失的，基金托管人不承担任何责任，并有权报告中国证监会。</w:t>
      </w:r>
    </w:p>
    <w:p w14:paraId="64FF9134"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如基金管理人和基金托管人无法就上述问题达成一致，应及时上报中国证监会请求解决。基金托管人履行了本协议规定的监督职责后，不承担任何责任。</w:t>
      </w:r>
    </w:p>
    <w:p w14:paraId="3B725EFE" w14:textId="77777777" w:rsidR="00BA076E" w:rsidRPr="00BA076E" w:rsidRDefault="00BA076E" w:rsidP="008D5899">
      <w:pPr>
        <w:widowControl/>
        <w:spacing w:line="360" w:lineRule="auto"/>
        <w:ind w:firstLineChars="200" w:firstLine="420"/>
        <w:jc w:val="left"/>
        <w:rPr>
          <w:rFonts w:ascii="宋体" w:hAnsi="宋体"/>
          <w:szCs w:val="21"/>
        </w:rPr>
      </w:pPr>
      <w:r w:rsidRPr="00894C28">
        <w:rPr>
          <w:rFonts w:ascii="宋体" w:hAnsi="宋体" w:hint="eastAsia"/>
          <w:szCs w:val="21"/>
        </w:rPr>
        <w:t>(</w:t>
      </w:r>
      <w:r>
        <w:rPr>
          <w:rFonts w:ascii="宋体" w:hAnsi="宋体" w:hint="eastAsia"/>
          <w:szCs w:val="21"/>
        </w:rPr>
        <w:t>5</w:t>
      </w:r>
      <w:r w:rsidRPr="00894C28">
        <w:rPr>
          <w:rFonts w:ascii="宋体" w:hAnsi="宋体" w:hint="eastAsia"/>
          <w:szCs w:val="21"/>
        </w:rPr>
        <w:t>)相关法律法规对基金投资流通受限证券有新规定的，从其规定。</w:t>
      </w:r>
    </w:p>
    <w:p w14:paraId="5B3E8040" w14:textId="02E85C4D" w:rsidR="00775D65" w:rsidRPr="00775D65" w:rsidRDefault="00775D65" w:rsidP="00775D65">
      <w:pPr>
        <w:spacing w:after="120" w:line="360" w:lineRule="auto"/>
        <w:ind w:firstLineChars="200" w:firstLine="420"/>
        <w:rPr>
          <w:rFonts w:ascii="宋体" w:hAnsi="宋体"/>
          <w:szCs w:val="21"/>
        </w:rPr>
      </w:pPr>
      <w:r>
        <w:rPr>
          <w:rFonts w:ascii="宋体" w:hAnsi="宋体" w:hint="eastAsia"/>
          <w:szCs w:val="21"/>
        </w:rPr>
        <w:lastRenderedPageBreak/>
        <w:t>（二）</w:t>
      </w:r>
      <w:r w:rsidRPr="00775D65">
        <w:rPr>
          <w:rFonts w:ascii="宋体" w:hAnsi="宋体" w:hint="eastAsia"/>
          <w:szCs w:val="21"/>
        </w:rPr>
        <w:t>基金托管人应当依照法律法规和基金合同约定，加强对侧</w:t>
      </w:r>
      <w:proofErr w:type="gramStart"/>
      <w:r w:rsidRPr="00775D65">
        <w:rPr>
          <w:rFonts w:ascii="宋体" w:hAnsi="宋体" w:hint="eastAsia"/>
          <w:szCs w:val="21"/>
        </w:rPr>
        <w:t>袋机制</w:t>
      </w:r>
      <w:proofErr w:type="gramEnd"/>
      <w:r w:rsidRPr="00775D65">
        <w:rPr>
          <w:rFonts w:ascii="宋体" w:hAnsi="宋体" w:hint="eastAsia"/>
          <w:szCs w:val="21"/>
        </w:rPr>
        <w:t>启用、特定资产处置和信息披露等方面的复核和监督。</w:t>
      </w:r>
    </w:p>
    <w:p w14:paraId="172CDE6F" w14:textId="791AEDAB" w:rsidR="00775D65" w:rsidRDefault="00775D65" w:rsidP="00775D65">
      <w:pPr>
        <w:spacing w:after="120" w:line="360" w:lineRule="auto"/>
        <w:ind w:firstLineChars="200" w:firstLine="420"/>
        <w:rPr>
          <w:rFonts w:ascii="宋体" w:hAnsi="宋体"/>
          <w:szCs w:val="21"/>
        </w:rPr>
      </w:pPr>
      <w:r w:rsidRPr="00775D65">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75D65">
        <w:rPr>
          <w:rFonts w:ascii="宋体" w:hAnsi="宋体" w:hint="eastAsia"/>
          <w:szCs w:val="21"/>
        </w:rPr>
        <w:t>启用侧袋机制</w:t>
      </w:r>
      <w:proofErr w:type="gramEnd"/>
      <w:r w:rsidRPr="00775D65">
        <w:rPr>
          <w:rFonts w:ascii="宋体" w:hAnsi="宋体" w:hint="eastAsia"/>
          <w:szCs w:val="21"/>
        </w:rPr>
        <w:t>。</w:t>
      </w:r>
      <w:r w:rsidR="00325B47">
        <w:rPr>
          <w:rFonts w:ascii="宋体" w:hAnsi="宋体" w:hint="eastAsia"/>
          <w:szCs w:val="21"/>
        </w:rPr>
        <w:t>如基金托管人经评估认为不满足监管机构规定和基金合同约定实施条件的，基金管理人不得</w:t>
      </w:r>
      <w:proofErr w:type="gramStart"/>
      <w:r w:rsidR="00325B47">
        <w:rPr>
          <w:rFonts w:ascii="宋体" w:hAnsi="宋体" w:hint="eastAsia"/>
          <w:szCs w:val="21"/>
        </w:rPr>
        <w:t>启用侧袋机制</w:t>
      </w:r>
      <w:proofErr w:type="gramEnd"/>
      <w:r w:rsidR="001F013E">
        <w:rPr>
          <w:rFonts w:ascii="宋体" w:hAnsi="宋体" w:hint="eastAsia"/>
          <w:szCs w:val="21"/>
        </w:rPr>
        <w:t>。</w:t>
      </w:r>
    </w:p>
    <w:p w14:paraId="38276025" w14:textId="775203BD" w:rsidR="00E47959" w:rsidRPr="00656926" w:rsidRDefault="00E47959" w:rsidP="00B513AA">
      <w:pPr>
        <w:spacing w:after="120" w:line="360" w:lineRule="auto"/>
        <w:ind w:firstLineChars="200" w:firstLine="420"/>
        <w:rPr>
          <w:rFonts w:ascii="宋体" w:hAnsi="宋体"/>
          <w:szCs w:val="21"/>
        </w:rPr>
      </w:pPr>
      <w:bookmarkStart w:id="24" w:name="_Toc382819074"/>
      <w:r>
        <w:rPr>
          <w:rFonts w:ascii="宋体" w:hAnsi="宋体" w:hint="eastAsia"/>
          <w:szCs w:val="21"/>
        </w:rPr>
        <w:t>（</w:t>
      </w:r>
      <w:r w:rsidR="00775D65">
        <w:rPr>
          <w:rFonts w:ascii="宋体" w:hAnsi="宋体" w:hint="eastAsia"/>
          <w:szCs w:val="21"/>
        </w:rPr>
        <w:t>三</w:t>
      </w:r>
      <w:r>
        <w:rPr>
          <w:rFonts w:ascii="宋体" w:hAnsi="宋体" w:hint="eastAsia"/>
          <w:szCs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24"/>
    </w:p>
    <w:p w14:paraId="59A02DAD" w14:textId="70C66C0E" w:rsidR="00E47959" w:rsidRPr="00656926" w:rsidRDefault="00E47959" w:rsidP="00B513AA">
      <w:pPr>
        <w:spacing w:after="120" w:line="360" w:lineRule="auto"/>
        <w:ind w:firstLineChars="200" w:firstLine="420"/>
        <w:rPr>
          <w:rFonts w:ascii="宋体" w:hAnsi="宋体"/>
          <w:szCs w:val="21"/>
        </w:rPr>
      </w:pPr>
      <w:bookmarkStart w:id="25" w:name="_Toc382819075"/>
      <w:r>
        <w:rPr>
          <w:rFonts w:ascii="宋体" w:hAnsi="宋体" w:hint="eastAsia"/>
          <w:szCs w:val="21"/>
        </w:rPr>
        <w:t>（</w:t>
      </w:r>
      <w:r w:rsidR="00775D65">
        <w:rPr>
          <w:rFonts w:ascii="宋体" w:hAnsi="宋体" w:hint="eastAsia"/>
          <w:szCs w:val="21"/>
        </w:rPr>
        <w:t>四</w:t>
      </w:r>
      <w:r>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25"/>
    </w:p>
    <w:p w14:paraId="71053590" w14:textId="53E088B8" w:rsidR="00E47959" w:rsidRDefault="00512CAB"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6FE4CED8" w14:textId="7BEA9F74" w:rsidR="00E47959" w:rsidRDefault="00512CAB" w:rsidP="00E47959">
      <w:pPr>
        <w:spacing w:line="440" w:lineRule="exact"/>
        <w:ind w:firstLineChars="200" w:firstLine="420"/>
        <w:rPr>
          <w:rFonts w:ascii="宋体" w:hAnsi="宋体"/>
          <w:szCs w:val="21"/>
        </w:rPr>
      </w:pPr>
      <w:r>
        <w:rPr>
          <w:rFonts w:ascii="宋体" w:hAnsi="宋体" w:hint="eastAsia"/>
          <w:szCs w:val="21"/>
        </w:rPr>
        <w:t>2.</w:t>
      </w:r>
      <w:r w:rsidR="00E47959">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37E02649" w14:textId="3FE785A2" w:rsidR="00E47959" w:rsidRDefault="00512CAB" w:rsidP="00E47959">
      <w:pPr>
        <w:spacing w:line="440" w:lineRule="exact"/>
        <w:ind w:firstLineChars="200" w:firstLine="420"/>
        <w:rPr>
          <w:rFonts w:ascii="宋体" w:hAnsi="宋体"/>
          <w:szCs w:val="21"/>
        </w:rPr>
      </w:pPr>
      <w:r>
        <w:rPr>
          <w:rFonts w:ascii="宋体" w:hAnsi="宋体" w:hint="eastAsia"/>
          <w:szCs w:val="21"/>
        </w:rPr>
        <w:t>3.</w:t>
      </w:r>
      <w:proofErr w:type="gramStart"/>
      <w:r w:rsidR="00E47959">
        <w:rPr>
          <w:rFonts w:ascii="宋体" w:hAnsi="宋体" w:hint="eastAsia"/>
          <w:szCs w:val="21"/>
        </w:rPr>
        <w:t>若基金</w:t>
      </w:r>
      <w:proofErr w:type="gramEnd"/>
      <w:r w:rsidR="00E47959">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2D299510" w14:textId="41473797" w:rsidR="00E47959" w:rsidRPr="00836247" w:rsidRDefault="00512CAB" w:rsidP="00836247">
      <w:pPr>
        <w:spacing w:line="440" w:lineRule="exact"/>
        <w:ind w:firstLineChars="200" w:firstLine="420"/>
        <w:rPr>
          <w:rFonts w:ascii="宋体" w:hAnsi="宋体"/>
          <w:szCs w:val="21"/>
        </w:rPr>
      </w:pPr>
      <w:r>
        <w:rPr>
          <w:rFonts w:ascii="宋体" w:hAnsi="宋体" w:hint="eastAsia"/>
          <w:szCs w:val="21"/>
        </w:rPr>
        <w:t>4.</w:t>
      </w:r>
      <w:r w:rsidR="00E47959">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r w:rsidR="00836247">
        <w:rPr>
          <w:rFonts w:ascii="宋体" w:hAnsi="宋体" w:hint="eastAsia"/>
          <w:szCs w:val="21"/>
        </w:rPr>
        <w:t>基金管理人的上述违规失信行为给基金财产或基金份额持有人造成的损失，由基金管理人承担。</w:t>
      </w:r>
    </w:p>
    <w:p w14:paraId="2F4858C9" w14:textId="16A72F67" w:rsidR="00E47959" w:rsidRPr="00836247" w:rsidRDefault="00512CAB" w:rsidP="00836247">
      <w:pPr>
        <w:spacing w:line="440" w:lineRule="exact"/>
        <w:ind w:firstLineChars="200" w:firstLine="420"/>
        <w:rPr>
          <w:rFonts w:ascii="宋体" w:hAnsi="宋体"/>
          <w:szCs w:val="21"/>
        </w:rPr>
      </w:pPr>
      <w:r>
        <w:rPr>
          <w:rFonts w:ascii="宋体" w:hAnsi="宋体" w:hint="eastAsia"/>
          <w:szCs w:val="21"/>
        </w:rPr>
        <w:t>5.</w:t>
      </w:r>
      <w:r w:rsidR="00E47959">
        <w:rPr>
          <w:rFonts w:ascii="宋体" w:hAnsi="宋体" w:hint="eastAsia"/>
          <w:szCs w:val="21"/>
        </w:rPr>
        <w:t>基金托管人发现基金管理人有重大违规行为，应立即报告中国证监会，同时通知基金管理人限期纠正。</w:t>
      </w:r>
      <w:r w:rsidR="00836247">
        <w:rPr>
          <w:rFonts w:ascii="宋体" w:hAnsi="宋体" w:hint="eastAsia"/>
          <w:szCs w:val="21"/>
        </w:rPr>
        <w:t>基金管理人的上述违规失信行为给基金财产或基金份额持有人造成的损</w:t>
      </w:r>
      <w:r w:rsidR="00836247">
        <w:rPr>
          <w:rFonts w:ascii="宋体" w:hAnsi="宋体" w:hint="eastAsia"/>
          <w:szCs w:val="21"/>
        </w:rPr>
        <w:lastRenderedPageBreak/>
        <w:t>失，由基金管理人承担。</w:t>
      </w:r>
    </w:p>
    <w:p w14:paraId="05E8E688" w14:textId="77777777" w:rsidR="00836247" w:rsidRDefault="00E47959" w:rsidP="00836247">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r w:rsidR="00836247">
        <w:rPr>
          <w:rFonts w:ascii="宋体" w:hAnsi="宋体" w:hint="eastAsia"/>
          <w:szCs w:val="21"/>
        </w:rPr>
        <w:t>基金管理人的上述违规失信行为给基金财产或基金份额持有人造成的损失，由基金管理人承担。</w:t>
      </w:r>
    </w:p>
    <w:p w14:paraId="0582E5EC" w14:textId="7E3DB8C6" w:rsidR="00E47959" w:rsidRPr="00836247" w:rsidRDefault="00E47959" w:rsidP="00E47959">
      <w:pPr>
        <w:spacing w:line="440" w:lineRule="exact"/>
        <w:ind w:firstLineChars="200" w:firstLine="420"/>
        <w:rPr>
          <w:rFonts w:ascii="宋体" w:hAnsi="宋体"/>
          <w:szCs w:val="21"/>
        </w:rPr>
      </w:pPr>
    </w:p>
    <w:p w14:paraId="09BB4C7B" w14:textId="70920315" w:rsidR="00E47959" w:rsidRPr="00B513AA" w:rsidRDefault="00656926" w:rsidP="00B513AA">
      <w:pPr>
        <w:spacing w:beforeLines="100" w:before="312" w:afterLines="100" w:after="312" w:line="240" w:lineRule="atLeast"/>
        <w:jc w:val="center"/>
        <w:outlineLvl w:val="0"/>
        <w:rPr>
          <w:rFonts w:ascii="宋体" w:hAnsi="宋体"/>
        </w:rPr>
      </w:pPr>
      <w:bookmarkStart w:id="26" w:name="_Toc382819076"/>
      <w:r>
        <w:rPr>
          <w:rFonts w:ascii="宋体" w:hAnsi="宋体" w:hint="eastAsia"/>
          <w:b/>
          <w:sz w:val="24"/>
        </w:rPr>
        <w:t>三、</w:t>
      </w:r>
      <w:r w:rsidR="00E47959" w:rsidRPr="00B513AA">
        <w:rPr>
          <w:rFonts w:ascii="宋体" w:hAnsi="宋体" w:hint="eastAsia"/>
          <w:b/>
          <w:sz w:val="24"/>
        </w:rPr>
        <w:t>基金管理人对基金托管人的业务核查</w:t>
      </w:r>
      <w:bookmarkEnd w:id="26"/>
    </w:p>
    <w:p w14:paraId="7171B192" w14:textId="54AEC394"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002C7C71" w:rsidRPr="002C7C71">
        <w:rPr>
          <w:rFonts w:ascii="宋体" w:hAnsi="宋体" w:hint="eastAsia"/>
          <w:szCs w:val="21"/>
        </w:rPr>
        <w:t>及投资所需其他账</w:t>
      </w:r>
      <w:r w:rsidR="00775D65">
        <w:rPr>
          <w:rFonts w:ascii="宋体" w:hAnsi="宋体" w:hint="eastAsia"/>
          <w:szCs w:val="21"/>
        </w:rPr>
        <w:t>户</w:t>
      </w:r>
      <w:r>
        <w:rPr>
          <w:rFonts w:ascii="宋体" w:hAnsi="宋体" w:hint="eastAsia"/>
          <w:szCs w:val="21"/>
        </w:rPr>
        <w:t>、是否复核基金管理人计算的基金资产净值和基金份额净值、是否根据</w:t>
      </w:r>
      <w:r w:rsidR="00E710CD">
        <w:rPr>
          <w:rFonts w:ascii="宋体" w:hAnsi="宋体" w:hint="eastAsia"/>
          <w:szCs w:val="21"/>
        </w:rPr>
        <w:t>基金</w:t>
      </w:r>
      <w:r>
        <w:rPr>
          <w:rFonts w:ascii="宋体" w:hAnsi="宋体" w:hint="eastAsia"/>
          <w:szCs w:val="21"/>
        </w:rPr>
        <w:t>管理人指令办理清算交收、进行相关信息披露和监督基金投资运作等行为。</w:t>
      </w:r>
    </w:p>
    <w:p w14:paraId="31B6124B" w14:textId="067B79C1"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w:t>
      </w:r>
      <w:r w:rsidRPr="001E0DC6">
        <w:rPr>
          <w:rFonts w:ascii="宋体" w:hAnsi="宋体" w:hint="eastAsia"/>
          <w:szCs w:val="21"/>
        </w:rPr>
        <w:t>会</w:t>
      </w:r>
      <w:r w:rsidRPr="009C45B0">
        <w:rPr>
          <w:rFonts w:ascii="宋体" w:hAnsi="宋体" w:hint="eastAsia"/>
          <w:szCs w:val="21"/>
        </w:rPr>
        <w:t>和银行业监督管理机构</w:t>
      </w:r>
      <w:r w:rsidRPr="001E0DC6">
        <w:rPr>
          <w:rFonts w:ascii="宋体" w:hAnsi="宋体" w:hint="eastAsia"/>
          <w:szCs w:val="21"/>
        </w:rPr>
        <w:t>，同</w:t>
      </w:r>
      <w:r>
        <w:rPr>
          <w:rFonts w:ascii="宋体" w:hAnsi="宋体" w:hint="eastAsia"/>
          <w:szCs w:val="21"/>
        </w:rPr>
        <w:t>时通知基金托管人限期纠正。</w:t>
      </w:r>
    </w:p>
    <w:p w14:paraId="30E8A296" w14:textId="49FA9749"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67B21813" w14:textId="2D8AB1DF" w:rsidR="00E47959" w:rsidRDefault="00E47959" w:rsidP="00B513AA">
      <w:pPr>
        <w:spacing w:line="360" w:lineRule="auto"/>
        <w:ind w:firstLineChars="200" w:firstLine="420"/>
        <w:rPr>
          <w:rFonts w:ascii="宋体" w:hAnsi="宋体"/>
          <w:szCs w:val="21"/>
        </w:rPr>
      </w:pPr>
      <w:bookmarkStart w:id="27" w:name="_Toc382818598"/>
      <w:bookmarkStart w:id="28" w:name="_Toc382819077"/>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27"/>
      <w:bookmarkEnd w:id="28"/>
    </w:p>
    <w:p w14:paraId="36528AF6" w14:textId="39F28D71" w:rsidR="00E47959" w:rsidRPr="00B513AA" w:rsidRDefault="00656926" w:rsidP="00B513AA">
      <w:pPr>
        <w:spacing w:beforeLines="100" w:before="312" w:afterLines="100" w:after="312" w:line="240" w:lineRule="atLeast"/>
        <w:jc w:val="center"/>
        <w:outlineLvl w:val="0"/>
        <w:rPr>
          <w:rFonts w:ascii="宋体" w:hAnsi="宋体"/>
        </w:rPr>
      </w:pPr>
      <w:bookmarkStart w:id="29" w:name="_Toc382819078"/>
      <w:r>
        <w:rPr>
          <w:rFonts w:ascii="宋体" w:hAnsi="宋体" w:hint="eastAsia"/>
          <w:b/>
          <w:sz w:val="24"/>
        </w:rPr>
        <w:t>四、</w:t>
      </w:r>
      <w:r w:rsidR="00E47959" w:rsidRPr="00B513AA">
        <w:rPr>
          <w:rFonts w:ascii="宋体" w:hAnsi="宋体" w:hint="eastAsia"/>
          <w:b/>
          <w:sz w:val="24"/>
        </w:rPr>
        <w:t>基金财产保管</w:t>
      </w:r>
      <w:bookmarkEnd w:id="29"/>
    </w:p>
    <w:p w14:paraId="17A9D517"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30" w:name="_Toc382819079"/>
      <w:r>
        <w:rPr>
          <w:rFonts w:ascii="宋体" w:eastAsia="宋体" w:hAnsi="宋体" w:hint="eastAsia"/>
          <w:b w:val="0"/>
          <w:bCs w:val="0"/>
          <w:sz w:val="21"/>
          <w:szCs w:val="21"/>
        </w:rPr>
        <w:t>（一）基金财产保管的原则</w:t>
      </w:r>
      <w:bookmarkEnd w:id="30"/>
    </w:p>
    <w:p w14:paraId="69607F09" w14:textId="6430680D" w:rsidR="00E47959" w:rsidRDefault="00E47959" w:rsidP="00E47959">
      <w:pPr>
        <w:spacing w:line="360" w:lineRule="auto"/>
        <w:ind w:firstLineChars="200" w:firstLine="420"/>
        <w:rPr>
          <w:rFonts w:ascii="宋体" w:hAnsi="宋体"/>
          <w:szCs w:val="21"/>
        </w:rPr>
      </w:pPr>
      <w:r>
        <w:rPr>
          <w:rFonts w:ascii="宋体" w:hAnsi="宋体" w:hint="eastAsia"/>
          <w:szCs w:val="21"/>
        </w:rPr>
        <w:t>1.基金财产应独立于基金管理人、基金托管人</w:t>
      </w:r>
      <w:r w:rsidR="00154968">
        <w:rPr>
          <w:rFonts w:ascii="宋体" w:hAnsi="宋体" w:hint="eastAsia"/>
          <w:szCs w:val="21"/>
        </w:rPr>
        <w:t>、证券经纪机构</w:t>
      </w:r>
      <w:r>
        <w:rPr>
          <w:rFonts w:ascii="宋体" w:hAnsi="宋体" w:hint="eastAsia"/>
          <w:szCs w:val="21"/>
        </w:rPr>
        <w:t>的固有财产。</w:t>
      </w:r>
    </w:p>
    <w:p w14:paraId="35F67880" w14:textId="5960FA98" w:rsidR="00E47959" w:rsidRDefault="00E47959" w:rsidP="00E47959">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w:t>
      </w:r>
      <w:r>
        <w:rPr>
          <w:rFonts w:ascii="宋体" w:hAnsi="宋体" w:hint="eastAsia"/>
          <w:szCs w:val="21"/>
        </w:rPr>
        <w:lastRenderedPageBreak/>
        <w:t>用、处分、分配基金的任何财产（</w:t>
      </w:r>
      <w:r w:rsidR="00E710CD">
        <w:rPr>
          <w:rFonts w:ascii="宋体" w:hAnsi="宋体" w:hint="eastAsia"/>
          <w:szCs w:val="21"/>
        </w:rPr>
        <w:t>基金</w:t>
      </w:r>
      <w:r>
        <w:rPr>
          <w:rFonts w:ascii="宋体" w:hAnsi="宋体" w:hint="eastAsia"/>
          <w:szCs w:val="21"/>
        </w:rPr>
        <w:t>托管人主动扣收的</w:t>
      </w:r>
      <w:proofErr w:type="gramStart"/>
      <w:r>
        <w:rPr>
          <w:rFonts w:ascii="宋体" w:hAnsi="宋体" w:hint="eastAsia"/>
          <w:szCs w:val="21"/>
        </w:rPr>
        <w:t>汇划费</w:t>
      </w:r>
      <w:r w:rsidR="00836247">
        <w:rPr>
          <w:rFonts w:ascii="宋体" w:hAnsi="宋体" w:hint="eastAsia"/>
          <w:szCs w:val="21"/>
        </w:rPr>
        <w:t>及</w:t>
      </w:r>
      <w:proofErr w:type="gramEnd"/>
      <w:r w:rsidR="00836247">
        <w:rPr>
          <w:rFonts w:ascii="宋体" w:hAnsi="宋体" w:hint="eastAsia"/>
          <w:szCs w:val="21"/>
        </w:rPr>
        <w:t>依据本协议扣划的托管费等费用</w:t>
      </w:r>
      <w:r>
        <w:rPr>
          <w:rFonts w:ascii="宋体" w:hAnsi="宋体" w:hint="eastAsia"/>
          <w:szCs w:val="21"/>
        </w:rPr>
        <w:t>除外）。</w:t>
      </w:r>
      <w:r w:rsidR="00E710CD">
        <w:rPr>
          <w:rFonts w:ascii="宋体" w:hAnsi="宋体" w:hint="eastAsia"/>
          <w:szCs w:val="21"/>
        </w:rPr>
        <w:t>基金</w:t>
      </w:r>
      <w:r>
        <w:rPr>
          <w:rFonts w:ascii="宋体" w:hAnsi="宋体" w:hint="eastAsia"/>
          <w:szCs w:val="21"/>
        </w:rPr>
        <w:t>托管人不对处于自身实际控制之外的账户及财产承担责任。</w:t>
      </w:r>
    </w:p>
    <w:p w14:paraId="4B79A67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w:t>
      </w:r>
      <w:r w:rsidR="002C7C71" w:rsidRPr="002C7C71">
        <w:rPr>
          <w:rFonts w:ascii="宋体" w:hAnsi="宋体" w:hint="eastAsia"/>
          <w:szCs w:val="21"/>
        </w:rPr>
        <w:t>及投资所需其他账</w:t>
      </w:r>
      <w:r w:rsidR="00E710CD">
        <w:rPr>
          <w:rFonts w:ascii="宋体" w:hAnsi="宋体" w:hint="eastAsia"/>
          <w:szCs w:val="21"/>
        </w:rPr>
        <w:t>户</w:t>
      </w:r>
      <w:r>
        <w:rPr>
          <w:rFonts w:ascii="宋体" w:hAnsi="宋体" w:hint="eastAsia"/>
          <w:szCs w:val="21"/>
        </w:rPr>
        <w:t>。</w:t>
      </w:r>
    </w:p>
    <w:p w14:paraId="14F4B0AD" w14:textId="59DAE179" w:rsidR="00E47959" w:rsidRDefault="00E47959" w:rsidP="00E47959">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w:t>
      </w:r>
      <w:r w:rsidR="00623F4C">
        <w:rPr>
          <w:rFonts w:ascii="宋体" w:hAnsi="宋体" w:hint="eastAsia"/>
          <w:szCs w:val="21"/>
        </w:rPr>
        <w:t>独立核算，</w:t>
      </w:r>
      <w:r>
        <w:rPr>
          <w:rFonts w:ascii="宋体" w:hAnsi="宋体" w:hint="eastAsia"/>
          <w:szCs w:val="21"/>
        </w:rPr>
        <w:t>与基金托管人的其他业务和其他基金的托管业务实行严格的分账管理，确保基金财产的完整与独立。</w:t>
      </w:r>
    </w:p>
    <w:p w14:paraId="0A2A9738" w14:textId="62900E27" w:rsidR="00E47959" w:rsidRDefault="00E47959" w:rsidP="00E47959">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2C7C71">
        <w:rPr>
          <w:rFonts w:ascii="宋体" w:hAnsi="宋体" w:hint="eastAsia"/>
          <w:szCs w:val="21"/>
        </w:rPr>
        <w:t>基金管理人的追偿行为应予以必要的协助与配合，但对基金财产的损失</w:t>
      </w:r>
      <w:r>
        <w:rPr>
          <w:rFonts w:ascii="宋体" w:hAnsi="宋体" w:hint="eastAsia"/>
          <w:szCs w:val="21"/>
        </w:rPr>
        <w:t>不承担责任。</w:t>
      </w:r>
    </w:p>
    <w:p w14:paraId="3C5123A5" w14:textId="2D6DDC08" w:rsidR="002571C9" w:rsidRDefault="002571C9" w:rsidP="002571C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14:paraId="4B7BD7D1" w14:textId="0FD13D85" w:rsidR="002571C9" w:rsidRDefault="002571C9" w:rsidP="002571C9">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1EF805EE"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80"/>
      <w:r>
        <w:rPr>
          <w:rFonts w:ascii="宋体" w:eastAsia="宋体" w:hAnsi="宋体" w:hint="eastAsia"/>
          <w:b w:val="0"/>
          <w:bCs w:val="0"/>
          <w:sz w:val="21"/>
          <w:szCs w:val="21"/>
        </w:rPr>
        <w:t>（二）募集资金的验证</w:t>
      </w:r>
      <w:bookmarkEnd w:id="31"/>
    </w:p>
    <w:p w14:paraId="2C0832FC" w14:textId="7AE87A32" w:rsidR="00E47959" w:rsidRDefault="00E47959" w:rsidP="00E47959">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w:t>
      </w:r>
      <w:r w:rsidR="00C85636" w:rsidRPr="00C85636">
        <w:rPr>
          <w:rFonts w:ascii="宋体" w:hAnsi="宋体" w:hint="eastAsia"/>
          <w:szCs w:val="21"/>
        </w:rPr>
        <w:t>中欧基金管理有限公司基金认购专户</w:t>
      </w:r>
      <w:r>
        <w:rPr>
          <w:rFonts w:ascii="宋体" w:hAnsi="宋体" w:hint="eastAsia"/>
          <w:szCs w:val="21"/>
        </w:rPr>
        <w:t>”。该账户由基金管理人开立并管理。基金募集期满，募集的基金份额总额、基金募集金额、基金份额持有人人数符合《基金法》、《运作办法》等有关规定后，由基金管理人聘请</w:t>
      </w:r>
      <w:r w:rsidR="002618B2" w:rsidRPr="002618B2">
        <w:rPr>
          <w:rFonts w:ascii="宋体" w:hAnsi="宋体" w:hint="eastAsia"/>
          <w:szCs w:val="21"/>
        </w:rPr>
        <w:t>符合《中华人民共和国证券法》规定的</w:t>
      </w:r>
      <w:r>
        <w:rPr>
          <w:rFonts w:ascii="宋体" w:hAnsi="宋体" w:hint="eastAsia"/>
          <w:szCs w:val="21"/>
        </w:rPr>
        <w:t>会计师事务所进行验资，出具验资报告，出具的验资报告应由参加验资的2名以上（含2名）中国注册会计师签字方为有效</w:t>
      </w:r>
      <w:r w:rsidR="00CB3841" w:rsidRPr="00CB3841">
        <w:rPr>
          <w:rFonts w:ascii="宋体" w:hAnsi="宋体" w:hint="eastAsia"/>
          <w:szCs w:val="21"/>
        </w:rPr>
        <w:t>，验资报告需对发起资金提供方及其持有份额进行专门说明</w:t>
      </w:r>
      <w:r>
        <w:rPr>
          <w:rFonts w:ascii="宋体" w:hAnsi="宋体" w:hint="eastAsia"/>
          <w:szCs w:val="21"/>
        </w:rPr>
        <w:t>。验资完成，基金管理人应将募集的属于本基金财产的全部资金划入基金托管人为基金开立的资产托管专户中，并确保划入的资金与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14:paraId="5198B7E0" w14:textId="24FA168D" w:rsidR="00E47959" w:rsidRDefault="00E47959" w:rsidP="00E47959">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w:t>
      </w:r>
      <w:r w:rsidR="002C7C71" w:rsidRPr="002C7C71">
        <w:rPr>
          <w:rFonts w:ascii="宋体" w:hAnsi="宋体" w:cs="Arial" w:hint="eastAsia"/>
          <w:szCs w:val="21"/>
        </w:rPr>
        <w:t>备案</w:t>
      </w:r>
      <w:r>
        <w:rPr>
          <w:rFonts w:ascii="宋体" w:hAnsi="宋体" w:cs="Arial" w:hint="eastAsia"/>
          <w:szCs w:val="21"/>
        </w:rPr>
        <w:t>的条件，由基金管理人按规定办理退款事宜。</w:t>
      </w:r>
    </w:p>
    <w:p w14:paraId="6AD2ED68"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2" w:name="_Toc382819081"/>
      <w:r>
        <w:rPr>
          <w:rFonts w:ascii="宋体" w:eastAsia="宋体" w:hAnsi="宋体" w:hint="eastAsia"/>
          <w:b w:val="0"/>
          <w:bCs w:val="0"/>
          <w:sz w:val="21"/>
          <w:szCs w:val="21"/>
        </w:rPr>
        <w:t>（三）基金资产托管专户的开立和管理</w:t>
      </w:r>
      <w:bookmarkEnd w:id="32"/>
    </w:p>
    <w:p w14:paraId="38EA913D" w14:textId="61E30C16" w:rsidR="00E47959" w:rsidRDefault="00EE757F" w:rsidP="00E47959">
      <w:pPr>
        <w:spacing w:line="360" w:lineRule="auto"/>
        <w:ind w:firstLineChars="200" w:firstLine="420"/>
        <w:rPr>
          <w:rFonts w:ascii="宋体" w:hAnsi="宋体"/>
          <w:szCs w:val="21"/>
        </w:rPr>
      </w:pPr>
      <w:r>
        <w:rPr>
          <w:rFonts w:ascii="宋体" w:hAnsi="宋体" w:hint="eastAsia"/>
          <w:szCs w:val="21"/>
        </w:rPr>
        <w:lastRenderedPageBreak/>
        <w:t>1.</w:t>
      </w:r>
      <w:r w:rsidR="00E47959">
        <w:rPr>
          <w:rFonts w:ascii="宋体" w:hAnsi="宋体" w:hint="eastAsia"/>
          <w:szCs w:val="21"/>
        </w:rPr>
        <w:t>基金托管人以基金的名义在其营业机构开设资产托管专户，并根据基金管理人合法合</w:t>
      </w:r>
      <w:proofErr w:type="gramStart"/>
      <w:r w:rsidR="00E47959">
        <w:rPr>
          <w:rFonts w:ascii="宋体" w:hAnsi="宋体" w:hint="eastAsia"/>
          <w:szCs w:val="21"/>
        </w:rPr>
        <w:t>规</w:t>
      </w:r>
      <w:proofErr w:type="gramEnd"/>
      <w:r w:rsidR="00E47959">
        <w:rPr>
          <w:rFonts w:ascii="宋体" w:hAnsi="宋体" w:hint="eastAsia"/>
          <w:szCs w:val="21"/>
        </w:rPr>
        <w:t>的有效指令办理资金收付。基金管理人应根据法律法规及</w:t>
      </w:r>
      <w:r w:rsidR="007034DC">
        <w:rPr>
          <w:rFonts w:ascii="宋体" w:hAnsi="宋体" w:hint="eastAsia"/>
          <w:szCs w:val="21"/>
        </w:rPr>
        <w:t>基金托管人</w:t>
      </w:r>
      <w:r w:rsidR="00E47959">
        <w:rPr>
          <w:rFonts w:ascii="宋体" w:hAnsi="宋体" w:hint="eastAsia"/>
          <w:szCs w:val="21"/>
        </w:rPr>
        <w:t>的相关要求，提供开户所需的资料并提供其他必要协助。本基金的资产托管专户的预留印鉴的印章由基金托管人</w:t>
      </w:r>
      <w:r w:rsidR="00050C79">
        <w:rPr>
          <w:rFonts w:ascii="宋体" w:hAnsi="宋体" w:hint="eastAsia"/>
          <w:szCs w:val="21"/>
        </w:rPr>
        <w:t>刻制、</w:t>
      </w:r>
      <w:r w:rsidR="00E47959">
        <w:rPr>
          <w:rFonts w:ascii="宋体" w:hAnsi="宋体" w:hint="eastAsia"/>
          <w:szCs w:val="21"/>
        </w:rPr>
        <w:t>保管和使用。</w:t>
      </w:r>
    </w:p>
    <w:p w14:paraId="19D29EB7" w14:textId="171D127E" w:rsidR="00E47959" w:rsidRDefault="00EE757F"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本基金的一切货币收支活动，均需通过基金托管人或基金的资产托管专户进行。基金的资产托管专户的开立和使用，限于满足开展本基金业务的需要。</w:t>
      </w:r>
      <w:r w:rsidR="00CA22EF">
        <w:rPr>
          <w:rFonts w:ascii="宋体" w:hAnsi="宋体" w:hint="eastAsia"/>
          <w:szCs w:val="21"/>
        </w:rPr>
        <w:t>资产托管专户不得用于存取现金或</w:t>
      </w:r>
      <w:proofErr w:type="gramStart"/>
      <w:r w:rsidR="00CA22EF">
        <w:rPr>
          <w:rFonts w:ascii="宋体" w:hAnsi="宋体" w:hint="eastAsia"/>
          <w:szCs w:val="21"/>
        </w:rPr>
        <w:t>开立网银转账</w:t>
      </w:r>
      <w:proofErr w:type="gramEnd"/>
      <w:r w:rsidR="00CA22EF">
        <w:rPr>
          <w:rFonts w:ascii="宋体" w:hAnsi="宋体" w:hint="eastAsia"/>
          <w:szCs w:val="21"/>
        </w:rPr>
        <w:t>等功能。</w:t>
      </w:r>
      <w:r w:rsidR="00E47959">
        <w:rPr>
          <w:rFonts w:ascii="宋体" w:hAnsi="宋体" w:hint="eastAsia"/>
          <w:szCs w:val="21"/>
        </w:rPr>
        <w:t>除因本基金业务需要，基金托管人和基金管理人不得假借本基金的名义开立其他任何银行账户；亦不得使用以基金名义开立的银行账户进行本基金业务以外的活动。</w:t>
      </w:r>
    </w:p>
    <w:p w14:paraId="401F85E2" w14:textId="4456A7E1" w:rsidR="00E47959" w:rsidRDefault="00EE757F"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145FF9CF"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3" w:name="_Toc382819082"/>
      <w:r>
        <w:rPr>
          <w:rFonts w:ascii="宋体" w:eastAsia="宋体" w:hAnsi="宋体" w:hint="eastAsia"/>
          <w:b w:val="0"/>
          <w:bCs w:val="0"/>
          <w:sz w:val="21"/>
          <w:szCs w:val="21"/>
        </w:rPr>
        <w:t>（四）基金证券账户与证券交易资金账户的开设和管理</w:t>
      </w:r>
      <w:bookmarkEnd w:id="33"/>
    </w:p>
    <w:p w14:paraId="40FF3159" w14:textId="13D0F01D" w:rsidR="00E47959" w:rsidRDefault="00EE757F"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基金托管人以基金托管人和本基金联名的方式在中国证券登记结算有限公司上海分公司/深圳分公司开立专门的证券账户。</w:t>
      </w:r>
    </w:p>
    <w:p w14:paraId="1914F12F" w14:textId="0F12D85E" w:rsidR="00E47959" w:rsidRDefault="00EE757F"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148EA38C" w14:textId="13584B86" w:rsidR="00EE757F" w:rsidRDefault="00EE757F"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基金证券账户的开立由基金托管人负责，</w:t>
      </w:r>
      <w:r w:rsidR="0087186C" w:rsidRPr="0087186C">
        <w:rPr>
          <w:rFonts w:ascii="宋体" w:hAnsi="宋体" w:hint="eastAsia"/>
          <w:szCs w:val="21"/>
        </w:rPr>
        <w:t>账户资产的管理和运用由基金管理人负责</w:t>
      </w:r>
      <w:r w:rsidR="00E47959">
        <w:rPr>
          <w:rFonts w:ascii="宋体" w:hAnsi="宋体" w:hint="eastAsia"/>
          <w:szCs w:val="21"/>
        </w:rPr>
        <w:t>。</w:t>
      </w:r>
    </w:p>
    <w:p w14:paraId="53756759" w14:textId="578F7440" w:rsidR="00E47959" w:rsidRDefault="00EE757F" w:rsidP="00E47959">
      <w:pPr>
        <w:spacing w:line="360" w:lineRule="auto"/>
        <w:ind w:firstLineChars="200" w:firstLine="420"/>
        <w:rPr>
          <w:rFonts w:ascii="宋体" w:hAnsi="宋体"/>
          <w:szCs w:val="21"/>
        </w:rPr>
      </w:pPr>
      <w:r>
        <w:rPr>
          <w:rFonts w:ascii="宋体" w:hAnsi="宋体" w:hint="eastAsia"/>
          <w:szCs w:val="21"/>
        </w:rPr>
        <w:t>4.</w:t>
      </w:r>
      <w:r w:rsidR="0063373E" w:rsidDel="0063373E">
        <w:rPr>
          <w:rFonts w:ascii="宋体" w:hAnsi="宋体" w:hint="eastAsia"/>
          <w:szCs w:val="21"/>
        </w:rPr>
        <w:t xml:space="preserve"> </w:t>
      </w:r>
      <w:r w:rsidR="0063373E" w:rsidRPr="002226C4">
        <w:rPr>
          <w:rFonts w:ascii="宋体" w:hAnsi="宋体" w:hint="eastAsia"/>
          <w:szCs w:val="21"/>
        </w:rPr>
        <w:t>基金管理人为基金财产在证券经纪机构开立证券资金账户，用于基金财产证券交易结算资金的存管、记载交易结算资金的变动明细以及场内证券交易清算，并与基金托管人开立的基金托管账户建立第三方存管关系。</w:t>
      </w:r>
    </w:p>
    <w:p w14:paraId="5A0AA1EA" w14:textId="77777777" w:rsidR="00E47959" w:rsidRDefault="00E47959" w:rsidP="002226C4">
      <w:pPr>
        <w:spacing w:line="360" w:lineRule="auto"/>
        <w:ind w:firstLineChars="200" w:firstLine="422"/>
        <w:rPr>
          <w:rFonts w:ascii="宋体" w:hAnsi="宋体"/>
          <w:szCs w:val="21"/>
        </w:rPr>
      </w:pPr>
      <w:bookmarkStart w:id="34" w:name="_Toc382819083"/>
      <w:r>
        <w:rPr>
          <w:rFonts w:ascii="宋体" w:hAnsi="宋体" w:hint="eastAsia"/>
          <w:b/>
          <w:bCs/>
          <w:szCs w:val="21"/>
        </w:rPr>
        <w:t>（五）银行间市场债券托管和资金结算专户的开立和管理及市场准入备案</w:t>
      </w:r>
      <w:bookmarkEnd w:id="34"/>
    </w:p>
    <w:p w14:paraId="64F26D04" w14:textId="77777777" w:rsidR="00E47959" w:rsidRPr="008050F2" w:rsidRDefault="00E47959" w:rsidP="008D5899">
      <w:pPr>
        <w:spacing w:line="360" w:lineRule="auto"/>
        <w:ind w:firstLineChars="200" w:firstLine="420"/>
        <w:rPr>
          <w:rFonts w:ascii="宋体" w:hAnsi="宋体"/>
          <w:szCs w:val="21"/>
        </w:rPr>
      </w:pPr>
      <w:bookmarkStart w:id="35"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87186C">
        <w:rPr>
          <w:rFonts w:ascii="宋体" w:hAnsi="宋体" w:hint="eastAsia"/>
          <w:szCs w:val="21"/>
        </w:rPr>
        <w:t>基金托管人协助</w:t>
      </w:r>
      <w:r>
        <w:rPr>
          <w:rFonts w:ascii="宋体" w:hAnsi="宋体" w:hint="eastAsia"/>
          <w:szCs w:val="21"/>
        </w:rPr>
        <w:t>基金管理人完成银行间债券市场准入备案。</w:t>
      </w:r>
      <w:bookmarkEnd w:id="35"/>
    </w:p>
    <w:p w14:paraId="434D1895" w14:textId="77777777" w:rsidR="00E47959" w:rsidRPr="00656926"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656926">
        <w:rPr>
          <w:rFonts w:ascii="宋体" w:eastAsia="宋体" w:hAnsi="宋体" w:hint="eastAsia"/>
          <w:b w:val="0"/>
          <w:bCs w:val="0"/>
          <w:sz w:val="21"/>
          <w:szCs w:val="21"/>
        </w:rPr>
        <w:t>（六）其他账户的开设和管理</w:t>
      </w:r>
    </w:p>
    <w:p w14:paraId="7FB4D5B4"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lastRenderedPageBreak/>
        <w:t>1、因业务发展而需要开立的其它账户，可以根据《基金合同》或有关法律法规的规定，经基金管理人和基金托管人协商一致后，由基金托管人负责为基金开立。新账户按有关规则使用并管理。</w:t>
      </w:r>
    </w:p>
    <w:p w14:paraId="577768D4"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1AFD726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85"/>
      <w:r>
        <w:rPr>
          <w:rFonts w:ascii="宋体" w:eastAsia="宋体" w:hAnsi="宋体" w:hint="eastAsia"/>
          <w:b w:val="0"/>
          <w:bCs w:val="0"/>
          <w:sz w:val="21"/>
          <w:szCs w:val="21"/>
        </w:rPr>
        <w:t>（七）基金投资银行存款账户的开立和管理</w:t>
      </w:r>
      <w:bookmarkEnd w:id="36"/>
    </w:p>
    <w:p w14:paraId="767AB0FB" w14:textId="294897E7" w:rsidR="00E47959" w:rsidRDefault="00FA542D"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EE757F">
        <w:rPr>
          <w:rFonts w:ascii="宋体" w:hAnsi="宋体"/>
          <w:szCs w:val="21"/>
        </w:rPr>
        <w:t>.</w:t>
      </w:r>
      <w:r w:rsidR="00E47959">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5BE4951A" w14:textId="60F8517B" w:rsidR="00E47959" w:rsidRDefault="00FA542D"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EE757F">
        <w:rPr>
          <w:rFonts w:ascii="宋体" w:hAnsi="宋体"/>
          <w:szCs w:val="21"/>
        </w:rPr>
        <w:t>.</w:t>
      </w:r>
      <w:r w:rsidR="00E47959">
        <w:rPr>
          <w:rFonts w:ascii="宋体" w:hAnsi="宋体" w:hint="eastAsia"/>
          <w:szCs w:val="21"/>
        </w:rPr>
        <w:t>存款账户必须以基金名义开立，账户名称为基金名称，存款账户开户文件上加盖预留印鉴及基金管理人公章。</w:t>
      </w:r>
    </w:p>
    <w:p w14:paraId="6B38F377" w14:textId="315AD059" w:rsidR="00E47959" w:rsidRDefault="00FA542D"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EE757F">
        <w:rPr>
          <w:rFonts w:ascii="宋体" w:hAnsi="宋体"/>
          <w:szCs w:val="21"/>
        </w:rPr>
        <w:t>.</w:t>
      </w:r>
      <w:r w:rsidR="00E47959">
        <w:rPr>
          <w:rFonts w:ascii="宋体" w:hAnsi="宋体" w:hint="eastAsia"/>
          <w:szCs w:val="21"/>
        </w:rPr>
        <w:t>本基金投资银行存款时，基金管理人应当与存款银行签订具体存款协议，明确存款的类型、期限、利率、金额、账号、对账方式、支取方式、账户管理等细则。</w:t>
      </w:r>
    </w:p>
    <w:p w14:paraId="02E10117" w14:textId="03F7B90F" w:rsidR="00E47959" w:rsidRDefault="00FA542D" w:rsidP="00E47959">
      <w:pPr>
        <w:tabs>
          <w:tab w:val="left" w:pos="4680"/>
        </w:tabs>
        <w:spacing w:line="360" w:lineRule="auto"/>
        <w:ind w:firstLineChars="200" w:firstLine="420"/>
        <w:rPr>
          <w:rFonts w:ascii="宋体" w:hAnsi="宋体"/>
          <w:szCs w:val="21"/>
        </w:rPr>
      </w:pPr>
      <w:r>
        <w:rPr>
          <w:rFonts w:ascii="宋体" w:hAnsi="宋体" w:hint="eastAsia"/>
          <w:szCs w:val="21"/>
        </w:rPr>
        <w:t>4</w:t>
      </w:r>
      <w:r w:rsidR="00EE757F">
        <w:rPr>
          <w:rFonts w:ascii="宋体" w:hAnsi="宋体"/>
          <w:szCs w:val="21"/>
        </w:rPr>
        <w:t>.</w:t>
      </w:r>
      <w:r w:rsidR="00E47959">
        <w:rPr>
          <w:rFonts w:ascii="宋体" w:hAnsi="宋体" w:hint="eastAsia"/>
          <w:szCs w:val="21"/>
        </w:rPr>
        <w:t>为防范特殊情况下的流动性风险，定期存款协议中应当约定提前支取条款。</w:t>
      </w:r>
    </w:p>
    <w:p w14:paraId="0CF36F5A" w14:textId="293FD938" w:rsidR="00E47959" w:rsidRPr="00656926" w:rsidRDefault="00623F4C" w:rsidP="00B513AA">
      <w:pPr>
        <w:tabs>
          <w:tab w:val="left" w:pos="4680"/>
        </w:tabs>
        <w:spacing w:line="360" w:lineRule="auto"/>
        <w:ind w:firstLineChars="200" w:firstLine="420"/>
        <w:rPr>
          <w:rFonts w:ascii="宋体" w:hAnsi="宋体"/>
          <w:szCs w:val="21"/>
        </w:rPr>
      </w:pPr>
      <w:bookmarkStart w:id="37" w:name="_Toc382819086"/>
      <w:r>
        <w:rPr>
          <w:rFonts w:ascii="宋体" w:hAnsi="宋体"/>
          <w:szCs w:val="21"/>
        </w:rPr>
        <w:t>5</w:t>
      </w:r>
      <w:r w:rsidR="00EE757F">
        <w:rPr>
          <w:rFonts w:ascii="宋体" w:hAnsi="宋体"/>
          <w:szCs w:val="21"/>
        </w:rPr>
        <w:t>.</w:t>
      </w:r>
      <w:r w:rsidR="00E47959">
        <w:rPr>
          <w:rFonts w:ascii="宋体" w:hAnsi="宋体" w:hint="eastAsia"/>
          <w:szCs w:val="21"/>
        </w:rPr>
        <w:t>基金所投资定期存款存续期间，基金管理人、基金托管人应当与存款银行建立定期对账机制，确保基金银行存款业务账目及核对的真实、准确。</w:t>
      </w:r>
      <w:bookmarkEnd w:id="37"/>
    </w:p>
    <w:p w14:paraId="720398A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87"/>
      <w:r>
        <w:rPr>
          <w:rFonts w:ascii="宋体" w:eastAsia="宋体" w:hAnsi="宋体" w:hint="eastAsia"/>
          <w:b w:val="0"/>
          <w:bCs w:val="0"/>
          <w:sz w:val="21"/>
          <w:szCs w:val="21"/>
        </w:rPr>
        <w:t>（八）基金财产投资的有关实物证券、银行定期存款存单等有价凭证的保管</w:t>
      </w:r>
      <w:bookmarkEnd w:id="38"/>
    </w:p>
    <w:p w14:paraId="0F05128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w:t>
      </w:r>
      <w:r w:rsidR="002C7C71">
        <w:rPr>
          <w:rFonts w:ascii="宋体" w:hAnsi="宋体" w:hint="eastAsia"/>
          <w:szCs w:val="21"/>
        </w:rPr>
        <w:t>、</w:t>
      </w:r>
      <w:r>
        <w:rPr>
          <w:rFonts w:ascii="宋体" w:hAnsi="宋体" w:hint="eastAsia"/>
          <w:szCs w:val="21"/>
        </w:rPr>
        <w:t>中国证券登记结算有限责任公司上海分公司/深圳分公司</w:t>
      </w:r>
      <w:r w:rsidR="002C7C71" w:rsidRPr="002C7C71">
        <w:rPr>
          <w:rFonts w:ascii="宋体" w:hAnsi="宋体" w:hint="eastAsia"/>
          <w:szCs w:val="21"/>
        </w:rPr>
        <w:t>、银行间市场清算所股份有限公司</w:t>
      </w:r>
      <w:r>
        <w:rPr>
          <w:rFonts w:ascii="宋体" w:hAnsi="宋体" w:hint="eastAsia"/>
          <w:szCs w:val="21"/>
        </w:rPr>
        <w:t>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50A4D97A" w14:textId="77777777" w:rsidR="00E47959" w:rsidRP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26455">
        <w:rPr>
          <w:rFonts w:ascii="宋体" w:eastAsia="宋体" w:hAnsi="宋体" w:hint="eastAsia"/>
          <w:b w:val="0"/>
          <w:bCs w:val="0"/>
          <w:sz w:val="21"/>
          <w:szCs w:val="21"/>
        </w:rPr>
        <w:t>（九）与基金财产有关的重大合同的保管</w:t>
      </w:r>
    </w:p>
    <w:p w14:paraId="5F37F0A4" w14:textId="28F1F459" w:rsidR="00E47959" w:rsidRPr="00CA22EF" w:rsidRDefault="00E47959" w:rsidP="00CA22EF">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w:t>
      </w:r>
      <w:r w:rsidR="00623F4C">
        <w:rPr>
          <w:rFonts w:ascii="宋体" w:hAnsi="宋体" w:hint="eastAsia"/>
          <w:szCs w:val="21"/>
        </w:rPr>
        <w:t>尽可能</w:t>
      </w:r>
      <w:r>
        <w:rPr>
          <w:rFonts w:ascii="宋体" w:hAnsi="宋体" w:hint="eastAsia"/>
          <w:szCs w:val="21"/>
        </w:rPr>
        <w:t>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2618B2">
        <w:rPr>
          <w:rFonts w:ascii="宋体" w:hAnsi="宋体" w:hint="eastAsia"/>
          <w:szCs w:val="21"/>
        </w:rPr>
        <w:t>，</w:t>
      </w:r>
      <w:r w:rsidR="002618B2" w:rsidRPr="002618B2">
        <w:rPr>
          <w:rFonts w:ascii="宋体" w:hAnsi="宋体" w:hint="eastAsia"/>
          <w:szCs w:val="21"/>
        </w:rPr>
        <w:t>保管期限不低于法律法规规定的最低年限。</w:t>
      </w:r>
      <w:r w:rsidR="00CA22EF">
        <w:rPr>
          <w:rFonts w:ascii="宋体" w:hAnsi="宋体" w:hint="eastAsia"/>
          <w:szCs w:val="21"/>
        </w:rPr>
        <w:t>基</w:t>
      </w:r>
      <w:r w:rsidR="00CA22EF" w:rsidRPr="00CA22EF">
        <w:rPr>
          <w:rFonts w:ascii="宋体" w:hAnsi="宋体" w:hint="eastAsia"/>
          <w:szCs w:val="21"/>
        </w:rPr>
        <w:t>金管理人未将相关合同送达基金托管人的，基金托管人对相关合同不承担保管责任。</w:t>
      </w:r>
    </w:p>
    <w:p w14:paraId="00179CD2" w14:textId="77777777" w:rsidR="002C7C71" w:rsidRDefault="002C7C71" w:rsidP="00E47959">
      <w:pPr>
        <w:spacing w:line="360" w:lineRule="auto"/>
        <w:ind w:firstLineChars="200" w:firstLine="420"/>
        <w:rPr>
          <w:rFonts w:ascii="宋体" w:hAnsi="宋体"/>
          <w:szCs w:val="21"/>
        </w:rPr>
      </w:pPr>
      <w:r w:rsidRPr="002C7C71">
        <w:rPr>
          <w:rFonts w:ascii="宋体" w:hAnsi="宋体" w:hint="eastAsia"/>
          <w:szCs w:val="21"/>
        </w:rPr>
        <w:lastRenderedPageBreak/>
        <w:t>对于无法取得二份以上的正本的，基金管理人应向基金托管人提供与合同原件核对一致的并加盖基金管理人公章的合同传真件或复印件，未经双方协商一致，合同原件不得转移。</w:t>
      </w:r>
    </w:p>
    <w:p w14:paraId="24E7E494" w14:textId="3DE89248" w:rsidR="00E47959" w:rsidRPr="00B513AA" w:rsidRDefault="00656926" w:rsidP="00B513AA">
      <w:pPr>
        <w:spacing w:beforeLines="100" w:before="312" w:afterLines="100" w:after="312" w:line="240" w:lineRule="atLeast"/>
        <w:jc w:val="center"/>
        <w:outlineLvl w:val="0"/>
        <w:rPr>
          <w:rFonts w:ascii="宋体" w:hAnsi="宋体"/>
        </w:rPr>
      </w:pPr>
      <w:bookmarkStart w:id="39" w:name="_Toc382819088"/>
      <w:r>
        <w:rPr>
          <w:rFonts w:ascii="宋体" w:hAnsi="宋体" w:hint="eastAsia"/>
          <w:b/>
          <w:sz w:val="24"/>
        </w:rPr>
        <w:t>五、</w:t>
      </w:r>
      <w:r w:rsidR="00E47959" w:rsidRPr="00B513AA">
        <w:rPr>
          <w:rFonts w:ascii="宋体" w:hAnsi="宋体" w:hint="eastAsia"/>
          <w:b/>
          <w:sz w:val="24"/>
        </w:rPr>
        <w:t>指令的发送、确认和执行</w:t>
      </w:r>
      <w:bookmarkEnd w:id="39"/>
    </w:p>
    <w:p w14:paraId="6F38D5C2" w14:textId="2F6800F1" w:rsidR="00E47959" w:rsidRPr="0036635C" w:rsidRDefault="00E47959" w:rsidP="00B513AA">
      <w:pPr>
        <w:spacing w:line="360" w:lineRule="auto"/>
        <w:ind w:firstLineChars="200" w:firstLine="420"/>
        <w:rPr>
          <w:rFonts w:ascii="宋体" w:hAnsi="宋体"/>
          <w:szCs w:val="21"/>
        </w:rPr>
      </w:pPr>
      <w:bookmarkStart w:id="40"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40"/>
    </w:p>
    <w:p w14:paraId="2F1FA305" w14:textId="518315F1" w:rsidR="00CA1B32" w:rsidRPr="0036635C" w:rsidRDefault="00CA1B32" w:rsidP="00B513AA">
      <w:pPr>
        <w:spacing w:line="360" w:lineRule="auto"/>
        <w:ind w:firstLineChars="200" w:firstLine="420"/>
        <w:rPr>
          <w:rFonts w:ascii="宋体" w:hAnsi="宋体"/>
          <w:szCs w:val="21"/>
        </w:rPr>
      </w:pPr>
      <w:r w:rsidRPr="00500FCD">
        <w:rPr>
          <w:rFonts w:ascii="宋体" w:hAnsi="宋体" w:hint="eastAsia"/>
          <w:szCs w:val="21"/>
        </w:rPr>
        <w:t>基金管理人发送的指令包括电子指令</w:t>
      </w:r>
      <w:r w:rsidR="00FE6FE9">
        <w:rPr>
          <w:rFonts w:ascii="宋体" w:hAnsi="宋体" w:hint="eastAsia"/>
          <w:szCs w:val="21"/>
        </w:rPr>
        <w:t>、</w:t>
      </w:r>
      <w:r w:rsidRPr="00500FCD">
        <w:rPr>
          <w:rFonts w:ascii="宋体" w:hAnsi="宋体" w:hint="eastAsia"/>
          <w:szCs w:val="21"/>
        </w:rPr>
        <w:t>纸质指令</w:t>
      </w:r>
      <w:r w:rsidR="00FE6FE9">
        <w:rPr>
          <w:rFonts w:ascii="宋体" w:hAnsi="宋体" w:hint="eastAsia"/>
          <w:szCs w:val="21"/>
        </w:rPr>
        <w:t>以及双方约定的其他方式发送的指令</w:t>
      </w:r>
      <w:r w:rsidRPr="00500FCD">
        <w:rPr>
          <w:rFonts w:ascii="宋体" w:hAnsi="宋体" w:hint="eastAsia"/>
          <w:szCs w:val="21"/>
        </w:rPr>
        <w:t>。</w:t>
      </w:r>
    </w:p>
    <w:p w14:paraId="43F8F19F" w14:textId="3DF72D29" w:rsidR="00CA1B32" w:rsidRPr="0036635C" w:rsidRDefault="00623F4C" w:rsidP="00B513AA">
      <w:pPr>
        <w:spacing w:line="360" w:lineRule="auto"/>
        <w:ind w:firstLineChars="200" w:firstLine="420"/>
        <w:rPr>
          <w:rFonts w:ascii="宋体" w:hAnsi="宋体"/>
          <w:szCs w:val="21"/>
        </w:rPr>
      </w:pPr>
      <w:r>
        <w:rPr>
          <w:rFonts w:ascii="宋体" w:hAnsi="宋体" w:hint="eastAsia"/>
          <w:szCs w:val="21"/>
        </w:rPr>
        <w:t>基金</w:t>
      </w:r>
      <w:r w:rsidR="00BC37EA">
        <w:rPr>
          <w:rFonts w:ascii="宋体" w:hAnsi="宋体" w:hint="eastAsia"/>
          <w:szCs w:val="21"/>
        </w:rPr>
        <w:t>管理人在启用电子指令前，应与</w:t>
      </w:r>
      <w:r>
        <w:rPr>
          <w:rFonts w:ascii="宋体" w:hAnsi="宋体" w:hint="eastAsia"/>
          <w:szCs w:val="21"/>
        </w:rPr>
        <w:t>基金</w:t>
      </w:r>
      <w:r w:rsidR="00BC37EA">
        <w:rPr>
          <w:rFonts w:ascii="宋体" w:hAnsi="宋体" w:hint="eastAsia"/>
          <w:szCs w:val="21"/>
        </w:rPr>
        <w:t>托管人另行签署托管电子指令直</w:t>
      </w:r>
      <w:proofErr w:type="gramStart"/>
      <w:r w:rsidR="00BC37EA">
        <w:rPr>
          <w:rFonts w:ascii="宋体" w:hAnsi="宋体" w:hint="eastAsia"/>
          <w:szCs w:val="21"/>
        </w:rPr>
        <w:t>连协议</w:t>
      </w:r>
      <w:proofErr w:type="gramEnd"/>
      <w:r w:rsidR="00CA1B32" w:rsidRPr="00973E59">
        <w:rPr>
          <w:rFonts w:ascii="宋体" w:hAnsi="宋体" w:hint="eastAsia"/>
          <w:szCs w:val="21"/>
        </w:rPr>
        <w:t>或</w:t>
      </w:r>
      <w:r w:rsidR="00BC37EA">
        <w:rPr>
          <w:rFonts w:ascii="宋体" w:hAnsi="宋体" w:hint="eastAsia"/>
          <w:szCs w:val="21"/>
        </w:rPr>
        <w:t>网上托管服务协议</w:t>
      </w:r>
      <w:r w:rsidR="00CA1B32" w:rsidRPr="00973E59">
        <w:rPr>
          <w:rFonts w:ascii="宋体" w:hAnsi="宋体" w:hint="eastAsia"/>
          <w:szCs w:val="21"/>
        </w:rPr>
        <w:t>。</w:t>
      </w:r>
      <w:r>
        <w:rPr>
          <w:rFonts w:ascii="宋体" w:hAnsi="宋体" w:hint="eastAsia"/>
          <w:szCs w:val="21"/>
        </w:rPr>
        <w:t>基金</w:t>
      </w:r>
      <w:r w:rsidR="00CA1B32" w:rsidRPr="00973E59">
        <w:rPr>
          <w:rFonts w:ascii="宋体" w:hAnsi="宋体" w:hint="eastAsia"/>
          <w:szCs w:val="21"/>
        </w:rPr>
        <w:t>管理人在发送纸质指令前</w:t>
      </w:r>
      <w:r w:rsidR="00CA1B32">
        <w:rPr>
          <w:rFonts w:ascii="宋体" w:hAnsi="宋体" w:hint="eastAsia"/>
          <w:szCs w:val="21"/>
        </w:rPr>
        <w:t>，应根据双方约定的方式提供</w:t>
      </w:r>
      <w:r w:rsidR="00CA1B32" w:rsidRPr="00973E59">
        <w:rPr>
          <w:rFonts w:ascii="宋体" w:hAnsi="宋体" w:hint="eastAsia"/>
          <w:szCs w:val="21"/>
        </w:rPr>
        <w:t>传真号</w:t>
      </w:r>
      <w:r w:rsidR="00CA1B32">
        <w:rPr>
          <w:rFonts w:ascii="宋体" w:hAnsi="宋体" w:hint="eastAsia"/>
          <w:szCs w:val="21"/>
        </w:rPr>
        <w:t>、</w:t>
      </w:r>
      <w:r w:rsidR="00CA1B32" w:rsidRPr="00973E59">
        <w:rPr>
          <w:rFonts w:ascii="宋体" w:hAnsi="宋体" w:hint="eastAsia"/>
          <w:szCs w:val="21"/>
        </w:rPr>
        <w:t>发送指令附件的邮箱地址以及指令确认人员及其联系方式。</w:t>
      </w:r>
    </w:p>
    <w:p w14:paraId="726D72B4" w14:textId="63AA8232"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1" w:name="_Toc382819090"/>
      <w:r>
        <w:rPr>
          <w:rFonts w:ascii="宋体" w:eastAsia="宋体" w:hAnsi="宋体" w:hint="eastAsia"/>
          <w:b w:val="0"/>
          <w:bCs w:val="0"/>
          <w:sz w:val="21"/>
          <w:szCs w:val="21"/>
        </w:rPr>
        <w:t>（一）基金管理人对发送指令人员的书面授权</w:t>
      </w:r>
      <w:bookmarkEnd w:id="41"/>
    </w:p>
    <w:p w14:paraId="6BD64DB6" w14:textId="272C6C09" w:rsidR="00E47959" w:rsidRDefault="0054532E" w:rsidP="00B513AA">
      <w:pPr>
        <w:spacing w:line="360" w:lineRule="auto"/>
        <w:ind w:firstLineChars="200" w:firstLine="420"/>
        <w:rPr>
          <w:rFonts w:ascii="宋体" w:hAnsi="宋体"/>
          <w:szCs w:val="21"/>
        </w:rPr>
      </w:pPr>
      <w:bookmarkStart w:id="42" w:name="_Toc382818601"/>
      <w:bookmarkStart w:id="43" w:name="_Toc382819091"/>
      <w:r>
        <w:t>基金管理人应事先向基金托管人提供书面</w:t>
      </w:r>
      <w:r>
        <w:rPr>
          <w:rFonts w:hint="eastAsia"/>
        </w:rPr>
        <w:t>的划款指令</w:t>
      </w:r>
      <w:r>
        <w:t>授权</w:t>
      </w:r>
      <w:r>
        <w:rPr>
          <w:rFonts w:hint="eastAsia"/>
        </w:rPr>
        <w:t>书</w:t>
      </w:r>
      <w:r w:rsidR="00F8532B">
        <w:rPr>
          <w:rFonts w:hint="eastAsia"/>
        </w:rPr>
        <w:t>（以下简称</w:t>
      </w:r>
      <w:r w:rsidR="00984090">
        <w:rPr>
          <w:rFonts w:hint="eastAsia"/>
        </w:rPr>
        <w:t>“</w:t>
      </w:r>
      <w:r w:rsidR="00F8532B">
        <w:rPr>
          <w:rFonts w:hint="eastAsia"/>
        </w:rPr>
        <w:t>授权书</w:t>
      </w:r>
      <w:r w:rsidR="00984090">
        <w:rPr>
          <w:rFonts w:hint="eastAsia"/>
        </w:rPr>
        <w:t>”</w:t>
      </w:r>
      <w:r w:rsidR="00F8532B">
        <w:rPr>
          <w:rFonts w:hint="eastAsia"/>
        </w:rPr>
        <w:t>）</w:t>
      </w:r>
      <w:r>
        <w:t>，指定指令的被授权人员及被授权印鉴，授权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Pr>
          <w:rFonts w:ascii="宋体" w:hAnsi="宋体" w:hint="eastAsia"/>
          <w:szCs w:val="21"/>
        </w:rPr>
        <w:t>基金管理人的划款指令授权书由基金管理人的法定代表人或其授权代理人签署并加盖公章，若由授权代理人签署的，还应附上法定代表人的授权书。</w:t>
      </w:r>
      <w:r w:rsidR="00BE312E" w:rsidRPr="00BE312E">
        <w:rPr>
          <w:rFonts w:ascii="宋体" w:hAnsi="宋体" w:hint="eastAsia"/>
          <w:szCs w:val="21"/>
        </w:rPr>
        <w:t>基金管理人应保证其提供的划款指令授权书中被授权人个人信息已获得被授权人的同意</w:t>
      </w:r>
      <w:r w:rsidR="00DE29E8">
        <w:rPr>
          <w:rFonts w:ascii="宋体" w:hAnsi="宋体" w:hint="eastAsia"/>
          <w:szCs w:val="21"/>
        </w:rPr>
        <w:t>。</w:t>
      </w:r>
      <w:r>
        <w:rPr>
          <w:rFonts w:ascii="宋体" w:hAnsi="宋体" w:hint="eastAsia"/>
          <w:szCs w:val="21"/>
        </w:rPr>
        <w:t>基金托管人在收到授权书当日回函或回电向基金管理人确认。</w:t>
      </w:r>
      <w:r w:rsidR="00977A77" w:rsidRPr="00977A77">
        <w:rPr>
          <w:rFonts w:ascii="宋体" w:hAnsi="宋体" w:hint="eastAsia"/>
          <w:szCs w:val="21"/>
        </w:rPr>
        <w:t>划款指令授权书无论</w:t>
      </w:r>
      <w:r w:rsidR="00DE29E8">
        <w:rPr>
          <w:rFonts w:ascii="宋体" w:hAnsi="宋体" w:hint="eastAsia"/>
          <w:szCs w:val="21"/>
        </w:rPr>
        <w:t>是在</w:t>
      </w:r>
      <w:r w:rsidR="00A53930">
        <w:rPr>
          <w:rFonts w:ascii="宋体" w:hAnsi="宋体" w:hint="eastAsia"/>
          <w:szCs w:val="21"/>
        </w:rPr>
        <w:t>本</w:t>
      </w:r>
      <w:r w:rsidR="007034DC">
        <w:rPr>
          <w:rFonts w:ascii="宋体" w:hAnsi="宋体" w:hint="eastAsia"/>
          <w:szCs w:val="21"/>
        </w:rPr>
        <w:t>基金</w:t>
      </w:r>
      <w:r w:rsidR="00977A77" w:rsidRPr="00977A77">
        <w:rPr>
          <w:rFonts w:ascii="宋体" w:hAnsi="宋体" w:hint="eastAsia"/>
          <w:szCs w:val="21"/>
        </w:rPr>
        <w:t>成立</w:t>
      </w:r>
      <w:r w:rsidR="00DE29E8">
        <w:rPr>
          <w:rFonts w:ascii="宋体" w:hAnsi="宋体" w:hint="eastAsia"/>
          <w:szCs w:val="21"/>
        </w:rPr>
        <w:t>还是</w:t>
      </w:r>
      <w:r w:rsidR="00977A77" w:rsidRPr="00977A77">
        <w:rPr>
          <w:rFonts w:ascii="宋体" w:hAnsi="宋体" w:hint="eastAsia"/>
          <w:szCs w:val="21"/>
        </w:rPr>
        <w:t>后续更新</w:t>
      </w:r>
      <w:r w:rsidR="00DE29E8" w:rsidRPr="00977A77">
        <w:rPr>
          <w:rFonts w:ascii="宋体" w:hAnsi="宋体" w:hint="eastAsia"/>
          <w:szCs w:val="21"/>
        </w:rPr>
        <w:t>时</w:t>
      </w:r>
      <w:r w:rsidR="00977A77" w:rsidRPr="00977A77">
        <w:rPr>
          <w:rFonts w:ascii="宋体" w:hAnsi="宋体" w:hint="eastAsia"/>
          <w:szCs w:val="21"/>
        </w:rPr>
        <w:t>，必须提前至少一个交易日，</w:t>
      </w:r>
      <w:r w:rsidR="004F25BD">
        <w:rPr>
          <w:rFonts w:ascii="宋体" w:hAnsi="宋体" w:hint="eastAsia"/>
          <w:szCs w:val="21"/>
        </w:rPr>
        <w:t>发送扫描件</w:t>
      </w:r>
      <w:r w:rsidR="00977A77" w:rsidRPr="00977A77">
        <w:rPr>
          <w:rFonts w:ascii="宋体" w:hAnsi="宋体" w:hint="eastAsia"/>
          <w:szCs w:val="21"/>
        </w:rPr>
        <w:t>或其他基金托管人和基金管理人书面确认的方式向基金托管人发出加盖基金管理人公章，并由法定代表人或其授权代理人签字的被授权人变更通知，同时电话通知基金托管人</w:t>
      </w:r>
      <w:r w:rsidR="00E13468">
        <w:rPr>
          <w:rFonts w:ascii="宋体" w:hAnsi="宋体" w:hint="eastAsia"/>
          <w:szCs w:val="21"/>
        </w:rPr>
        <w:t>。</w:t>
      </w:r>
      <w:r w:rsidR="00977A77" w:rsidRPr="00977A77">
        <w:rPr>
          <w:rFonts w:ascii="宋体" w:hAnsi="宋体" w:hint="eastAsia"/>
          <w:szCs w:val="21"/>
        </w:rPr>
        <w:t>变更通知应载明生效时间，并提供新的被授权人的签字样本</w:t>
      </w:r>
      <w:r w:rsidR="00E13468">
        <w:rPr>
          <w:rFonts w:ascii="宋体" w:hAnsi="宋体" w:hint="eastAsia"/>
          <w:szCs w:val="21"/>
        </w:rPr>
        <w:t>，</w:t>
      </w:r>
      <w:r w:rsidR="00977A77" w:rsidRPr="00977A77">
        <w:rPr>
          <w:rFonts w:ascii="宋体" w:hAnsi="宋体" w:hint="eastAsia"/>
          <w:szCs w:val="21"/>
        </w:rPr>
        <w:t>基金托管人收到变更通知当日通过电话向基金管理人确认。授权变更于变更通知载明的生效时间起生效。若变更通知载明的生效时间早于基金托管人收到变更通知时间，则授权变更于基金托管人收到变更通知时生效</w:t>
      </w:r>
      <w:r w:rsidR="00977A77">
        <w:rPr>
          <w:rFonts w:ascii="宋体" w:hAnsi="宋体" w:hint="eastAsia"/>
          <w:szCs w:val="21"/>
        </w:rPr>
        <w:t>。</w:t>
      </w:r>
      <w:r w:rsidR="00E13468" w:rsidRPr="00E13468">
        <w:rPr>
          <w:rFonts w:ascii="宋体" w:hAnsi="宋体" w:hint="eastAsia"/>
          <w:szCs w:val="21"/>
        </w:rPr>
        <w:t>基金管理人在此后三日内</w:t>
      </w:r>
      <w:r w:rsidR="00106548">
        <w:rPr>
          <w:rFonts w:ascii="宋体" w:hAnsi="宋体" w:hint="eastAsia"/>
          <w:szCs w:val="21"/>
        </w:rPr>
        <w:t>应</w:t>
      </w:r>
      <w:r w:rsidR="00E13468" w:rsidRPr="00E13468">
        <w:rPr>
          <w:rFonts w:ascii="宋体" w:hAnsi="宋体" w:hint="eastAsia"/>
          <w:szCs w:val="21"/>
        </w:rPr>
        <w:t>将划款指令授权书变更通知的正本送交基金托管人</w:t>
      </w:r>
      <w:r w:rsidR="00106548">
        <w:rPr>
          <w:rFonts w:ascii="宋体" w:hAnsi="宋体" w:hint="eastAsia"/>
          <w:szCs w:val="21"/>
        </w:rPr>
        <w:t>，</w:t>
      </w:r>
      <w:r w:rsidR="009C08CC" w:rsidRPr="008D5899">
        <w:rPr>
          <w:rFonts w:ascii="宋体" w:hAnsi="宋体" w:hint="eastAsia"/>
          <w:szCs w:val="21"/>
        </w:rPr>
        <w:t>划款指令授权书原件未按时送达</w:t>
      </w:r>
      <w:r w:rsidR="007034DC">
        <w:rPr>
          <w:rFonts w:ascii="宋体" w:hAnsi="宋体" w:hint="eastAsia"/>
          <w:szCs w:val="21"/>
        </w:rPr>
        <w:t>基金</w:t>
      </w:r>
      <w:r w:rsidR="009C08CC" w:rsidRPr="008D5899">
        <w:rPr>
          <w:rFonts w:ascii="宋体" w:hAnsi="宋体" w:hint="eastAsia"/>
          <w:szCs w:val="21"/>
        </w:rPr>
        <w:t>托管人的，</w:t>
      </w:r>
      <w:r w:rsidR="007034DC">
        <w:rPr>
          <w:rFonts w:ascii="宋体" w:hAnsi="宋体" w:hint="eastAsia"/>
          <w:szCs w:val="21"/>
        </w:rPr>
        <w:t>基金</w:t>
      </w:r>
      <w:r w:rsidR="009C08CC" w:rsidRPr="008D5899">
        <w:rPr>
          <w:rFonts w:ascii="宋体" w:hAnsi="宋体" w:hint="eastAsia"/>
          <w:szCs w:val="21"/>
        </w:rPr>
        <w:t>托管人有权拒绝执行该授权书对应的划款指令，</w:t>
      </w:r>
      <w:r w:rsidR="007034DC">
        <w:rPr>
          <w:rFonts w:ascii="宋体" w:hAnsi="宋体" w:hint="eastAsia"/>
          <w:szCs w:val="21"/>
        </w:rPr>
        <w:t>基金</w:t>
      </w:r>
      <w:r w:rsidR="009C08CC" w:rsidRPr="008D5899">
        <w:rPr>
          <w:rFonts w:ascii="宋体" w:hAnsi="宋体" w:hint="eastAsia"/>
          <w:szCs w:val="21"/>
        </w:rPr>
        <w:t>托管人不承担由此造成的损失。</w:t>
      </w:r>
      <w:r w:rsidR="00E47959">
        <w:rPr>
          <w:rFonts w:ascii="宋体" w:hAnsi="宋体" w:hint="eastAsia"/>
          <w:szCs w:val="21"/>
        </w:rPr>
        <w:t>基金管理人和基金托管人对授权文件负有保密义务，其内容不得向授权人</w:t>
      </w:r>
      <w:r w:rsidR="007034DC">
        <w:rPr>
          <w:rFonts w:ascii="宋体" w:hAnsi="宋体" w:hint="eastAsia"/>
          <w:szCs w:val="21"/>
        </w:rPr>
        <w:t>、被授权人</w:t>
      </w:r>
      <w:r w:rsidR="00E47959">
        <w:rPr>
          <w:rFonts w:ascii="宋体" w:hAnsi="宋体" w:hint="eastAsia"/>
          <w:szCs w:val="21"/>
        </w:rPr>
        <w:t>及相关操作人员以外的任何人泄露</w:t>
      </w:r>
      <w:bookmarkEnd w:id="42"/>
      <w:bookmarkEnd w:id="43"/>
      <w:r w:rsidR="002C7C71" w:rsidRPr="002C7C71">
        <w:rPr>
          <w:rFonts w:ascii="宋体" w:hAnsi="宋体" w:hint="eastAsia"/>
          <w:szCs w:val="21"/>
        </w:rPr>
        <w:t>，但法律法规或有权机关另有要求的除外。</w:t>
      </w:r>
    </w:p>
    <w:p w14:paraId="177035BB"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4" w:name="_Toc382819092"/>
      <w:r>
        <w:rPr>
          <w:rFonts w:ascii="宋体" w:eastAsia="宋体" w:hAnsi="宋体" w:hint="eastAsia"/>
          <w:b w:val="0"/>
          <w:bCs w:val="0"/>
          <w:sz w:val="21"/>
          <w:szCs w:val="21"/>
        </w:rPr>
        <w:t>（二）指令的内容</w:t>
      </w:r>
      <w:bookmarkEnd w:id="44"/>
    </w:p>
    <w:p w14:paraId="46CA0F17" w14:textId="76FAE305"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D14F24">
        <w:rPr>
          <w:rFonts w:ascii="宋体" w:hAnsi="宋体" w:hint="eastAsia"/>
          <w:szCs w:val="21"/>
        </w:rPr>
        <w:t>．</w:t>
      </w:r>
      <w:r>
        <w:rPr>
          <w:rFonts w:ascii="宋体" w:hAnsi="宋体" w:hint="eastAsia"/>
          <w:szCs w:val="21"/>
        </w:rPr>
        <w:t>指令是指基金管理人在运用基金财产时向基金托管人发送的付款指令（含赎回、分</w:t>
      </w:r>
      <w:r>
        <w:rPr>
          <w:rFonts w:ascii="宋体" w:hAnsi="宋体" w:hint="eastAsia"/>
          <w:szCs w:val="21"/>
        </w:rPr>
        <w:lastRenderedPageBreak/>
        <w:t>红付款、回购到期付款指令等）以及其它资金划拨的指令等，证券交易所证券投资的资金结算不需要基金管理人发送指令，基金托管人根据相关登记结算公司向基金托管人发送的结算数据进行资金结算。</w:t>
      </w:r>
    </w:p>
    <w:p w14:paraId="50B1BC1F" w14:textId="11E43200"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D14F24">
        <w:rPr>
          <w:rFonts w:ascii="宋体" w:hAnsi="宋体" w:hint="eastAsia"/>
          <w:szCs w:val="21"/>
        </w:rPr>
        <w:t>．</w:t>
      </w:r>
      <w:r>
        <w:rPr>
          <w:rFonts w:ascii="宋体" w:hAnsi="宋体" w:hint="eastAsia"/>
          <w:szCs w:val="21"/>
        </w:rPr>
        <w:t>基金管理人发给基金托管人的指令应写明付款账号、付款户名、开户行、收款账号、收款户名、开户行、款项事由、支付时间、到账时间、金额、账户等，加盖预留印鉴并有被授权人签字。</w:t>
      </w:r>
    </w:p>
    <w:p w14:paraId="4D8AD823"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5" w:name="_Toc382819093"/>
      <w:r>
        <w:rPr>
          <w:rFonts w:ascii="宋体" w:eastAsia="宋体" w:hAnsi="宋体" w:hint="eastAsia"/>
          <w:b w:val="0"/>
          <w:bCs w:val="0"/>
          <w:sz w:val="21"/>
          <w:szCs w:val="21"/>
        </w:rPr>
        <w:t>（三）指令的发送、确认和执行的时间和程序</w:t>
      </w:r>
      <w:bookmarkEnd w:id="45"/>
    </w:p>
    <w:p w14:paraId="69FA5307" w14:textId="77777777" w:rsidR="00897B82" w:rsidRDefault="00D14F24" w:rsidP="00897B82">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指令由基金管理人</w:t>
      </w:r>
      <w:r w:rsidR="00825061">
        <w:rPr>
          <w:rFonts w:ascii="宋体" w:hAnsi="宋体" w:hint="eastAsia"/>
          <w:szCs w:val="21"/>
        </w:rPr>
        <w:t>通过</w:t>
      </w:r>
      <w:r w:rsidR="00825061" w:rsidRPr="001A4A73">
        <w:rPr>
          <w:rFonts w:ascii="宋体" w:hAnsi="宋体" w:hint="eastAsia"/>
          <w:szCs w:val="21"/>
        </w:rPr>
        <w:t>电子指令等双方约定的方式</w:t>
      </w:r>
      <w:r w:rsidR="00E47959">
        <w:rPr>
          <w:rFonts w:ascii="宋体" w:hAnsi="宋体" w:hint="eastAsia"/>
          <w:szCs w:val="21"/>
        </w:rPr>
        <w:t>向基金托管人发送。基金管理人有义务在发送指令后及时与</w:t>
      </w:r>
      <w:r w:rsidR="00977A77">
        <w:rPr>
          <w:rFonts w:ascii="宋体" w:hAnsi="宋体" w:hint="eastAsia"/>
          <w:szCs w:val="21"/>
        </w:rPr>
        <w:t>基金</w:t>
      </w:r>
      <w:r w:rsidR="00E47959">
        <w:rPr>
          <w:rFonts w:ascii="宋体" w:hAnsi="宋体" w:hint="eastAsia"/>
          <w:szCs w:val="21"/>
        </w:rPr>
        <w:t>托管人进行确认，因</w:t>
      </w:r>
      <w:r w:rsidR="00977A77">
        <w:rPr>
          <w:rFonts w:ascii="宋体" w:hAnsi="宋体" w:hint="eastAsia"/>
          <w:szCs w:val="21"/>
        </w:rPr>
        <w:t>基金</w:t>
      </w:r>
      <w:r w:rsidR="00E47959">
        <w:rPr>
          <w:rFonts w:ascii="宋体" w:hAnsi="宋体" w:hint="eastAsia"/>
          <w:szCs w:val="21"/>
        </w:rPr>
        <w:t>管理人未能及时与</w:t>
      </w:r>
      <w:r w:rsidR="00977A77">
        <w:rPr>
          <w:rFonts w:ascii="宋体" w:hAnsi="宋体" w:hint="eastAsia"/>
          <w:szCs w:val="21"/>
        </w:rPr>
        <w:t>基金</w:t>
      </w:r>
      <w:r w:rsidR="00E47959">
        <w:rPr>
          <w:rFonts w:ascii="宋体" w:hAnsi="宋体" w:hint="eastAsia"/>
          <w:szCs w:val="21"/>
        </w:rPr>
        <w:t>托管人进行指令确认,致使资金未能及时到账所造成的损失，基金托管人不承担任何责任。基金托管人依照“授权</w:t>
      </w:r>
      <w:r w:rsidR="006D569E">
        <w:rPr>
          <w:rFonts w:ascii="宋体" w:hAnsi="宋体" w:hint="eastAsia"/>
          <w:szCs w:val="21"/>
        </w:rPr>
        <w:t>书</w:t>
      </w:r>
      <w:r w:rsidR="00E47959">
        <w:rPr>
          <w:rFonts w:ascii="宋体" w:hAnsi="宋体" w:hint="eastAsia"/>
          <w:szCs w:val="21"/>
        </w:rPr>
        <w:t>”规定的方法确认指令有效后，方可执行指令。对于被授权人发出的指令，基金管理人不得否认其效力。基金管理人应按照《基金法》、有关法律法规和《基金合同》的规定，在其合法的经营权限和交易权限内发送划款指令，</w:t>
      </w:r>
      <w:r w:rsidR="004F25BD">
        <w:rPr>
          <w:rFonts w:ascii="宋体" w:hAnsi="宋体" w:hint="eastAsia"/>
          <w:szCs w:val="21"/>
        </w:rPr>
        <w:t>被</w:t>
      </w:r>
      <w:r w:rsidR="003C79A0">
        <w:rPr>
          <w:rFonts w:ascii="宋体" w:hAnsi="宋体" w:hint="eastAsia"/>
          <w:szCs w:val="21"/>
        </w:rPr>
        <w:t>授权</w:t>
      </w:r>
      <w:r w:rsidR="00E47959">
        <w:rPr>
          <w:rFonts w:ascii="宋体" w:hAnsi="宋体" w:hint="eastAsia"/>
          <w:szCs w:val="21"/>
        </w:rPr>
        <w:t>人应按照其授权权限发送划款指令。基金管理人在发送指令时，应为基金托管人留出执行指令所必需的时间。由</w:t>
      </w:r>
      <w:r w:rsidR="009C08CC" w:rsidRPr="009C08CC">
        <w:rPr>
          <w:rFonts w:ascii="宋体" w:hAnsi="宋体" w:hint="eastAsia"/>
          <w:szCs w:val="21"/>
        </w:rPr>
        <w:t>一般划款指令（不含、新股、新债、增发等申购指令）应在15点（指令截</w:t>
      </w:r>
      <w:r w:rsidR="006D569E">
        <w:rPr>
          <w:rFonts w:ascii="宋体" w:hAnsi="宋体" w:hint="eastAsia"/>
          <w:szCs w:val="21"/>
        </w:rPr>
        <w:t>止</w:t>
      </w:r>
      <w:r w:rsidR="009C08CC" w:rsidRPr="009C08CC">
        <w:rPr>
          <w:rFonts w:ascii="宋体" w:hAnsi="宋体" w:hint="eastAsia"/>
          <w:szCs w:val="21"/>
        </w:rPr>
        <w:t>时间）前提交托管人，如</w:t>
      </w:r>
      <w:r w:rsidR="003C79A0">
        <w:rPr>
          <w:rFonts w:ascii="宋体" w:hAnsi="宋体" w:hint="eastAsia"/>
          <w:szCs w:val="21"/>
        </w:rPr>
        <w:t>基金</w:t>
      </w:r>
      <w:r w:rsidR="009C08CC" w:rsidRPr="009C08CC">
        <w:rPr>
          <w:rFonts w:ascii="宋体" w:hAnsi="宋体" w:hint="eastAsia"/>
          <w:szCs w:val="21"/>
        </w:rPr>
        <w:t>管理人要求当天某一时点到账，则指令需提前2个工作小时(工作时间9点至11点30分,13点至17点)提交</w:t>
      </w:r>
      <w:r w:rsidR="002400B3">
        <w:rPr>
          <w:rFonts w:ascii="宋体" w:hAnsi="宋体" w:hint="eastAsia"/>
          <w:szCs w:val="21"/>
        </w:rPr>
        <w:t>基金</w:t>
      </w:r>
      <w:r w:rsidR="009C08CC" w:rsidRPr="009C08CC">
        <w:rPr>
          <w:rFonts w:ascii="宋体" w:hAnsi="宋体" w:hint="eastAsia"/>
          <w:szCs w:val="21"/>
        </w:rPr>
        <w:t>托管人。</w:t>
      </w:r>
    </w:p>
    <w:p w14:paraId="62929F9D" w14:textId="0B738678" w:rsidR="007D5F9E" w:rsidRDefault="00897B82" w:rsidP="00897B82">
      <w:pPr>
        <w:spacing w:line="360" w:lineRule="auto"/>
        <w:ind w:firstLineChars="200" w:firstLine="420"/>
        <w:rPr>
          <w:rFonts w:ascii="宋体" w:hAnsi="宋体"/>
          <w:szCs w:val="21"/>
        </w:rPr>
      </w:pPr>
      <w:r w:rsidRPr="00897B82">
        <w:rPr>
          <w:rFonts w:ascii="宋体" w:hAnsi="宋体" w:hint="eastAsia"/>
          <w:szCs w:val="21"/>
        </w:rPr>
        <w:t>对于场内业务，基金管理人在运用基金财产开展场内证券交易前，基金管理人通过基金托管账户与证券资金账户已建立的第三方存管系统在基金</w:t>
      </w:r>
      <w:proofErr w:type="gramStart"/>
      <w:r w:rsidRPr="00897B82">
        <w:rPr>
          <w:rFonts w:ascii="宋体" w:hAnsi="宋体" w:hint="eastAsia"/>
          <w:szCs w:val="21"/>
        </w:rPr>
        <w:t>托管户</w:t>
      </w:r>
      <w:proofErr w:type="gramEnd"/>
      <w:r w:rsidRPr="00897B82">
        <w:rPr>
          <w:rFonts w:ascii="宋体" w:hAnsi="宋体" w:hint="eastAsia"/>
          <w:szCs w:val="21"/>
        </w:rPr>
        <w:t>与证券交易资金账户之间划款，</w:t>
      </w:r>
      <w:proofErr w:type="gramStart"/>
      <w:r w:rsidRPr="00897B82">
        <w:rPr>
          <w:rFonts w:ascii="宋体" w:hAnsi="宋体" w:hint="eastAsia"/>
          <w:szCs w:val="21"/>
        </w:rPr>
        <w:t>即银证互</w:t>
      </w:r>
      <w:proofErr w:type="gramEnd"/>
      <w:r w:rsidRPr="00897B82">
        <w:rPr>
          <w:rFonts w:ascii="宋体" w:hAnsi="宋体" w:hint="eastAsia"/>
          <w:szCs w:val="21"/>
        </w:rPr>
        <w:t>转。</w:t>
      </w:r>
    </w:p>
    <w:p w14:paraId="2E022F44" w14:textId="43CAE080" w:rsidR="007D5F9E" w:rsidRDefault="00D14F24" w:rsidP="00897B82">
      <w:pPr>
        <w:spacing w:line="360" w:lineRule="auto"/>
        <w:ind w:firstLineChars="200" w:firstLine="420"/>
        <w:rPr>
          <w:rFonts w:ascii="宋体" w:hAnsi="宋体"/>
          <w:szCs w:val="21"/>
        </w:rPr>
      </w:pPr>
      <w:r>
        <w:rPr>
          <w:rFonts w:ascii="宋体" w:hAnsi="宋体" w:hint="eastAsia"/>
          <w:szCs w:val="21"/>
        </w:rPr>
        <w:t>2.</w:t>
      </w:r>
      <w:r w:rsidR="009C08CC" w:rsidRPr="009C08CC">
        <w:rPr>
          <w:rFonts w:ascii="宋体" w:hAnsi="宋体" w:hint="eastAsia"/>
          <w:szCs w:val="21"/>
        </w:rPr>
        <w:t>新股、新债、增发等申购指令，</w:t>
      </w:r>
      <w:r w:rsidR="008E5DC6">
        <w:rPr>
          <w:rFonts w:ascii="宋体" w:hAnsi="宋体" w:hint="eastAsia"/>
          <w:szCs w:val="21"/>
        </w:rPr>
        <w:t>基金</w:t>
      </w:r>
      <w:r w:rsidR="009C08CC" w:rsidRPr="009C08CC">
        <w:rPr>
          <w:rFonts w:ascii="宋体" w:hAnsi="宋体" w:hint="eastAsia"/>
          <w:szCs w:val="21"/>
        </w:rPr>
        <w:t>管理人须在申购前1个工作日向</w:t>
      </w:r>
      <w:r w:rsidR="008E5DC6">
        <w:rPr>
          <w:rFonts w:ascii="宋体" w:hAnsi="宋体" w:hint="eastAsia"/>
          <w:szCs w:val="21"/>
        </w:rPr>
        <w:t>基金</w:t>
      </w:r>
      <w:r w:rsidR="009C08CC" w:rsidRPr="009C08CC">
        <w:rPr>
          <w:rFonts w:ascii="宋体" w:hAnsi="宋体" w:hint="eastAsia"/>
          <w:szCs w:val="21"/>
        </w:rPr>
        <w:t>托管人发送指令，如需在申购当日下达指令，</w:t>
      </w:r>
      <w:r w:rsidR="008E5DC6">
        <w:rPr>
          <w:rFonts w:ascii="宋体" w:hAnsi="宋体" w:hint="eastAsia"/>
          <w:szCs w:val="21"/>
        </w:rPr>
        <w:t>基金</w:t>
      </w:r>
      <w:r w:rsidR="009C08CC" w:rsidRPr="009C08CC">
        <w:rPr>
          <w:rFonts w:ascii="宋体" w:hAnsi="宋体" w:hint="eastAsia"/>
          <w:szCs w:val="21"/>
        </w:rPr>
        <w:t>管理人应为</w:t>
      </w:r>
      <w:r w:rsidR="008E5DC6">
        <w:rPr>
          <w:rFonts w:ascii="宋体" w:hAnsi="宋体" w:hint="eastAsia"/>
          <w:szCs w:val="21"/>
        </w:rPr>
        <w:t>基金</w:t>
      </w:r>
      <w:r w:rsidR="009C08CC" w:rsidRPr="009C08CC">
        <w:rPr>
          <w:rFonts w:ascii="宋体" w:hAnsi="宋体" w:hint="eastAsia"/>
          <w:szCs w:val="21"/>
        </w:rPr>
        <w:t>托管人留出执行指令所必需的时间，指令最迟不得晚于上午11：00点（指令截</w:t>
      </w:r>
      <w:r w:rsidR="006D569E">
        <w:rPr>
          <w:rFonts w:ascii="宋体" w:hAnsi="宋体" w:hint="eastAsia"/>
          <w:szCs w:val="21"/>
        </w:rPr>
        <w:t>止</w:t>
      </w:r>
      <w:r w:rsidR="009C08CC" w:rsidRPr="009C08CC">
        <w:rPr>
          <w:rFonts w:ascii="宋体" w:hAnsi="宋体" w:hint="eastAsia"/>
          <w:szCs w:val="21"/>
        </w:rPr>
        <w:t>时间）提交</w:t>
      </w:r>
      <w:r w:rsidR="003C79A0">
        <w:rPr>
          <w:rFonts w:ascii="宋体" w:hAnsi="宋体" w:hint="eastAsia"/>
          <w:szCs w:val="21"/>
        </w:rPr>
        <w:t>基金</w:t>
      </w:r>
      <w:r w:rsidR="009C08CC" w:rsidRPr="009C08CC">
        <w:rPr>
          <w:rFonts w:ascii="宋体" w:hAnsi="宋体" w:hint="eastAsia"/>
          <w:szCs w:val="21"/>
        </w:rPr>
        <w:t>托管人。</w:t>
      </w:r>
    </w:p>
    <w:p w14:paraId="24DC0664" w14:textId="0702F205" w:rsidR="009C08CC" w:rsidRPr="009C08CC" w:rsidRDefault="00D14F24" w:rsidP="007D5F9E">
      <w:pPr>
        <w:spacing w:after="120" w:line="360" w:lineRule="auto"/>
        <w:ind w:firstLineChars="200" w:firstLine="420"/>
        <w:rPr>
          <w:rFonts w:ascii="宋体" w:hAnsi="宋体"/>
          <w:szCs w:val="21"/>
        </w:rPr>
      </w:pPr>
      <w:r>
        <w:rPr>
          <w:rFonts w:ascii="宋体" w:hAnsi="宋体" w:hint="eastAsia"/>
          <w:szCs w:val="21"/>
        </w:rPr>
        <w:t>3.</w:t>
      </w:r>
      <w:r w:rsidR="009C08CC" w:rsidRPr="009C08CC">
        <w:rPr>
          <w:rFonts w:ascii="宋体" w:hAnsi="宋体" w:hint="eastAsia"/>
          <w:szCs w:val="21"/>
        </w:rPr>
        <w:t>如划款指令中给予</w:t>
      </w:r>
      <w:r w:rsidR="003C79A0">
        <w:rPr>
          <w:rFonts w:ascii="宋体" w:hAnsi="宋体" w:hint="eastAsia"/>
          <w:szCs w:val="21"/>
        </w:rPr>
        <w:t>基金</w:t>
      </w:r>
      <w:r w:rsidR="009C08CC" w:rsidRPr="009C08CC">
        <w:rPr>
          <w:rFonts w:ascii="宋体" w:hAnsi="宋体" w:hint="eastAsia"/>
          <w:szCs w:val="21"/>
        </w:rPr>
        <w:t>托管人的划拨时间小于2个工作小时或晚于前述指令截至时间的，</w:t>
      </w:r>
      <w:r w:rsidR="003C79A0">
        <w:rPr>
          <w:rFonts w:ascii="宋体" w:hAnsi="宋体" w:hint="eastAsia"/>
          <w:szCs w:val="21"/>
        </w:rPr>
        <w:t>基金</w:t>
      </w:r>
      <w:r w:rsidR="009C08CC" w:rsidRPr="009C08CC">
        <w:rPr>
          <w:rFonts w:ascii="宋体" w:hAnsi="宋体" w:hint="eastAsia"/>
          <w:szCs w:val="21"/>
        </w:rPr>
        <w:t>托管人应尽力在指定时间内完成资金划拨,但不承担因时间不足导致执行失败的责任。</w:t>
      </w:r>
    </w:p>
    <w:p w14:paraId="27EDF722" w14:textId="156F5D94" w:rsidR="00E47959" w:rsidRDefault="00D14F24" w:rsidP="009C08CC">
      <w:pPr>
        <w:spacing w:after="120"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基金管理</w:t>
      </w:r>
      <w:proofErr w:type="gramStart"/>
      <w:r w:rsidR="00E47959">
        <w:rPr>
          <w:rFonts w:ascii="宋体" w:hAnsi="宋体" w:hint="eastAsia"/>
          <w:szCs w:val="21"/>
        </w:rPr>
        <w:t>人原因</w:t>
      </w:r>
      <w:proofErr w:type="gramEnd"/>
      <w:r w:rsidR="00E47959">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w:t>
      </w:r>
      <w:r w:rsidR="00977A77">
        <w:rPr>
          <w:rFonts w:ascii="宋体" w:hAnsi="宋体" w:hint="eastAsia"/>
          <w:szCs w:val="21"/>
        </w:rPr>
        <w:t>预留印鉴</w:t>
      </w:r>
      <w:r w:rsidR="00E47959">
        <w:rPr>
          <w:rFonts w:ascii="宋体" w:hAnsi="宋体" w:hint="eastAsia"/>
          <w:szCs w:val="21"/>
        </w:rPr>
        <w:t>后及时传真给基金托管人并电话通知</w:t>
      </w:r>
      <w:r w:rsidR="00977A77">
        <w:rPr>
          <w:rFonts w:ascii="宋体" w:hAnsi="宋体" w:hint="eastAsia"/>
          <w:szCs w:val="21"/>
        </w:rPr>
        <w:t>基金</w:t>
      </w:r>
      <w:r w:rsidR="00E47959">
        <w:rPr>
          <w:rFonts w:ascii="宋体" w:hAnsi="宋体" w:hint="eastAsia"/>
          <w:szCs w:val="21"/>
        </w:rPr>
        <w:t>托管人。</w:t>
      </w:r>
    </w:p>
    <w:p w14:paraId="6F2E8DCB" w14:textId="5A1E5F64" w:rsidR="00E47959" w:rsidRDefault="00D14F24" w:rsidP="00E47959">
      <w:pPr>
        <w:spacing w:line="360" w:lineRule="auto"/>
        <w:ind w:firstLineChars="200" w:firstLine="420"/>
        <w:rPr>
          <w:rFonts w:ascii="宋体" w:hAnsi="宋体"/>
          <w:szCs w:val="21"/>
        </w:rPr>
      </w:pPr>
      <w:r>
        <w:rPr>
          <w:rFonts w:ascii="宋体" w:hAnsi="宋体" w:hint="eastAsia"/>
          <w:szCs w:val="21"/>
        </w:rPr>
        <w:lastRenderedPageBreak/>
        <w:t>5.</w:t>
      </w:r>
      <w:r w:rsidR="00E47959">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0298A8" w14:textId="076B9F0D" w:rsidR="00E47959" w:rsidRDefault="00D14F24" w:rsidP="00E47959">
      <w:pPr>
        <w:spacing w:line="360" w:lineRule="auto"/>
        <w:ind w:firstLineChars="200" w:firstLine="420"/>
        <w:rPr>
          <w:rFonts w:ascii="宋体" w:hAnsi="宋体"/>
          <w:szCs w:val="21"/>
        </w:rPr>
      </w:pPr>
      <w:r>
        <w:rPr>
          <w:rFonts w:ascii="宋体" w:hAnsi="宋体" w:hint="eastAsia"/>
          <w:szCs w:val="21"/>
        </w:rPr>
        <w:t>6.</w:t>
      </w:r>
      <w:r w:rsidR="00E47959">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46C16CA5" w14:textId="75057766" w:rsidR="006D569E" w:rsidRPr="006D569E" w:rsidRDefault="00DF1989" w:rsidP="00E47959">
      <w:pPr>
        <w:spacing w:line="360" w:lineRule="auto"/>
        <w:ind w:firstLineChars="200" w:firstLine="420"/>
        <w:rPr>
          <w:rFonts w:ascii="宋体" w:hAnsi="宋体"/>
          <w:szCs w:val="21"/>
        </w:rPr>
      </w:pPr>
      <w:r>
        <w:rPr>
          <w:rFonts w:ascii="宋体" w:hAnsi="宋体" w:hint="eastAsia"/>
          <w:szCs w:val="21"/>
        </w:rPr>
        <w:t>7</w:t>
      </w:r>
      <w:r w:rsidR="00A72DB2">
        <w:rPr>
          <w:rFonts w:ascii="宋体" w:hAnsi="宋体" w:hint="eastAsia"/>
          <w:szCs w:val="21"/>
        </w:rPr>
        <w:t>.</w:t>
      </w:r>
      <w:r>
        <w:rPr>
          <w:rFonts w:ascii="宋体" w:hAnsi="宋体" w:hint="eastAsia"/>
          <w:szCs w:val="21"/>
        </w:rPr>
        <w:t>指令未执行</w:t>
      </w:r>
      <w:proofErr w:type="gramStart"/>
      <w:r>
        <w:rPr>
          <w:rFonts w:ascii="宋体" w:hAnsi="宋体" w:hint="eastAsia"/>
          <w:szCs w:val="21"/>
        </w:rPr>
        <w:t>前基金</w:t>
      </w:r>
      <w:proofErr w:type="gramEnd"/>
      <w:r>
        <w:rPr>
          <w:rFonts w:ascii="宋体" w:hAnsi="宋体" w:hint="eastAsia"/>
          <w:szCs w:val="21"/>
        </w:rPr>
        <w:t>管理人可以</w:t>
      </w:r>
      <w:r w:rsidR="00E770D7">
        <w:rPr>
          <w:rFonts w:ascii="宋体" w:hAnsi="宋体" w:hint="eastAsia"/>
          <w:szCs w:val="21"/>
        </w:rPr>
        <w:t>向基金托管人申请</w:t>
      </w:r>
      <w:r>
        <w:rPr>
          <w:rFonts w:ascii="宋体" w:hAnsi="宋体" w:hint="eastAsia"/>
          <w:szCs w:val="21"/>
        </w:rPr>
        <w:t>撤销，</w:t>
      </w:r>
      <w:r>
        <w:t>基金管理人</w:t>
      </w:r>
      <w:r>
        <w:rPr>
          <w:rFonts w:hint="eastAsia"/>
        </w:rPr>
        <w:t>需</w:t>
      </w:r>
      <w:r>
        <w:t>在原指令上注明</w:t>
      </w:r>
      <w:r>
        <w:t>“</w:t>
      </w:r>
      <w:r>
        <w:t>作废</w:t>
      </w:r>
      <w:r>
        <w:t>”</w:t>
      </w:r>
      <w:r>
        <w:t>并</w:t>
      </w:r>
      <w:r w:rsidR="003D2FA5">
        <w:rPr>
          <w:rFonts w:hint="eastAsia"/>
        </w:rPr>
        <w:t>及时</w:t>
      </w:r>
      <w:r>
        <w:t>电话通知基金托管人</w:t>
      </w:r>
      <w:r>
        <w:rPr>
          <w:rFonts w:ascii="宋体" w:hAnsi="宋体" w:hint="eastAsia"/>
          <w:szCs w:val="21"/>
        </w:rPr>
        <w:t>。</w:t>
      </w:r>
      <w:r w:rsidR="007A7711">
        <w:rPr>
          <w:rFonts w:ascii="宋体" w:hAnsi="宋体" w:hint="eastAsia"/>
          <w:szCs w:val="21"/>
        </w:rPr>
        <w:t>基金托管人</w:t>
      </w:r>
      <w:r w:rsidR="00E770D7">
        <w:rPr>
          <w:rFonts w:ascii="宋体" w:hAnsi="宋体" w:hint="eastAsia"/>
          <w:szCs w:val="21"/>
        </w:rPr>
        <w:t>将</w:t>
      </w:r>
      <w:r w:rsidR="001F4291">
        <w:rPr>
          <w:rFonts w:ascii="宋体" w:hAnsi="宋体" w:hint="eastAsia"/>
          <w:szCs w:val="21"/>
        </w:rPr>
        <w:t>尽力协助撤销指令，但基金管理人理解且接受</w:t>
      </w:r>
      <w:proofErr w:type="gramStart"/>
      <w:r w:rsidR="001F4291">
        <w:rPr>
          <w:rFonts w:ascii="宋体" w:hAnsi="宋体" w:hint="eastAsia"/>
          <w:szCs w:val="21"/>
        </w:rPr>
        <w:t>受</w:t>
      </w:r>
      <w:proofErr w:type="gramEnd"/>
      <w:r w:rsidR="001F4291">
        <w:rPr>
          <w:rFonts w:ascii="宋体" w:hAnsi="宋体" w:hint="eastAsia"/>
          <w:szCs w:val="21"/>
        </w:rPr>
        <w:t>限于客观情况，基金托管人无法保证基金管</w:t>
      </w:r>
      <w:r w:rsidR="00E770D7">
        <w:rPr>
          <w:rFonts w:ascii="宋体" w:hAnsi="宋体" w:hint="eastAsia"/>
          <w:szCs w:val="21"/>
        </w:rPr>
        <w:t>理人的指令一定可以撤销</w:t>
      </w:r>
      <w:r w:rsidR="003D2FA5">
        <w:rPr>
          <w:rFonts w:ascii="宋体" w:hAnsi="宋体" w:hint="eastAsia"/>
          <w:szCs w:val="21"/>
        </w:rPr>
        <w:t>，基金托管人</w:t>
      </w:r>
      <w:r w:rsidR="00623F4C">
        <w:rPr>
          <w:rFonts w:ascii="宋体" w:hAnsi="宋体" w:hint="eastAsia"/>
          <w:szCs w:val="21"/>
        </w:rPr>
        <w:t>在没有过错的前提下</w:t>
      </w:r>
      <w:r w:rsidR="003D2FA5">
        <w:rPr>
          <w:rFonts w:ascii="宋体" w:hAnsi="宋体" w:hint="eastAsia"/>
          <w:szCs w:val="21"/>
        </w:rPr>
        <w:t>不承担指令未被撤销的一切责任与后果</w:t>
      </w:r>
      <w:r w:rsidR="00E770D7">
        <w:rPr>
          <w:rFonts w:ascii="宋体" w:hAnsi="宋体" w:hint="eastAsia"/>
          <w:szCs w:val="21"/>
        </w:rPr>
        <w:t>。</w:t>
      </w:r>
    </w:p>
    <w:p w14:paraId="1EE38079"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094"/>
      <w:r>
        <w:rPr>
          <w:rFonts w:ascii="宋体" w:eastAsia="宋体" w:hAnsi="宋体" w:hint="eastAsia"/>
          <w:b w:val="0"/>
          <w:bCs w:val="0"/>
          <w:sz w:val="21"/>
          <w:szCs w:val="21"/>
        </w:rPr>
        <w:t>（四）基金管理人发送错误指令的情形和处理程序</w:t>
      </w:r>
      <w:bookmarkEnd w:id="46"/>
    </w:p>
    <w:p w14:paraId="18C454FC" w14:textId="36F78DDB" w:rsidR="00E47959" w:rsidRDefault="00D14F24" w:rsidP="00E47959">
      <w:pPr>
        <w:spacing w:after="120"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3EFD15C6" w14:textId="28ECE413" w:rsidR="00E47959" w:rsidRDefault="00D14F24" w:rsidP="00E47959">
      <w:pPr>
        <w:spacing w:line="360" w:lineRule="auto"/>
        <w:ind w:firstLineChars="200" w:firstLine="420"/>
        <w:rPr>
          <w:rFonts w:ascii="宋体" w:hAnsi="宋体"/>
          <w:szCs w:val="21"/>
          <w:lang w:val="x-none"/>
        </w:rPr>
      </w:pPr>
      <w:r>
        <w:rPr>
          <w:rFonts w:ascii="宋体" w:hAnsi="宋体" w:hint="eastAsia"/>
          <w:szCs w:val="21"/>
        </w:rPr>
        <w:t>2.</w:t>
      </w:r>
      <w:r w:rsidR="00E47959">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0E3918B0"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7" w:name="_Toc382819095"/>
      <w:r>
        <w:rPr>
          <w:rFonts w:ascii="宋体" w:eastAsia="宋体" w:hAnsi="宋体" w:hint="eastAsia"/>
          <w:b w:val="0"/>
          <w:bCs w:val="0"/>
          <w:sz w:val="21"/>
          <w:szCs w:val="21"/>
        </w:rPr>
        <w:t>（五）基金托管人未按照基金管理人指令执行的处理方法</w:t>
      </w:r>
      <w:bookmarkEnd w:id="47"/>
    </w:p>
    <w:p w14:paraId="3F74BD8D" w14:textId="44EB9440" w:rsidR="00E47959" w:rsidRDefault="00E47959" w:rsidP="00E47959">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7C98AB1A"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096"/>
      <w:r>
        <w:rPr>
          <w:rFonts w:ascii="宋体" w:eastAsia="宋体" w:hAnsi="宋体" w:hint="eastAsia"/>
          <w:b w:val="0"/>
          <w:bCs w:val="0"/>
          <w:sz w:val="21"/>
          <w:szCs w:val="21"/>
        </w:rPr>
        <w:t>（六）更换被授权人的程序</w:t>
      </w:r>
      <w:bookmarkEnd w:id="48"/>
    </w:p>
    <w:p w14:paraId="07E8FF55" w14:textId="59135BC0"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w:t>
      </w:r>
      <w:r w:rsidR="00F17853">
        <w:rPr>
          <w:rFonts w:ascii="宋体" w:hAnsi="宋体" w:hint="eastAsia"/>
          <w:szCs w:val="21"/>
        </w:rPr>
        <w:t>发送扫描件</w:t>
      </w:r>
      <w:r>
        <w:rPr>
          <w:rFonts w:ascii="宋体" w:hAnsi="宋体" w:hint="eastAsia"/>
          <w:szCs w:val="21"/>
        </w:rPr>
        <w:t>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w:t>
      </w:r>
      <w:r>
        <w:rPr>
          <w:rFonts w:ascii="宋体" w:hAnsi="宋体" w:hint="eastAsia"/>
          <w:szCs w:val="21"/>
        </w:rPr>
        <w:lastRenderedPageBreak/>
        <w:t>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w:t>
      </w:r>
      <w:r w:rsidR="00A53930">
        <w:rPr>
          <w:rFonts w:ascii="宋体" w:hAnsi="宋体" w:hint="eastAsia"/>
          <w:szCs w:val="21"/>
        </w:rPr>
        <w:t>收</w:t>
      </w:r>
      <w:r>
        <w:rPr>
          <w:rFonts w:ascii="宋体" w:hAnsi="宋体" w:hint="eastAsia"/>
          <w:szCs w:val="21"/>
        </w:rPr>
        <w:t>基金管理人指令的人员，应提前通过</w:t>
      </w:r>
      <w:r w:rsidR="00E13468" w:rsidRPr="00E13468">
        <w:rPr>
          <w:rFonts w:ascii="宋体" w:hAnsi="宋体" w:hint="eastAsia"/>
          <w:szCs w:val="21"/>
        </w:rPr>
        <w:t>邮件</w:t>
      </w:r>
      <w:r w:rsidR="00E13468">
        <w:rPr>
          <w:rFonts w:ascii="宋体" w:hAnsi="宋体" w:hint="eastAsia"/>
          <w:szCs w:val="21"/>
        </w:rPr>
        <w:t>、</w:t>
      </w:r>
      <w:r w:rsidR="00E13468" w:rsidRPr="00E13468">
        <w:rPr>
          <w:rFonts w:ascii="宋体" w:hAnsi="宋体" w:hint="eastAsia"/>
          <w:szCs w:val="21"/>
        </w:rPr>
        <w:t>传真</w:t>
      </w:r>
      <w:r w:rsidR="00E13468">
        <w:rPr>
          <w:rFonts w:ascii="宋体" w:hAnsi="宋体" w:hint="eastAsia"/>
          <w:szCs w:val="21"/>
        </w:rPr>
        <w:t>或</w:t>
      </w:r>
      <w:r>
        <w:rPr>
          <w:rFonts w:ascii="宋体" w:hAnsi="宋体" w:hint="eastAsia"/>
          <w:szCs w:val="21"/>
        </w:rPr>
        <w:t>录音电话</w:t>
      </w:r>
      <w:r w:rsidR="00E13468">
        <w:rPr>
          <w:rFonts w:ascii="宋体" w:hAnsi="宋体" w:hint="eastAsia"/>
          <w:szCs w:val="21"/>
        </w:rPr>
        <w:t>等方式</w:t>
      </w:r>
      <w:r>
        <w:rPr>
          <w:rFonts w:ascii="宋体" w:hAnsi="宋体" w:hint="eastAsia"/>
          <w:szCs w:val="21"/>
        </w:rPr>
        <w:t>通知基金管理人。</w:t>
      </w:r>
    </w:p>
    <w:p w14:paraId="10980F2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（七）其它事项</w:t>
      </w:r>
    </w:p>
    <w:p w14:paraId="348A62F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3C03C472" w14:textId="1473B0EA" w:rsidR="00E47959" w:rsidRPr="00B513AA" w:rsidRDefault="0036635C" w:rsidP="00B513AA">
      <w:pPr>
        <w:spacing w:beforeLines="100" w:before="312" w:afterLines="100" w:after="312" w:line="240" w:lineRule="atLeast"/>
        <w:jc w:val="center"/>
        <w:outlineLvl w:val="0"/>
        <w:rPr>
          <w:rFonts w:ascii="宋体" w:hAnsi="宋体"/>
        </w:rPr>
      </w:pPr>
      <w:bookmarkStart w:id="49" w:name="_Toc382819097"/>
      <w:r>
        <w:rPr>
          <w:rFonts w:ascii="宋体" w:hAnsi="宋体" w:hint="eastAsia"/>
          <w:b/>
          <w:sz w:val="24"/>
        </w:rPr>
        <w:t>六、</w:t>
      </w:r>
      <w:r w:rsidR="00E47959" w:rsidRPr="00B513AA">
        <w:rPr>
          <w:rFonts w:ascii="宋体" w:hAnsi="宋体" w:hint="eastAsia"/>
          <w:b/>
          <w:sz w:val="24"/>
        </w:rPr>
        <w:t>交易及清算交收安排</w:t>
      </w:r>
      <w:bookmarkEnd w:id="49"/>
    </w:p>
    <w:p w14:paraId="77942905" w14:textId="6DC2677B"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0" w:name="_Toc382819098"/>
      <w:r>
        <w:rPr>
          <w:rFonts w:ascii="宋体" w:eastAsia="宋体" w:hAnsi="宋体" w:hint="eastAsia"/>
          <w:b w:val="0"/>
          <w:bCs w:val="0"/>
          <w:sz w:val="21"/>
          <w:szCs w:val="21"/>
        </w:rPr>
        <w:t>（一）选择代理证券</w:t>
      </w:r>
      <w:r w:rsidR="00977A77">
        <w:rPr>
          <w:rFonts w:ascii="宋体" w:eastAsia="宋体" w:hAnsi="宋体" w:hint="eastAsia"/>
          <w:b w:val="0"/>
          <w:bCs w:val="0"/>
          <w:sz w:val="21"/>
          <w:szCs w:val="21"/>
        </w:rPr>
        <w:t>、期货</w:t>
      </w:r>
      <w:r>
        <w:rPr>
          <w:rFonts w:ascii="宋体" w:eastAsia="宋体" w:hAnsi="宋体" w:hint="eastAsia"/>
          <w:b w:val="0"/>
          <w:bCs w:val="0"/>
          <w:sz w:val="21"/>
          <w:szCs w:val="21"/>
        </w:rPr>
        <w:t>买卖的证券</w:t>
      </w:r>
      <w:r w:rsidR="00977A77">
        <w:rPr>
          <w:rFonts w:ascii="宋体" w:eastAsia="宋体" w:hAnsi="宋体" w:hint="eastAsia"/>
          <w:b w:val="0"/>
          <w:bCs w:val="0"/>
          <w:sz w:val="21"/>
          <w:szCs w:val="21"/>
        </w:rPr>
        <w:t>、期货</w:t>
      </w:r>
      <w:r w:rsidR="008C0F73">
        <w:rPr>
          <w:rFonts w:ascii="宋体" w:eastAsia="宋体" w:hAnsi="宋体" w:hint="eastAsia"/>
          <w:b w:val="0"/>
          <w:bCs w:val="0"/>
          <w:sz w:val="21"/>
          <w:szCs w:val="21"/>
        </w:rPr>
        <w:t>经纪</w:t>
      </w:r>
      <w:r>
        <w:rPr>
          <w:rFonts w:ascii="宋体" w:eastAsia="宋体" w:hAnsi="宋体" w:hint="eastAsia"/>
          <w:b w:val="0"/>
          <w:bCs w:val="0"/>
          <w:sz w:val="21"/>
          <w:szCs w:val="21"/>
        </w:rPr>
        <w:t>机构的标准和程序</w:t>
      </w:r>
      <w:bookmarkEnd w:id="50"/>
    </w:p>
    <w:p w14:paraId="11515639" w14:textId="245ABC31" w:rsidR="002226C4" w:rsidRDefault="00BE312E" w:rsidP="00103A34">
      <w:pPr>
        <w:spacing w:line="360" w:lineRule="auto"/>
        <w:ind w:firstLineChars="200" w:firstLine="420"/>
        <w:rPr>
          <w:rFonts w:ascii="宋体" w:hAnsi="宋体"/>
          <w:szCs w:val="21"/>
        </w:rPr>
      </w:pPr>
      <w:r w:rsidRPr="00BE312E">
        <w:rPr>
          <w:rFonts w:ascii="宋体" w:hAnsi="宋体" w:hint="eastAsia"/>
          <w:szCs w:val="21"/>
        </w:rPr>
        <w:t>基金管理人应设计选择证券买卖的证券</w:t>
      </w:r>
      <w:r w:rsidR="00103A34" w:rsidRPr="00103A34">
        <w:rPr>
          <w:rFonts w:ascii="宋体" w:hAnsi="宋体" w:hint="eastAsia"/>
          <w:szCs w:val="21"/>
        </w:rPr>
        <w:t>经纪</w:t>
      </w:r>
      <w:r w:rsidRPr="00BE312E">
        <w:rPr>
          <w:rFonts w:ascii="宋体" w:hAnsi="宋体" w:hint="eastAsia"/>
          <w:szCs w:val="21"/>
        </w:rPr>
        <w:t>机构的标准和程序。</w:t>
      </w:r>
      <w:r w:rsidR="00103A34" w:rsidRPr="00103A34">
        <w:rPr>
          <w:rFonts w:ascii="宋体" w:hAnsi="宋体" w:hint="eastAsia"/>
          <w:szCs w:val="21"/>
        </w:rPr>
        <w:t>基金管理人负责选择代理本基金证券买卖的证券经营机构，并与其签订证券经纪合同，基金管理人、基金托管人和证券经营机构就本基金参与证券交易的具体事项另行签订协议，明确三方在本基金参与场内证券买卖中的各类证券交易、证券交收及相关资金交收、交易数据传输与接收过程中的职责和义务。基金管理人应及时将本基金财产的佣金费率等基本信息以及变更情况及时以书面形式通知基金托管人，以便基金托管人估值核算使用。</w:t>
      </w:r>
    </w:p>
    <w:p w14:paraId="67BB6F11" w14:textId="6E781F30" w:rsidR="00E13468" w:rsidRDefault="00E13468" w:rsidP="002226C4">
      <w:pPr>
        <w:spacing w:line="360" w:lineRule="auto"/>
        <w:ind w:firstLineChars="200" w:firstLine="420"/>
        <w:rPr>
          <w:rFonts w:ascii="宋体" w:hAnsi="宋体"/>
          <w:szCs w:val="21"/>
        </w:rPr>
      </w:pPr>
      <w:r w:rsidRPr="00E13468">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CA0C42F" w14:textId="77777777" w:rsid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1" w:name="_Toc382819099"/>
      <w:r>
        <w:rPr>
          <w:rFonts w:ascii="宋体" w:eastAsia="宋体" w:hAnsi="宋体" w:hint="eastAsia"/>
          <w:b w:val="0"/>
          <w:bCs w:val="0"/>
          <w:sz w:val="21"/>
          <w:szCs w:val="21"/>
        </w:rPr>
        <w:t>（二）基金投资证券后的清算交收安排</w:t>
      </w:r>
      <w:bookmarkStart w:id="52" w:name="_Toc382819100"/>
      <w:bookmarkEnd w:id="51"/>
    </w:p>
    <w:p w14:paraId="268C9C05" w14:textId="0B812C94" w:rsidR="00E657FD" w:rsidRDefault="00E657FD" w:rsidP="00B513AA">
      <w:pPr>
        <w:pStyle w:val="a0"/>
        <w:spacing w:line="360" w:lineRule="auto"/>
        <w:jc w:val="left"/>
        <w:rPr>
          <w:rFonts w:ascii="宋体" w:hAnsi="宋体"/>
          <w:szCs w:val="21"/>
        </w:rPr>
      </w:pPr>
      <w:r>
        <w:rPr>
          <w:rFonts w:ascii="宋体" w:hAnsi="宋体" w:hint="eastAsia"/>
          <w:szCs w:val="21"/>
        </w:rPr>
        <w:t>1、</w:t>
      </w:r>
      <w:r w:rsidRPr="00E657FD">
        <w:rPr>
          <w:rFonts w:ascii="宋体" w:hAnsi="宋体" w:hint="eastAsia"/>
          <w:szCs w:val="21"/>
        </w:rPr>
        <w:t>本基金通过证券经纪机构进行的交易由证券经纪机构作为结算参与人代理本基金进行结算；</w:t>
      </w:r>
      <w:r w:rsidR="0048757C" w:rsidRPr="002226C4">
        <w:rPr>
          <w:rFonts w:ascii="宋体" w:hAnsi="宋体" w:hint="eastAsia"/>
          <w:szCs w:val="21"/>
        </w:rPr>
        <w:t>本基金通过期货经纪机构进行的交易由期货经纪机构作为结算参与人代理本基金进行结算。</w:t>
      </w:r>
      <w:r w:rsidRPr="00E657FD">
        <w:rPr>
          <w:rFonts w:ascii="宋体" w:hAnsi="宋体" w:hint="eastAsia"/>
          <w:szCs w:val="21"/>
        </w:rPr>
        <w:t>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14:paraId="6D652723" w14:textId="40AD057C" w:rsidR="00E657FD" w:rsidRDefault="00E47959" w:rsidP="00E47959">
      <w:pPr>
        <w:pStyle w:val="a0"/>
        <w:spacing w:line="360" w:lineRule="auto"/>
        <w:jc w:val="left"/>
        <w:rPr>
          <w:rFonts w:ascii="宋体" w:hAnsi="宋体"/>
          <w:szCs w:val="21"/>
        </w:rPr>
      </w:pPr>
      <w:bookmarkStart w:id="53" w:name="_Toc382819101"/>
      <w:bookmarkEnd w:id="52"/>
      <w:r>
        <w:rPr>
          <w:rFonts w:ascii="宋体" w:hAnsi="宋体" w:hint="eastAsia"/>
          <w:szCs w:val="21"/>
        </w:rPr>
        <w:t>2、</w:t>
      </w:r>
      <w:r w:rsidR="00E657FD" w:rsidRPr="00E657FD">
        <w:rPr>
          <w:rFonts w:ascii="宋体" w:hAnsi="宋体" w:hint="eastAsia"/>
          <w:szCs w:val="21"/>
        </w:rPr>
        <w:t>本基金投资于所有场外交易的资金汇划，由基金托管人</w:t>
      </w:r>
      <w:r w:rsidR="0048757C" w:rsidRPr="0048757C">
        <w:rPr>
          <w:rFonts w:ascii="宋体" w:hAnsi="宋体" w:hint="eastAsia"/>
          <w:szCs w:val="21"/>
        </w:rPr>
        <w:t>根据基金管理人的交易划款指令</w:t>
      </w:r>
      <w:r w:rsidR="0048757C">
        <w:rPr>
          <w:rFonts w:ascii="宋体" w:hAnsi="宋体" w:hint="eastAsia"/>
          <w:szCs w:val="21"/>
        </w:rPr>
        <w:t>具体</w:t>
      </w:r>
      <w:r w:rsidR="00E657FD" w:rsidRPr="00E657FD">
        <w:rPr>
          <w:rFonts w:ascii="宋体" w:hAnsi="宋体" w:hint="eastAsia"/>
          <w:szCs w:val="21"/>
        </w:rPr>
        <w:t>办理。</w:t>
      </w:r>
    </w:p>
    <w:bookmarkEnd w:id="53"/>
    <w:p w14:paraId="446211E6" w14:textId="65D90742" w:rsidR="00E47959" w:rsidRDefault="00E47959" w:rsidP="00E47959">
      <w:pPr>
        <w:pStyle w:val="a0"/>
        <w:spacing w:line="360" w:lineRule="auto"/>
        <w:jc w:val="left"/>
        <w:rPr>
          <w:rFonts w:ascii="宋体" w:hAnsi="宋体"/>
          <w:szCs w:val="21"/>
        </w:rPr>
      </w:pPr>
      <w:r>
        <w:rPr>
          <w:rFonts w:ascii="宋体" w:hAnsi="宋体" w:hint="eastAsia"/>
          <w:szCs w:val="21"/>
        </w:rPr>
        <w:t>3、</w:t>
      </w:r>
      <w:r w:rsidR="00E657FD" w:rsidRPr="00E657FD">
        <w:rPr>
          <w:rFonts w:ascii="宋体" w:hAnsi="宋体" w:hint="eastAsia"/>
          <w:szCs w:val="21"/>
        </w:rPr>
        <w:t>证券经纪机构代理本基金财产与中登公司完成证券交易及</w:t>
      </w:r>
      <w:proofErr w:type="gramStart"/>
      <w:r w:rsidR="00E657FD" w:rsidRPr="00E657FD">
        <w:rPr>
          <w:rFonts w:ascii="宋体" w:hAnsi="宋体" w:hint="eastAsia"/>
          <w:szCs w:val="21"/>
        </w:rPr>
        <w:t>非交易</w:t>
      </w:r>
      <w:proofErr w:type="gramEnd"/>
      <w:r w:rsidR="00E657FD" w:rsidRPr="00E657FD">
        <w:rPr>
          <w:rFonts w:ascii="宋体" w:hAnsi="宋体" w:hint="eastAsia"/>
          <w:szCs w:val="21"/>
        </w:rPr>
        <w:t>涉及的证券资金结</w:t>
      </w:r>
      <w:r w:rsidR="00E657FD" w:rsidRPr="00E657FD">
        <w:rPr>
          <w:rFonts w:ascii="宋体" w:hAnsi="宋体" w:hint="eastAsia"/>
          <w:szCs w:val="21"/>
        </w:rPr>
        <w:lastRenderedPageBreak/>
        <w:t>算业务，并承担由证券经纪机构原因造成的正常结算、交收业务无法完成的责任。</w:t>
      </w:r>
    </w:p>
    <w:p w14:paraId="015577E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4、银行间债券券款对付结算</w:t>
      </w:r>
    </w:p>
    <w:p w14:paraId="46E4A59D" w14:textId="1E77CECB" w:rsidR="00D8649A" w:rsidRPr="00D8649A" w:rsidRDefault="008E5DC6" w:rsidP="00D8649A">
      <w:pPr>
        <w:spacing w:line="360" w:lineRule="auto"/>
        <w:ind w:firstLineChars="200" w:firstLine="420"/>
        <w:rPr>
          <w:rFonts w:ascii="宋体" w:hAnsi="宋体"/>
          <w:szCs w:val="21"/>
        </w:rPr>
      </w:pPr>
      <w:r w:rsidRPr="008E5DC6">
        <w:rPr>
          <w:rFonts w:ascii="宋体" w:hAnsi="宋体" w:hint="eastAsia"/>
          <w:szCs w:val="21"/>
        </w:rPr>
        <w:t>基金管理人应</w:t>
      </w:r>
      <w:r>
        <w:rPr>
          <w:rFonts w:ascii="宋体" w:hAnsi="宋体" w:hint="eastAsia"/>
          <w:szCs w:val="21"/>
        </w:rPr>
        <w:t>及时将</w:t>
      </w:r>
      <w:r w:rsidR="002400B3" w:rsidRPr="00E1795F">
        <w:rPr>
          <w:rFonts w:ascii="宋体" w:hAnsi="宋体" w:hint="eastAsia"/>
          <w:szCs w:val="21"/>
        </w:rPr>
        <w:t>银行间市场清算所股份有限公司</w:t>
      </w:r>
      <w:r w:rsidR="002400B3">
        <w:rPr>
          <w:rFonts w:ascii="宋体" w:hAnsi="宋体" w:hint="eastAsia"/>
          <w:szCs w:val="21"/>
        </w:rPr>
        <w:t>、</w:t>
      </w:r>
      <w:r w:rsidR="002400B3" w:rsidRPr="00E1795F">
        <w:rPr>
          <w:rFonts w:ascii="宋体" w:hAnsi="宋体"/>
          <w:szCs w:val="21"/>
        </w:rPr>
        <w:t>中央国债登记结算有限责任公司</w:t>
      </w:r>
      <w:r w:rsidR="00D8649A" w:rsidRPr="00D8649A">
        <w:rPr>
          <w:rFonts w:ascii="宋体" w:hAnsi="宋体" w:hint="eastAsia"/>
          <w:szCs w:val="21"/>
        </w:rPr>
        <w:t>划款指令和成交通知单</w:t>
      </w:r>
      <w:r>
        <w:rPr>
          <w:rFonts w:ascii="宋体" w:hAnsi="宋体" w:hint="eastAsia"/>
          <w:szCs w:val="21"/>
        </w:rPr>
        <w:t>按相关规定提</w:t>
      </w:r>
      <w:r w:rsidR="00D8649A" w:rsidRPr="00D8649A">
        <w:rPr>
          <w:rFonts w:ascii="宋体" w:hAnsi="宋体" w:hint="eastAsia"/>
          <w:szCs w:val="21"/>
        </w:rPr>
        <w:t>交</w:t>
      </w:r>
      <w:r>
        <w:rPr>
          <w:rFonts w:ascii="宋体" w:hAnsi="宋体" w:hint="eastAsia"/>
          <w:szCs w:val="21"/>
        </w:rPr>
        <w:t>基金</w:t>
      </w:r>
      <w:r w:rsidR="00D8649A" w:rsidRPr="00D8649A">
        <w:rPr>
          <w:rFonts w:ascii="宋体" w:hAnsi="宋体" w:hint="eastAsia"/>
          <w:szCs w:val="21"/>
        </w:rPr>
        <w:t>托管人</w:t>
      </w:r>
      <w:r>
        <w:rPr>
          <w:rFonts w:ascii="宋体" w:hAnsi="宋体" w:hint="eastAsia"/>
          <w:szCs w:val="21"/>
        </w:rPr>
        <w:t>，</w:t>
      </w:r>
      <w:r w:rsidRPr="008E5DC6">
        <w:rPr>
          <w:rFonts w:ascii="宋体" w:hAnsi="宋体" w:hint="eastAsia"/>
          <w:szCs w:val="21"/>
        </w:rPr>
        <w:t>基金管理人应为基金托管人留出执行指令所必需的时间</w:t>
      </w:r>
      <w:r w:rsidR="00D8649A" w:rsidRPr="00D8649A">
        <w:rPr>
          <w:rFonts w:ascii="宋体" w:hAnsi="宋体" w:hint="eastAsia"/>
          <w:szCs w:val="21"/>
        </w:rPr>
        <w:t xml:space="preserve">。  </w:t>
      </w:r>
    </w:p>
    <w:p w14:paraId="4CB25EB0" w14:textId="75450B66" w:rsidR="00E47959" w:rsidRDefault="007034DC"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管理人应根据</w:t>
      </w:r>
      <w:r w:rsidR="002400B3" w:rsidRPr="00E1795F">
        <w:rPr>
          <w:rFonts w:ascii="宋体" w:hAnsi="宋体"/>
          <w:szCs w:val="21"/>
        </w:rPr>
        <w:t>中央国债登记结算有限责任公司</w:t>
      </w:r>
      <w:r w:rsidR="002400B3">
        <w:rPr>
          <w:rFonts w:ascii="宋体" w:hAnsi="宋体" w:hint="eastAsia"/>
          <w:szCs w:val="21"/>
        </w:rPr>
        <w:t>、</w:t>
      </w:r>
      <w:r w:rsidR="002400B3" w:rsidRPr="00E1795F">
        <w:rPr>
          <w:rFonts w:ascii="宋体" w:hAnsi="宋体" w:hint="eastAsia"/>
          <w:szCs w:val="21"/>
        </w:rPr>
        <w:t>银行间市场清算所股份有限公司</w:t>
      </w:r>
      <w:r w:rsidR="00D8649A" w:rsidRPr="00D8649A">
        <w:rPr>
          <w:rFonts w:ascii="宋体" w:hAnsi="宋体" w:hint="eastAsia"/>
          <w:szCs w:val="21"/>
        </w:rPr>
        <w:t>提供的查询功能，实时跟踪交易结算情况、证券与资金到账与余额变动情况，便于监控结算过程，做好资金与交易匹配的前端控制。</w:t>
      </w:r>
    </w:p>
    <w:p w14:paraId="416E4F86" w14:textId="77777777" w:rsidR="002400B3" w:rsidRDefault="00E47959" w:rsidP="00D8649A">
      <w:pPr>
        <w:spacing w:line="360" w:lineRule="auto"/>
        <w:ind w:firstLineChars="200" w:firstLine="420"/>
        <w:rPr>
          <w:rFonts w:ascii="宋体" w:hAnsi="宋体"/>
          <w:szCs w:val="21"/>
        </w:rPr>
      </w:pPr>
      <w:r>
        <w:rPr>
          <w:rFonts w:ascii="宋体" w:hAnsi="宋体" w:hint="eastAsia"/>
          <w:szCs w:val="21"/>
        </w:rPr>
        <w:t>5、定期投资</w:t>
      </w:r>
    </w:p>
    <w:p w14:paraId="71E76565" w14:textId="3291047D" w:rsidR="00203F42" w:rsidRDefault="00203F42"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管理人与存款行签订的存款协议条款格式应在定期存款起息日的前一个工作日发送给</w:t>
      </w:r>
      <w:r w:rsidR="007034DC">
        <w:rPr>
          <w:rFonts w:ascii="宋体" w:hAnsi="宋体" w:hint="eastAsia"/>
          <w:szCs w:val="21"/>
        </w:rPr>
        <w:t>基金</w:t>
      </w:r>
      <w:r w:rsidR="00D8649A" w:rsidRPr="00D8649A">
        <w:rPr>
          <w:rFonts w:ascii="宋体" w:hAnsi="宋体" w:hint="eastAsia"/>
          <w:szCs w:val="21"/>
        </w:rPr>
        <w:t>托管人，</w:t>
      </w:r>
      <w:r w:rsidRPr="00440E3A">
        <w:rPr>
          <w:rFonts w:ascii="宋体" w:hAnsi="宋体" w:cs="Arial" w:hint="eastAsia"/>
          <w:color w:val="000000"/>
          <w:szCs w:val="21"/>
        </w:rPr>
        <w:t>基金管理人应</w:t>
      </w:r>
      <w:r>
        <w:rPr>
          <w:rFonts w:ascii="宋体" w:hAnsi="宋体" w:cs="Arial" w:hint="eastAsia"/>
          <w:color w:val="000000"/>
          <w:szCs w:val="21"/>
        </w:rPr>
        <w:t>将</w:t>
      </w:r>
      <w:r w:rsidR="00D8649A" w:rsidRPr="00D8649A">
        <w:rPr>
          <w:rFonts w:ascii="宋体" w:hAnsi="宋体" w:hint="eastAsia"/>
          <w:szCs w:val="21"/>
        </w:rPr>
        <w:t>定期存款的划款指令及存款协议盖章版（传真件或扫描件）</w:t>
      </w:r>
      <w:r w:rsidR="0085435B">
        <w:rPr>
          <w:rFonts w:ascii="宋体" w:hAnsi="宋体" w:hint="eastAsia"/>
          <w:szCs w:val="21"/>
        </w:rPr>
        <w:t>/同业存款成交单</w:t>
      </w:r>
      <w:r w:rsidRPr="00203F42">
        <w:rPr>
          <w:rFonts w:ascii="宋体" w:hAnsi="宋体" w:hint="eastAsia"/>
          <w:szCs w:val="21"/>
        </w:rPr>
        <w:t>按法律法规</w:t>
      </w:r>
      <w:r>
        <w:rPr>
          <w:rFonts w:ascii="宋体" w:hAnsi="宋体" w:hint="eastAsia"/>
          <w:szCs w:val="21"/>
        </w:rPr>
        <w:t>、</w:t>
      </w:r>
      <w:r w:rsidRPr="00203F42">
        <w:rPr>
          <w:rFonts w:ascii="宋体" w:hAnsi="宋体" w:hint="eastAsia"/>
          <w:szCs w:val="21"/>
        </w:rPr>
        <w:t>基金合同及托管协议的规定提交基金托管人，指令发出后，基金管理人应及时以电话方式向基金托管人确认。对于基金管理人依约定程序发出的指令，基金管理人不得否认其效力。</w:t>
      </w:r>
    </w:p>
    <w:p w14:paraId="5529BD44" w14:textId="095F9423" w:rsidR="00D8649A" w:rsidRPr="00D8649A" w:rsidRDefault="00203F42" w:rsidP="00D8649A">
      <w:pPr>
        <w:spacing w:line="360" w:lineRule="auto"/>
        <w:ind w:firstLineChars="200" w:firstLine="420"/>
        <w:rPr>
          <w:rFonts w:ascii="宋体" w:hAnsi="宋体"/>
          <w:szCs w:val="21"/>
        </w:rPr>
      </w:pPr>
      <w:r w:rsidRPr="00203F42">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14:paraId="3D4EB0FF" w14:textId="1D6B99F2"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存款银行无法在存入</w:t>
      </w:r>
      <w:r w:rsidR="00203F42">
        <w:rPr>
          <w:rFonts w:ascii="宋体" w:hAnsi="宋体" w:hint="eastAsia"/>
          <w:szCs w:val="21"/>
        </w:rPr>
        <w:t>当日</w:t>
      </w:r>
      <w:r w:rsidRPr="00D8649A">
        <w:rPr>
          <w:rFonts w:ascii="宋体" w:hAnsi="宋体" w:hint="eastAsia"/>
          <w:szCs w:val="21"/>
        </w:rPr>
        <w:t>17点前向</w:t>
      </w:r>
      <w:r w:rsidR="00A53930">
        <w:rPr>
          <w:rFonts w:ascii="宋体" w:hAnsi="宋体" w:hint="eastAsia"/>
          <w:szCs w:val="21"/>
        </w:rPr>
        <w:t>基金</w:t>
      </w:r>
      <w:r w:rsidRPr="00D8649A">
        <w:rPr>
          <w:rFonts w:ascii="宋体" w:hAnsi="宋体" w:hint="eastAsia"/>
          <w:szCs w:val="21"/>
        </w:rPr>
        <w:t>托管人送达存款证实书的，</w:t>
      </w:r>
      <w:r w:rsidR="007034DC">
        <w:rPr>
          <w:rFonts w:ascii="宋体" w:hAnsi="宋体" w:hint="eastAsia"/>
          <w:szCs w:val="21"/>
        </w:rPr>
        <w:t>基金</w:t>
      </w:r>
      <w:r w:rsidRPr="00D8649A">
        <w:rPr>
          <w:rFonts w:ascii="宋体" w:hAnsi="宋体" w:hint="eastAsia"/>
          <w:szCs w:val="21"/>
        </w:rPr>
        <w:t>管理人应敦促存款银行将存款证实扫描件发送至</w:t>
      </w:r>
      <w:r w:rsidR="007034DC">
        <w:rPr>
          <w:rFonts w:ascii="宋体" w:hAnsi="宋体" w:hint="eastAsia"/>
          <w:szCs w:val="21"/>
        </w:rPr>
        <w:t>基金</w:t>
      </w:r>
      <w:r w:rsidRPr="00D8649A">
        <w:rPr>
          <w:rFonts w:ascii="宋体" w:hAnsi="宋体" w:hint="eastAsia"/>
          <w:szCs w:val="21"/>
        </w:rPr>
        <w:t>托管人。存款证实书送达托管人后，</w:t>
      </w:r>
      <w:r w:rsidR="007034DC">
        <w:rPr>
          <w:rFonts w:ascii="宋体" w:hAnsi="宋体" w:hint="eastAsia"/>
          <w:szCs w:val="21"/>
        </w:rPr>
        <w:t>基金</w:t>
      </w:r>
      <w:r w:rsidRPr="00D8649A">
        <w:rPr>
          <w:rFonts w:ascii="宋体" w:hAnsi="宋体" w:hint="eastAsia"/>
          <w:szCs w:val="21"/>
        </w:rPr>
        <w:t>托管人负责保管存款证实书原件。</w:t>
      </w:r>
      <w:r w:rsidR="007034DC">
        <w:rPr>
          <w:rFonts w:ascii="宋体" w:hAnsi="宋体" w:hint="eastAsia"/>
          <w:szCs w:val="21"/>
        </w:rPr>
        <w:t>基金</w:t>
      </w:r>
      <w:r w:rsidRPr="00D8649A">
        <w:rPr>
          <w:rFonts w:ascii="宋体" w:hAnsi="宋体" w:hint="eastAsia"/>
          <w:szCs w:val="21"/>
        </w:rPr>
        <w:t>托管人仅对存款证实书进行形式审核，形式审核内容为账户名称、起息日、到期日、金额、利率。</w:t>
      </w:r>
      <w:r w:rsidR="007034DC">
        <w:rPr>
          <w:rFonts w:ascii="宋体" w:hAnsi="宋体" w:hint="eastAsia"/>
          <w:szCs w:val="21"/>
        </w:rPr>
        <w:t>基金</w:t>
      </w:r>
      <w:r w:rsidRPr="00D8649A">
        <w:rPr>
          <w:rFonts w:ascii="宋体" w:hAnsi="宋体" w:hint="eastAsia"/>
          <w:szCs w:val="21"/>
        </w:rPr>
        <w:t>托管人不对存款证实书真实性承担审核职责。</w:t>
      </w:r>
    </w:p>
    <w:p w14:paraId="0EE8F191" w14:textId="47E34E67" w:rsidR="00D8649A" w:rsidRPr="00D8649A" w:rsidRDefault="007034DC"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管理人与存款银行签订的存款协议，应包括：</w:t>
      </w:r>
    </w:p>
    <w:p w14:paraId="198813BB" w14:textId="74D33718"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（1）存款银行为托管资产办理定期存款业务的存款账户开立、资金存入和支取提供必要的支持和高效的结算服务</w:t>
      </w:r>
      <w:r w:rsidR="00A53930">
        <w:rPr>
          <w:rFonts w:ascii="宋体" w:hAnsi="宋体" w:hint="eastAsia"/>
          <w:szCs w:val="21"/>
        </w:rPr>
        <w:t>。</w:t>
      </w:r>
    </w:p>
    <w:p w14:paraId="1469AE6D" w14:textId="5B48A2A3"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（2）存款银行为托管资产所投资的定期存款的存款证明文件提供上门服务，即：定期存款资金到账当日，存款银行派授权代理人将“存款证实书”（以下简称“证实书”）妥善送至</w:t>
      </w:r>
      <w:r w:rsidR="002400B3">
        <w:rPr>
          <w:rFonts w:ascii="宋体" w:hAnsi="宋体" w:hint="eastAsia"/>
          <w:szCs w:val="21"/>
        </w:rPr>
        <w:t>基金</w:t>
      </w:r>
      <w:r w:rsidRPr="00D8649A">
        <w:rPr>
          <w:rFonts w:ascii="宋体" w:hAnsi="宋体" w:hint="eastAsia"/>
          <w:szCs w:val="21"/>
        </w:rPr>
        <w:t>托管人处。“证实书”移交给</w:t>
      </w:r>
      <w:r w:rsidR="00221B2B">
        <w:rPr>
          <w:rFonts w:ascii="宋体" w:hAnsi="宋体" w:hint="eastAsia"/>
          <w:szCs w:val="21"/>
        </w:rPr>
        <w:t>基金</w:t>
      </w:r>
      <w:r w:rsidRPr="00D8649A">
        <w:rPr>
          <w:rFonts w:ascii="宋体" w:hAnsi="宋体" w:hint="eastAsia"/>
          <w:szCs w:val="21"/>
        </w:rPr>
        <w:t>托管人之前，因“证实书”丢失、损毁而造成的一切损失由存款银行承担。</w:t>
      </w:r>
    </w:p>
    <w:p w14:paraId="355535A2" w14:textId="42C6F2C5"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（3）定期存款到期日当日或提前支取日当日，存款银行应派授权代理人前往</w:t>
      </w:r>
      <w:r w:rsidR="00221B2B">
        <w:rPr>
          <w:rFonts w:ascii="宋体" w:hAnsi="宋体" w:hint="eastAsia"/>
          <w:szCs w:val="21"/>
        </w:rPr>
        <w:t>基金</w:t>
      </w:r>
      <w:r w:rsidRPr="00D8649A">
        <w:rPr>
          <w:rFonts w:ascii="宋体" w:hAnsi="宋体" w:hint="eastAsia"/>
          <w:szCs w:val="21"/>
        </w:rPr>
        <w:t>托管人处提取“证实书”。“证实书”移交给存款行授权代理人之后，因“证实书”丢失、损毁而</w:t>
      </w:r>
      <w:r w:rsidRPr="00D8649A">
        <w:rPr>
          <w:rFonts w:ascii="宋体" w:hAnsi="宋体" w:hint="eastAsia"/>
          <w:szCs w:val="21"/>
        </w:rPr>
        <w:lastRenderedPageBreak/>
        <w:t>造成的一切损失由存款银行承担。</w:t>
      </w:r>
    </w:p>
    <w:p w14:paraId="20F75DDF" w14:textId="58E720AD"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存款银行应至少提前一个工作日向</w:t>
      </w:r>
      <w:r w:rsidR="00221B2B">
        <w:rPr>
          <w:rFonts w:ascii="宋体" w:hAnsi="宋体" w:hint="eastAsia"/>
          <w:szCs w:val="21"/>
        </w:rPr>
        <w:t>基金</w:t>
      </w:r>
      <w:r w:rsidRPr="00D8649A">
        <w:rPr>
          <w:rFonts w:ascii="宋体" w:hAnsi="宋体" w:hint="eastAsia"/>
          <w:szCs w:val="21"/>
        </w:rPr>
        <w:t>托管人提供对前述授权代理人办理相关事务的书面授权书。授权代理人提供上门服务时，应出示有效身份证或工作证。</w:t>
      </w:r>
    </w:p>
    <w:p w14:paraId="4CD8FB91" w14:textId="51BB1C74"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（4）存款银行应保证及时支付存款本金和利息，于支取当日将本息划付至</w:t>
      </w:r>
      <w:r w:rsidR="00221B2B">
        <w:rPr>
          <w:rFonts w:ascii="宋体" w:hAnsi="宋体" w:hint="eastAsia"/>
          <w:szCs w:val="21"/>
        </w:rPr>
        <w:t>本基金</w:t>
      </w:r>
      <w:r w:rsidRPr="00D8649A">
        <w:rPr>
          <w:rFonts w:ascii="宋体" w:hAnsi="宋体" w:hint="eastAsia"/>
          <w:szCs w:val="21"/>
        </w:rPr>
        <w:t>开立在</w:t>
      </w:r>
      <w:r w:rsidR="00221B2B">
        <w:rPr>
          <w:rFonts w:ascii="宋体" w:hAnsi="宋体" w:hint="eastAsia"/>
          <w:szCs w:val="21"/>
        </w:rPr>
        <w:t>基金</w:t>
      </w:r>
      <w:r w:rsidRPr="00D8649A">
        <w:rPr>
          <w:rFonts w:ascii="宋体" w:hAnsi="宋体" w:hint="eastAsia"/>
          <w:szCs w:val="21"/>
        </w:rPr>
        <w:t>托管人（上海浦东发展银行）处的托管账户， 并列明账户的开户行、账号、户名、大额支付号。存款银行应确认，定期存款的本息只能划入开立在</w:t>
      </w:r>
      <w:r w:rsidR="00623F4C">
        <w:rPr>
          <w:rFonts w:ascii="宋体" w:hAnsi="宋体" w:hint="eastAsia"/>
          <w:szCs w:val="21"/>
        </w:rPr>
        <w:t>基金</w:t>
      </w:r>
      <w:r w:rsidRPr="00D8649A">
        <w:rPr>
          <w:rFonts w:ascii="宋体" w:hAnsi="宋体" w:hint="eastAsia"/>
          <w:szCs w:val="21"/>
        </w:rPr>
        <w:t>托管人的相应托管账户或经</w:t>
      </w:r>
      <w:r w:rsidR="00623F4C">
        <w:rPr>
          <w:rFonts w:ascii="宋体" w:hAnsi="宋体" w:hint="eastAsia"/>
          <w:szCs w:val="21"/>
        </w:rPr>
        <w:t>基金</w:t>
      </w:r>
      <w:r w:rsidRPr="00D8649A">
        <w:rPr>
          <w:rFonts w:ascii="宋体" w:hAnsi="宋体" w:hint="eastAsia"/>
          <w:szCs w:val="21"/>
        </w:rPr>
        <w:t>托管人确认的指定账户。上述指定收款账户信息如需变更，必须经</w:t>
      </w:r>
      <w:r w:rsidR="00221B2B">
        <w:rPr>
          <w:rFonts w:ascii="宋体" w:hAnsi="宋体" w:hint="eastAsia"/>
          <w:szCs w:val="21"/>
        </w:rPr>
        <w:t>基金</w:t>
      </w:r>
      <w:r w:rsidRPr="00D8649A">
        <w:rPr>
          <w:rFonts w:ascii="宋体" w:hAnsi="宋体" w:hint="eastAsia"/>
          <w:szCs w:val="21"/>
        </w:rPr>
        <w:t>托管人书面同意。</w:t>
      </w:r>
    </w:p>
    <w:p w14:paraId="3B37D56C" w14:textId="4DDC4BEE"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（5）存款银行应为定期存款业务提供定期对账服务。首次对账应不晚于存款资金存入后的一个自然月。除首次对账外，对账频率不少于每</w:t>
      </w:r>
      <w:r w:rsidR="0070524E">
        <w:rPr>
          <w:rFonts w:ascii="宋体" w:hAnsi="宋体" w:hint="eastAsia"/>
          <w:szCs w:val="21"/>
        </w:rPr>
        <w:t>半</w:t>
      </w:r>
      <w:r w:rsidRPr="00D8649A">
        <w:rPr>
          <w:rFonts w:ascii="宋体" w:hAnsi="宋体" w:hint="eastAsia"/>
          <w:szCs w:val="21"/>
        </w:rPr>
        <w:t>年一次。存款银行应配合</w:t>
      </w:r>
      <w:r w:rsidR="00221B2B">
        <w:rPr>
          <w:rFonts w:ascii="宋体" w:hAnsi="宋体" w:hint="eastAsia"/>
          <w:szCs w:val="21"/>
        </w:rPr>
        <w:t>基金</w:t>
      </w:r>
      <w:r w:rsidRPr="00D8649A">
        <w:rPr>
          <w:rFonts w:ascii="宋体" w:hAnsi="宋体" w:hint="eastAsia"/>
          <w:szCs w:val="21"/>
        </w:rPr>
        <w:t>托管人对“证实书”的书面征询。</w:t>
      </w:r>
    </w:p>
    <w:p w14:paraId="680371B7" w14:textId="7643B06A" w:rsidR="00D8649A" w:rsidRDefault="00D8649A" w:rsidP="00D8649A">
      <w:pPr>
        <w:spacing w:line="360" w:lineRule="auto"/>
        <w:ind w:firstLineChars="200" w:firstLine="420"/>
        <w:rPr>
          <w:rFonts w:ascii="宋体" w:hAnsi="宋体"/>
          <w:szCs w:val="21"/>
        </w:rPr>
      </w:pPr>
      <w:r w:rsidRPr="00D8649A">
        <w:rPr>
          <w:rFonts w:ascii="宋体" w:hAnsi="宋体" w:hint="eastAsia"/>
          <w:szCs w:val="21"/>
        </w:rPr>
        <w:t>（6）在存款存续期内，“证实书”的预留印鉴发生变更的，存款银行应配合办理变更手续。</w:t>
      </w:r>
    </w:p>
    <w:p w14:paraId="3F55DA0B" w14:textId="09CFEA21" w:rsidR="00CA22EF" w:rsidRPr="00CA22EF" w:rsidRDefault="00CA22EF" w:rsidP="00CA22EF">
      <w:pPr>
        <w:spacing w:line="360" w:lineRule="auto"/>
        <w:ind w:firstLineChars="200" w:firstLine="420"/>
        <w:rPr>
          <w:rFonts w:ascii="宋体" w:hAnsi="宋体"/>
          <w:szCs w:val="21"/>
        </w:rPr>
      </w:pPr>
      <w:r w:rsidRPr="00CA22EF">
        <w:rPr>
          <w:rFonts w:ascii="宋体" w:hAnsi="宋体" w:hint="eastAsia"/>
          <w:szCs w:val="21"/>
        </w:rPr>
        <w:t>（7）存款</w:t>
      </w:r>
      <w:r>
        <w:rPr>
          <w:rFonts w:ascii="宋体" w:hAnsi="宋体" w:hint="eastAsia"/>
          <w:szCs w:val="21"/>
        </w:rPr>
        <w:t>不得被质押，相应存款证明文件</w:t>
      </w:r>
      <w:r w:rsidRPr="00CA22EF">
        <w:rPr>
          <w:rFonts w:ascii="宋体" w:hAnsi="宋体" w:hint="eastAsia"/>
          <w:szCs w:val="21"/>
        </w:rPr>
        <w:t>不得用于背书和转让。</w:t>
      </w:r>
    </w:p>
    <w:p w14:paraId="6F1984CA"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4" w:name="_Toc382819102"/>
      <w:r w:rsidRPr="00B513AA">
        <w:rPr>
          <w:rFonts w:ascii="宋体" w:eastAsia="宋体" w:hAnsi="宋体" w:hint="eastAsia"/>
          <w:b w:val="0"/>
          <w:bCs w:val="0"/>
          <w:sz w:val="21"/>
          <w:szCs w:val="21"/>
        </w:rPr>
        <w:t>（三）可用资金余额的确认</w:t>
      </w:r>
      <w:bookmarkEnd w:id="54"/>
    </w:p>
    <w:p w14:paraId="410837A3" w14:textId="26078053" w:rsidR="00E47959" w:rsidRDefault="00E47959" w:rsidP="00E47959">
      <w:pPr>
        <w:spacing w:line="360" w:lineRule="auto"/>
        <w:ind w:firstLineChars="200" w:firstLine="420"/>
      </w:pPr>
      <w:r>
        <w:rPr>
          <w:rFonts w:ascii="宋体" w:hAnsi="宋体" w:hint="eastAsia"/>
          <w:szCs w:val="21"/>
        </w:rPr>
        <w:t>基金托管人应于每个工作日上午9：30前将托管账户的可用资金余额以双方认可的方式提供给基金管理人。</w:t>
      </w:r>
    </w:p>
    <w:p w14:paraId="734B4499"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546A35">
        <w:rPr>
          <w:rFonts w:ascii="宋体" w:eastAsia="宋体" w:hAnsi="宋体" w:hint="eastAsia"/>
          <w:b w:val="0"/>
          <w:bCs w:val="0"/>
          <w:sz w:val="21"/>
          <w:szCs w:val="21"/>
        </w:rPr>
        <w:t>（四）交易记录、资金、证券账目的核对</w:t>
      </w:r>
    </w:p>
    <w:p w14:paraId="2993A05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1F7BD027" w14:textId="5266438A"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基金管理人按日进行交易记录的核对。每日对外披露净值之前，必须保证当天所有实际交易记录与基金会计账簿上的交易记录一致。</w:t>
      </w:r>
    </w:p>
    <w:p w14:paraId="6BED1CC4"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027578AD" w14:textId="508CF8EB"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w:t>
      </w:r>
      <w:r w:rsidR="00623F4C">
        <w:rPr>
          <w:rFonts w:ascii="宋体" w:hAnsi="宋体" w:hint="eastAsia"/>
          <w:szCs w:val="21"/>
        </w:rPr>
        <w:t>基金</w:t>
      </w:r>
      <w:r>
        <w:rPr>
          <w:rFonts w:ascii="宋体" w:hAnsi="宋体" w:hint="eastAsia"/>
          <w:szCs w:val="21"/>
        </w:rPr>
        <w:t>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6FA346D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65E240BC"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33DA62E9"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B513AA">
        <w:rPr>
          <w:rFonts w:ascii="宋体" w:eastAsia="宋体" w:hAnsi="宋体" w:hint="eastAsia"/>
          <w:b w:val="0"/>
          <w:bCs w:val="0"/>
          <w:sz w:val="21"/>
          <w:szCs w:val="21"/>
        </w:rPr>
        <w:t>（五）基金申购、赎回、转换业务处理的基本规定</w:t>
      </w:r>
    </w:p>
    <w:p w14:paraId="5C114CB9" w14:textId="49FB7D28"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1、</w:t>
      </w:r>
      <w:r w:rsidR="0063373E" w:rsidRPr="0063373E">
        <w:rPr>
          <w:rFonts w:ascii="宋体" w:hAnsi="宋体" w:hint="eastAsia"/>
          <w:szCs w:val="21"/>
        </w:rPr>
        <w:t>基金管理人自基金合同生效后3个月</w:t>
      </w:r>
      <w:r w:rsidR="00D81DB2">
        <w:rPr>
          <w:rFonts w:ascii="宋体" w:hAnsi="宋体" w:hint="eastAsia"/>
          <w:szCs w:val="21"/>
        </w:rPr>
        <w:t>内</w:t>
      </w:r>
      <w:r w:rsidR="0063373E" w:rsidRPr="0063373E">
        <w:rPr>
          <w:rFonts w:ascii="宋体" w:hAnsi="宋体" w:hint="eastAsia"/>
          <w:szCs w:val="21"/>
        </w:rPr>
        <w:t>开始办理申购赎回，</w:t>
      </w:r>
      <w:r>
        <w:rPr>
          <w:rFonts w:ascii="宋体" w:hAnsi="宋体" w:hint="eastAsia"/>
          <w:szCs w:val="21"/>
        </w:rPr>
        <w:t>具体办理时间以公告为准。基金份额申购、赎回的确认、清算由基金管理人或其委托的注册登记机构负责。</w:t>
      </w:r>
    </w:p>
    <w:p w14:paraId="1EB94B5F" w14:textId="0C0D8E1F"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 前向基金托管人发送前一开放日的上述有关数据，并保证相关数据的准确、完整。</w:t>
      </w:r>
    </w:p>
    <w:p w14:paraId="458D4025"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56E2B3F7"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14:paraId="521EF37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14:paraId="086F8CF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3A801DC0" w14:textId="50AC23FF" w:rsidR="00E47959" w:rsidRDefault="00E47959" w:rsidP="00E47959">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w:t>
      </w:r>
      <w:r w:rsidR="00221B2B">
        <w:rPr>
          <w:rFonts w:ascii="宋体" w:hAnsi="宋体" w:hint="eastAsia"/>
          <w:kern w:val="21"/>
          <w:szCs w:val="21"/>
        </w:rPr>
        <w:t>基金</w:t>
      </w:r>
      <w:r>
        <w:rPr>
          <w:rFonts w:ascii="宋体" w:hAnsi="宋体" w:hint="eastAsia"/>
          <w:kern w:val="21"/>
          <w:szCs w:val="21"/>
        </w:rPr>
        <w:t>管理人应负责向有关当事人追偿基金的损失，</w:t>
      </w:r>
      <w:r>
        <w:rPr>
          <w:rFonts w:ascii="宋体" w:hAnsi="宋体" w:hint="eastAsia"/>
          <w:szCs w:val="21"/>
        </w:rPr>
        <w:t>基金托管人不承担任何责任</w:t>
      </w:r>
      <w:r>
        <w:rPr>
          <w:rFonts w:ascii="宋体" w:hAnsi="宋体" w:hint="eastAsia"/>
          <w:kern w:val="21"/>
          <w:szCs w:val="21"/>
        </w:rPr>
        <w:t>。</w:t>
      </w:r>
    </w:p>
    <w:p w14:paraId="60021AC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4BCB125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488ACA8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8、资金支付执行和责任界定</w:t>
      </w:r>
    </w:p>
    <w:p w14:paraId="0F89593E"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w:t>
      </w:r>
      <w:r w:rsidR="00203F42">
        <w:rPr>
          <w:rFonts w:ascii="宋体" w:hAnsi="宋体" w:hint="eastAsia"/>
          <w:szCs w:val="21"/>
        </w:rPr>
        <w:t>相关</w:t>
      </w:r>
      <w:r>
        <w:rPr>
          <w:rFonts w:ascii="宋体" w:hAnsi="宋体" w:hint="eastAsia"/>
          <w:szCs w:val="21"/>
        </w:rPr>
        <w:t>规定执行。若本协议没有规定的按双方协商一致内容执行。</w:t>
      </w:r>
    </w:p>
    <w:p w14:paraId="23316715" w14:textId="7F11ECC9"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w:t>
      </w:r>
      <w:r w:rsidR="00203F42">
        <w:rPr>
          <w:rFonts w:ascii="宋体" w:hAnsi="宋体" w:hint="eastAsia"/>
          <w:szCs w:val="21"/>
        </w:rPr>
        <w:t>相关</w:t>
      </w:r>
      <w:r>
        <w:rPr>
          <w:rFonts w:ascii="宋体" w:hAnsi="宋体" w:hint="eastAsia"/>
          <w:szCs w:val="21"/>
        </w:rPr>
        <w:t>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394C560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408C9292"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6BDFD0F0"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B513AA">
        <w:rPr>
          <w:rFonts w:ascii="宋体" w:eastAsia="宋体" w:hAnsi="宋体" w:hint="eastAsia"/>
          <w:b w:val="0"/>
          <w:bCs w:val="0"/>
          <w:sz w:val="21"/>
          <w:szCs w:val="21"/>
        </w:rPr>
        <w:t>（六）申购赎回资金结算</w:t>
      </w:r>
    </w:p>
    <w:p w14:paraId="045F8898" w14:textId="161089BB"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w:t>
      </w:r>
      <w:r w:rsidR="00F66BB0">
        <w:rPr>
          <w:rFonts w:hint="eastAsia"/>
        </w:rPr>
        <w:t>基金管理人应保证本基金（或本基金管理人委托）的注册登记机构每个工作日</w:t>
      </w:r>
      <w:r w:rsidR="00F66BB0">
        <w:rPr>
          <w:rFonts w:hint="eastAsia"/>
        </w:rPr>
        <w:t>15</w:t>
      </w:r>
      <w:r w:rsidR="00F66BB0">
        <w:rPr>
          <w:rFonts w:hint="eastAsia"/>
        </w:rPr>
        <w:t>：</w:t>
      </w:r>
      <w:r w:rsidR="00F66BB0">
        <w:rPr>
          <w:rFonts w:hint="eastAsia"/>
        </w:rPr>
        <w:t>00</w:t>
      </w:r>
      <w:r w:rsidR="00F66BB0">
        <w:rPr>
          <w:rFonts w:hint="eastAsia"/>
        </w:rPr>
        <w:t>前向基金托管人发送前一开放日</w:t>
      </w:r>
      <w:r w:rsidR="00F66BB0">
        <w:rPr>
          <w:rFonts w:ascii="宋体" w:hAnsi="宋体" w:hint="eastAsia"/>
          <w:szCs w:val="21"/>
        </w:rPr>
        <w:t>投资人申购、赎回、转换等基金的确认数据，并保证相关数据的准确、完整。</w:t>
      </w:r>
      <w:r>
        <w:rPr>
          <w:rFonts w:ascii="宋体" w:hAnsi="宋体" w:hint="eastAsia"/>
          <w:szCs w:val="21"/>
        </w:rPr>
        <w:t>基金管理人和基金托管人据此进行申购的基金会计处理。</w:t>
      </w:r>
    </w:p>
    <w:p w14:paraId="62B17AD2" w14:textId="77777777" w:rsidR="003A6ACF" w:rsidRDefault="003A6ACF" w:rsidP="005515B2">
      <w:pPr>
        <w:tabs>
          <w:tab w:val="left" w:pos="4680"/>
        </w:tabs>
        <w:spacing w:line="360" w:lineRule="auto"/>
        <w:ind w:firstLineChars="200" w:firstLine="420"/>
        <w:rPr>
          <w:rFonts w:ascii="宋体" w:hAnsi="宋体"/>
          <w:szCs w:val="21"/>
        </w:rPr>
      </w:pPr>
      <w:r>
        <w:rPr>
          <w:rFonts w:ascii="宋体" w:hAnsi="宋体" w:hint="eastAsia"/>
          <w:szCs w:val="21"/>
        </w:rPr>
        <w:t>T日申购、赎回申请的对应款项均在T＋</w:t>
      </w:r>
      <w:r>
        <w:rPr>
          <w:rFonts w:ascii="宋体" w:hAnsi="宋体"/>
          <w:szCs w:val="21"/>
        </w:rPr>
        <w:t>3</w:t>
      </w:r>
      <w:r>
        <w:rPr>
          <w:rFonts w:ascii="宋体" w:hAnsi="宋体" w:hint="eastAsia"/>
          <w:szCs w:val="21"/>
        </w:rPr>
        <w:t>日内进行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proofErr w:type="gramStart"/>
      <w:r>
        <w:rPr>
          <w:rFonts w:ascii="宋体" w:hAnsi="宋体" w:hint="eastAsia"/>
          <w:szCs w:val="21"/>
        </w:rPr>
        <w:t>交收日</w:t>
      </w:r>
      <w:proofErr w:type="gramEnd"/>
      <w:r>
        <w:rPr>
          <w:rFonts w:ascii="宋体" w:hAnsi="宋体" w:hint="eastAsia"/>
          <w:szCs w:val="21"/>
        </w:rPr>
        <w:t xml:space="preserve"> 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w:t>
      </w:r>
      <w:proofErr w:type="gramStart"/>
      <w:r>
        <w:rPr>
          <w:rFonts w:ascii="宋体" w:hAnsi="宋体" w:hint="eastAsia"/>
          <w:szCs w:val="21"/>
        </w:rPr>
        <w:t>交收日</w:t>
      </w:r>
      <w:proofErr w:type="gramEnd"/>
      <w:r>
        <w:rPr>
          <w:rFonts w:ascii="宋体" w:hAnsi="宋体" w:hint="eastAsia"/>
          <w:szCs w:val="21"/>
        </w:rPr>
        <w:t>12:00 之前</w:t>
      </w:r>
      <w:proofErr w:type="gramStart"/>
      <w:r>
        <w:rPr>
          <w:rFonts w:ascii="宋体" w:hAnsi="宋体" w:hint="eastAsia"/>
          <w:szCs w:val="21"/>
        </w:rPr>
        <w:t>划往基金</w:t>
      </w:r>
      <w:proofErr w:type="gramEnd"/>
      <w:r>
        <w:rPr>
          <w:rFonts w:ascii="宋体" w:hAnsi="宋体" w:hint="eastAsia"/>
          <w:szCs w:val="21"/>
        </w:rPr>
        <w:t>清算账户，基金托管人在资金划出后立即通知基金管理人，并将有关书面凭证交给基金管理人进行账务管理。</w:t>
      </w:r>
    </w:p>
    <w:p w14:paraId="27D02C8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14:paraId="78486DAF"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546A35">
        <w:rPr>
          <w:rFonts w:ascii="宋体" w:eastAsia="宋体" w:hAnsi="宋体" w:hint="eastAsia"/>
          <w:b w:val="0"/>
          <w:bCs w:val="0"/>
          <w:sz w:val="21"/>
          <w:szCs w:val="21"/>
        </w:rPr>
        <w:lastRenderedPageBreak/>
        <w:t>（七）基金转换</w:t>
      </w:r>
    </w:p>
    <w:p w14:paraId="0DA4D97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0836C275" w14:textId="77777777" w:rsidR="00E47959" w:rsidRPr="00546A35"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546A35">
        <w:rPr>
          <w:rFonts w:ascii="宋体" w:eastAsia="宋体" w:hAnsi="宋体"/>
          <w:b w:val="0"/>
          <w:bCs w:val="0"/>
          <w:sz w:val="21"/>
          <w:szCs w:val="21"/>
        </w:rPr>
        <w:t>(八)基金出现超买或超卖的责任认定及处理程序</w:t>
      </w:r>
    </w:p>
    <w:p w14:paraId="37CEC664" w14:textId="18401699"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w:t>
      </w:r>
      <w:r w:rsidRPr="001E0DC6">
        <w:rPr>
          <w:rFonts w:ascii="宋体" w:hAnsi="宋体" w:hint="eastAsia"/>
          <w:szCs w:val="21"/>
        </w:rPr>
        <w:t>基金管理人承担。</w:t>
      </w:r>
    </w:p>
    <w:p w14:paraId="129DB389" w14:textId="43A4AD2D" w:rsidR="00E47959" w:rsidRPr="00B513AA" w:rsidRDefault="00546A35" w:rsidP="00B513AA">
      <w:pPr>
        <w:spacing w:beforeLines="100" w:before="312" w:afterLines="100" w:after="312" w:line="240" w:lineRule="atLeast"/>
        <w:jc w:val="center"/>
        <w:outlineLvl w:val="0"/>
        <w:rPr>
          <w:rFonts w:ascii="宋体" w:hAnsi="宋体"/>
        </w:rPr>
      </w:pPr>
      <w:bookmarkStart w:id="55" w:name="_Toc382819103"/>
      <w:r>
        <w:rPr>
          <w:rFonts w:ascii="宋体" w:hAnsi="宋体" w:hint="eastAsia"/>
          <w:b/>
          <w:sz w:val="24"/>
        </w:rPr>
        <w:t>七、</w:t>
      </w:r>
      <w:r w:rsidR="00E47959" w:rsidRPr="00B513AA">
        <w:rPr>
          <w:rFonts w:ascii="宋体" w:hAnsi="宋体" w:hint="eastAsia"/>
          <w:b/>
          <w:sz w:val="24"/>
        </w:rPr>
        <w:t>基金资产净值计算和会计核算</w:t>
      </w:r>
      <w:bookmarkEnd w:id="55"/>
    </w:p>
    <w:p w14:paraId="46FD5401"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56"/>
    </w:p>
    <w:p w14:paraId="7F8C7DE8" w14:textId="222C1EC5" w:rsidR="00E47959" w:rsidRDefault="00611313" w:rsidP="00CF371D">
      <w:pPr>
        <w:spacing w:line="440" w:lineRule="atLeast"/>
        <w:ind w:right="28" w:firstLineChars="200" w:firstLine="420"/>
        <w:rPr>
          <w:rFonts w:ascii="宋体" w:hAnsi="宋体"/>
          <w:szCs w:val="21"/>
        </w:rPr>
      </w:pPr>
      <w:r>
        <w:rPr>
          <w:rFonts w:ascii="宋体" w:hAnsi="宋体" w:hint="eastAsia"/>
          <w:szCs w:val="21"/>
        </w:rPr>
        <w:t>1</w:t>
      </w:r>
      <w:r>
        <w:rPr>
          <w:rFonts w:ascii="宋体" w:hAnsi="宋体"/>
          <w:szCs w:val="21"/>
        </w:rPr>
        <w:t>.</w:t>
      </w:r>
      <w:r w:rsidR="00E47959">
        <w:rPr>
          <w:rFonts w:ascii="宋体" w:hAnsi="宋体" w:hint="eastAsia"/>
          <w:szCs w:val="21"/>
        </w:rPr>
        <w:t>基金资产净值是指基金资产总值减去</w:t>
      </w:r>
      <w:r w:rsidR="00221B2B">
        <w:rPr>
          <w:rFonts w:ascii="宋体" w:hAnsi="宋体" w:hint="eastAsia"/>
          <w:szCs w:val="21"/>
        </w:rPr>
        <w:t>基金</w:t>
      </w:r>
      <w:r w:rsidR="00E47959">
        <w:rPr>
          <w:rFonts w:ascii="宋体" w:hAnsi="宋体" w:hint="eastAsia"/>
          <w:szCs w:val="21"/>
        </w:rPr>
        <w:t>负债后的价值。</w:t>
      </w:r>
      <w:r w:rsidR="00A04D17">
        <w:rPr>
          <w:rFonts w:ascii="宋体" w:hAnsi="宋体" w:hint="eastAsia"/>
          <w:bCs/>
          <w:szCs w:val="21"/>
        </w:rPr>
        <w:t>各类</w:t>
      </w:r>
      <w:r w:rsidR="00A04D17">
        <w:rPr>
          <w:rFonts w:ascii="宋体" w:hAnsi="宋体"/>
          <w:szCs w:val="21"/>
        </w:rPr>
        <w:t>基金份额</w:t>
      </w:r>
      <w:r w:rsidR="00403915" w:rsidRPr="00403915">
        <w:rPr>
          <w:rFonts w:ascii="宋体" w:hAnsi="宋体" w:hint="eastAsia"/>
          <w:szCs w:val="21"/>
        </w:rPr>
        <w:t>的基金份额</w:t>
      </w:r>
      <w:r w:rsidR="00A04D17">
        <w:rPr>
          <w:rFonts w:ascii="宋体" w:hAnsi="宋体"/>
          <w:szCs w:val="21"/>
        </w:rPr>
        <w:t>净值是按照每个</w:t>
      </w:r>
      <w:r w:rsidR="00A04D17">
        <w:rPr>
          <w:rFonts w:ascii="宋体" w:hAnsi="宋体" w:hint="eastAsia"/>
          <w:szCs w:val="21"/>
        </w:rPr>
        <w:t>估值</w:t>
      </w:r>
      <w:r w:rsidR="00A04D17">
        <w:rPr>
          <w:rFonts w:ascii="宋体" w:hAnsi="宋体"/>
          <w:szCs w:val="21"/>
        </w:rPr>
        <w:t>日</w:t>
      </w:r>
      <w:r w:rsidR="008859A7" w:rsidRPr="008859A7">
        <w:rPr>
          <w:rFonts w:ascii="宋体" w:hAnsi="宋体" w:hint="eastAsia"/>
          <w:szCs w:val="21"/>
        </w:rPr>
        <w:t>闭市后</w:t>
      </w:r>
      <w:r w:rsidR="00A04D17">
        <w:rPr>
          <w:rFonts w:ascii="宋体" w:hAnsi="宋体" w:hint="eastAsia"/>
          <w:szCs w:val="21"/>
        </w:rPr>
        <w:t>,</w:t>
      </w:r>
      <w:r w:rsidR="00A04D17" w:rsidRPr="00A04D17">
        <w:rPr>
          <w:rFonts w:hint="eastAsia"/>
        </w:rPr>
        <w:t xml:space="preserve"> </w:t>
      </w:r>
      <w:r w:rsidR="00403915">
        <w:rPr>
          <w:rFonts w:ascii="宋体" w:hAnsi="宋体"/>
          <w:szCs w:val="21"/>
        </w:rPr>
        <w:t>各</w:t>
      </w:r>
      <w:r w:rsidR="00A04D17" w:rsidRPr="00A04D17">
        <w:rPr>
          <w:rFonts w:ascii="宋体" w:hAnsi="宋体" w:hint="eastAsia"/>
          <w:szCs w:val="21"/>
        </w:rPr>
        <w:t>类基金份额的基金资产净值除以当日该类基金份额的余额数量计算，</w:t>
      </w:r>
      <w:r w:rsidR="00403915">
        <w:rPr>
          <w:rFonts w:ascii="宋体" w:hAnsi="宋体" w:hint="eastAsia"/>
          <w:szCs w:val="21"/>
        </w:rPr>
        <w:t>均</w:t>
      </w:r>
      <w:r w:rsidR="00775D65">
        <w:rPr>
          <w:rFonts w:ascii="宋体" w:hAnsi="宋体" w:hint="eastAsia"/>
          <w:szCs w:val="21"/>
        </w:rPr>
        <w:t>精确到</w:t>
      </w:r>
      <w:r w:rsidR="005E0FA7">
        <w:rPr>
          <w:rFonts w:ascii="宋体" w:hAnsi="宋体" w:hint="eastAsia"/>
          <w:szCs w:val="21"/>
        </w:rPr>
        <w:t>0.0001元</w:t>
      </w:r>
      <w:r w:rsidR="00E47959">
        <w:rPr>
          <w:rFonts w:ascii="宋体" w:hAnsi="宋体" w:hint="eastAsia"/>
          <w:szCs w:val="21"/>
        </w:rPr>
        <w:t>，小数点后第5位四舍五入，由此产生的误差计入基金财产。</w:t>
      </w:r>
      <w:r w:rsidR="008859A7" w:rsidRPr="008859A7">
        <w:rPr>
          <w:rFonts w:ascii="宋体" w:hAnsi="宋体" w:hint="eastAsia"/>
          <w:szCs w:val="21"/>
        </w:rPr>
        <w:t>特殊情况下，基金管理人可与基金托管人、登记机构协商增加基金份额净值计算位数，以维护基金投资人利益。</w:t>
      </w:r>
      <w:r w:rsidR="00A04D17">
        <w:rPr>
          <w:rFonts w:ascii="宋体" w:hAnsi="宋体" w:hint="eastAsia"/>
          <w:szCs w:val="21"/>
        </w:rPr>
        <w:t>基金管理人可以设立大额赎回情形下的净值精度应急调整机制。</w:t>
      </w:r>
      <w:r w:rsidR="00A04D17">
        <w:rPr>
          <w:rFonts w:ascii="宋体" w:hAnsi="宋体"/>
          <w:szCs w:val="21"/>
        </w:rPr>
        <w:t>国家另有规定的，从其规定。</w:t>
      </w:r>
      <w:r w:rsidR="008859A7" w:rsidRPr="008859A7">
        <w:rPr>
          <w:rFonts w:ascii="宋体" w:hAnsi="宋体" w:hint="eastAsia"/>
          <w:szCs w:val="21"/>
        </w:rPr>
        <w:t>本基金A类基金份额和C类基金份额将分别计算基金份额净值。</w:t>
      </w:r>
    </w:p>
    <w:p w14:paraId="4BC71B6D" w14:textId="422951F5" w:rsidR="00E47959" w:rsidRDefault="00611313" w:rsidP="00E47959">
      <w:pPr>
        <w:spacing w:line="440" w:lineRule="atLeast"/>
        <w:ind w:right="28" w:firstLineChars="200" w:firstLine="420"/>
        <w:rPr>
          <w:rFonts w:ascii="宋体" w:hAnsi="宋体"/>
          <w:szCs w:val="21"/>
        </w:rPr>
      </w:pPr>
      <w:r>
        <w:rPr>
          <w:rFonts w:ascii="宋体" w:hAnsi="宋体" w:hint="eastAsia"/>
          <w:szCs w:val="21"/>
        </w:rPr>
        <w:t>2</w:t>
      </w:r>
      <w:r>
        <w:rPr>
          <w:rFonts w:ascii="宋体" w:hAnsi="宋体"/>
          <w:szCs w:val="21"/>
        </w:rPr>
        <w:t>.</w:t>
      </w:r>
      <w:r w:rsidR="000F1EB1" w:rsidRPr="000F1EB1">
        <w:rPr>
          <w:rFonts w:ascii="宋体" w:hAnsi="宋体" w:hint="eastAsia"/>
          <w:szCs w:val="21"/>
        </w:rPr>
        <w:t>根据有关法律法规，基金资产净值计算和基金会计核算的义务由基金管理人承担。本基金的基金会计责任方由基金管理人担任，</w:t>
      </w:r>
      <w:r w:rsidR="00403915" w:rsidRPr="00403915">
        <w:rPr>
          <w:rFonts w:ascii="宋体" w:hAnsi="宋体" w:hint="eastAsia"/>
          <w:szCs w:val="21"/>
        </w:rPr>
        <w:t>基金托管人承担复核责任，</w:t>
      </w:r>
      <w:r w:rsidR="000F1EB1" w:rsidRPr="000F1EB1">
        <w:rPr>
          <w:rFonts w:ascii="宋体" w:hAnsi="宋体" w:hint="eastAsia"/>
          <w:szCs w:val="21"/>
        </w:rPr>
        <w:t>因此，就与本基金有关的会计问题，如经相关各方在平等基础上充分讨论后，仍无法达成一致意见的，按照基金管理人对基金净值</w:t>
      </w:r>
      <w:r w:rsidR="009D606F" w:rsidRPr="009D606F">
        <w:rPr>
          <w:rFonts w:ascii="宋体" w:hAnsi="宋体" w:hint="eastAsia"/>
          <w:szCs w:val="21"/>
        </w:rPr>
        <w:t>信息</w:t>
      </w:r>
      <w:r w:rsidR="000F1EB1" w:rsidRPr="000F1EB1">
        <w:rPr>
          <w:rFonts w:ascii="宋体" w:hAnsi="宋体" w:hint="eastAsia"/>
          <w:szCs w:val="21"/>
        </w:rPr>
        <w:t>的计算结果对外予以公布。</w:t>
      </w:r>
      <w:r w:rsidR="00E47959">
        <w:rPr>
          <w:rFonts w:ascii="宋体" w:hAnsi="宋体" w:hint="eastAsia"/>
          <w:szCs w:val="21"/>
        </w:rPr>
        <w:t>每个</w:t>
      </w:r>
      <w:r w:rsidR="00221B2B">
        <w:rPr>
          <w:rFonts w:ascii="宋体" w:hAnsi="宋体" w:hint="eastAsia"/>
          <w:szCs w:val="21"/>
        </w:rPr>
        <w:t>估值日</w:t>
      </w:r>
      <w:r w:rsidR="00E47959">
        <w:rPr>
          <w:rFonts w:ascii="宋体" w:hAnsi="宋体" w:hint="eastAsia"/>
          <w:szCs w:val="21"/>
        </w:rPr>
        <w:t>，基金管理人应对基金资产估值。</w:t>
      </w:r>
      <w:r w:rsidR="00203F42" w:rsidRPr="00203F42">
        <w:rPr>
          <w:rFonts w:ascii="宋体" w:hAnsi="宋体" w:hint="eastAsia"/>
          <w:szCs w:val="21"/>
        </w:rPr>
        <w:t>但基金管理人根据法律法规或基金合同的规定暂停估值时除外。</w:t>
      </w:r>
      <w:r w:rsidR="00E47959">
        <w:rPr>
          <w:rFonts w:ascii="宋体" w:hAnsi="宋体" w:hint="eastAsia"/>
          <w:szCs w:val="21"/>
        </w:rPr>
        <w:t>估值原则应符合《基金合同》、《证券投资基金会计核算</w:t>
      </w:r>
      <w:r w:rsidR="00203F42" w:rsidRPr="00203F42">
        <w:rPr>
          <w:rFonts w:ascii="宋体" w:hAnsi="宋体" w:hint="eastAsia"/>
          <w:szCs w:val="21"/>
        </w:rPr>
        <w:t>业务指引</w:t>
      </w:r>
      <w:r w:rsidR="00E47959">
        <w:rPr>
          <w:rFonts w:ascii="宋体" w:hAnsi="宋体" w:hint="eastAsia"/>
          <w:szCs w:val="21"/>
        </w:rPr>
        <w:t>》及其他法律、法规的规定。</w:t>
      </w:r>
      <w:r w:rsidR="00E47959">
        <w:rPr>
          <w:rFonts w:ascii="宋体" w:hAnsi="宋体" w:cs="宋体" w:hint="eastAsia"/>
          <w:color w:val="000000"/>
          <w:kern w:val="0"/>
          <w:szCs w:val="21"/>
        </w:rPr>
        <w:t>基金管理人每个</w:t>
      </w:r>
      <w:r w:rsidR="00A04D17">
        <w:rPr>
          <w:rFonts w:ascii="宋体" w:hAnsi="宋体" w:cs="宋体" w:hint="eastAsia"/>
          <w:color w:val="000000"/>
          <w:kern w:val="0"/>
          <w:szCs w:val="21"/>
        </w:rPr>
        <w:t>估值</w:t>
      </w:r>
      <w:r w:rsidR="00E47959">
        <w:rPr>
          <w:rFonts w:ascii="宋体" w:hAnsi="宋体" w:cs="宋体" w:hint="eastAsia"/>
          <w:color w:val="000000"/>
          <w:kern w:val="0"/>
          <w:szCs w:val="21"/>
        </w:rPr>
        <w:t>日交易结束后计算当日的基金份额</w:t>
      </w:r>
      <w:r w:rsidR="00203F42" w:rsidRPr="00203F42">
        <w:rPr>
          <w:rFonts w:ascii="宋体" w:hAnsi="宋体" w:cs="宋体" w:hint="eastAsia"/>
          <w:color w:val="000000"/>
          <w:kern w:val="0"/>
          <w:szCs w:val="21"/>
        </w:rPr>
        <w:t>净值和基金</w:t>
      </w:r>
      <w:r w:rsidR="00E47959">
        <w:rPr>
          <w:rFonts w:ascii="宋体" w:hAnsi="宋体" w:cs="宋体" w:hint="eastAsia"/>
          <w:color w:val="000000"/>
          <w:kern w:val="0"/>
          <w:szCs w:val="21"/>
        </w:rPr>
        <w:t>资产净值并以双方认可的方式发送给基金托管人。基金托管人对净值计算结果复核后以双方认可的方式发送给基金管理人，由基金管理人</w:t>
      </w:r>
      <w:r w:rsidR="00221B2B">
        <w:rPr>
          <w:rFonts w:ascii="宋体" w:hAnsi="宋体" w:cs="宋体" w:hint="eastAsia"/>
          <w:color w:val="000000"/>
          <w:kern w:val="0"/>
          <w:szCs w:val="21"/>
        </w:rPr>
        <w:t>按</w:t>
      </w:r>
      <w:r w:rsidR="000F1EB1" w:rsidRPr="000F1EB1">
        <w:rPr>
          <w:rFonts w:ascii="宋体" w:hAnsi="宋体" w:cs="宋体" w:hint="eastAsia"/>
          <w:color w:val="000000"/>
          <w:kern w:val="0"/>
          <w:szCs w:val="21"/>
        </w:rPr>
        <w:t>约定对外</w:t>
      </w:r>
      <w:r w:rsidR="00E47959">
        <w:rPr>
          <w:rFonts w:ascii="宋体" w:hAnsi="宋体" w:cs="宋体" w:hint="eastAsia"/>
          <w:color w:val="000000"/>
          <w:kern w:val="0"/>
          <w:szCs w:val="21"/>
        </w:rPr>
        <w:t>公布。</w:t>
      </w:r>
    </w:p>
    <w:p w14:paraId="3073FF0A" w14:textId="2994982C" w:rsidR="00E47959" w:rsidRDefault="00E47959" w:rsidP="00080622">
      <w:pPr>
        <w:tabs>
          <w:tab w:val="num" w:pos="900"/>
        </w:tabs>
        <w:spacing w:line="360" w:lineRule="auto"/>
        <w:ind w:right="28"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14:paraId="6D0BDF53" w14:textId="77777777" w:rsidR="00E47959"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57" w:name="_Toc382819105"/>
      <w:r>
        <w:rPr>
          <w:rFonts w:ascii="宋体" w:eastAsia="宋体" w:hAnsi="宋体" w:hint="eastAsia"/>
          <w:b w:val="0"/>
          <w:bCs w:val="0"/>
          <w:sz w:val="21"/>
          <w:szCs w:val="21"/>
        </w:rPr>
        <w:t>（二）基金资产估值</w:t>
      </w:r>
      <w:bookmarkEnd w:id="57"/>
    </w:p>
    <w:p w14:paraId="7B8351EF" w14:textId="13BDA90A" w:rsidR="00CF6712" w:rsidRDefault="00A90925" w:rsidP="00CF6712">
      <w:pPr>
        <w:spacing w:line="440" w:lineRule="atLeast"/>
        <w:ind w:right="28" w:firstLineChars="200" w:firstLine="420"/>
        <w:rPr>
          <w:rFonts w:ascii="宋体" w:hAnsi="宋体"/>
          <w:szCs w:val="21"/>
        </w:rPr>
      </w:pPr>
      <w:r w:rsidRPr="00A90925">
        <w:rPr>
          <w:rFonts w:ascii="宋体" w:hAnsi="宋体" w:hint="eastAsia"/>
          <w:szCs w:val="21"/>
        </w:rPr>
        <w:t>估值原则应符合《基金合同》、《证券投资基金会计核算业务指引》</w:t>
      </w:r>
      <w:r w:rsidR="00987871">
        <w:rPr>
          <w:rFonts w:ascii="宋体" w:hAnsi="宋体" w:hint="eastAsia"/>
          <w:szCs w:val="21"/>
        </w:rPr>
        <w:t>、《企业会计准则》</w:t>
      </w:r>
      <w:r w:rsidRPr="00A90925">
        <w:rPr>
          <w:rFonts w:ascii="宋体" w:hAnsi="宋体" w:hint="eastAsia"/>
          <w:szCs w:val="21"/>
        </w:rPr>
        <w:t>及其他法律法规的规定</w:t>
      </w:r>
      <w:r w:rsidR="00CF6712" w:rsidRPr="00CF6712">
        <w:rPr>
          <w:rFonts w:ascii="宋体" w:hAnsi="宋体" w:hint="eastAsia"/>
          <w:szCs w:val="21"/>
        </w:rPr>
        <w:t>的约定。</w:t>
      </w:r>
    </w:p>
    <w:p w14:paraId="77EB357B" w14:textId="56A2AE88" w:rsidR="00A90925" w:rsidRDefault="00A90925" w:rsidP="00A90925">
      <w:pPr>
        <w:spacing w:line="440" w:lineRule="atLeast"/>
        <w:ind w:right="28" w:firstLineChars="200" w:firstLine="420"/>
        <w:rPr>
          <w:rFonts w:ascii="宋体" w:hAnsi="宋体"/>
          <w:szCs w:val="21"/>
        </w:rPr>
      </w:pPr>
      <w:proofErr w:type="gramStart"/>
      <w:r w:rsidRPr="00A90925">
        <w:rPr>
          <w:rFonts w:ascii="宋体" w:hAnsi="宋体" w:hint="eastAsia"/>
          <w:szCs w:val="21"/>
        </w:rPr>
        <w:t>当相关</w:t>
      </w:r>
      <w:proofErr w:type="gramEnd"/>
      <w:r w:rsidRPr="00A90925">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006DC809" w14:textId="7ADA5CA1" w:rsidR="005E0FA7" w:rsidRPr="00C7684F" w:rsidRDefault="005E0FA7" w:rsidP="00B513AA">
      <w:pPr>
        <w:pStyle w:val="2"/>
        <w:keepNext w:val="0"/>
        <w:keepLines w:val="0"/>
        <w:autoSpaceDE w:val="0"/>
        <w:autoSpaceDN w:val="0"/>
        <w:adjustRightInd w:val="0"/>
        <w:spacing w:before="0" w:after="0" w:line="440" w:lineRule="atLeast"/>
        <w:ind w:firstLineChars="200" w:firstLine="420"/>
        <w:textAlignment w:val="baseline"/>
        <w:rPr>
          <w:rFonts w:ascii="宋体" w:hAnsi="宋体"/>
          <w:szCs w:val="21"/>
        </w:rPr>
      </w:pPr>
      <w:r w:rsidRPr="00C7684F">
        <w:rPr>
          <w:rFonts w:ascii="宋体" w:eastAsia="宋体" w:hAnsi="宋体" w:hint="eastAsia"/>
          <w:b w:val="0"/>
          <w:bCs w:val="0"/>
          <w:sz w:val="21"/>
          <w:szCs w:val="21"/>
        </w:rPr>
        <w:lastRenderedPageBreak/>
        <w:t>（三）实施</w:t>
      </w:r>
      <w:proofErr w:type="gramStart"/>
      <w:r w:rsidRPr="00C7684F">
        <w:rPr>
          <w:rFonts w:ascii="宋体" w:eastAsia="宋体" w:hAnsi="宋体" w:hint="eastAsia"/>
          <w:b w:val="0"/>
          <w:bCs w:val="0"/>
          <w:sz w:val="21"/>
          <w:szCs w:val="21"/>
        </w:rPr>
        <w:t>侧袋机制</w:t>
      </w:r>
      <w:proofErr w:type="gramEnd"/>
      <w:r w:rsidRPr="00C7684F">
        <w:rPr>
          <w:rFonts w:ascii="宋体" w:eastAsia="宋体" w:hAnsi="宋体" w:hint="eastAsia"/>
          <w:b w:val="0"/>
          <w:bCs w:val="0"/>
          <w:sz w:val="21"/>
          <w:szCs w:val="21"/>
        </w:rPr>
        <w:t>期间的基金资产估值</w:t>
      </w:r>
    </w:p>
    <w:p w14:paraId="3A0E74D8" w14:textId="0E9FBAE5" w:rsidR="005E0FA7" w:rsidRDefault="005E0FA7" w:rsidP="005E0FA7">
      <w:pPr>
        <w:spacing w:line="440" w:lineRule="atLeast"/>
        <w:ind w:right="28" w:firstLineChars="200" w:firstLine="420"/>
        <w:rPr>
          <w:rFonts w:ascii="宋体" w:hAnsi="宋体"/>
          <w:szCs w:val="21"/>
        </w:rPr>
      </w:pPr>
      <w:r w:rsidRPr="005E0FA7">
        <w:rPr>
          <w:rFonts w:ascii="宋体" w:hAnsi="宋体" w:hint="eastAsia"/>
          <w:szCs w:val="21"/>
        </w:rPr>
        <w:t>本基金实施</w:t>
      </w:r>
      <w:proofErr w:type="gramStart"/>
      <w:r w:rsidRPr="005E0FA7">
        <w:rPr>
          <w:rFonts w:ascii="宋体" w:hAnsi="宋体" w:hint="eastAsia"/>
          <w:szCs w:val="21"/>
        </w:rPr>
        <w:t>侧袋机制</w:t>
      </w:r>
      <w:proofErr w:type="gramEnd"/>
      <w:r w:rsidRPr="005E0FA7">
        <w:rPr>
          <w:rFonts w:ascii="宋体" w:hAnsi="宋体" w:hint="eastAsia"/>
          <w:szCs w:val="21"/>
        </w:rPr>
        <w:t>的，应根据本部分的约定</w:t>
      </w:r>
      <w:proofErr w:type="gramStart"/>
      <w:r w:rsidRPr="005E0FA7">
        <w:rPr>
          <w:rFonts w:ascii="宋体" w:hAnsi="宋体" w:hint="eastAsia"/>
          <w:szCs w:val="21"/>
        </w:rPr>
        <w:t>对主袋账户</w:t>
      </w:r>
      <w:proofErr w:type="gramEnd"/>
      <w:r w:rsidRPr="005E0FA7">
        <w:rPr>
          <w:rFonts w:ascii="宋体" w:hAnsi="宋体" w:hint="eastAsia"/>
          <w:szCs w:val="21"/>
        </w:rPr>
        <w:t>资产进行估值并</w:t>
      </w:r>
      <w:proofErr w:type="gramStart"/>
      <w:r w:rsidRPr="005E0FA7">
        <w:rPr>
          <w:rFonts w:ascii="宋体" w:hAnsi="宋体" w:hint="eastAsia"/>
          <w:szCs w:val="21"/>
        </w:rPr>
        <w:t>披露主袋账户</w:t>
      </w:r>
      <w:proofErr w:type="gramEnd"/>
      <w:r w:rsidRPr="005E0FA7">
        <w:rPr>
          <w:rFonts w:ascii="宋体" w:hAnsi="宋体" w:hint="eastAsia"/>
          <w:szCs w:val="21"/>
        </w:rPr>
        <w:t>的基金净值信息，暂停</w:t>
      </w:r>
      <w:proofErr w:type="gramStart"/>
      <w:r w:rsidRPr="005E0FA7">
        <w:rPr>
          <w:rFonts w:ascii="宋体" w:hAnsi="宋体" w:hint="eastAsia"/>
          <w:szCs w:val="21"/>
        </w:rPr>
        <w:t>披露侧袋账户</w:t>
      </w:r>
      <w:proofErr w:type="gramEnd"/>
      <w:r w:rsidRPr="005E0FA7">
        <w:rPr>
          <w:rFonts w:ascii="宋体" w:hAnsi="宋体" w:hint="eastAsia"/>
          <w:szCs w:val="21"/>
        </w:rPr>
        <w:t>份额净值。</w:t>
      </w:r>
    </w:p>
    <w:p w14:paraId="156FB309" w14:textId="74070CC2"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8" w:name="_Toc382819106"/>
      <w:r>
        <w:rPr>
          <w:rFonts w:ascii="宋体" w:eastAsia="宋体" w:hAnsi="宋体" w:hint="eastAsia"/>
          <w:b w:val="0"/>
          <w:bCs w:val="0"/>
          <w:sz w:val="21"/>
          <w:szCs w:val="21"/>
        </w:rPr>
        <w:t>（</w:t>
      </w:r>
      <w:r w:rsidR="00C7684F">
        <w:rPr>
          <w:rFonts w:ascii="宋体" w:eastAsia="宋体" w:hAnsi="宋体" w:hint="eastAsia"/>
          <w:b w:val="0"/>
          <w:bCs w:val="0"/>
          <w:sz w:val="21"/>
          <w:szCs w:val="21"/>
        </w:rPr>
        <w:t>四</w:t>
      </w:r>
      <w:r>
        <w:rPr>
          <w:rFonts w:ascii="宋体" w:eastAsia="宋体" w:hAnsi="宋体" w:hint="eastAsia"/>
          <w:b w:val="0"/>
          <w:bCs w:val="0"/>
          <w:sz w:val="21"/>
          <w:szCs w:val="21"/>
        </w:rPr>
        <w:t>）估值</w:t>
      </w:r>
      <w:r w:rsidR="00CF6712">
        <w:rPr>
          <w:rFonts w:ascii="宋体" w:eastAsia="宋体" w:hAnsi="宋体" w:hint="eastAsia"/>
          <w:b w:val="0"/>
          <w:bCs w:val="0"/>
          <w:sz w:val="21"/>
          <w:szCs w:val="21"/>
        </w:rPr>
        <w:t>错误</w:t>
      </w:r>
      <w:r>
        <w:rPr>
          <w:rFonts w:ascii="宋体" w:eastAsia="宋体" w:hAnsi="宋体" w:hint="eastAsia"/>
          <w:b w:val="0"/>
          <w:bCs w:val="0"/>
          <w:sz w:val="21"/>
          <w:szCs w:val="21"/>
        </w:rPr>
        <w:t>处理</w:t>
      </w:r>
      <w:bookmarkEnd w:id="58"/>
    </w:p>
    <w:p w14:paraId="793423C7" w14:textId="2C32B02C" w:rsidR="00E47959" w:rsidRPr="00C7684F" w:rsidRDefault="00E47959" w:rsidP="00B513AA">
      <w:pPr>
        <w:spacing w:line="440" w:lineRule="atLeast"/>
        <w:ind w:right="28" w:firstLineChars="200" w:firstLine="420"/>
        <w:rPr>
          <w:rFonts w:ascii="宋体" w:hAnsi="宋体"/>
          <w:szCs w:val="21"/>
        </w:rPr>
      </w:pPr>
      <w:bookmarkStart w:id="59" w:name="_Toc382819107"/>
      <w:bookmarkStart w:id="60" w:name="_Hlk174549762"/>
      <w:r>
        <w:rPr>
          <w:rFonts w:ascii="宋体" w:hAnsi="宋体" w:hint="eastAsia"/>
          <w:szCs w:val="21"/>
        </w:rPr>
        <w:t>1.当</w:t>
      </w:r>
      <w:r w:rsidR="002618B2">
        <w:rPr>
          <w:rFonts w:ascii="宋体" w:hAnsi="宋体" w:hint="eastAsia"/>
          <w:szCs w:val="21"/>
        </w:rPr>
        <w:t>任</w:t>
      </w:r>
      <w:proofErr w:type="gramStart"/>
      <w:r w:rsidR="002618B2">
        <w:rPr>
          <w:rFonts w:ascii="宋体" w:hAnsi="宋体" w:hint="eastAsia"/>
          <w:szCs w:val="21"/>
        </w:rPr>
        <w:t>一</w:t>
      </w:r>
      <w:proofErr w:type="gramEnd"/>
      <w:r w:rsidR="002618B2">
        <w:rPr>
          <w:rFonts w:ascii="宋体" w:hAnsi="宋体" w:hint="eastAsia"/>
          <w:szCs w:val="21"/>
        </w:rPr>
        <w:t>类别</w:t>
      </w:r>
      <w:r>
        <w:rPr>
          <w:rFonts w:ascii="宋体" w:hAnsi="宋体" w:hint="eastAsia"/>
          <w:szCs w:val="21"/>
        </w:rPr>
        <w:t>基金份额净值小数点后</w:t>
      </w:r>
      <w:r w:rsidR="00014998" w:rsidRPr="008D5899">
        <w:rPr>
          <w:rFonts w:ascii="宋体" w:hAnsi="宋体"/>
          <w:szCs w:val="21"/>
        </w:rPr>
        <w:t>4位以内(含第4位)</w:t>
      </w:r>
      <w:r>
        <w:rPr>
          <w:rFonts w:ascii="宋体" w:hAnsi="宋体" w:hint="eastAsia"/>
          <w:szCs w:val="21"/>
        </w:rPr>
        <w:t>发生差错时，视为</w:t>
      </w:r>
      <w:r w:rsidR="002618B2">
        <w:rPr>
          <w:rFonts w:ascii="宋体" w:hAnsi="宋体" w:hint="eastAsia"/>
          <w:szCs w:val="21"/>
        </w:rPr>
        <w:t>该类</w:t>
      </w:r>
      <w:r>
        <w:rPr>
          <w:rFonts w:ascii="宋体" w:hAnsi="宋体" w:hint="eastAsia"/>
          <w:szCs w:val="21"/>
        </w:rPr>
        <w:t>基金份额净值错误；基金份额净值</w:t>
      </w:r>
      <w:r w:rsidR="00221B2B">
        <w:rPr>
          <w:rFonts w:ascii="宋体" w:hAnsi="宋体" w:hint="eastAsia"/>
          <w:szCs w:val="21"/>
        </w:rPr>
        <w:t>计算</w:t>
      </w:r>
      <w:r>
        <w:rPr>
          <w:rFonts w:ascii="宋体" w:hAnsi="宋体" w:hint="eastAsia"/>
          <w:szCs w:val="21"/>
        </w:rPr>
        <w:t>出现错误时，基金管理人应当立即予以纠正，通报基金托管人，并采取合理的措施防止损失进一步扩大；错误偏差达到</w:t>
      </w:r>
      <w:r w:rsidR="00A04D17">
        <w:rPr>
          <w:rFonts w:ascii="宋体" w:hAnsi="宋体" w:hint="eastAsia"/>
          <w:szCs w:val="21"/>
        </w:rPr>
        <w:t>该类</w:t>
      </w:r>
      <w:r>
        <w:rPr>
          <w:rFonts w:ascii="宋体" w:hAnsi="宋体" w:hint="eastAsia"/>
          <w:szCs w:val="21"/>
        </w:rPr>
        <w:t>基金份额净值的0.25%时，基金管理人应当通报基金托管人并报中国证监会备案；错误偏差达到基金份额净值的0.5%时，基金管理人应当公告；</w:t>
      </w:r>
      <w:r w:rsidR="00A04D17">
        <w:rPr>
          <w:rFonts w:ascii="宋体" w:hAnsi="宋体" w:hint="eastAsia"/>
          <w:szCs w:val="21"/>
        </w:rPr>
        <w:t>通报基金托管人并报中国证监会备案；</w:t>
      </w:r>
      <w:r>
        <w:rPr>
          <w:rFonts w:ascii="宋体" w:hAnsi="宋体" w:hint="eastAsia"/>
          <w:szCs w:val="21"/>
        </w:rPr>
        <w:t>当发生净值计算错误时，由基金管理人负责处理，由此给基金份额持有人和基金造成损失的，</w:t>
      </w:r>
      <w:r w:rsidR="00A04D17">
        <w:rPr>
          <w:rFonts w:ascii="宋体" w:hAnsi="宋体" w:hint="eastAsia"/>
          <w:szCs w:val="21"/>
        </w:rPr>
        <w:t>按照基金合同和本协议约定的估值错误处理原则和程序进行处理</w:t>
      </w:r>
      <w:r>
        <w:rPr>
          <w:rFonts w:ascii="宋体" w:hAnsi="宋体" w:hint="eastAsia"/>
          <w:szCs w:val="21"/>
        </w:rPr>
        <w:t>。</w:t>
      </w:r>
      <w:bookmarkEnd w:id="59"/>
    </w:p>
    <w:p w14:paraId="604D7C62" w14:textId="77777777" w:rsidR="00E47959" w:rsidRPr="00C7684F" w:rsidRDefault="00E47959" w:rsidP="00B513AA">
      <w:pPr>
        <w:spacing w:line="440" w:lineRule="atLeast"/>
        <w:ind w:right="28" w:firstLineChars="200" w:firstLine="420"/>
        <w:rPr>
          <w:rFonts w:ascii="宋体" w:hAnsi="宋体"/>
          <w:szCs w:val="21"/>
        </w:rPr>
      </w:pPr>
      <w:bookmarkStart w:id="61" w:name="_Toc382819108"/>
      <w:r>
        <w:rPr>
          <w:rFonts w:ascii="宋体" w:hAnsi="宋体" w:hint="eastAsia"/>
          <w:szCs w:val="21"/>
        </w:rPr>
        <w:t>2.当因基金管理人和基金托管</w:t>
      </w:r>
      <w:proofErr w:type="gramStart"/>
      <w:r>
        <w:rPr>
          <w:rFonts w:ascii="宋体" w:hAnsi="宋体" w:hint="eastAsia"/>
          <w:szCs w:val="21"/>
        </w:rPr>
        <w:t>人原因</w:t>
      </w:r>
      <w:proofErr w:type="gramEnd"/>
      <w:r>
        <w:rPr>
          <w:rFonts w:ascii="宋体" w:hAnsi="宋体" w:hint="eastAsia"/>
          <w:szCs w:val="21"/>
        </w:rPr>
        <w:t>致使基金份额净值计算差错给基金和基金份额持有人造成损失需要进行赔偿时，基金管理人和基金托管人应根据实际情况界定双方承担的责任，经确认后按以下条款进行赔偿：</w:t>
      </w:r>
      <w:bookmarkEnd w:id="61"/>
    </w:p>
    <w:p w14:paraId="58BC1D7F" w14:textId="4943F712" w:rsidR="00A04D17" w:rsidRDefault="00E47959" w:rsidP="00B513AA">
      <w:pPr>
        <w:spacing w:line="440" w:lineRule="atLeast"/>
        <w:ind w:right="28" w:firstLineChars="200" w:firstLine="420"/>
        <w:rPr>
          <w:rFonts w:ascii="宋体" w:hAnsi="宋体"/>
          <w:szCs w:val="21"/>
        </w:rPr>
      </w:pPr>
      <w:bookmarkStart w:id="62" w:name="_Toc382819109"/>
      <w:r>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bookmarkStart w:id="63" w:name="_Hlk174549897"/>
      <w:r>
        <w:rPr>
          <w:rFonts w:ascii="宋体" w:hAnsi="宋体" w:hint="eastAsia"/>
          <w:szCs w:val="21"/>
        </w:rPr>
        <w:t>直接</w:t>
      </w:r>
      <w:bookmarkEnd w:id="63"/>
      <w:r>
        <w:rPr>
          <w:rFonts w:ascii="宋体" w:hAnsi="宋体" w:hint="eastAsia"/>
          <w:szCs w:val="21"/>
        </w:rPr>
        <w:t>损失，由基金管理人负责赔付。</w:t>
      </w:r>
    </w:p>
    <w:p w14:paraId="4F6A5251" w14:textId="15C35735" w:rsidR="00B0279C" w:rsidRPr="00C7684F" w:rsidRDefault="00B0279C" w:rsidP="00B513AA">
      <w:pPr>
        <w:spacing w:line="440" w:lineRule="atLeast"/>
        <w:ind w:right="28" w:firstLineChars="200" w:firstLine="420"/>
        <w:rPr>
          <w:rFonts w:ascii="宋体" w:hAnsi="宋体"/>
          <w:szCs w:val="21"/>
        </w:rPr>
      </w:pPr>
      <w:r>
        <w:rPr>
          <w:rFonts w:ascii="宋体" w:hAnsi="宋体" w:hint="eastAsia"/>
          <w:szCs w:val="21"/>
        </w:rPr>
        <w:t>（2）</w:t>
      </w:r>
      <w:proofErr w:type="gramStart"/>
      <w:r w:rsidRPr="00B0279C">
        <w:rPr>
          <w:rFonts w:ascii="宋体" w:hAnsi="宋体" w:hint="eastAsia"/>
          <w:szCs w:val="21"/>
        </w:rPr>
        <w:t>若基金</w:t>
      </w:r>
      <w:proofErr w:type="gramEnd"/>
      <w:r w:rsidRPr="00B0279C">
        <w:rPr>
          <w:rFonts w:ascii="宋体" w:hAnsi="宋体" w:hint="eastAsia"/>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37E4FE09" w14:textId="58DF8E80" w:rsidR="00A04D17" w:rsidRPr="00C7684F" w:rsidRDefault="00E47959" w:rsidP="00B513AA">
      <w:pPr>
        <w:spacing w:line="440" w:lineRule="atLeast"/>
        <w:ind w:right="28" w:firstLineChars="200" w:firstLine="420"/>
        <w:rPr>
          <w:rFonts w:ascii="宋体" w:hAnsi="宋体"/>
          <w:szCs w:val="21"/>
        </w:rPr>
      </w:pPr>
      <w:r>
        <w:rPr>
          <w:rFonts w:ascii="宋体" w:hAnsi="宋体" w:hint="eastAsia"/>
          <w:szCs w:val="21"/>
        </w:rPr>
        <w:t>（</w:t>
      </w:r>
      <w:r w:rsidR="00B0279C">
        <w:rPr>
          <w:rFonts w:ascii="宋体" w:hAnsi="宋体"/>
          <w:szCs w:val="21"/>
        </w:rPr>
        <w:t>3</w:t>
      </w:r>
      <w:r>
        <w:rPr>
          <w:rFonts w:ascii="宋体" w:hAnsi="宋体"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17A99572" w14:textId="136AB3B2" w:rsidR="008C1C0E" w:rsidRPr="00C7684F" w:rsidRDefault="00E47959" w:rsidP="00B513AA">
      <w:pPr>
        <w:spacing w:line="440" w:lineRule="atLeast"/>
        <w:ind w:right="28" w:firstLineChars="200" w:firstLine="420"/>
        <w:rPr>
          <w:rFonts w:ascii="宋体" w:hAnsi="宋体"/>
          <w:szCs w:val="21"/>
        </w:rPr>
      </w:pPr>
      <w:r>
        <w:rPr>
          <w:rFonts w:ascii="宋体" w:hAnsi="宋体" w:hint="eastAsia"/>
          <w:szCs w:val="21"/>
        </w:rPr>
        <w:t>（</w:t>
      </w:r>
      <w:r w:rsidR="00B0279C">
        <w:rPr>
          <w:rFonts w:ascii="宋体" w:hAnsi="宋体"/>
          <w:szCs w:val="21"/>
        </w:rPr>
        <w:t>4</w:t>
      </w:r>
      <w:r>
        <w:rPr>
          <w:rFonts w:ascii="宋体" w:hAnsi="宋体" w:hint="eastAsia"/>
          <w:szCs w:val="21"/>
        </w:rPr>
        <w:t>）由于基金管理人提供的信息错误（包括但不限于基金申购或赎回金额等），</w:t>
      </w:r>
      <w:r w:rsidR="001146E2">
        <w:rPr>
          <w:rFonts w:ascii="宋体" w:hAnsi="宋体" w:hint="eastAsia"/>
          <w:szCs w:val="21"/>
        </w:rPr>
        <w:t>进而</w:t>
      </w:r>
      <w:r>
        <w:rPr>
          <w:rFonts w:ascii="宋体" w:hAnsi="宋体" w:hint="eastAsia"/>
          <w:szCs w:val="21"/>
        </w:rPr>
        <w:t>导致基金份额净值计算错误而引起的基金份额持有人和基金财产的损失，由基金管理人负责赔付。</w:t>
      </w:r>
      <w:bookmarkStart w:id="64" w:name="_Toc382819110"/>
      <w:bookmarkEnd w:id="62"/>
    </w:p>
    <w:p w14:paraId="5FD6E1B9" w14:textId="295DCEFD" w:rsidR="008C1C0E" w:rsidRPr="00C7684F" w:rsidRDefault="00E47959" w:rsidP="00B513AA">
      <w:pPr>
        <w:spacing w:line="440" w:lineRule="atLeast"/>
        <w:ind w:right="28" w:firstLineChars="200" w:firstLine="420"/>
        <w:rPr>
          <w:rFonts w:ascii="宋体" w:hAnsi="宋体"/>
          <w:szCs w:val="21"/>
        </w:rPr>
      </w:pPr>
      <w:r>
        <w:rPr>
          <w:rFonts w:ascii="宋体" w:hAnsi="宋体" w:hint="eastAsia"/>
          <w:szCs w:val="21"/>
        </w:rPr>
        <w:t>3.</w:t>
      </w:r>
      <w:r w:rsidR="00B0279C" w:rsidRPr="00B0279C">
        <w:rPr>
          <w:rFonts w:ascii="宋体" w:hAnsi="宋体" w:hint="eastAsia"/>
          <w:szCs w:val="21"/>
        </w:rPr>
        <w:t>由于不可抗力原因，或由于证券/期货交易所、登记结算公司、证券经纪机构、期货经纪机构、存款银行等第三方机构发送的数据错误等</w:t>
      </w:r>
      <w:proofErr w:type="gramStart"/>
      <w:r w:rsidR="00B0279C" w:rsidRPr="00B0279C">
        <w:rPr>
          <w:rFonts w:ascii="宋体" w:hAnsi="宋体" w:hint="eastAsia"/>
          <w:szCs w:val="21"/>
        </w:rPr>
        <w:t>非基金</w:t>
      </w:r>
      <w:proofErr w:type="gramEnd"/>
      <w:r w:rsidR="00B0279C" w:rsidRPr="00B0279C">
        <w:rPr>
          <w:rFonts w:ascii="宋体" w:hAnsi="宋体" w:hint="eastAsia"/>
          <w:szCs w:val="21"/>
        </w:rPr>
        <w:t>管理人和基金托管人原因，基金管理人和基金托管人虽然已经采取必要、适当、合理的措施进行检查，但未能发现错误或即使发现错误但因前述原因无法及时更正的，由此造成的基金资产估值错误，基金管理人和基金托管人免除赔偿责任。但基金管理人和基金托管人应当积极采取必要的措施减轻或消除</w:t>
      </w:r>
      <w:r w:rsidR="00B0279C" w:rsidRPr="00B0279C">
        <w:rPr>
          <w:rFonts w:ascii="宋体" w:hAnsi="宋体" w:hint="eastAsia"/>
          <w:szCs w:val="21"/>
        </w:rPr>
        <w:lastRenderedPageBreak/>
        <w:t>由此造成的影响。</w:t>
      </w:r>
      <w:bookmarkStart w:id="65" w:name="_Toc382819111"/>
      <w:bookmarkEnd w:id="64"/>
    </w:p>
    <w:p w14:paraId="519E4F99" w14:textId="77777777" w:rsidR="008C1C0E" w:rsidRPr="00C7684F" w:rsidRDefault="00E47959" w:rsidP="00B513AA">
      <w:pPr>
        <w:spacing w:line="440" w:lineRule="atLeast"/>
        <w:ind w:right="28" w:firstLineChars="200" w:firstLine="420"/>
        <w:rPr>
          <w:rFonts w:ascii="宋体" w:hAnsi="宋体"/>
          <w:szCs w:val="21"/>
        </w:rPr>
      </w:pPr>
      <w:r>
        <w:rPr>
          <w:rFonts w:ascii="宋体" w:hAnsi="宋体" w:hint="eastAsia"/>
          <w:szCs w:val="21"/>
        </w:rPr>
        <w:t>4.基金管理人和基金托管人由于各自技术系统设置而产生的净值计算尾差，以基金管理人计算结果为准。</w:t>
      </w:r>
      <w:bookmarkStart w:id="66" w:name="_Toc382819112"/>
      <w:bookmarkEnd w:id="65"/>
    </w:p>
    <w:p w14:paraId="41606ECF" w14:textId="2A5B042F" w:rsidR="008D5899" w:rsidRPr="00C7684F" w:rsidRDefault="00E47959" w:rsidP="00B513AA">
      <w:pPr>
        <w:spacing w:line="440" w:lineRule="atLeast"/>
        <w:ind w:right="28" w:firstLineChars="200" w:firstLine="420"/>
        <w:rPr>
          <w:rFonts w:ascii="宋体" w:hAnsi="宋体"/>
          <w:szCs w:val="21"/>
        </w:rPr>
      </w:pPr>
      <w:r>
        <w:rPr>
          <w:rFonts w:ascii="宋体" w:hAnsi="宋体" w:hint="eastAsia"/>
          <w:szCs w:val="21"/>
        </w:rPr>
        <w:t>5.前述内容如法律法规或者监管部门另有规定的，从其规定。如果行业另有通行做法，</w:t>
      </w:r>
      <w:r w:rsidR="00987871" w:rsidRPr="001752DA">
        <w:rPr>
          <w:rFonts w:ascii="宋体" w:hAnsi="宋体" w:hint="eastAsia"/>
          <w:szCs w:val="21"/>
        </w:rPr>
        <w:t>在不违背法律法规且不损害投资者利益的前提下，</w:t>
      </w:r>
      <w:r>
        <w:rPr>
          <w:rFonts w:ascii="宋体" w:hAnsi="宋体" w:hint="eastAsia"/>
          <w:szCs w:val="21"/>
        </w:rPr>
        <w:t>双方当事人应本着平等和保护基金份额持有人利益的原则进行协商。</w:t>
      </w:r>
      <w:bookmarkStart w:id="67" w:name="_Toc382819113"/>
      <w:bookmarkEnd w:id="66"/>
      <w:r w:rsidR="00EF3A70" w:rsidRPr="00EF3A70">
        <w:rPr>
          <w:rFonts w:ascii="宋体" w:hAnsi="宋体" w:hint="eastAsia"/>
          <w:szCs w:val="21"/>
        </w:rPr>
        <w:t>同时，基金管理人和基金托管人应当积极采取必要的措施消除或减轻由此造成的影响。</w:t>
      </w:r>
    </w:p>
    <w:p w14:paraId="2B87C6F4" w14:textId="4170E644" w:rsidR="008D589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w:t>
      </w:r>
      <w:r w:rsidR="00C7684F">
        <w:rPr>
          <w:rFonts w:ascii="宋体" w:eastAsia="宋体" w:hAnsi="宋体" w:hint="eastAsia"/>
          <w:b w:val="0"/>
          <w:bCs w:val="0"/>
          <w:sz w:val="21"/>
          <w:szCs w:val="21"/>
        </w:rPr>
        <w:t>五</w:t>
      </w:r>
      <w:r>
        <w:rPr>
          <w:rFonts w:ascii="宋体" w:eastAsia="宋体" w:hAnsi="宋体" w:hint="eastAsia"/>
          <w:b w:val="0"/>
          <w:bCs w:val="0"/>
          <w:sz w:val="21"/>
          <w:szCs w:val="21"/>
        </w:rPr>
        <w:t>）暂停估值与公告基金份额净值的情形</w:t>
      </w:r>
      <w:bookmarkStart w:id="68" w:name="_Toc382819114"/>
      <w:bookmarkEnd w:id="67"/>
    </w:p>
    <w:p w14:paraId="12E84A9F" w14:textId="233E9CBD" w:rsidR="008D5899" w:rsidRPr="009A402C" w:rsidRDefault="00E47959" w:rsidP="00B513AA">
      <w:pPr>
        <w:spacing w:line="440" w:lineRule="atLeast"/>
        <w:ind w:right="28" w:firstLineChars="200" w:firstLine="420"/>
        <w:rPr>
          <w:rFonts w:ascii="宋体" w:hAnsi="宋体"/>
          <w:szCs w:val="21"/>
        </w:rPr>
      </w:pPr>
      <w:r>
        <w:rPr>
          <w:rFonts w:ascii="宋体" w:hAnsi="宋体" w:hint="eastAsia"/>
          <w:szCs w:val="21"/>
        </w:rPr>
        <w:t>1</w:t>
      </w:r>
      <w:r w:rsidR="00FD3C76">
        <w:rPr>
          <w:rFonts w:ascii="宋体" w:hAnsi="宋体" w:hint="eastAsia"/>
          <w:szCs w:val="21"/>
        </w:rPr>
        <w:t>．</w:t>
      </w:r>
      <w:r>
        <w:rPr>
          <w:rFonts w:ascii="宋体" w:hAnsi="宋体" w:hint="eastAsia"/>
          <w:szCs w:val="21"/>
        </w:rPr>
        <w:t>基金投资所涉及的证券</w:t>
      </w:r>
      <w:r w:rsidR="005E0FA7">
        <w:rPr>
          <w:rFonts w:ascii="宋体" w:hAnsi="宋体" w:hint="eastAsia"/>
          <w:szCs w:val="21"/>
        </w:rPr>
        <w:t>/期货</w:t>
      </w:r>
      <w:r>
        <w:rPr>
          <w:rFonts w:ascii="宋体" w:hAnsi="宋体" w:hint="eastAsia"/>
          <w:szCs w:val="21"/>
        </w:rPr>
        <w:t>交易市场遇法定节假日或因其他原因暂停营业时；</w:t>
      </w:r>
      <w:bookmarkStart w:id="69" w:name="_Toc382819115"/>
      <w:bookmarkEnd w:id="68"/>
    </w:p>
    <w:p w14:paraId="74837047" w14:textId="03136982" w:rsidR="008D5899" w:rsidRPr="009A402C" w:rsidRDefault="00E47959" w:rsidP="00B513AA">
      <w:pPr>
        <w:spacing w:line="440" w:lineRule="atLeast"/>
        <w:ind w:right="28" w:firstLineChars="200" w:firstLine="420"/>
        <w:rPr>
          <w:rFonts w:ascii="宋体" w:hAnsi="宋体"/>
          <w:szCs w:val="21"/>
        </w:rPr>
      </w:pPr>
      <w:r>
        <w:rPr>
          <w:rFonts w:ascii="宋体" w:hAnsi="宋体" w:hint="eastAsia"/>
          <w:szCs w:val="21"/>
        </w:rPr>
        <w:t>2</w:t>
      </w:r>
      <w:r w:rsidR="00FD3C76">
        <w:rPr>
          <w:rFonts w:ascii="宋体" w:hAnsi="宋体" w:hint="eastAsia"/>
          <w:szCs w:val="21"/>
        </w:rPr>
        <w:t>．</w:t>
      </w:r>
      <w:r>
        <w:rPr>
          <w:rFonts w:ascii="宋体" w:hAnsi="宋体" w:hint="eastAsia"/>
          <w:szCs w:val="21"/>
        </w:rPr>
        <w:t>因不可抗力</w:t>
      </w:r>
      <w:r w:rsidR="005E0FA7">
        <w:rPr>
          <w:rFonts w:ascii="宋体" w:hAnsi="宋体" w:hint="eastAsia"/>
          <w:szCs w:val="21"/>
        </w:rPr>
        <w:t>或其他情形</w:t>
      </w:r>
      <w:r>
        <w:rPr>
          <w:rFonts w:ascii="宋体" w:hAnsi="宋体" w:hint="eastAsia"/>
          <w:szCs w:val="21"/>
        </w:rPr>
        <w:t>致使基金管理人、基金托管人无法准确评估基金资产价值时；</w:t>
      </w:r>
      <w:bookmarkEnd w:id="69"/>
    </w:p>
    <w:p w14:paraId="16CC01B6" w14:textId="1AC34086" w:rsidR="00A04D17" w:rsidRPr="009A402C" w:rsidRDefault="00A04D17" w:rsidP="00B513AA">
      <w:pPr>
        <w:spacing w:line="440" w:lineRule="atLeast"/>
        <w:ind w:right="28" w:firstLineChars="200" w:firstLine="420"/>
        <w:rPr>
          <w:rFonts w:ascii="宋体" w:hAnsi="宋体"/>
          <w:szCs w:val="21"/>
        </w:rPr>
      </w:pPr>
      <w:r w:rsidRPr="00FB64F9">
        <w:rPr>
          <w:rFonts w:ascii="宋体" w:hAnsi="宋体"/>
          <w:szCs w:val="21"/>
        </w:rPr>
        <w:t>3</w:t>
      </w:r>
      <w:r w:rsidR="00FD3C76">
        <w:rPr>
          <w:rFonts w:ascii="宋体" w:hAnsi="宋体" w:hint="eastAsia"/>
          <w:szCs w:val="21"/>
        </w:rPr>
        <w:t>．</w:t>
      </w:r>
      <w:r w:rsidRPr="00FB64F9">
        <w:rPr>
          <w:rFonts w:ascii="宋体" w:hAnsi="宋体" w:hint="eastAsia"/>
          <w:szCs w:val="21"/>
        </w:rPr>
        <w:t>当特定资产占前一估值日基金资产净值</w:t>
      </w:r>
      <w:r w:rsidRPr="00FB64F9">
        <w:rPr>
          <w:rFonts w:ascii="宋体" w:hAnsi="宋体"/>
          <w:szCs w:val="21"/>
        </w:rPr>
        <w:t>50%</w:t>
      </w:r>
      <w:r w:rsidRPr="00FB64F9">
        <w:rPr>
          <w:rFonts w:ascii="宋体" w:hAnsi="宋体" w:hint="eastAsia"/>
          <w:szCs w:val="21"/>
        </w:rPr>
        <w:t>以上的，经与基金托管人协商确认后，基金管理人应当暂停估值；</w:t>
      </w:r>
    </w:p>
    <w:p w14:paraId="71774EAC" w14:textId="3A033E28" w:rsidR="008D5899" w:rsidRPr="009A402C" w:rsidRDefault="00A04D17" w:rsidP="00B513AA">
      <w:pPr>
        <w:spacing w:line="440" w:lineRule="atLeast"/>
        <w:ind w:right="28" w:firstLineChars="200" w:firstLine="420"/>
        <w:rPr>
          <w:rFonts w:ascii="宋体" w:hAnsi="宋体"/>
          <w:szCs w:val="21"/>
        </w:rPr>
      </w:pPr>
      <w:r>
        <w:rPr>
          <w:rFonts w:ascii="宋体" w:hAnsi="宋体" w:hint="eastAsia"/>
          <w:szCs w:val="21"/>
        </w:rPr>
        <w:t>4</w:t>
      </w:r>
      <w:r w:rsidR="00E47959" w:rsidRPr="008D5899">
        <w:rPr>
          <w:rFonts w:ascii="宋体" w:hAnsi="宋体"/>
          <w:szCs w:val="21"/>
        </w:rPr>
        <w:t>.</w:t>
      </w:r>
      <w:r w:rsidRPr="00A04D17">
        <w:rPr>
          <w:rFonts w:ascii="宋体" w:hAnsi="宋体" w:hint="eastAsia"/>
          <w:szCs w:val="21"/>
        </w:rPr>
        <w:t xml:space="preserve"> </w:t>
      </w:r>
      <w:r>
        <w:rPr>
          <w:rFonts w:ascii="宋体" w:hAnsi="宋体" w:hint="eastAsia"/>
          <w:szCs w:val="21"/>
        </w:rPr>
        <w:t>法律法规</w:t>
      </w:r>
      <w:r w:rsidR="00EF3A70">
        <w:rPr>
          <w:rFonts w:ascii="宋体" w:hAnsi="宋体" w:hint="eastAsia"/>
          <w:szCs w:val="21"/>
        </w:rPr>
        <w:t>规定</w:t>
      </w:r>
      <w:r>
        <w:rPr>
          <w:rFonts w:ascii="宋体" w:hAnsi="宋体" w:hint="eastAsia"/>
          <w:szCs w:val="21"/>
        </w:rPr>
        <w:t>、</w:t>
      </w:r>
      <w:r w:rsidR="00E47959" w:rsidRPr="008D5899">
        <w:rPr>
          <w:rFonts w:ascii="宋体" w:hAnsi="宋体" w:hint="eastAsia"/>
          <w:szCs w:val="21"/>
        </w:rPr>
        <w:t>中国证监会和《基金合同》认定的其他情形。</w:t>
      </w:r>
      <w:bookmarkStart w:id="70" w:name="_Toc382819116"/>
    </w:p>
    <w:bookmarkEnd w:id="60"/>
    <w:p w14:paraId="0912187F" w14:textId="4F8F132C"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w:t>
      </w:r>
      <w:r w:rsidR="009A402C">
        <w:rPr>
          <w:rFonts w:ascii="宋体" w:eastAsia="宋体" w:hAnsi="宋体" w:hint="eastAsia"/>
          <w:b w:val="0"/>
          <w:bCs w:val="0"/>
          <w:sz w:val="21"/>
          <w:szCs w:val="21"/>
        </w:rPr>
        <w:t>六</w:t>
      </w:r>
      <w:r>
        <w:rPr>
          <w:rFonts w:ascii="宋体" w:eastAsia="宋体" w:hAnsi="宋体" w:hint="eastAsia"/>
          <w:b w:val="0"/>
          <w:bCs w:val="0"/>
          <w:sz w:val="21"/>
          <w:szCs w:val="21"/>
        </w:rPr>
        <w:t>）基金账册的建立</w:t>
      </w:r>
      <w:bookmarkEnd w:id="70"/>
    </w:p>
    <w:p w14:paraId="164264EE" w14:textId="7016BD84" w:rsidR="00E47959" w:rsidRDefault="00FD3C76"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C26B90F" w14:textId="63F09F75" w:rsidR="00E47959" w:rsidRDefault="00FD3C76"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w:t>
      </w:r>
      <w:r w:rsidR="003577B7">
        <w:rPr>
          <w:rFonts w:ascii="宋体" w:hAnsi="宋体" w:hint="eastAsia"/>
          <w:szCs w:val="21"/>
        </w:rPr>
        <w:t>信息</w:t>
      </w:r>
      <w:r w:rsidR="00E47959">
        <w:rPr>
          <w:rFonts w:ascii="宋体" w:hAnsi="宋体" w:hint="eastAsia"/>
          <w:szCs w:val="21"/>
        </w:rPr>
        <w:t>的计算和公告的，以基金管理人的账册为准。</w:t>
      </w:r>
    </w:p>
    <w:p w14:paraId="44962993" w14:textId="3412EBCD"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71" w:name="_Toc382819117"/>
      <w:r>
        <w:rPr>
          <w:rFonts w:ascii="宋体" w:eastAsia="宋体" w:hAnsi="宋体" w:hint="eastAsia"/>
          <w:b w:val="0"/>
          <w:bCs w:val="0"/>
          <w:sz w:val="21"/>
          <w:szCs w:val="21"/>
        </w:rPr>
        <w:t>（</w:t>
      </w:r>
      <w:r w:rsidR="009A402C">
        <w:rPr>
          <w:rFonts w:ascii="宋体" w:eastAsia="宋体" w:hAnsi="宋体" w:hint="eastAsia"/>
          <w:b w:val="0"/>
          <w:bCs w:val="0"/>
          <w:sz w:val="21"/>
          <w:szCs w:val="21"/>
        </w:rPr>
        <w:t>七</w:t>
      </w:r>
      <w:r>
        <w:rPr>
          <w:rFonts w:ascii="宋体" w:eastAsia="宋体" w:hAnsi="宋体" w:hint="eastAsia"/>
          <w:b w:val="0"/>
          <w:bCs w:val="0"/>
          <w:sz w:val="21"/>
          <w:szCs w:val="21"/>
        </w:rPr>
        <w:t>）基金定期报告的编制和复核</w:t>
      </w:r>
      <w:bookmarkEnd w:id="71"/>
    </w:p>
    <w:p w14:paraId="4FC5BDEC" w14:textId="7661FE7B" w:rsidR="00E47959" w:rsidRDefault="00FD3C76"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基金财务报表由基金管理人和基金托管人每</w:t>
      </w:r>
      <w:proofErr w:type="gramStart"/>
      <w:r w:rsidR="00E47959">
        <w:rPr>
          <w:rFonts w:ascii="宋体" w:hAnsi="宋体" w:hint="eastAsia"/>
          <w:szCs w:val="21"/>
        </w:rPr>
        <w:t>月分别独立</w:t>
      </w:r>
      <w:proofErr w:type="gramEnd"/>
      <w:r w:rsidR="00E47959">
        <w:rPr>
          <w:rFonts w:ascii="宋体" w:hAnsi="宋体" w:hint="eastAsia"/>
          <w:szCs w:val="21"/>
        </w:rPr>
        <w:t>编制。月度报表的编制，应于每月终了后5个工作日内完成。</w:t>
      </w:r>
    </w:p>
    <w:p w14:paraId="7013F88C" w14:textId="742999E3" w:rsidR="00E47959" w:rsidRDefault="00FD3C76" w:rsidP="00E47959">
      <w:pPr>
        <w:spacing w:line="360" w:lineRule="auto"/>
        <w:ind w:firstLineChars="200" w:firstLine="420"/>
        <w:rPr>
          <w:rFonts w:ascii="宋体" w:hAnsi="宋体"/>
          <w:szCs w:val="21"/>
        </w:rPr>
      </w:pPr>
      <w:r>
        <w:rPr>
          <w:rFonts w:ascii="宋体" w:hAnsi="宋体" w:hint="eastAsia"/>
          <w:szCs w:val="21"/>
        </w:rPr>
        <w:t>2.</w:t>
      </w:r>
      <w:r w:rsidR="004F5CDF" w:rsidRPr="004F5CDF">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49330FB1" w14:textId="21223D66" w:rsidR="00E47959" w:rsidRDefault="00FD3C76" w:rsidP="00E47959">
      <w:pPr>
        <w:spacing w:line="360" w:lineRule="auto"/>
        <w:ind w:firstLineChars="200" w:firstLine="420"/>
        <w:rPr>
          <w:rFonts w:ascii="宋体" w:hAnsi="宋体"/>
          <w:szCs w:val="21"/>
        </w:rPr>
      </w:pPr>
      <w:r>
        <w:rPr>
          <w:rFonts w:ascii="宋体" w:hAnsi="宋体" w:hint="eastAsia"/>
          <w:szCs w:val="21"/>
        </w:rPr>
        <w:lastRenderedPageBreak/>
        <w:t>3.</w:t>
      </w:r>
      <w:r w:rsidR="00E47959">
        <w:rPr>
          <w:rFonts w:ascii="宋体" w:hAnsi="宋体" w:hint="eastAsia"/>
          <w:szCs w:val="21"/>
        </w:rPr>
        <w:t>基金管理人在5个工作日内完成月度报告，在月度报告完成当日，以</w:t>
      </w:r>
      <w:r w:rsidR="001C7B75">
        <w:rPr>
          <w:rFonts w:ascii="宋体" w:hAnsi="宋体" w:hint="eastAsia"/>
          <w:szCs w:val="21"/>
        </w:rPr>
        <w:t>双方约定的方式</w:t>
      </w:r>
      <w:r w:rsidR="00E47959">
        <w:rPr>
          <w:rFonts w:ascii="宋体" w:hAnsi="宋体" w:hint="eastAsia"/>
          <w:szCs w:val="21"/>
        </w:rPr>
        <w:t>将有关报告提供基金托管人复核；基金托管人在3个工作日内进行复核，并将复核结果</w:t>
      </w:r>
      <w:r w:rsidR="001C7B75">
        <w:rPr>
          <w:rFonts w:ascii="宋体" w:hAnsi="宋体" w:hint="eastAsia"/>
          <w:szCs w:val="21"/>
        </w:rPr>
        <w:t>按照约定方式</w:t>
      </w:r>
      <w:r w:rsidR="00E47959">
        <w:rPr>
          <w:rFonts w:ascii="宋体" w:hAnsi="宋体" w:hint="eastAsia"/>
          <w:szCs w:val="21"/>
        </w:rPr>
        <w:t>及时通知基金管理人。基金管理人在7个工作日内完成季度报告，在季度报告完成当日，将有关报告提供基金托管人复核，基金托管人在收到后7个工作日内进行复核，并将复核结果</w:t>
      </w:r>
      <w:r w:rsidR="001C7B75">
        <w:rPr>
          <w:rFonts w:ascii="宋体" w:hAnsi="宋体" w:hint="eastAsia"/>
          <w:szCs w:val="21"/>
        </w:rPr>
        <w:t>按照约定方式</w:t>
      </w:r>
      <w:r w:rsidR="00E47959">
        <w:rPr>
          <w:rFonts w:ascii="宋体" w:hAnsi="宋体" w:hint="eastAsia"/>
          <w:szCs w:val="21"/>
        </w:rPr>
        <w:t>通知基金管理人。基金管理人在30日内完成</w:t>
      </w:r>
      <w:r w:rsidR="00221B2B">
        <w:rPr>
          <w:rFonts w:ascii="宋体" w:hAnsi="宋体" w:hint="eastAsia"/>
          <w:szCs w:val="21"/>
        </w:rPr>
        <w:t>中期</w:t>
      </w:r>
      <w:r w:rsidR="00E47959">
        <w:rPr>
          <w:rFonts w:ascii="宋体" w:hAnsi="宋体" w:hint="eastAsia"/>
          <w:szCs w:val="21"/>
        </w:rPr>
        <w:t>报告，在</w:t>
      </w:r>
      <w:r w:rsidR="00221B2B">
        <w:rPr>
          <w:rFonts w:ascii="宋体" w:hAnsi="宋体" w:hint="eastAsia"/>
          <w:szCs w:val="21"/>
        </w:rPr>
        <w:t>中期</w:t>
      </w:r>
      <w:r w:rsidR="00E47959">
        <w:rPr>
          <w:rFonts w:ascii="宋体" w:hAnsi="宋体" w:hint="eastAsia"/>
          <w:szCs w:val="21"/>
        </w:rPr>
        <w:t>报</w:t>
      </w:r>
      <w:r w:rsidR="00221B2B">
        <w:rPr>
          <w:rFonts w:ascii="宋体" w:hAnsi="宋体" w:hint="eastAsia"/>
          <w:szCs w:val="21"/>
        </w:rPr>
        <w:t>告</w:t>
      </w:r>
      <w:r w:rsidR="00E47959">
        <w:rPr>
          <w:rFonts w:ascii="宋体" w:hAnsi="宋体" w:hint="eastAsia"/>
          <w:szCs w:val="21"/>
        </w:rPr>
        <w:t>完成当日，将有关报告提供基金托管人复核，基金托管人在收到后30日内进行复核，并将复核结果</w:t>
      </w:r>
      <w:r w:rsidR="001C7B75">
        <w:rPr>
          <w:rFonts w:ascii="宋体" w:hAnsi="宋体" w:hint="eastAsia"/>
          <w:szCs w:val="21"/>
        </w:rPr>
        <w:t>按照约定方式</w:t>
      </w:r>
      <w:r w:rsidR="00E47959">
        <w:rPr>
          <w:rFonts w:ascii="宋体" w:hAnsi="宋体" w:hint="eastAsia"/>
          <w:szCs w:val="21"/>
        </w:rPr>
        <w:t>通知基金管理人。基金管理人在45日内完成年度报告，在年度报告完成当日，将有关报告提供基金托管人复核，基金托管人在收到后45日内复核，并将复核结果</w:t>
      </w:r>
      <w:r w:rsidR="001C7B75">
        <w:rPr>
          <w:rFonts w:ascii="宋体" w:hAnsi="宋体" w:hint="eastAsia"/>
          <w:szCs w:val="21"/>
        </w:rPr>
        <w:t>按照约定方式</w:t>
      </w:r>
      <w:r w:rsidR="00E47959">
        <w:rPr>
          <w:rFonts w:ascii="宋体" w:hAnsi="宋体" w:hint="eastAsia"/>
          <w:szCs w:val="21"/>
        </w:rPr>
        <w:t>通知基金管理人。</w:t>
      </w:r>
    </w:p>
    <w:p w14:paraId="46EDC474" w14:textId="30D6C49A" w:rsidR="00E47959" w:rsidRDefault="00FD3C76" w:rsidP="00E47959">
      <w:pPr>
        <w:spacing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基金托管人在复核过程中，发现相关各方的报表存在不符时，基金管理人和基金托管人应共同查明原因，进行调整，调整以相关各方认可的账务处理方式为准。</w:t>
      </w:r>
      <w:r w:rsidR="00E47959">
        <w:rPr>
          <w:rFonts w:ascii="宋体" w:hAnsi="宋体" w:hint="eastAsia"/>
          <w:kern w:val="44"/>
          <w:szCs w:val="21"/>
        </w:rPr>
        <w:t>如果基金管理人与基金托管人不能</w:t>
      </w:r>
      <w:proofErr w:type="gramStart"/>
      <w:r w:rsidR="00E47959">
        <w:rPr>
          <w:rFonts w:ascii="宋体" w:hAnsi="宋体" w:hint="eastAsia"/>
          <w:kern w:val="44"/>
          <w:szCs w:val="21"/>
        </w:rPr>
        <w:t>于应当</w:t>
      </w:r>
      <w:proofErr w:type="gramEnd"/>
      <w:r w:rsidR="00E47959">
        <w:rPr>
          <w:rFonts w:ascii="宋体" w:hAnsi="宋体" w:hint="eastAsia"/>
          <w:kern w:val="44"/>
          <w:szCs w:val="21"/>
        </w:rPr>
        <w:t>发布公告之日之前就相关报表达成一致，基金管理人有权按照其编制的报表对外发布公告，基金托管人有权就相关情况报</w:t>
      </w:r>
      <w:r w:rsidR="00221B2B">
        <w:rPr>
          <w:rFonts w:ascii="宋体" w:hAnsi="宋体" w:hint="eastAsia"/>
          <w:kern w:val="44"/>
          <w:szCs w:val="21"/>
        </w:rPr>
        <w:t>中国</w:t>
      </w:r>
      <w:r w:rsidR="00E47959">
        <w:rPr>
          <w:rFonts w:ascii="宋体" w:hAnsi="宋体" w:hint="eastAsia"/>
          <w:kern w:val="44"/>
          <w:szCs w:val="21"/>
        </w:rPr>
        <w:t>证监会备案。</w:t>
      </w:r>
    </w:p>
    <w:p w14:paraId="2A967719" w14:textId="6A289DDE" w:rsidR="00E47959" w:rsidRDefault="00FD3C76" w:rsidP="00E47959">
      <w:pPr>
        <w:spacing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基金托管人在对财务会计报告、</w:t>
      </w:r>
      <w:r w:rsidR="00221B2B">
        <w:rPr>
          <w:rFonts w:ascii="宋体" w:hAnsi="宋体" w:hint="eastAsia"/>
          <w:szCs w:val="21"/>
        </w:rPr>
        <w:t>中期</w:t>
      </w:r>
      <w:r w:rsidR="00E47959">
        <w:rPr>
          <w:rFonts w:ascii="宋体" w:hAnsi="宋体" w:hint="eastAsia"/>
          <w:szCs w:val="21"/>
        </w:rPr>
        <w:t>报告或年度报告复核完毕后</w:t>
      </w:r>
      <w:r w:rsidR="002D31DA">
        <w:rPr>
          <w:rFonts w:ascii="宋体" w:hAnsi="宋体" w:hint="eastAsia"/>
          <w:szCs w:val="21"/>
        </w:rPr>
        <w:t>，应当将复核结果通知基金管理人，</w:t>
      </w:r>
      <w:r w:rsidR="00E47959">
        <w:rPr>
          <w:rFonts w:ascii="宋体" w:hAnsi="宋体" w:hint="eastAsia"/>
          <w:szCs w:val="21"/>
        </w:rPr>
        <w:t>以</w:t>
      </w:r>
      <w:proofErr w:type="gramStart"/>
      <w:r w:rsidR="00E47959">
        <w:rPr>
          <w:rFonts w:ascii="宋体" w:hAnsi="宋体" w:hint="eastAsia"/>
          <w:szCs w:val="21"/>
        </w:rPr>
        <w:t>备有权</w:t>
      </w:r>
      <w:proofErr w:type="gramEnd"/>
      <w:r w:rsidR="00E47959">
        <w:rPr>
          <w:rFonts w:ascii="宋体" w:hAnsi="宋体" w:hint="eastAsia"/>
          <w:szCs w:val="21"/>
        </w:rPr>
        <w:t>机构对相关文件审核时提示。</w:t>
      </w:r>
    </w:p>
    <w:p w14:paraId="6963D591" w14:textId="03E93180" w:rsidR="00E47959" w:rsidRDefault="00FD3C76" w:rsidP="00E47959">
      <w:pPr>
        <w:spacing w:line="360" w:lineRule="auto"/>
        <w:ind w:firstLineChars="200" w:firstLine="420"/>
        <w:rPr>
          <w:rFonts w:ascii="宋体" w:hAnsi="宋体"/>
          <w:szCs w:val="21"/>
        </w:rPr>
      </w:pPr>
      <w:r>
        <w:rPr>
          <w:rFonts w:ascii="宋体" w:hAnsi="宋体" w:hint="eastAsia"/>
          <w:szCs w:val="21"/>
        </w:rPr>
        <w:t>6.</w:t>
      </w:r>
      <w:r w:rsidR="00E47959">
        <w:rPr>
          <w:rFonts w:ascii="宋体" w:hAnsi="宋体" w:hint="eastAsia"/>
          <w:szCs w:val="21"/>
        </w:rPr>
        <w:t>基金定期报告应当在公开披露的第2个工作日，分别报中国证监会和基金管理人主要办公场所所在地中国证监会派出机构备案。</w:t>
      </w:r>
    </w:p>
    <w:p w14:paraId="36051390" w14:textId="51813D7B" w:rsidR="00E47959" w:rsidRPr="00B513AA" w:rsidRDefault="009A402C" w:rsidP="00B513AA">
      <w:pPr>
        <w:spacing w:line="500" w:lineRule="atLeast"/>
        <w:jc w:val="center"/>
        <w:outlineLvl w:val="0"/>
        <w:rPr>
          <w:rFonts w:ascii="宋体" w:hAnsi="宋体"/>
        </w:rPr>
      </w:pPr>
      <w:bookmarkStart w:id="72" w:name="_Toc382819118"/>
      <w:r>
        <w:rPr>
          <w:rFonts w:ascii="宋体" w:hAnsi="宋体" w:hint="eastAsia"/>
          <w:b/>
          <w:sz w:val="24"/>
        </w:rPr>
        <w:t>八、</w:t>
      </w:r>
      <w:r w:rsidR="00E47959" w:rsidRPr="00B513AA">
        <w:rPr>
          <w:rFonts w:ascii="宋体" w:hAnsi="宋体" w:hint="eastAsia"/>
          <w:b/>
          <w:sz w:val="24"/>
        </w:rPr>
        <w:t>基金收益分配</w:t>
      </w:r>
      <w:bookmarkEnd w:id="72"/>
    </w:p>
    <w:p w14:paraId="7BCC46C3" w14:textId="77777777" w:rsidR="00E47959"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73" w:name="_Toc382819119"/>
      <w:r>
        <w:rPr>
          <w:rFonts w:ascii="宋体" w:eastAsia="宋体" w:hAnsi="宋体" w:hint="eastAsia"/>
          <w:b w:val="0"/>
          <w:bCs w:val="0"/>
          <w:sz w:val="21"/>
          <w:szCs w:val="21"/>
        </w:rPr>
        <w:t>（一）基金收益分配的原则</w:t>
      </w:r>
      <w:bookmarkEnd w:id="73"/>
    </w:p>
    <w:p w14:paraId="66C3A3AB" w14:textId="77777777" w:rsidR="001A1969" w:rsidRPr="001A1969" w:rsidRDefault="001A1969" w:rsidP="001A1969">
      <w:pPr>
        <w:spacing w:line="360" w:lineRule="auto"/>
        <w:ind w:firstLineChars="225" w:firstLine="473"/>
        <w:rPr>
          <w:rFonts w:ascii="宋体" w:hAnsi="宋体"/>
          <w:szCs w:val="21"/>
        </w:rPr>
      </w:pPr>
      <w:r w:rsidRPr="001A1969">
        <w:rPr>
          <w:rFonts w:ascii="宋体" w:hAnsi="宋体" w:hint="eastAsia"/>
          <w:szCs w:val="21"/>
        </w:rPr>
        <w:t>基金收益分配是指将该基金可供分配利润</w:t>
      </w:r>
      <w:proofErr w:type="gramStart"/>
      <w:r w:rsidRPr="001A1969">
        <w:rPr>
          <w:rFonts w:ascii="宋体" w:hAnsi="宋体" w:hint="eastAsia"/>
          <w:szCs w:val="21"/>
        </w:rPr>
        <w:t>按收益</w:t>
      </w:r>
      <w:proofErr w:type="gramEnd"/>
      <w:r w:rsidRPr="001A1969">
        <w:rPr>
          <w:rFonts w:ascii="宋体" w:hAnsi="宋体" w:hint="eastAsia"/>
          <w:szCs w:val="21"/>
        </w:rPr>
        <w:t>分配方案确定的分配金额和比例根据持有该基金份额的数量按比例向该基金份额持有人进行分配。</w:t>
      </w:r>
    </w:p>
    <w:p w14:paraId="7A6AC8A2" w14:textId="77777777" w:rsidR="008D5899" w:rsidRPr="00CC1BDA" w:rsidRDefault="001A1969" w:rsidP="00B513AA">
      <w:pPr>
        <w:spacing w:line="360" w:lineRule="auto"/>
        <w:ind w:firstLineChars="225" w:firstLine="473"/>
        <w:rPr>
          <w:rFonts w:ascii="宋体" w:hAnsi="宋体"/>
          <w:szCs w:val="21"/>
        </w:rPr>
      </w:pPr>
      <w:r w:rsidRPr="008D5899">
        <w:rPr>
          <w:rFonts w:ascii="宋体" w:hAnsi="宋体" w:hint="eastAsia"/>
          <w:szCs w:val="21"/>
        </w:rPr>
        <w:t>收益分配应该符合《基金合同》关于收益分配原则的规定。</w:t>
      </w:r>
      <w:bookmarkStart w:id="74" w:name="_Toc382819120"/>
    </w:p>
    <w:p w14:paraId="6D9FF62B" w14:textId="77777777" w:rsidR="00E4795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（二）基金收益分配方案的制定和实施程序</w:t>
      </w:r>
      <w:bookmarkEnd w:id="74"/>
    </w:p>
    <w:p w14:paraId="2CB3D1A0" w14:textId="77777777" w:rsidR="001A1969" w:rsidRPr="001A1969" w:rsidRDefault="001A1969" w:rsidP="00B513AA">
      <w:pPr>
        <w:spacing w:line="360" w:lineRule="auto"/>
        <w:ind w:firstLineChars="225" w:firstLine="473"/>
        <w:rPr>
          <w:rFonts w:ascii="宋体" w:hAnsi="宋体"/>
          <w:szCs w:val="21"/>
        </w:rPr>
      </w:pPr>
      <w:r w:rsidRPr="008D5899">
        <w:rPr>
          <w:rFonts w:ascii="宋体" w:hAnsi="宋体" w:hint="eastAsia"/>
          <w:szCs w:val="21"/>
        </w:rPr>
        <w:t>基金收益分配方案由基金管理人根据《基金合同》的相关规定制定。</w:t>
      </w:r>
    </w:p>
    <w:p w14:paraId="097DA04D" w14:textId="6548315E" w:rsidR="00E47959" w:rsidRDefault="00E47959" w:rsidP="00B513AA">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w:t>
      </w:r>
      <w:r w:rsidR="001A1969" w:rsidRPr="001A1969">
        <w:rPr>
          <w:rFonts w:ascii="宋体" w:hAnsi="宋体" w:hint="eastAsia"/>
          <w:szCs w:val="21"/>
        </w:rPr>
        <w:t>，</w:t>
      </w:r>
      <w:r w:rsidR="004F5CDF" w:rsidRPr="004F5CDF">
        <w:rPr>
          <w:rFonts w:ascii="宋体" w:hAnsi="宋体" w:hint="eastAsia"/>
          <w:szCs w:val="21"/>
        </w:rPr>
        <w:t>依据《信息披露办法》的相关规定在规定媒介公告</w:t>
      </w:r>
      <w:r w:rsidR="001A4A73">
        <w:rPr>
          <w:rFonts w:ascii="宋体" w:hAnsi="宋体" w:hint="eastAsia"/>
          <w:szCs w:val="21"/>
        </w:rPr>
        <w:t>。</w:t>
      </w:r>
      <w:r w:rsidR="001A4A73">
        <w:rPr>
          <w:rFonts w:ascii="宋体" w:hAnsi="宋体"/>
          <w:szCs w:val="21"/>
        </w:rPr>
        <w:t xml:space="preserve"> </w:t>
      </w:r>
    </w:p>
    <w:p w14:paraId="2C50EB53" w14:textId="77777777" w:rsidR="005E0FA7" w:rsidRPr="00B513AA" w:rsidRDefault="005E0FA7"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B513AA">
        <w:rPr>
          <w:rFonts w:ascii="宋体" w:eastAsia="宋体" w:hAnsi="宋体" w:hint="eastAsia"/>
          <w:b w:val="0"/>
          <w:bCs w:val="0"/>
          <w:sz w:val="21"/>
          <w:szCs w:val="21"/>
        </w:rPr>
        <w:t>（三）实施</w:t>
      </w:r>
      <w:proofErr w:type="gramStart"/>
      <w:r w:rsidRPr="00B513AA">
        <w:rPr>
          <w:rFonts w:ascii="宋体" w:eastAsia="宋体" w:hAnsi="宋体" w:hint="eastAsia"/>
          <w:b w:val="0"/>
          <w:bCs w:val="0"/>
          <w:sz w:val="21"/>
          <w:szCs w:val="21"/>
        </w:rPr>
        <w:t>侧袋机制</w:t>
      </w:r>
      <w:proofErr w:type="gramEnd"/>
      <w:r w:rsidRPr="00B513AA">
        <w:rPr>
          <w:rFonts w:ascii="宋体" w:eastAsia="宋体" w:hAnsi="宋体" w:hint="eastAsia"/>
          <w:b w:val="0"/>
          <w:bCs w:val="0"/>
          <w:sz w:val="21"/>
          <w:szCs w:val="21"/>
        </w:rPr>
        <w:t>期间的收益分配</w:t>
      </w:r>
    </w:p>
    <w:p w14:paraId="55EF4E77" w14:textId="77777777" w:rsidR="0044266C" w:rsidRDefault="005E0FA7" w:rsidP="00B513AA">
      <w:pPr>
        <w:spacing w:line="500" w:lineRule="atLeast"/>
        <w:jc w:val="center"/>
        <w:outlineLvl w:val="0"/>
        <w:rPr>
          <w:rFonts w:ascii="宋体" w:hAnsi="宋体"/>
          <w:szCs w:val="21"/>
        </w:rPr>
      </w:pPr>
      <w:r w:rsidRPr="00B513AA">
        <w:rPr>
          <w:rFonts w:ascii="宋体" w:hAnsi="宋体" w:hint="eastAsia"/>
          <w:szCs w:val="21"/>
        </w:rPr>
        <w:t>本基金实施</w:t>
      </w:r>
      <w:proofErr w:type="gramStart"/>
      <w:r w:rsidRPr="00B513AA">
        <w:rPr>
          <w:rFonts w:ascii="宋体" w:hAnsi="宋体" w:hint="eastAsia"/>
          <w:szCs w:val="21"/>
        </w:rPr>
        <w:t>侧袋机制</w:t>
      </w:r>
      <w:proofErr w:type="gramEnd"/>
      <w:r w:rsidRPr="00B513AA">
        <w:rPr>
          <w:rFonts w:ascii="宋体" w:hAnsi="宋体" w:hint="eastAsia"/>
          <w:szCs w:val="21"/>
        </w:rPr>
        <w:t>的，</w:t>
      </w:r>
      <w:proofErr w:type="gramStart"/>
      <w:r w:rsidRPr="00B513AA">
        <w:rPr>
          <w:rFonts w:ascii="宋体" w:hAnsi="宋体" w:hint="eastAsia"/>
          <w:szCs w:val="21"/>
        </w:rPr>
        <w:t>侧袋账户</w:t>
      </w:r>
      <w:proofErr w:type="gramEnd"/>
      <w:r w:rsidRPr="00B513AA">
        <w:rPr>
          <w:rFonts w:ascii="宋体" w:hAnsi="宋体" w:hint="eastAsia"/>
          <w:szCs w:val="21"/>
        </w:rPr>
        <w:t>不进行收益分配，详见招募说明书的规定。</w:t>
      </w:r>
      <w:bookmarkStart w:id="75" w:name="_Toc382819121"/>
    </w:p>
    <w:p w14:paraId="337B4DCA" w14:textId="092B1C74" w:rsidR="00E47959" w:rsidRPr="00B513AA" w:rsidRDefault="00CC1BDA" w:rsidP="00B513AA">
      <w:pPr>
        <w:spacing w:line="500" w:lineRule="atLeast"/>
        <w:jc w:val="center"/>
        <w:outlineLvl w:val="0"/>
        <w:rPr>
          <w:rFonts w:ascii="宋体" w:hAnsi="宋体"/>
        </w:rPr>
      </w:pPr>
      <w:r>
        <w:rPr>
          <w:rFonts w:ascii="宋体" w:hAnsi="宋体" w:hint="eastAsia"/>
          <w:b/>
          <w:sz w:val="24"/>
        </w:rPr>
        <w:t>九、</w:t>
      </w:r>
      <w:r w:rsidR="00E47959" w:rsidRPr="00B513AA">
        <w:rPr>
          <w:rFonts w:ascii="宋体" w:hAnsi="宋体" w:hint="eastAsia"/>
          <w:b/>
          <w:sz w:val="24"/>
        </w:rPr>
        <w:t>信息披露</w:t>
      </w:r>
      <w:bookmarkEnd w:id="75"/>
    </w:p>
    <w:p w14:paraId="1C64117B"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76" w:name="_Toc382819122"/>
      <w:r>
        <w:rPr>
          <w:rFonts w:ascii="宋体" w:eastAsia="宋体" w:hAnsi="宋体" w:hint="eastAsia"/>
          <w:b w:val="0"/>
          <w:sz w:val="21"/>
          <w:szCs w:val="21"/>
        </w:rPr>
        <w:lastRenderedPageBreak/>
        <w:t>（一）</w:t>
      </w:r>
      <w:r>
        <w:rPr>
          <w:rFonts w:ascii="宋体" w:eastAsia="宋体" w:hAnsi="宋体" w:cs="Arial" w:hint="eastAsia"/>
          <w:b w:val="0"/>
          <w:kern w:val="0"/>
          <w:sz w:val="21"/>
          <w:szCs w:val="21"/>
        </w:rPr>
        <w:t>保密义务</w:t>
      </w:r>
      <w:bookmarkEnd w:id="76"/>
    </w:p>
    <w:p w14:paraId="45FF6005" w14:textId="0602EDD1" w:rsidR="00E47959" w:rsidRDefault="00E47959" w:rsidP="00E47959">
      <w:pPr>
        <w:spacing w:line="360" w:lineRule="auto"/>
        <w:ind w:right="28" w:firstLineChars="200" w:firstLine="420"/>
        <w:rPr>
          <w:rFonts w:ascii="宋体" w:hAnsi="宋体"/>
          <w:szCs w:val="21"/>
        </w:rPr>
      </w:pPr>
      <w:r>
        <w:rPr>
          <w:rFonts w:ascii="宋体" w:hAnsi="宋体" w:hint="eastAsia"/>
          <w:szCs w:val="21"/>
        </w:rPr>
        <w:t>除按照《基金法》、《信息披露办法》、</w:t>
      </w:r>
      <w:r w:rsidR="0044266C" w:rsidRPr="002F0FB9">
        <w:rPr>
          <w:rFonts w:ascii="宋体" w:hAnsi="宋体" w:hint="eastAsia"/>
          <w:szCs w:val="21"/>
        </w:rPr>
        <w:t>《流动性风险管理规定》</w:t>
      </w:r>
      <w:r w:rsidR="0044266C">
        <w:rPr>
          <w:rFonts w:ascii="宋体" w:hAnsi="宋体" w:hint="eastAsia"/>
          <w:szCs w:val="21"/>
        </w:rPr>
        <w:t>、</w:t>
      </w:r>
      <w:r>
        <w:rPr>
          <w:rFonts w:ascii="宋体" w:hAnsi="宋体" w:hint="eastAsia"/>
          <w:szCs w:val="21"/>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1136C77" w14:textId="77777777" w:rsidR="00E47959" w:rsidRDefault="00E47959" w:rsidP="00E47959">
      <w:pPr>
        <w:pStyle w:val="aa"/>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11350A7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3ADF4D2D" w14:textId="77777777" w:rsidR="00E47959" w:rsidRPr="00775D65"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A72A03">
        <w:rPr>
          <w:rFonts w:ascii="宋体" w:eastAsia="宋体" w:hAnsi="宋体" w:hint="eastAsia"/>
          <w:b w:val="0"/>
          <w:sz w:val="21"/>
          <w:szCs w:val="21"/>
        </w:rPr>
        <w:t>（二）信息披露的内容</w:t>
      </w:r>
    </w:p>
    <w:p w14:paraId="23A077F0" w14:textId="77A1078C" w:rsidR="00E47959" w:rsidRDefault="005D72AE"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5E25FBB1" w14:textId="675C121A" w:rsidR="00E47959" w:rsidRDefault="005D72AE">
      <w:pPr>
        <w:tabs>
          <w:tab w:val="left" w:pos="4680"/>
        </w:tabs>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本基金的信息披露主要包括基金招募说明书、《基金合同》、基金托管协议、</w:t>
      </w:r>
      <w:r w:rsidR="005E0FA7" w:rsidRPr="005E0FA7">
        <w:rPr>
          <w:rFonts w:ascii="宋体" w:hAnsi="宋体" w:hint="eastAsia"/>
          <w:szCs w:val="21"/>
        </w:rPr>
        <w:t>基金产品资料概要、</w:t>
      </w:r>
      <w:r w:rsidR="00E47959">
        <w:rPr>
          <w:rFonts w:ascii="宋体" w:hAnsi="宋体" w:hint="eastAsia"/>
          <w:szCs w:val="21"/>
        </w:rPr>
        <w:t>基金份额发售公告、《基金合同》生效公告、</w:t>
      </w:r>
      <w:r w:rsidR="005E0FA7" w:rsidRPr="005E0FA7">
        <w:rPr>
          <w:rFonts w:ascii="宋体" w:hAnsi="宋体" w:hint="eastAsia"/>
          <w:szCs w:val="21"/>
        </w:rPr>
        <w:t>基金定期报告（包括基金年度报告、基金中期报告和基金季度报告）、</w:t>
      </w:r>
      <w:r w:rsidR="00E47959">
        <w:rPr>
          <w:rFonts w:ascii="宋体" w:hAnsi="宋体" w:hint="eastAsia"/>
          <w:szCs w:val="21"/>
        </w:rPr>
        <w:t>临时</w:t>
      </w:r>
      <w:r w:rsidR="005E0FA7">
        <w:rPr>
          <w:rFonts w:ascii="宋体" w:hAnsi="宋体" w:hint="eastAsia"/>
          <w:szCs w:val="21"/>
        </w:rPr>
        <w:t>报告</w:t>
      </w:r>
      <w:r w:rsidR="00E47959">
        <w:rPr>
          <w:rFonts w:ascii="宋体" w:hAnsi="宋体" w:hint="eastAsia"/>
          <w:szCs w:val="21"/>
        </w:rPr>
        <w:t>、</w:t>
      </w:r>
      <w:r w:rsidR="004F5CDF">
        <w:rPr>
          <w:rFonts w:ascii="宋体" w:hAnsi="宋体" w:hint="eastAsia"/>
          <w:szCs w:val="21"/>
        </w:rPr>
        <w:t>基金净值信息、基金份额申购、赎回价格、澄清公告、基金份额持有人大会决议、清算报告、资产支持证券、国债期货、股指期货和股票期权的投资情况、投资于参与港股通标的股票交易情况、</w:t>
      </w:r>
      <w:r w:rsidR="00987871" w:rsidRPr="001752DA">
        <w:rPr>
          <w:rFonts w:ascii="宋体" w:hAnsi="宋体" w:hint="eastAsia"/>
          <w:szCs w:val="21"/>
        </w:rPr>
        <w:t>信用衍生品的投资情况</w:t>
      </w:r>
      <w:r w:rsidR="00987871">
        <w:rPr>
          <w:rFonts w:ascii="宋体" w:hAnsi="宋体" w:hint="eastAsia"/>
          <w:szCs w:val="21"/>
        </w:rPr>
        <w:t>、</w:t>
      </w:r>
      <w:r w:rsidR="004F5CDF">
        <w:rPr>
          <w:rFonts w:ascii="宋体" w:hAnsi="宋体" w:hint="eastAsia"/>
          <w:szCs w:val="21"/>
        </w:rPr>
        <w:t>参与融资交易情况、</w:t>
      </w:r>
      <w:r w:rsidR="00EF3A70" w:rsidRPr="00EF3A70">
        <w:rPr>
          <w:rFonts w:ascii="宋体" w:hAnsi="宋体" w:hint="eastAsia"/>
          <w:szCs w:val="21"/>
        </w:rPr>
        <w:t>有关发起资金认购的基金份额的信息披露、</w:t>
      </w:r>
      <w:r w:rsidR="004F5CDF">
        <w:rPr>
          <w:rFonts w:ascii="宋体" w:hAnsi="宋体" w:hint="eastAsia"/>
          <w:szCs w:val="21"/>
        </w:rPr>
        <w:t>实施</w:t>
      </w:r>
      <w:proofErr w:type="gramStart"/>
      <w:r w:rsidR="004F5CDF">
        <w:rPr>
          <w:rFonts w:ascii="宋体" w:hAnsi="宋体" w:hint="eastAsia"/>
          <w:szCs w:val="21"/>
        </w:rPr>
        <w:t>侧袋机制</w:t>
      </w:r>
      <w:proofErr w:type="gramEnd"/>
      <w:r w:rsidR="004F5CDF">
        <w:rPr>
          <w:rFonts w:ascii="宋体" w:hAnsi="宋体" w:hint="eastAsia"/>
          <w:szCs w:val="21"/>
        </w:rPr>
        <w:t>期间的信息披露等其他必要的公告文件，由基金管理人拟定并负责公布。</w:t>
      </w:r>
    </w:p>
    <w:p w14:paraId="0CD7FD35" w14:textId="5C6BB587" w:rsidR="00E47959" w:rsidRDefault="005D72AE"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基金管理人与基金托管人应严格遵守《基金合同》所规定的信息披露要求。</w:t>
      </w:r>
      <w:r w:rsidR="004F5CDF">
        <w:rPr>
          <w:rFonts w:ascii="宋体" w:hAnsi="宋体" w:hint="eastAsia"/>
          <w:szCs w:val="21"/>
        </w:rPr>
        <w:t>基金净值信息、</w:t>
      </w:r>
      <w:r w:rsidR="00EF3A70" w:rsidRPr="00EF3A70">
        <w:rPr>
          <w:rFonts w:ascii="宋体" w:hAnsi="宋体" w:hint="eastAsia"/>
          <w:szCs w:val="21"/>
        </w:rPr>
        <w:t>各类基金份额的</w:t>
      </w:r>
      <w:r w:rsidR="004F5CDF">
        <w:rPr>
          <w:rFonts w:ascii="宋体" w:hAnsi="宋体" w:hint="eastAsia"/>
          <w:szCs w:val="21"/>
        </w:rPr>
        <w:t>基金</w:t>
      </w:r>
      <w:r w:rsidR="009656CC">
        <w:rPr>
          <w:rFonts w:ascii="宋体" w:hAnsi="宋体" w:hint="eastAsia"/>
          <w:szCs w:val="21"/>
        </w:rPr>
        <w:t>份额净值</w:t>
      </w:r>
      <w:r w:rsidR="004F5CDF">
        <w:rPr>
          <w:rFonts w:ascii="宋体" w:hAnsi="宋体" w:hint="eastAsia"/>
          <w:szCs w:val="21"/>
        </w:rPr>
        <w:t>、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r w:rsidR="00E47959">
        <w:rPr>
          <w:rFonts w:ascii="宋体" w:hAnsi="宋体" w:hint="eastAsia"/>
          <w:szCs w:val="21"/>
        </w:rPr>
        <w:t>年度报告中的财务报告部分，</w:t>
      </w:r>
      <w:r w:rsidR="004F5CDF">
        <w:rPr>
          <w:rFonts w:ascii="宋体" w:hAnsi="宋体" w:hint="eastAsia"/>
          <w:szCs w:val="21"/>
        </w:rPr>
        <w:t>应当经过符合《中华人民共和国证券法》规定的</w:t>
      </w:r>
      <w:r w:rsidR="00E47959">
        <w:rPr>
          <w:rFonts w:ascii="宋体" w:hAnsi="宋体" w:hint="eastAsia"/>
          <w:szCs w:val="21"/>
        </w:rPr>
        <w:t>会计师事务所审计后，方可披露。</w:t>
      </w:r>
    </w:p>
    <w:p w14:paraId="5519A39C" w14:textId="79F7AE8E" w:rsidR="00E47959" w:rsidRPr="006F70AF" w:rsidRDefault="005D72AE" w:rsidP="00B513AA">
      <w:pPr>
        <w:tabs>
          <w:tab w:val="left" w:pos="4680"/>
        </w:tabs>
        <w:spacing w:line="360" w:lineRule="auto"/>
        <w:ind w:firstLineChars="200" w:firstLine="420"/>
        <w:rPr>
          <w:rFonts w:ascii="宋体" w:hAnsi="宋体"/>
          <w:szCs w:val="21"/>
        </w:rPr>
      </w:pPr>
      <w:bookmarkStart w:id="77" w:name="_Toc382819123"/>
      <w:r>
        <w:rPr>
          <w:rFonts w:ascii="宋体" w:hAnsi="宋体" w:hint="eastAsia"/>
          <w:szCs w:val="21"/>
        </w:rPr>
        <w:t>4.</w:t>
      </w:r>
      <w:r w:rsidR="00E47959">
        <w:rPr>
          <w:rFonts w:ascii="宋体" w:hAnsi="宋体" w:hint="eastAsia"/>
          <w:szCs w:val="21"/>
        </w:rPr>
        <w:t>基金管理人应当在中国证监会规定的时间内，将应予披露的基金信息通过</w:t>
      </w:r>
      <w:r w:rsidR="009656CC">
        <w:rPr>
          <w:rFonts w:ascii="宋体" w:hAnsi="宋体" w:hint="eastAsia"/>
          <w:szCs w:val="21"/>
        </w:rPr>
        <w:t>符合</w:t>
      </w:r>
      <w:r w:rsidR="00E47959">
        <w:rPr>
          <w:rFonts w:ascii="宋体" w:hAnsi="宋体" w:hint="eastAsia"/>
          <w:szCs w:val="21"/>
        </w:rPr>
        <w:t>中国证监会</w:t>
      </w:r>
      <w:r w:rsidR="004F5CDF">
        <w:rPr>
          <w:rFonts w:ascii="宋体" w:hAnsi="宋体" w:hint="eastAsia"/>
          <w:szCs w:val="21"/>
        </w:rPr>
        <w:t>规定</w:t>
      </w:r>
      <w:r w:rsidR="009656CC">
        <w:rPr>
          <w:rFonts w:ascii="宋体" w:hAnsi="宋体" w:hint="eastAsia"/>
          <w:szCs w:val="21"/>
        </w:rPr>
        <w:t>条件</w:t>
      </w:r>
      <w:r w:rsidR="00E47959">
        <w:rPr>
          <w:rFonts w:ascii="宋体" w:hAnsi="宋体" w:hint="eastAsia"/>
          <w:szCs w:val="21"/>
        </w:rPr>
        <w:t>的报刊</w:t>
      </w:r>
      <w:r w:rsidR="004F5CDF">
        <w:rPr>
          <w:rFonts w:ascii="宋体" w:hAnsi="宋体" w:hint="eastAsia"/>
          <w:szCs w:val="21"/>
        </w:rPr>
        <w:t>及《信息披露办法》规</w:t>
      </w:r>
      <w:r w:rsidR="009656CC">
        <w:rPr>
          <w:rFonts w:ascii="宋体" w:hAnsi="宋体" w:hint="eastAsia"/>
          <w:szCs w:val="21"/>
        </w:rPr>
        <w:t>定</w:t>
      </w:r>
      <w:r w:rsidR="00E47959">
        <w:rPr>
          <w:rFonts w:ascii="宋体" w:hAnsi="宋体" w:hint="eastAsia"/>
          <w:szCs w:val="21"/>
        </w:rPr>
        <w:t>的互联网网站等媒介披露。根据法律法规应由基金托管人公开披露的信息，基金托管人将通过</w:t>
      </w:r>
      <w:r w:rsidR="004F5CDF">
        <w:rPr>
          <w:rFonts w:ascii="宋体" w:hAnsi="宋体" w:hint="eastAsia"/>
          <w:szCs w:val="21"/>
        </w:rPr>
        <w:t>规定</w:t>
      </w:r>
      <w:r w:rsidR="00E47959">
        <w:rPr>
          <w:rFonts w:ascii="宋体" w:hAnsi="宋体" w:hint="eastAsia"/>
          <w:szCs w:val="21"/>
        </w:rPr>
        <w:t>报刊或基金托管人的互联网网站公开披</w:t>
      </w:r>
      <w:r w:rsidR="00E47959">
        <w:rPr>
          <w:rFonts w:ascii="宋体" w:hAnsi="宋体" w:hint="eastAsia"/>
          <w:szCs w:val="21"/>
        </w:rPr>
        <w:lastRenderedPageBreak/>
        <w:t>露。</w:t>
      </w:r>
      <w:bookmarkEnd w:id="77"/>
    </w:p>
    <w:p w14:paraId="53A66AD7" w14:textId="77777777" w:rsidR="00E47959" w:rsidRPr="00775D65"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8" w:name="_Toc382819124"/>
      <w:r w:rsidRPr="00775D65">
        <w:rPr>
          <w:rFonts w:ascii="宋体" w:eastAsia="宋体" w:hAnsi="宋体" w:hint="eastAsia"/>
          <w:b w:val="0"/>
          <w:sz w:val="21"/>
          <w:szCs w:val="21"/>
        </w:rPr>
        <w:t>（三）基金管理人和基金托管人在信息披露中的职责和信息披露程序</w:t>
      </w:r>
      <w:bookmarkEnd w:id="78"/>
    </w:p>
    <w:p w14:paraId="325DABC6" w14:textId="38B499B3"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08166B">
        <w:rPr>
          <w:rFonts w:ascii="宋体" w:hAnsi="宋体" w:hint="eastAsia"/>
          <w:szCs w:val="21"/>
        </w:rPr>
        <w:t>.</w:t>
      </w:r>
      <w:r>
        <w:rPr>
          <w:rFonts w:ascii="宋体" w:hAnsi="宋体" w:hint="eastAsia"/>
          <w:szCs w:val="21"/>
        </w:rPr>
        <w:t>职责</w:t>
      </w:r>
    </w:p>
    <w:p w14:paraId="4E939376"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0E8CE91E" w14:textId="037930F0"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08166B">
        <w:rPr>
          <w:rFonts w:ascii="宋体" w:hAnsi="宋体" w:hint="eastAsia"/>
          <w:szCs w:val="21"/>
        </w:rPr>
        <w:t>.</w:t>
      </w:r>
      <w:r>
        <w:rPr>
          <w:rFonts w:ascii="宋体" w:hAnsi="宋体" w:hint="eastAsia"/>
          <w:szCs w:val="21"/>
        </w:rPr>
        <w:t>程序</w:t>
      </w:r>
    </w:p>
    <w:p w14:paraId="4ED7CFCE"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484BFC9C"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2626C04B" w14:textId="5B57108C"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08166B">
        <w:rPr>
          <w:rFonts w:ascii="宋体" w:hAnsi="宋体" w:hint="eastAsia"/>
          <w:szCs w:val="21"/>
        </w:rPr>
        <w:t>.</w:t>
      </w:r>
      <w:r>
        <w:rPr>
          <w:rFonts w:ascii="宋体" w:hAnsi="宋体" w:hint="eastAsia"/>
          <w:szCs w:val="21"/>
        </w:rPr>
        <w:t>信息文本的存放</w:t>
      </w:r>
    </w:p>
    <w:p w14:paraId="37ABCBFF" w14:textId="49255C0C" w:rsidR="00E47959" w:rsidRDefault="009656CC" w:rsidP="00E47959">
      <w:pPr>
        <w:autoSpaceDE w:val="0"/>
        <w:autoSpaceDN w:val="0"/>
        <w:adjustRightInd w:val="0"/>
        <w:spacing w:line="360" w:lineRule="auto"/>
        <w:ind w:firstLineChars="200" w:firstLine="420"/>
        <w:rPr>
          <w:rFonts w:ascii="宋体" w:hAnsi="宋体"/>
          <w:szCs w:val="21"/>
        </w:rPr>
      </w:pPr>
      <w:r w:rsidRPr="009656CC">
        <w:rPr>
          <w:rFonts w:ascii="宋体" w:hAnsi="宋体" w:hint="eastAsia"/>
          <w:szCs w:val="21"/>
        </w:rPr>
        <w:t>依法必须披露的信息发布后，基金管理人、基金托管人应当按照相关法律法规规定将信息置备于各自住所，供社会公众查阅、复制</w:t>
      </w:r>
      <w:r w:rsidR="00E47959">
        <w:rPr>
          <w:rFonts w:ascii="宋体" w:hAnsi="宋体" w:hint="eastAsia"/>
          <w:szCs w:val="21"/>
        </w:rPr>
        <w:t>。</w:t>
      </w:r>
      <w:r>
        <w:rPr>
          <w:rFonts w:ascii="宋体" w:hAnsi="宋体" w:hint="eastAsia"/>
          <w:szCs w:val="21"/>
        </w:rPr>
        <w:t>投资者</w:t>
      </w:r>
      <w:r w:rsidR="00E47959">
        <w:rPr>
          <w:rFonts w:ascii="宋体" w:hAnsi="宋体" w:hint="eastAsia"/>
          <w:szCs w:val="21"/>
        </w:rPr>
        <w:t>在支付工本费后可以获得上述文件的复制件或复印件。</w:t>
      </w:r>
    </w:p>
    <w:p w14:paraId="54BDCBCE" w14:textId="77777777" w:rsidR="00E47959" w:rsidRDefault="00E47959" w:rsidP="00E47959">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10407355" w14:textId="3622AEE4" w:rsidR="00E47959" w:rsidRDefault="00E47959" w:rsidP="0008166B">
      <w:pPr>
        <w:adjustRightInd w:val="0"/>
        <w:snapToGrid w:val="0"/>
        <w:spacing w:line="360" w:lineRule="auto"/>
        <w:ind w:firstLineChars="200" w:firstLine="420"/>
        <w:rPr>
          <w:rFonts w:ascii="宋体" w:hAnsi="宋体"/>
          <w:szCs w:val="21"/>
        </w:rPr>
      </w:pPr>
      <w:r>
        <w:rPr>
          <w:rFonts w:ascii="宋体" w:hAnsi="宋体" w:hint="eastAsia"/>
          <w:szCs w:val="21"/>
        </w:rPr>
        <w:t>4</w:t>
      </w:r>
      <w:r w:rsidR="0008166B">
        <w:rPr>
          <w:rFonts w:ascii="宋体" w:hAnsi="宋体" w:hint="eastAsia"/>
          <w:szCs w:val="21"/>
        </w:rPr>
        <w:t>.</w:t>
      </w:r>
      <w:r>
        <w:rPr>
          <w:rFonts w:ascii="宋体" w:hAnsi="宋体" w:hint="eastAsia"/>
          <w:szCs w:val="21"/>
        </w:rPr>
        <w:t>暂停</w:t>
      </w:r>
      <w:r>
        <w:rPr>
          <w:rFonts w:ascii="宋体" w:hAnsi="宋体" w:cs="Arial" w:hint="eastAsia"/>
          <w:szCs w:val="21"/>
        </w:rPr>
        <w:t>或延迟披露基金相关信息</w:t>
      </w:r>
      <w:r>
        <w:rPr>
          <w:rFonts w:ascii="宋体" w:hAnsi="宋体" w:hint="eastAsia"/>
          <w:szCs w:val="21"/>
        </w:rPr>
        <w:t>的情形</w:t>
      </w:r>
    </w:p>
    <w:p w14:paraId="13954106" w14:textId="4B1E95B0" w:rsidR="00E47959" w:rsidRDefault="00E47959" w:rsidP="0008166B">
      <w:pPr>
        <w:adjustRightInd w:val="0"/>
        <w:snapToGrid w:val="0"/>
        <w:spacing w:line="360" w:lineRule="auto"/>
        <w:ind w:firstLineChars="200" w:firstLine="420"/>
        <w:rPr>
          <w:rFonts w:ascii="宋体" w:hAnsi="宋体"/>
          <w:szCs w:val="21"/>
        </w:rPr>
      </w:pPr>
      <w:r>
        <w:rPr>
          <w:rFonts w:ascii="宋体" w:hAnsi="宋体" w:hint="eastAsia"/>
          <w:szCs w:val="21"/>
        </w:rPr>
        <w:t>（1）</w:t>
      </w:r>
      <w:r w:rsidR="00653FDF" w:rsidRPr="00653FDF">
        <w:rPr>
          <w:rFonts w:ascii="宋体" w:hAnsi="宋体" w:hint="eastAsia"/>
          <w:szCs w:val="21"/>
        </w:rPr>
        <w:t>发生暂停估值的情形</w:t>
      </w:r>
      <w:r>
        <w:rPr>
          <w:rFonts w:ascii="宋体" w:hAnsi="宋体" w:hint="eastAsia"/>
          <w:szCs w:val="21"/>
        </w:rPr>
        <w:t>；</w:t>
      </w:r>
    </w:p>
    <w:p w14:paraId="5FEC3F0C" w14:textId="6F615E5F" w:rsidR="00E47959" w:rsidRDefault="00E47959" w:rsidP="0008166B">
      <w:pPr>
        <w:pStyle w:val="ac"/>
        <w:adjustRightInd w:val="0"/>
        <w:snapToGrid w:val="0"/>
        <w:spacing w:afterLines="0" w:after="0"/>
        <w:ind w:firstLine="420"/>
        <w:rPr>
          <w:rFonts w:ascii="宋体" w:hAnsi="宋体"/>
          <w:sz w:val="21"/>
          <w:szCs w:val="21"/>
        </w:rPr>
      </w:pPr>
      <w:r>
        <w:rPr>
          <w:rFonts w:ascii="宋体" w:hAnsi="宋体" w:hint="eastAsia"/>
          <w:sz w:val="21"/>
          <w:szCs w:val="21"/>
        </w:rPr>
        <w:t>（2）</w:t>
      </w:r>
      <w:r w:rsidR="00653FDF" w:rsidRPr="00653FDF">
        <w:rPr>
          <w:rFonts w:ascii="宋体" w:hAnsi="宋体" w:hint="eastAsia"/>
          <w:sz w:val="21"/>
          <w:szCs w:val="21"/>
        </w:rPr>
        <w:t>不可抗力</w:t>
      </w:r>
      <w:r>
        <w:rPr>
          <w:rFonts w:ascii="宋体" w:hAnsi="宋体" w:hint="eastAsia"/>
          <w:sz w:val="21"/>
          <w:szCs w:val="21"/>
        </w:rPr>
        <w:t>；</w:t>
      </w:r>
    </w:p>
    <w:p w14:paraId="3E835927" w14:textId="6B9C271C" w:rsidR="00A72A03" w:rsidRPr="00A72A03" w:rsidRDefault="00E47959" w:rsidP="00B513AA">
      <w:pPr>
        <w:spacing w:line="360" w:lineRule="auto"/>
        <w:ind w:right="28" w:firstLineChars="200" w:firstLine="420"/>
      </w:pPr>
      <w:r>
        <w:rPr>
          <w:rFonts w:ascii="宋体" w:hAnsi="宋体" w:hint="eastAsia"/>
          <w:szCs w:val="21"/>
        </w:rPr>
        <w:t>（3）</w:t>
      </w:r>
      <w:r w:rsidR="009656CC">
        <w:rPr>
          <w:rFonts w:ascii="宋体" w:hAnsi="宋体" w:hint="eastAsia"/>
          <w:szCs w:val="21"/>
        </w:rPr>
        <w:t>法律法规规定、</w:t>
      </w:r>
      <w:r>
        <w:rPr>
          <w:rFonts w:ascii="宋体" w:hAnsi="宋体" w:hint="eastAsia"/>
          <w:szCs w:val="21"/>
        </w:rPr>
        <w:t>中国证监会和《基金合同》认定的其他情形。</w:t>
      </w:r>
    </w:p>
    <w:p w14:paraId="00108E2B" w14:textId="5CDD847D" w:rsidR="00E47959" w:rsidRPr="00B513AA" w:rsidRDefault="006F70AF" w:rsidP="00B513AA">
      <w:pPr>
        <w:spacing w:line="500" w:lineRule="atLeast"/>
        <w:jc w:val="center"/>
        <w:outlineLvl w:val="0"/>
        <w:rPr>
          <w:rFonts w:ascii="宋体" w:hAnsi="宋体"/>
        </w:rPr>
      </w:pPr>
      <w:bookmarkStart w:id="79" w:name="_Toc382819125"/>
      <w:r>
        <w:rPr>
          <w:rFonts w:ascii="宋体" w:hAnsi="宋体" w:hint="eastAsia"/>
          <w:b/>
          <w:sz w:val="24"/>
        </w:rPr>
        <w:t>十、</w:t>
      </w:r>
      <w:r w:rsidRPr="00B513AA">
        <w:rPr>
          <w:rFonts w:ascii="宋体" w:hAnsi="宋体" w:hint="eastAsia"/>
          <w:b/>
          <w:sz w:val="24"/>
        </w:rPr>
        <w:t>基金费用</w:t>
      </w:r>
      <w:bookmarkEnd w:id="79"/>
    </w:p>
    <w:p w14:paraId="162AB81A" w14:textId="2E07C8C9" w:rsidR="008D5899" w:rsidRPr="000A061E" w:rsidRDefault="001C483E" w:rsidP="00B513AA">
      <w:pPr>
        <w:spacing w:line="360" w:lineRule="auto"/>
        <w:ind w:right="28" w:firstLineChars="200" w:firstLine="420"/>
        <w:rPr>
          <w:rFonts w:ascii="宋体" w:hAnsi="宋体"/>
          <w:szCs w:val="21"/>
        </w:rPr>
      </w:pPr>
      <w:r w:rsidRPr="008D5899">
        <w:rPr>
          <w:rFonts w:ascii="宋体" w:hAnsi="宋体" w:hint="eastAsia"/>
          <w:szCs w:val="21"/>
        </w:rPr>
        <w:t>基金费用按照《基金合同》的约定计提和支付。</w:t>
      </w:r>
      <w:bookmarkStart w:id="80" w:name="_Toc382819126"/>
    </w:p>
    <w:p w14:paraId="144B8DC4" w14:textId="7DCF0A38" w:rsidR="00641021" w:rsidRPr="00230CA9"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（一）基金管理人的管理费</w:t>
      </w:r>
    </w:p>
    <w:p w14:paraId="318A53C6" w14:textId="273C7CC6"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本基金的管理费按前一日基金资产净值的</w:t>
      </w:r>
      <w:r w:rsidR="001F5274">
        <w:rPr>
          <w:rFonts w:ascii="宋体" w:hAnsi="宋体"/>
          <w:szCs w:val="21"/>
        </w:rPr>
        <w:t>1.20</w:t>
      </w:r>
      <w:r w:rsidRPr="00641021">
        <w:rPr>
          <w:rFonts w:ascii="宋体" w:hAnsi="宋体" w:hint="eastAsia"/>
          <w:szCs w:val="21"/>
        </w:rPr>
        <w:t>%年费率计提。管理费的计算方法如下：</w:t>
      </w:r>
    </w:p>
    <w:p w14:paraId="22BC95EB" w14:textId="56850B02"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H＝E×</w:t>
      </w:r>
      <w:r w:rsidR="001F5274">
        <w:rPr>
          <w:rFonts w:ascii="宋体" w:hAnsi="宋体"/>
          <w:szCs w:val="21"/>
        </w:rPr>
        <w:t>1.20</w:t>
      </w:r>
      <w:r w:rsidRPr="00641021">
        <w:rPr>
          <w:rFonts w:ascii="宋体" w:hAnsi="宋体" w:hint="eastAsia"/>
          <w:szCs w:val="21"/>
        </w:rPr>
        <w:t>%÷当年天数</w:t>
      </w:r>
    </w:p>
    <w:p w14:paraId="37D01AAF" w14:textId="77777777"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H为每日应计提的基金管理费</w:t>
      </w:r>
    </w:p>
    <w:p w14:paraId="459C7BE6" w14:textId="77777777"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E为前一日的基金资产净值</w:t>
      </w:r>
    </w:p>
    <w:p w14:paraId="1F49F59B" w14:textId="396AB1CE"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基金管理费每日计提，逐日累计至每月月末，按月支付。经基金管理人与基金托管人</w:t>
      </w:r>
      <w:r w:rsidR="00653FDF" w:rsidRPr="00653FDF">
        <w:rPr>
          <w:rFonts w:ascii="宋体" w:hAnsi="宋体" w:hint="eastAsia"/>
          <w:szCs w:val="21"/>
        </w:rPr>
        <w:t>双方核对无误后</w:t>
      </w:r>
      <w:r w:rsidRPr="00641021">
        <w:rPr>
          <w:rFonts w:ascii="宋体" w:hAnsi="宋体" w:hint="eastAsia"/>
          <w:szCs w:val="21"/>
        </w:rPr>
        <w:t>，基金托管人按照与基金管理人协商一致的方式于次月</w:t>
      </w:r>
      <w:r w:rsidR="00653FDF">
        <w:rPr>
          <w:rFonts w:ascii="宋体" w:hAnsi="宋体" w:hint="eastAsia"/>
          <w:szCs w:val="21"/>
        </w:rPr>
        <w:t>前</w:t>
      </w:r>
      <w:r w:rsidRPr="00641021">
        <w:rPr>
          <w:rFonts w:ascii="宋体" w:hAnsi="宋体" w:hint="eastAsia"/>
          <w:szCs w:val="21"/>
        </w:rPr>
        <w:t>5个工作日内从基金财产中一次性支付给基金管理人。若遇法定节假日、公休假</w:t>
      </w:r>
      <w:r w:rsidR="00653FDF" w:rsidRPr="00653FDF">
        <w:rPr>
          <w:rFonts w:ascii="宋体" w:hAnsi="宋体" w:hint="eastAsia"/>
          <w:szCs w:val="21"/>
        </w:rPr>
        <w:t>或不可抗力</w:t>
      </w:r>
      <w:r w:rsidRPr="00641021">
        <w:rPr>
          <w:rFonts w:ascii="宋体" w:hAnsi="宋体" w:hint="eastAsia"/>
          <w:szCs w:val="21"/>
        </w:rPr>
        <w:t>等，支付日期顺延。</w:t>
      </w:r>
    </w:p>
    <w:p w14:paraId="581F4E96" w14:textId="77777777" w:rsidR="00641021" w:rsidRPr="00230CA9"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lastRenderedPageBreak/>
        <w:t>（二）基金托管人的托管费</w:t>
      </w:r>
    </w:p>
    <w:p w14:paraId="703C7382" w14:textId="4D340EE4" w:rsidR="00BB171D" w:rsidRDefault="00BB171D" w:rsidP="00B513AA">
      <w:pPr>
        <w:spacing w:line="360" w:lineRule="auto"/>
        <w:ind w:right="28" w:firstLineChars="200" w:firstLine="420"/>
        <w:rPr>
          <w:rFonts w:ascii="宋体" w:hAnsi="宋体"/>
          <w:szCs w:val="21"/>
        </w:rPr>
      </w:pPr>
      <w:r>
        <w:rPr>
          <w:rFonts w:ascii="宋体" w:hAnsi="宋体" w:hint="eastAsia"/>
          <w:szCs w:val="21"/>
        </w:rPr>
        <w:t>本基金的托管费按前一日基金资产净值的</w:t>
      </w:r>
      <w:r>
        <w:rPr>
          <w:rFonts w:ascii="宋体" w:hAnsi="宋体"/>
          <w:szCs w:val="21"/>
        </w:rPr>
        <w:t>0.</w:t>
      </w:r>
      <w:r w:rsidR="001F5274">
        <w:rPr>
          <w:rFonts w:ascii="宋体" w:hAnsi="宋体"/>
          <w:szCs w:val="21"/>
        </w:rPr>
        <w:t>20</w:t>
      </w:r>
      <w:r>
        <w:rPr>
          <w:rFonts w:ascii="宋体" w:hAnsi="宋体"/>
          <w:szCs w:val="21"/>
        </w:rPr>
        <w:t>%</w:t>
      </w:r>
      <w:r>
        <w:rPr>
          <w:rFonts w:ascii="宋体" w:hAnsi="宋体" w:hint="eastAsia"/>
          <w:szCs w:val="21"/>
        </w:rPr>
        <w:t>年费率计提。托管费的计算方法如下：</w:t>
      </w:r>
    </w:p>
    <w:p w14:paraId="5A283145" w14:textId="0BF82D1D" w:rsidR="00BB171D" w:rsidRDefault="00BB171D" w:rsidP="00B513AA">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w:t>
      </w:r>
      <w:r>
        <w:rPr>
          <w:rFonts w:ascii="宋体" w:hAnsi="宋体"/>
          <w:szCs w:val="21"/>
        </w:rPr>
        <w:t>0.</w:t>
      </w:r>
      <w:r w:rsidR="001F5274">
        <w:rPr>
          <w:rFonts w:ascii="宋体" w:hAnsi="宋体"/>
          <w:szCs w:val="21"/>
        </w:rPr>
        <w:t>20</w:t>
      </w:r>
      <w:r>
        <w:rPr>
          <w:rFonts w:ascii="宋体" w:hAnsi="宋体"/>
          <w:szCs w:val="21"/>
        </w:rPr>
        <w:t>%</w:t>
      </w:r>
      <w:r>
        <w:rPr>
          <w:rFonts w:ascii="宋体" w:hAnsi="宋体" w:hint="eastAsia"/>
          <w:szCs w:val="21"/>
        </w:rPr>
        <w:t>÷当年天数</w:t>
      </w:r>
    </w:p>
    <w:p w14:paraId="52F70566" w14:textId="77777777" w:rsidR="00BB171D" w:rsidRDefault="00BB171D" w:rsidP="00B513AA">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为每日应计提的基金托管费</w:t>
      </w:r>
    </w:p>
    <w:p w14:paraId="6996F205" w14:textId="77777777" w:rsidR="00BB171D" w:rsidRDefault="00BB171D" w:rsidP="00B513AA">
      <w:pPr>
        <w:spacing w:line="360" w:lineRule="auto"/>
        <w:ind w:right="28" w:firstLineChars="200" w:firstLine="420"/>
        <w:rPr>
          <w:rFonts w:ascii="宋体" w:hAnsi="宋体"/>
          <w:szCs w:val="21"/>
        </w:rPr>
      </w:pPr>
      <w:r>
        <w:rPr>
          <w:rFonts w:ascii="宋体" w:hAnsi="宋体"/>
          <w:szCs w:val="21"/>
        </w:rPr>
        <w:t>E</w:t>
      </w:r>
      <w:r>
        <w:rPr>
          <w:rFonts w:ascii="宋体" w:hAnsi="宋体" w:hint="eastAsia"/>
          <w:szCs w:val="21"/>
        </w:rPr>
        <w:t>为前一日的基金资产净值</w:t>
      </w:r>
    </w:p>
    <w:p w14:paraId="5ECF8D18" w14:textId="5BE208EB" w:rsidR="00BB171D" w:rsidRDefault="00BB171D" w:rsidP="00B513AA">
      <w:pPr>
        <w:spacing w:line="360" w:lineRule="auto"/>
        <w:ind w:right="28" w:firstLineChars="200" w:firstLine="420"/>
        <w:rPr>
          <w:rFonts w:ascii="宋体" w:hAnsi="宋体"/>
          <w:szCs w:val="21"/>
        </w:rPr>
      </w:pPr>
      <w:r w:rsidRPr="00FB64F9">
        <w:rPr>
          <w:rFonts w:ascii="宋体" w:hAnsi="宋体" w:hint="eastAsia"/>
          <w:szCs w:val="21"/>
        </w:rPr>
        <w:t>基金托管费每日计提，</w:t>
      </w:r>
      <w:r w:rsidR="001146E2" w:rsidRPr="00641021">
        <w:rPr>
          <w:rFonts w:ascii="宋体" w:hAnsi="宋体" w:hint="eastAsia"/>
          <w:szCs w:val="21"/>
        </w:rPr>
        <w:t>逐日累计至每月月末，</w:t>
      </w:r>
      <w:r w:rsidRPr="00FB64F9">
        <w:rPr>
          <w:rFonts w:ascii="宋体" w:hAnsi="宋体" w:hint="eastAsia"/>
          <w:szCs w:val="21"/>
        </w:rPr>
        <w:t>按月支付。</w:t>
      </w:r>
      <w:r w:rsidR="0085435B">
        <w:rPr>
          <w:rFonts w:ascii="宋体" w:hAnsi="宋体" w:hint="eastAsia"/>
          <w:szCs w:val="21"/>
        </w:rPr>
        <w:t>经基金管理人与基金托管人双方</w:t>
      </w:r>
      <w:r w:rsidR="00653FDF" w:rsidRPr="00653FDF">
        <w:rPr>
          <w:rFonts w:ascii="宋体" w:hAnsi="宋体" w:hint="eastAsia"/>
          <w:szCs w:val="21"/>
        </w:rPr>
        <w:t>核对无误后</w:t>
      </w:r>
      <w:r w:rsidR="0085435B">
        <w:rPr>
          <w:rFonts w:ascii="宋体" w:hAnsi="宋体" w:hint="eastAsia"/>
          <w:szCs w:val="21"/>
        </w:rPr>
        <w:t>，基金托管人按照与基金管理人协商一致的方式于次月</w:t>
      </w:r>
      <w:r w:rsidR="00653FDF">
        <w:rPr>
          <w:rFonts w:ascii="宋体" w:hAnsi="宋体" w:hint="eastAsia"/>
          <w:szCs w:val="21"/>
        </w:rPr>
        <w:t>前</w:t>
      </w:r>
      <w:r w:rsidR="0085435B">
        <w:rPr>
          <w:rFonts w:ascii="宋体" w:hAnsi="宋体" w:hint="eastAsia"/>
          <w:szCs w:val="21"/>
        </w:rPr>
        <w:t>5个工作日内从基金财产中一次性支取。若遇法定节假日、公休假</w:t>
      </w:r>
      <w:r w:rsidR="0085435B" w:rsidRPr="00F70D44">
        <w:rPr>
          <w:rFonts w:ascii="宋体" w:hAnsi="宋体" w:hint="eastAsia"/>
          <w:szCs w:val="21"/>
        </w:rPr>
        <w:t>或不可抗力</w:t>
      </w:r>
      <w:r w:rsidR="0085435B">
        <w:rPr>
          <w:rFonts w:ascii="宋体" w:hAnsi="宋体" w:hint="eastAsia"/>
          <w:szCs w:val="21"/>
        </w:rPr>
        <w:t>等，支付日期顺延。</w:t>
      </w:r>
    </w:p>
    <w:p w14:paraId="3ED4EE99" w14:textId="16EF85BC" w:rsidR="00653FDF" w:rsidRPr="00653FDF" w:rsidRDefault="00653FDF" w:rsidP="00653FDF">
      <w:pPr>
        <w:spacing w:line="360" w:lineRule="auto"/>
        <w:ind w:right="28" w:firstLineChars="200" w:firstLine="420"/>
        <w:rPr>
          <w:rFonts w:ascii="宋体" w:hAnsi="宋体"/>
          <w:szCs w:val="21"/>
        </w:rPr>
      </w:pPr>
      <w:r>
        <w:rPr>
          <w:rFonts w:ascii="宋体" w:hAnsi="宋体" w:hint="eastAsia"/>
          <w:szCs w:val="21"/>
        </w:rPr>
        <w:t>（三）</w:t>
      </w:r>
      <w:r w:rsidRPr="00653FDF">
        <w:rPr>
          <w:rFonts w:ascii="宋体" w:hAnsi="宋体" w:hint="eastAsia"/>
          <w:szCs w:val="21"/>
        </w:rPr>
        <w:t>基金的销售服务费</w:t>
      </w:r>
    </w:p>
    <w:p w14:paraId="09D245BE" w14:textId="77777777" w:rsidR="00653FDF" w:rsidRPr="00653FDF" w:rsidRDefault="00653FDF" w:rsidP="00653FDF">
      <w:pPr>
        <w:spacing w:line="360" w:lineRule="auto"/>
        <w:ind w:right="28" w:firstLineChars="200" w:firstLine="420"/>
        <w:rPr>
          <w:rFonts w:ascii="宋体" w:hAnsi="宋体"/>
          <w:szCs w:val="21"/>
        </w:rPr>
      </w:pPr>
      <w:r w:rsidRPr="00653FDF">
        <w:rPr>
          <w:rFonts w:ascii="宋体" w:hAnsi="宋体" w:hint="eastAsia"/>
          <w:szCs w:val="21"/>
        </w:rPr>
        <w:t>本基金A类基金份额不收取销售服务费，C类基金份额的销售服务费年费率为0.40%，销售服务费按前一日C类基金份额的基金资产净值的0.40%年费率计提。计算方法如下：</w:t>
      </w:r>
    </w:p>
    <w:p w14:paraId="62CA3B8D" w14:textId="77777777" w:rsidR="00653FDF" w:rsidRPr="00653FDF" w:rsidRDefault="00653FDF" w:rsidP="00653FDF">
      <w:pPr>
        <w:spacing w:line="360" w:lineRule="auto"/>
        <w:ind w:right="28" w:firstLineChars="200" w:firstLine="420"/>
        <w:rPr>
          <w:rFonts w:ascii="宋体" w:hAnsi="宋体"/>
          <w:szCs w:val="21"/>
        </w:rPr>
      </w:pPr>
      <w:r w:rsidRPr="00653FDF">
        <w:rPr>
          <w:rFonts w:ascii="宋体" w:hAnsi="宋体" w:hint="eastAsia"/>
          <w:szCs w:val="21"/>
        </w:rPr>
        <w:t>H＝E×0.40%÷当年天数</w:t>
      </w:r>
    </w:p>
    <w:p w14:paraId="035B6C8A" w14:textId="77777777" w:rsidR="00653FDF" w:rsidRPr="00653FDF" w:rsidRDefault="00653FDF" w:rsidP="00653FDF">
      <w:pPr>
        <w:spacing w:line="360" w:lineRule="auto"/>
        <w:ind w:right="28" w:firstLineChars="200" w:firstLine="420"/>
        <w:rPr>
          <w:rFonts w:ascii="宋体" w:hAnsi="宋体"/>
          <w:szCs w:val="21"/>
        </w:rPr>
      </w:pPr>
      <w:r w:rsidRPr="00653FDF">
        <w:rPr>
          <w:rFonts w:ascii="宋体" w:hAnsi="宋体" w:hint="eastAsia"/>
          <w:szCs w:val="21"/>
        </w:rPr>
        <w:t>H为C类基金份额每日应计提的销售服务费</w:t>
      </w:r>
    </w:p>
    <w:p w14:paraId="655F9537" w14:textId="77777777" w:rsidR="00653FDF" w:rsidRPr="00653FDF" w:rsidRDefault="00653FDF" w:rsidP="00653FDF">
      <w:pPr>
        <w:spacing w:line="360" w:lineRule="auto"/>
        <w:ind w:right="28" w:firstLineChars="200" w:firstLine="420"/>
        <w:rPr>
          <w:rFonts w:ascii="宋体" w:hAnsi="宋体"/>
          <w:szCs w:val="21"/>
        </w:rPr>
      </w:pPr>
      <w:r w:rsidRPr="00653FDF">
        <w:rPr>
          <w:rFonts w:ascii="宋体" w:hAnsi="宋体" w:hint="eastAsia"/>
          <w:szCs w:val="21"/>
        </w:rPr>
        <w:t>E为C类基金份额前一日基金资产净值</w:t>
      </w:r>
    </w:p>
    <w:p w14:paraId="0C6A26A3" w14:textId="1EEC49D5" w:rsidR="00653FDF" w:rsidRDefault="00653FDF" w:rsidP="00653FDF">
      <w:pPr>
        <w:spacing w:line="360" w:lineRule="auto"/>
        <w:ind w:right="28" w:firstLineChars="200" w:firstLine="420"/>
        <w:rPr>
          <w:rFonts w:ascii="宋体" w:hAnsi="宋体"/>
          <w:szCs w:val="21"/>
        </w:rPr>
      </w:pPr>
      <w:r w:rsidRPr="00653FDF">
        <w:rPr>
          <w:rFonts w:ascii="宋体" w:hAnsi="宋体" w:hint="eastAsia"/>
          <w:szCs w:val="21"/>
        </w:rPr>
        <w:t>基金销售服务费每日计算，逐日累计至每月月末，按月支付，经基金管理人与基金托管人双方核对无误后，基金托管人按照与基金管理人协商一致的方式于次月前5个工作日内从基金财产中一次性划付给基金管理人，基金销售服务费由基金管理人代收，基金管理人收到后按相关合同规定支付给销售机构。若遇法定节假日、公休假或不可抗力等，支付日期顺延。</w:t>
      </w:r>
    </w:p>
    <w:p w14:paraId="0CC14F8F" w14:textId="097D0667" w:rsidR="00641021" w:rsidRPr="00230CA9"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w:t>
      </w:r>
      <w:r w:rsidR="00653FDF">
        <w:rPr>
          <w:rFonts w:ascii="宋体" w:eastAsia="宋体" w:hAnsi="宋体" w:hint="eastAsia"/>
          <w:b w:val="0"/>
          <w:sz w:val="21"/>
          <w:szCs w:val="21"/>
        </w:rPr>
        <w:t>四</w:t>
      </w:r>
      <w:r w:rsidRPr="00B513AA">
        <w:rPr>
          <w:rFonts w:ascii="宋体" w:eastAsia="宋体" w:hAnsi="宋体" w:hint="eastAsia"/>
          <w:b w:val="0"/>
          <w:sz w:val="21"/>
          <w:szCs w:val="21"/>
        </w:rPr>
        <w:t>）实施</w:t>
      </w:r>
      <w:proofErr w:type="gramStart"/>
      <w:r w:rsidRPr="00B513AA">
        <w:rPr>
          <w:rFonts w:ascii="宋体" w:eastAsia="宋体" w:hAnsi="宋体" w:hint="eastAsia"/>
          <w:b w:val="0"/>
          <w:sz w:val="21"/>
          <w:szCs w:val="21"/>
        </w:rPr>
        <w:t>侧袋机制</w:t>
      </w:r>
      <w:proofErr w:type="gramEnd"/>
      <w:r w:rsidRPr="00B513AA">
        <w:rPr>
          <w:rFonts w:ascii="宋体" w:eastAsia="宋体" w:hAnsi="宋体" w:hint="eastAsia"/>
          <w:b w:val="0"/>
          <w:sz w:val="21"/>
          <w:szCs w:val="21"/>
        </w:rPr>
        <w:t>期间的基金费用</w:t>
      </w:r>
    </w:p>
    <w:p w14:paraId="7BAE8BF3" w14:textId="6F15DB9E" w:rsidR="00BB171D" w:rsidRPr="00641021" w:rsidRDefault="00641021" w:rsidP="00B513AA">
      <w:pPr>
        <w:spacing w:line="360" w:lineRule="auto"/>
        <w:ind w:right="28" w:firstLineChars="200" w:firstLine="420"/>
        <w:rPr>
          <w:rFonts w:ascii="宋体" w:hAnsi="宋体"/>
          <w:szCs w:val="21"/>
        </w:rPr>
      </w:pPr>
      <w:r w:rsidRPr="00AB6852">
        <w:rPr>
          <w:rFonts w:ascii="宋体" w:hAnsi="宋体" w:hint="eastAsia"/>
          <w:szCs w:val="21"/>
        </w:rPr>
        <w:t>本基金实施</w:t>
      </w:r>
      <w:proofErr w:type="gramStart"/>
      <w:r w:rsidRPr="00AB6852">
        <w:rPr>
          <w:rFonts w:ascii="宋体" w:hAnsi="宋体" w:hint="eastAsia"/>
          <w:szCs w:val="21"/>
        </w:rPr>
        <w:t>侧袋机制</w:t>
      </w:r>
      <w:proofErr w:type="gramEnd"/>
      <w:r w:rsidRPr="00AB6852">
        <w:rPr>
          <w:rFonts w:ascii="宋体" w:hAnsi="宋体" w:hint="eastAsia"/>
          <w:szCs w:val="21"/>
        </w:rPr>
        <w:t>的，</w:t>
      </w:r>
      <w:proofErr w:type="gramStart"/>
      <w:r w:rsidRPr="00AB6852">
        <w:rPr>
          <w:rFonts w:ascii="宋体" w:hAnsi="宋体" w:hint="eastAsia"/>
          <w:szCs w:val="21"/>
        </w:rPr>
        <w:t>与侧袋账户</w:t>
      </w:r>
      <w:proofErr w:type="gramEnd"/>
      <w:r w:rsidRPr="00AB6852">
        <w:rPr>
          <w:rFonts w:ascii="宋体" w:hAnsi="宋体" w:hint="eastAsia"/>
          <w:szCs w:val="21"/>
        </w:rPr>
        <w:t>有关的费用可以</w:t>
      </w:r>
      <w:proofErr w:type="gramStart"/>
      <w:r w:rsidRPr="00AB6852">
        <w:rPr>
          <w:rFonts w:ascii="宋体" w:hAnsi="宋体" w:hint="eastAsia"/>
          <w:szCs w:val="21"/>
        </w:rPr>
        <w:t>从侧袋账户</w:t>
      </w:r>
      <w:proofErr w:type="gramEnd"/>
      <w:r w:rsidRPr="00AB6852">
        <w:rPr>
          <w:rFonts w:ascii="宋体" w:hAnsi="宋体" w:hint="eastAsia"/>
          <w:szCs w:val="21"/>
        </w:rPr>
        <w:t>中列支，但应</w:t>
      </w:r>
      <w:proofErr w:type="gramStart"/>
      <w:r w:rsidRPr="00AB6852">
        <w:rPr>
          <w:rFonts w:ascii="宋体" w:hAnsi="宋体" w:hint="eastAsia"/>
          <w:szCs w:val="21"/>
        </w:rPr>
        <w:t>待侧袋</w:t>
      </w:r>
      <w:proofErr w:type="gramEnd"/>
      <w:r w:rsidRPr="00AB6852">
        <w:rPr>
          <w:rFonts w:ascii="宋体" w:hAnsi="宋体" w:hint="eastAsia"/>
          <w:szCs w:val="21"/>
        </w:rPr>
        <w:t>账户资产变现后方可列支，有关费用可酌情收取或减免，但不得收取管理费，详见招募说明书的规定。</w:t>
      </w:r>
    </w:p>
    <w:p w14:paraId="7FE584ED" w14:textId="063FFB79" w:rsidR="00E47959" w:rsidRPr="00B513AA" w:rsidRDefault="000A061E" w:rsidP="00B513AA">
      <w:pPr>
        <w:spacing w:line="500" w:lineRule="atLeast"/>
        <w:jc w:val="center"/>
        <w:outlineLvl w:val="0"/>
        <w:rPr>
          <w:rFonts w:ascii="宋体" w:hAnsi="宋体"/>
        </w:rPr>
      </w:pPr>
      <w:r>
        <w:rPr>
          <w:rFonts w:ascii="宋体" w:hAnsi="宋体" w:hint="eastAsia"/>
          <w:b/>
          <w:sz w:val="24"/>
        </w:rPr>
        <w:t>十一、</w:t>
      </w:r>
      <w:r w:rsidR="00E47959" w:rsidRPr="00B513AA">
        <w:rPr>
          <w:rFonts w:ascii="宋体" w:hAnsi="宋体" w:hint="eastAsia"/>
          <w:b/>
          <w:sz w:val="24"/>
        </w:rPr>
        <w:t>基金份额持有人名册的保管</w:t>
      </w:r>
      <w:bookmarkEnd w:id="80"/>
    </w:p>
    <w:p w14:paraId="23296A89" w14:textId="0DDF2B4E"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w:t>
      </w:r>
      <w:r w:rsidR="007A3185">
        <w:rPr>
          <w:rFonts w:ascii="宋体" w:hAnsi="宋体" w:hint="eastAsia"/>
          <w:szCs w:val="21"/>
        </w:rPr>
        <w:t>权益</w:t>
      </w:r>
      <w:r>
        <w:rPr>
          <w:rFonts w:ascii="宋体" w:hAnsi="宋体" w:hint="eastAsia"/>
          <w:szCs w:val="21"/>
        </w:rPr>
        <w:t>登记日、每年6月30日、12月31日的基金份额持有人名册。基金份额持有人名册的内容必须包括基金份额持有人的名称和持有的基金份额。</w:t>
      </w:r>
    </w:p>
    <w:p w14:paraId="06E8C38B" w14:textId="7715F74E" w:rsidR="00E47959" w:rsidRDefault="00E47959" w:rsidP="00E47959">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基金注册登记机构根据基金管理人的指令编制和保管</w:t>
      </w:r>
      <w:r>
        <w:rPr>
          <w:rFonts w:ascii="宋体" w:hAnsi="宋体" w:hint="eastAsia"/>
          <w:szCs w:val="21"/>
        </w:rPr>
        <w:t>，基金管理人应按照目前相关规则保管基金份额持有人名册。保管方式可以采用电子或文档的形</w:t>
      </w:r>
      <w:r>
        <w:rPr>
          <w:rFonts w:ascii="宋体" w:hAnsi="宋体" w:hint="eastAsia"/>
          <w:szCs w:val="21"/>
        </w:rPr>
        <w:lastRenderedPageBreak/>
        <w:t>式。</w:t>
      </w:r>
      <w:r w:rsidR="00BB171D" w:rsidRPr="00BB171D">
        <w:rPr>
          <w:rFonts w:ascii="宋体" w:hAnsi="宋体" w:hint="eastAsia"/>
          <w:szCs w:val="21"/>
        </w:rPr>
        <w:t>保管期限不低于法律法规规定的最低年限。</w:t>
      </w:r>
    </w:p>
    <w:p w14:paraId="2AA260B2" w14:textId="7FBDEEB9" w:rsidR="00E47959" w:rsidRDefault="00E47959" w:rsidP="00E47959">
      <w:pPr>
        <w:spacing w:line="360" w:lineRule="auto"/>
        <w:ind w:firstLineChars="200" w:firstLine="420"/>
        <w:rPr>
          <w:rFonts w:ascii="宋体" w:hAnsi="宋体" w:cs="Arial"/>
          <w:szCs w:val="21"/>
        </w:rPr>
      </w:pPr>
      <w:r>
        <w:rPr>
          <w:rFonts w:ascii="宋体" w:hAnsi="宋体" w:hint="eastAsia"/>
          <w:szCs w:val="21"/>
        </w:rPr>
        <w:t>在基金托管人编制</w:t>
      </w:r>
      <w:r w:rsidR="009656CC">
        <w:rPr>
          <w:rFonts w:ascii="宋体" w:hAnsi="宋体" w:hint="eastAsia"/>
          <w:szCs w:val="21"/>
        </w:rPr>
        <w:t>中期</w:t>
      </w:r>
      <w:r>
        <w:rPr>
          <w:rFonts w:ascii="宋体" w:hAnsi="宋体" w:hint="eastAsia"/>
          <w:szCs w:val="21"/>
        </w:rPr>
        <w:t>报</w:t>
      </w:r>
      <w:r w:rsidR="00B05A74">
        <w:rPr>
          <w:rFonts w:ascii="宋体" w:hAnsi="宋体" w:hint="eastAsia"/>
          <w:szCs w:val="21"/>
        </w:rPr>
        <w:t>告</w:t>
      </w:r>
      <w:r>
        <w:rPr>
          <w:rFonts w:ascii="宋体" w:hAnsi="宋体" w:hint="eastAsia"/>
          <w:szCs w:val="21"/>
        </w:rPr>
        <w:t>和年报前，基金管理人应将每年6月30日、12月31日的基金</w:t>
      </w:r>
      <w:r w:rsidR="0044266C">
        <w:rPr>
          <w:rFonts w:ascii="宋体" w:hAnsi="宋体" w:hint="eastAsia"/>
          <w:szCs w:val="21"/>
        </w:rPr>
        <w:t>份额</w:t>
      </w:r>
      <w:r>
        <w:rPr>
          <w:rFonts w:ascii="宋体" w:hAnsi="宋体" w:hint="eastAsia"/>
          <w:szCs w:val="21"/>
        </w:rPr>
        <w:t>持有人名册送交基金托管人，文件方式可以采用电子或文档的形式并且保证其的真实、准确、完整。基金托管人应妥善保管，不得将持有人名册用于基金托管业务以外的其他用途。</w:t>
      </w:r>
    </w:p>
    <w:p w14:paraId="32646528" w14:textId="68AD19C3" w:rsidR="00E47959" w:rsidRPr="00B513AA" w:rsidRDefault="00651247" w:rsidP="00B513AA">
      <w:pPr>
        <w:spacing w:line="500" w:lineRule="atLeast"/>
        <w:jc w:val="center"/>
        <w:outlineLvl w:val="0"/>
        <w:rPr>
          <w:rFonts w:ascii="宋体" w:hAnsi="宋体"/>
        </w:rPr>
      </w:pPr>
      <w:bookmarkStart w:id="81" w:name="_Toc382819127"/>
      <w:r>
        <w:rPr>
          <w:rFonts w:ascii="宋体" w:hAnsi="宋体" w:hint="eastAsia"/>
          <w:b/>
          <w:sz w:val="24"/>
        </w:rPr>
        <w:t>十二、</w:t>
      </w:r>
      <w:r w:rsidR="00E47959" w:rsidRPr="00B513AA">
        <w:rPr>
          <w:rFonts w:ascii="宋体" w:hAnsi="宋体" w:hint="eastAsia"/>
          <w:b/>
          <w:sz w:val="24"/>
        </w:rPr>
        <w:t>基金有关文件和档案的保存</w:t>
      </w:r>
      <w:bookmarkEnd w:id="81"/>
    </w:p>
    <w:p w14:paraId="508976DD"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（一）档案保存</w:t>
      </w:r>
    </w:p>
    <w:p w14:paraId="44A1D321" w14:textId="6E683351"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w:t>
      </w:r>
      <w:r w:rsidR="00BB171D" w:rsidRPr="00BB171D">
        <w:rPr>
          <w:rFonts w:ascii="宋体" w:hAnsi="宋体" w:cs="Arial" w:hint="eastAsia"/>
          <w:szCs w:val="21"/>
        </w:rPr>
        <w:t>保管期限不低于法律法规规定的最低年限。</w:t>
      </w:r>
    </w:p>
    <w:p w14:paraId="0F2D6079"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（二）合同档案的建立</w:t>
      </w:r>
    </w:p>
    <w:p w14:paraId="5ADAC05F"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1512E21E"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10795811"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（三）变更与协助</w:t>
      </w:r>
    </w:p>
    <w:p w14:paraId="1A343C60" w14:textId="77777777" w:rsidR="00E47959" w:rsidRDefault="00E47959" w:rsidP="00E47959">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60FCEB31" w14:textId="33E807FB" w:rsidR="00E47959" w:rsidRPr="00B513AA" w:rsidRDefault="00651247" w:rsidP="00B513AA">
      <w:pPr>
        <w:spacing w:line="500" w:lineRule="atLeast"/>
        <w:jc w:val="center"/>
        <w:outlineLvl w:val="0"/>
        <w:rPr>
          <w:rFonts w:ascii="宋体" w:hAnsi="宋体"/>
        </w:rPr>
      </w:pPr>
      <w:bookmarkStart w:id="82" w:name="_Toc382819128"/>
      <w:r>
        <w:rPr>
          <w:rFonts w:ascii="宋体" w:hAnsi="宋体" w:hint="eastAsia"/>
          <w:b/>
          <w:sz w:val="24"/>
        </w:rPr>
        <w:t>十三、</w:t>
      </w:r>
      <w:r w:rsidR="00E47959" w:rsidRPr="00B513AA">
        <w:rPr>
          <w:rFonts w:ascii="宋体" w:hAnsi="宋体" w:hint="eastAsia"/>
          <w:b/>
          <w:sz w:val="24"/>
        </w:rPr>
        <w:t>基金管理人和基金托管人的更换</w:t>
      </w:r>
      <w:bookmarkEnd w:id="82"/>
    </w:p>
    <w:p w14:paraId="61D7991B" w14:textId="77777777" w:rsidR="00E47959" w:rsidRPr="00B513AA"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83" w:name="_Toc382819129"/>
      <w:r w:rsidRPr="00B513AA">
        <w:rPr>
          <w:rFonts w:ascii="宋体" w:eastAsia="宋体" w:hAnsi="宋体" w:hint="eastAsia"/>
          <w:b w:val="0"/>
          <w:sz w:val="21"/>
          <w:szCs w:val="21"/>
        </w:rPr>
        <w:t>（一）基金管理人的更换</w:t>
      </w:r>
      <w:bookmarkEnd w:id="83"/>
    </w:p>
    <w:p w14:paraId="271986A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1.基金管理人的更换条件</w:t>
      </w:r>
    </w:p>
    <w:p w14:paraId="194EEF4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基金管理人职责终止</w:t>
      </w:r>
      <w:r>
        <w:rPr>
          <w:rFonts w:ascii="宋体" w:hAnsi="宋体" w:hint="eastAsia"/>
          <w:szCs w:val="21"/>
        </w:rPr>
        <w:t>：</w:t>
      </w:r>
    </w:p>
    <w:p w14:paraId="043E95B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被依法取消基金管理资格；</w:t>
      </w:r>
    </w:p>
    <w:p w14:paraId="7002714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28C0D54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08C239CB" w14:textId="23C1CB91" w:rsidR="00E47959" w:rsidRDefault="00E47959" w:rsidP="00E47959">
      <w:pPr>
        <w:spacing w:line="360" w:lineRule="auto"/>
        <w:ind w:firstLineChars="200" w:firstLine="420"/>
        <w:rPr>
          <w:rFonts w:ascii="宋体" w:hAnsi="宋体"/>
          <w:szCs w:val="21"/>
        </w:rPr>
      </w:pPr>
      <w:r>
        <w:rPr>
          <w:rFonts w:ascii="宋体" w:hAnsi="宋体" w:hint="eastAsia"/>
          <w:szCs w:val="21"/>
        </w:rPr>
        <w:t>(4) 法律法规</w:t>
      </w:r>
      <w:r w:rsidR="00BB171D">
        <w:rPr>
          <w:rFonts w:ascii="宋体" w:hAnsi="宋体" w:hint="eastAsia"/>
          <w:szCs w:val="21"/>
        </w:rPr>
        <w:t>、中国证监会规定的</w:t>
      </w:r>
      <w:r>
        <w:rPr>
          <w:rFonts w:ascii="宋体" w:hAnsi="宋体" w:hint="eastAsia"/>
          <w:szCs w:val="21"/>
        </w:rPr>
        <w:t>和《基金合同》规定的其它情形。</w:t>
      </w:r>
    </w:p>
    <w:p w14:paraId="1E2FDB0B" w14:textId="77777777" w:rsidR="00E47959" w:rsidRDefault="00E47959" w:rsidP="00E47959">
      <w:pPr>
        <w:spacing w:line="360" w:lineRule="auto"/>
        <w:ind w:firstLineChars="200" w:firstLine="420"/>
        <w:rPr>
          <w:rFonts w:ascii="宋体" w:hAnsi="宋体"/>
          <w:szCs w:val="21"/>
        </w:rPr>
      </w:pPr>
      <w:bookmarkStart w:id="84" w:name="_Hlk174550318"/>
      <w:r>
        <w:rPr>
          <w:rFonts w:ascii="宋体" w:hAnsi="宋体" w:hint="eastAsia"/>
          <w:szCs w:val="21"/>
        </w:rPr>
        <w:t>2.更换基金管理人的程序</w:t>
      </w:r>
    </w:p>
    <w:p w14:paraId="2CF2F49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w:t>
      </w:r>
      <w:r w:rsidR="00E851A7" w:rsidRPr="00E851A7">
        <w:rPr>
          <w:rFonts w:ascii="宋体" w:hAnsi="宋体" w:hint="eastAsia"/>
          <w:szCs w:val="21"/>
        </w:rPr>
        <w:t>单独或合计持有</w:t>
      </w:r>
      <w:r>
        <w:rPr>
          <w:rFonts w:ascii="宋体" w:hAnsi="宋体" w:hint="eastAsia"/>
          <w:szCs w:val="21"/>
        </w:rPr>
        <w:t>10%以上（含10%）基金</w:t>
      </w:r>
      <w:r>
        <w:rPr>
          <w:rFonts w:ascii="宋体" w:hAnsi="宋体" w:hint="eastAsia"/>
          <w:szCs w:val="21"/>
        </w:rPr>
        <w:lastRenderedPageBreak/>
        <w:t>份额的基金份额持有人提名；</w:t>
      </w:r>
    </w:p>
    <w:p w14:paraId="7F9EE6AD" w14:textId="63882EFF"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w:t>
      </w:r>
      <w:r w:rsidR="00653FDF" w:rsidRPr="00653FDF">
        <w:rPr>
          <w:rFonts w:ascii="宋体" w:hAnsi="宋体" w:hint="eastAsia"/>
          <w:szCs w:val="21"/>
        </w:rPr>
        <w:t>，决议自表决通过之日起生效</w:t>
      </w:r>
      <w:r>
        <w:rPr>
          <w:rFonts w:ascii="宋体" w:hAnsi="宋体" w:hint="eastAsia"/>
          <w:szCs w:val="21"/>
        </w:rPr>
        <w:t>；</w:t>
      </w:r>
    </w:p>
    <w:p w14:paraId="0E046B2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5A900EE3" w14:textId="0233E131"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B05A74">
        <w:rPr>
          <w:rFonts w:ascii="宋体" w:hAnsi="宋体" w:hint="eastAsia"/>
          <w:szCs w:val="21"/>
        </w:rPr>
        <w:t>备案</w:t>
      </w:r>
      <w:r>
        <w:rPr>
          <w:rFonts w:ascii="宋体" w:hAnsi="宋体" w:hint="eastAsia"/>
          <w:szCs w:val="21"/>
        </w:rPr>
        <w:t>：基金份额持有人大会选任基金管理人的决议须</w:t>
      </w:r>
      <w:r w:rsidR="00B05A74">
        <w:rPr>
          <w:rFonts w:ascii="宋体" w:hAnsi="宋体" w:hint="eastAsia"/>
          <w:szCs w:val="21"/>
        </w:rPr>
        <w:t>报</w:t>
      </w:r>
      <w:r>
        <w:rPr>
          <w:rFonts w:ascii="宋体" w:hAnsi="宋体" w:hint="eastAsia"/>
          <w:szCs w:val="21"/>
        </w:rPr>
        <w:t>中国证监会</w:t>
      </w:r>
      <w:r w:rsidR="00B05A74">
        <w:rPr>
          <w:rFonts w:ascii="宋体" w:hAnsi="宋体" w:hint="eastAsia"/>
          <w:szCs w:val="21"/>
        </w:rPr>
        <w:t>备案</w:t>
      </w:r>
      <w:r>
        <w:rPr>
          <w:rFonts w:ascii="宋体" w:hAnsi="宋体" w:hint="eastAsia"/>
          <w:szCs w:val="21"/>
        </w:rPr>
        <w:t>；</w:t>
      </w:r>
    </w:p>
    <w:p w14:paraId="6397F221" w14:textId="4F2B1C60" w:rsidR="00E47959" w:rsidRDefault="00E47959" w:rsidP="00E47959">
      <w:pPr>
        <w:spacing w:line="360" w:lineRule="auto"/>
        <w:ind w:firstLineChars="200" w:firstLine="420"/>
        <w:rPr>
          <w:rFonts w:ascii="宋体" w:hAnsi="宋体"/>
          <w:szCs w:val="21"/>
        </w:rPr>
      </w:pPr>
      <w:r>
        <w:rPr>
          <w:rFonts w:ascii="宋体" w:hAnsi="宋体" w:hint="eastAsia"/>
          <w:szCs w:val="21"/>
        </w:rPr>
        <w:t>（5）公告：</w:t>
      </w:r>
      <w:r w:rsidR="00BB171D" w:rsidRPr="00BB171D">
        <w:rPr>
          <w:rFonts w:ascii="宋体" w:hAnsi="宋体" w:hint="eastAsia"/>
          <w:szCs w:val="21"/>
        </w:rPr>
        <w:t>基金管理人更换后，由基金托管人在更换基金管理人的基金份额持有人大会决议生效后依照《信息披露办法》的有关规定在规定媒介公告；</w:t>
      </w:r>
    </w:p>
    <w:p w14:paraId="349418BA" w14:textId="458D0BCE" w:rsidR="00BB171D" w:rsidRDefault="00BB171D" w:rsidP="00E47959">
      <w:pPr>
        <w:spacing w:line="360" w:lineRule="auto"/>
        <w:ind w:firstLineChars="200" w:firstLine="420"/>
        <w:rPr>
          <w:rFonts w:ascii="宋体" w:hAnsi="宋体"/>
          <w:szCs w:val="21"/>
        </w:rPr>
      </w:pPr>
      <w:r>
        <w:rPr>
          <w:rFonts w:ascii="宋体" w:hAnsi="宋体" w:hint="eastAsia"/>
          <w:szCs w:val="21"/>
        </w:rPr>
        <w:t>（6）</w:t>
      </w:r>
      <w:r w:rsidRPr="00BB171D">
        <w:rPr>
          <w:rFonts w:ascii="宋体" w:hAnsi="宋体" w:hint="eastAsia"/>
          <w:szCs w:val="21"/>
        </w:rPr>
        <w:t>交接：基金管理人职责终止的，基金管理人应妥善保管基金管理业务资料，及时向临时基金管理人或</w:t>
      </w:r>
      <w:proofErr w:type="gramStart"/>
      <w:r w:rsidRPr="00BB171D">
        <w:rPr>
          <w:rFonts w:ascii="宋体" w:hAnsi="宋体" w:hint="eastAsia"/>
          <w:szCs w:val="21"/>
        </w:rPr>
        <w:t>新任基金</w:t>
      </w:r>
      <w:proofErr w:type="gramEnd"/>
      <w:r w:rsidRPr="00BB171D">
        <w:rPr>
          <w:rFonts w:ascii="宋体" w:hAnsi="宋体" w:hint="eastAsia"/>
          <w:szCs w:val="21"/>
        </w:rPr>
        <w:t>管理人办理基金管理业务的移交手续，临时基金管理人或</w:t>
      </w:r>
      <w:proofErr w:type="gramStart"/>
      <w:r w:rsidRPr="00BB171D">
        <w:rPr>
          <w:rFonts w:ascii="宋体" w:hAnsi="宋体" w:hint="eastAsia"/>
          <w:szCs w:val="21"/>
        </w:rPr>
        <w:t>新任基金</w:t>
      </w:r>
      <w:proofErr w:type="gramEnd"/>
      <w:r w:rsidRPr="00BB171D">
        <w:rPr>
          <w:rFonts w:ascii="宋体" w:hAnsi="宋体" w:hint="eastAsia"/>
          <w:szCs w:val="21"/>
        </w:rPr>
        <w:t>管理人应及时接收。临时基金管理人或</w:t>
      </w:r>
      <w:proofErr w:type="gramStart"/>
      <w:r w:rsidRPr="00BB171D">
        <w:rPr>
          <w:rFonts w:ascii="宋体" w:hAnsi="宋体" w:hint="eastAsia"/>
          <w:szCs w:val="21"/>
        </w:rPr>
        <w:t>新任基金</w:t>
      </w:r>
      <w:proofErr w:type="gramEnd"/>
      <w:r w:rsidRPr="00BB171D">
        <w:rPr>
          <w:rFonts w:ascii="宋体" w:hAnsi="宋体" w:hint="eastAsia"/>
          <w:szCs w:val="21"/>
        </w:rPr>
        <w:t>管理人应与基金托管人核对基金资产总值和基金</w:t>
      </w:r>
      <w:r w:rsidR="00653FDF">
        <w:rPr>
          <w:rFonts w:ascii="宋体" w:hAnsi="宋体" w:hint="eastAsia"/>
          <w:szCs w:val="21"/>
        </w:rPr>
        <w:t>资产</w:t>
      </w:r>
      <w:r w:rsidRPr="00BB171D">
        <w:rPr>
          <w:rFonts w:ascii="宋体" w:hAnsi="宋体" w:hint="eastAsia"/>
          <w:szCs w:val="21"/>
        </w:rPr>
        <w:t>净值；</w:t>
      </w:r>
    </w:p>
    <w:p w14:paraId="5730C9C2" w14:textId="7633D69B"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BB171D">
        <w:rPr>
          <w:rFonts w:ascii="宋体" w:hAnsi="宋体" w:hint="eastAsia"/>
          <w:szCs w:val="21"/>
        </w:rPr>
        <w:t>7</w:t>
      </w:r>
      <w:r>
        <w:rPr>
          <w:rFonts w:ascii="宋体" w:hAnsi="宋体" w:hint="eastAsia"/>
          <w:szCs w:val="21"/>
        </w:rPr>
        <w:t>）审计：基金管理人职责终止的，应当按照法律法规规定聘请会计师事务所对基金财产进行审计，并将审计结果予以公告</w:t>
      </w:r>
      <w:r w:rsidR="001146E2">
        <w:rPr>
          <w:rFonts w:ascii="宋体" w:hAnsi="宋体" w:hint="eastAsia"/>
          <w:szCs w:val="21"/>
        </w:rPr>
        <w:t>，</w:t>
      </w:r>
      <w:r>
        <w:rPr>
          <w:rFonts w:ascii="宋体" w:hAnsi="宋体" w:hint="eastAsia"/>
          <w:szCs w:val="21"/>
        </w:rPr>
        <w:t>同时报中国证监会备案</w:t>
      </w:r>
      <w:r w:rsidR="00653FDF" w:rsidRPr="00653FDF">
        <w:rPr>
          <w:rFonts w:ascii="宋体" w:hAnsi="宋体" w:hint="eastAsia"/>
          <w:szCs w:val="21"/>
        </w:rPr>
        <w:t>，审计费用在基金财产中列支</w:t>
      </w:r>
      <w:r>
        <w:rPr>
          <w:rFonts w:ascii="宋体" w:hAnsi="宋体" w:hint="eastAsia"/>
          <w:szCs w:val="21"/>
        </w:rPr>
        <w:t>；</w:t>
      </w:r>
    </w:p>
    <w:p w14:paraId="05B8F54A" w14:textId="5909AE51"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BB171D">
        <w:rPr>
          <w:rFonts w:ascii="宋体" w:hAnsi="宋体" w:hint="eastAsia"/>
          <w:szCs w:val="21"/>
        </w:rPr>
        <w:t>8</w:t>
      </w:r>
      <w:r>
        <w:rPr>
          <w:rFonts w:ascii="宋体" w:hAnsi="宋体" w:hint="eastAsia"/>
          <w:szCs w:val="21"/>
        </w:rPr>
        <w:t>）基金名称变更：基金管理人更换后，如果原任或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管理人要求，应按其要求替换或删除基金名称中与原任基金管理人有关的名称字样。</w:t>
      </w:r>
    </w:p>
    <w:p w14:paraId="23A6DB3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w:t>
      </w:r>
      <w:r w:rsidR="00E851A7" w:rsidRPr="00E851A7">
        <w:rPr>
          <w:rFonts w:ascii="宋体" w:hAnsi="宋体" w:hint="eastAsia"/>
          <w:szCs w:val="21"/>
        </w:rPr>
        <w:t>临时</w:t>
      </w:r>
      <w:r>
        <w:rPr>
          <w:rFonts w:ascii="宋体" w:hAnsi="宋体" w:hint="eastAsia"/>
          <w:szCs w:val="21"/>
        </w:rPr>
        <w:t>基金管理人接受基金管理业务前，原任基金管理人和基金托管人需采取审慎措施确保基金财产的安全，不对基金份额持有人的利益造成损失，并有义务协助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14:paraId="5335BEAD" w14:textId="77777777" w:rsidR="00E47959" w:rsidRPr="00B513AA"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85" w:name="_Toc382819130"/>
      <w:r w:rsidRPr="00B513AA">
        <w:rPr>
          <w:rFonts w:ascii="宋体" w:eastAsia="宋体" w:hAnsi="宋体" w:hint="eastAsia"/>
          <w:b w:val="0"/>
          <w:sz w:val="21"/>
          <w:szCs w:val="21"/>
        </w:rPr>
        <w:t>（二）基金托管人的更换</w:t>
      </w:r>
      <w:bookmarkEnd w:id="85"/>
    </w:p>
    <w:p w14:paraId="4FE0D4E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1.基金托管人的更换条件</w:t>
      </w:r>
    </w:p>
    <w:p w14:paraId="7F557F6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基金托管人职责终止</w:t>
      </w:r>
      <w:r>
        <w:rPr>
          <w:rFonts w:ascii="宋体" w:hAnsi="宋体" w:hint="eastAsia"/>
          <w:szCs w:val="21"/>
        </w:rPr>
        <w:t>：</w:t>
      </w:r>
    </w:p>
    <w:p w14:paraId="0E04B30A" w14:textId="4F0AA7B7"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被依法取消基金托管资格；</w:t>
      </w:r>
    </w:p>
    <w:p w14:paraId="6555316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1055A4D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40A1DD8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 法律法规和《基金合同》规定的其它情形。</w:t>
      </w:r>
    </w:p>
    <w:p w14:paraId="1CBCE6A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2.更换基金托管人的程序</w:t>
      </w:r>
    </w:p>
    <w:p w14:paraId="15E86CC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w:t>
      </w:r>
      <w:r w:rsidR="00E851A7" w:rsidRPr="00E851A7">
        <w:rPr>
          <w:rFonts w:ascii="宋体" w:hAnsi="宋体" w:hint="eastAsia"/>
          <w:szCs w:val="21"/>
        </w:rPr>
        <w:t>单独或合计持有</w:t>
      </w:r>
      <w:r>
        <w:rPr>
          <w:rFonts w:ascii="宋体" w:hAnsi="宋体" w:hint="eastAsia"/>
          <w:szCs w:val="21"/>
        </w:rPr>
        <w:t>10%以上（含10%）基金</w:t>
      </w:r>
      <w:r>
        <w:rPr>
          <w:rFonts w:ascii="宋体" w:hAnsi="宋体" w:hint="eastAsia"/>
          <w:szCs w:val="21"/>
        </w:rPr>
        <w:lastRenderedPageBreak/>
        <w:t>份额的基金份额持有人提名；</w:t>
      </w:r>
    </w:p>
    <w:p w14:paraId="10A0FFC8" w14:textId="4F7B961B"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（2）决议：基金份额持有人大会在基金托管人职责终止后6个月内对被提名的基金托管人形成决议，该决议需经参加大会的基金份额持有人所持表决权的2/3以上（含2/3）表决通过</w:t>
      </w:r>
      <w:r w:rsidR="00E851A7" w:rsidRPr="00E851A7">
        <w:rPr>
          <w:rFonts w:ascii="宋体" w:hAnsi="宋体" w:hint="eastAsia"/>
          <w:szCs w:val="21"/>
        </w:rPr>
        <w:t>，并自表决通过之日起生效</w:t>
      </w:r>
      <w:r>
        <w:rPr>
          <w:rFonts w:ascii="宋体" w:hAnsi="宋体" w:hint="eastAsia"/>
          <w:szCs w:val="21"/>
        </w:rPr>
        <w:t>；</w:t>
      </w:r>
    </w:p>
    <w:p w14:paraId="0B81631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7DC23A9F" w14:textId="3C7C76A6"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BB171D" w:rsidRPr="00BB171D">
        <w:rPr>
          <w:rFonts w:ascii="宋体" w:hAnsi="宋体" w:hint="eastAsia"/>
          <w:szCs w:val="21"/>
        </w:rPr>
        <w:t>备案：基金份额持有人大会更换基金托管人的决议须报中国证监会备案；</w:t>
      </w:r>
      <w:r>
        <w:rPr>
          <w:rFonts w:ascii="宋体" w:hAnsi="宋体" w:hint="eastAsia"/>
          <w:szCs w:val="21"/>
        </w:rPr>
        <w:t>；</w:t>
      </w:r>
    </w:p>
    <w:p w14:paraId="1F4FCF7D" w14:textId="70AE40F7" w:rsidR="00E47959" w:rsidRDefault="00E47959" w:rsidP="00E47959">
      <w:pPr>
        <w:spacing w:line="360" w:lineRule="auto"/>
        <w:ind w:firstLineChars="200" w:firstLine="420"/>
        <w:rPr>
          <w:rFonts w:ascii="宋体" w:hAnsi="宋体"/>
          <w:szCs w:val="21"/>
        </w:rPr>
      </w:pPr>
      <w:r>
        <w:rPr>
          <w:rFonts w:ascii="宋体" w:hAnsi="宋体" w:hint="eastAsia"/>
          <w:szCs w:val="21"/>
        </w:rPr>
        <w:t>（5）公告：</w:t>
      </w:r>
      <w:r w:rsidR="00653FDF" w:rsidRPr="00653FDF">
        <w:rPr>
          <w:rFonts w:ascii="宋体" w:hAnsi="宋体" w:hint="eastAsia"/>
          <w:szCs w:val="21"/>
        </w:rPr>
        <w:t>基金托管人更换后，由基金管理人在更换基金托管人的基金份额持有人大会决议生效后2日内在规定媒介公告；</w:t>
      </w:r>
    </w:p>
    <w:p w14:paraId="10F2C00E" w14:textId="67FF2835" w:rsidR="00BB171D" w:rsidRPr="00BB171D" w:rsidRDefault="00BB171D">
      <w:pPr>
        <w:spacing w:line="360" w:lineRule="auto"/>
        <w:ind w:firstLineChars="200" w:firstLine="420"/>
        <w:rPr>
          <w:rFonts w:ascii="宋体" w:hAnsi="宋体"/>
          <w:szCs w:val="21"/>
        </w:rPr>
      </w:pPr>
      <w:r>
        <w:rPr>
          <w:rFonts w:ascii="宋体" w:hAnsi="宋体" w:hint="eastAsia"/>
          <w:szCs w:val="21"/>
        </w:rPr>
        <w:t>（6）交接：基金托管人职责终止的，应当妥善保管基金财产和基金托管业务资料，及时办理基金财产和基金托管业务的移交手续，</w:t>
      </w:r>
      <w:proofErr w:type="gramStart"/>
      <w:r>
        <w:rPr>
          <w:rFonts w:ascii="宋体" w:hAnsi="宋体" w:hint="eastAsia"/>
          <w:szCs w:val="21"/>
        </w:rPr>
        <w:t>新任基金</w:t>
      </w:r>
      <w:proofErr w:type="gramEnd"/>
      <w:r>
        <w:rPr>
          <w:rFonts w:ascii="宋体" w:hAnsi="宋体" w:hint="eastAsia"/>
          <w:szCs w:val="21"/>
        </w:rPr>
        <w:t>托管人或者临时基金托管人应当及时接收。</w:t>
      </w:r>
      <w:proofErr w:type="gramStart"/>
      <w:r>
        <w:rPr>
          <w:rFonts w:ascii="宋体" w:hAnsi="宋体" w:hint="eastAsia"/>
          <w:szCs w:val="21"/>
        </w:rPr>
        <w:t>新任基金</w:t>
      </w:r>
      <w:proofErr w:type="gramEnd"/>
      <w:r>
        <w:rPr>
          <w:rFonts w:ascii="宋体" w:hAnsi="宋体" w:hint="eastAsia"/>
          <w:szCs w:val="21"/>
        </w:rPr>
        <w:t>托管人或临时基金托管人应与基金管理人核对基金资产总值和基金</w:t>
      </w:r>
      <w:r w:rsidR="00653FDF">
        <w:rPr>
          <w:rFonts w:ascii="宋体" w:hAnsi="宋体" w:hint="eastAsia"/>
          <w:szCs w:val="21"/>
        </w:rPr>
        <w:t>资产</w:t>
      </w:r>
      <w:r>
        <w:rPr>
          <w:rFonts w:ascii="宋体" w:hAnsi="宋体" w:hint="eastAsia"/>
          <w:szCs w:val="21"/>
        </w:rPr>
        <w:t>净值；</w:t>
      </w:r>
    </w:p>
    <w:p w14:paraId="53D7AD46" w14:textId="27927EDC" w:rsidR="00E47959" w:rsidRDefault="00E47959" w:rsidP="00E47959">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（7）审计：基金托管人职责终止的，应当按照法律法规规定聘请会计师事务所对基金财产进行审计，并</w:t>
      </w:r>
      <w:r w:rsidR="00B05A74">
        <w:rPr>
          <w:rFonts w:ascii="宋体" w:hAnsi="宋体" w:hint="eastAsia"/>
          <w:szCs w:val="21"/>
        </w:rPr>
        <w:t>将审计结果</w:t>
      </w:r>
      <w:r>
        <w:rPr>
          <w:rFonts w:ascii="宋体" w:hAnsi="宋体" w:hint="eastAsia"/>
          <w:szCs w:val="21"/>
        </w:rPr>
        <w:t>予以公告，同时报中国证监会备案</w:t>
      </w:r>
      <w:r w:rsidR="00BB171D">
        <w:rPr>
          <w:rFonts w:ascii="宋体" w:hAnsi="宋体" w:hint="eastAsia"/>
          <w:szCs w:val="21"/>
        </w:rPr>
        <w:t>，审计费用从基金财产中列支。</w:t>
      </w:r>
    </w:p>
    <w:p w14:paraId="141F3F7B"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3.</w:t>
      </w:r>
      <w:proofErr w:type="gramStart"/>
      <w:r>
        <w:rPr>
          <w:rFonts w:ascii="宋体" w:hAnsi="宋体" w:hint="eastAsia"/>
          <w:szCs w:val="21"/>
        </w:rPr>
        <w:t>原基金</w:t>
      </w:r>
      <w:proofErr w:type="gramEnd"/>
      <w:r>
        <w:rPr>
          <w:rFonts w:ascii="宋体" w:hAnsi="宋体" w:hint="eastAsia"/>
          <w:szCs w:val="21"/>
        </w:rPr>
        <w:t>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托管人或临时基金托管人接受基金财产和基金托管业务前，</w:t>
      </w:r>
      <w:proofErr w:type="gramStart"/>
      <w:r>
        <w:rPr>
          <w:rFonts w:ascii="宋体" w:hAnsi="宋体" w:hint="eastAsia"/>
          <w:szCs w:val="21"/>
        </w:rPr>
        <w:t>原基金</w:t>
      </w:r>
      <w:proofErr w:type="gramEnd"/>
      <w:r>
        <w:rPr>
          <w:rFonts w:ascii="宋体" w:hAnsi="宋体" w:hint="eastAsia"/>
          <w:szCs w:val="21"/>
        </w:rPr>
        <w:t>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14:paraId="0DD31E7D" w14:textId="77777777" w:rsidR="00E47959" w:rsidRPr="00990CB5"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990CB5">
        <w:rPr>
          <w:rFonts w:ascii="宋体" w:eastAsia="宋体" w:hAnsi="宋体" w:hint="eastAsia"/>
          <w:b w:val="0"/>
          <w:sz w:val="21"/>
          <w:szCs w:val="21"/>
        </w:rPr>
        <w:t>（三）</w:t>
      </w:r>
      <w:r w:rsidRPr="00990CB5">
        <w:rPr>
          <w:rFonts w:ascii="宋体" w:eastAsia="宋体" w:hAnsi="宋体"/>
          <w:b w:val="0"/>
          <w:sz w:val="21"/>
          <w:szCs w:val="21"/>
        </w:rPr>
        <w:tab/>
      </w:r>
      <w:r w:rsidRPr="00990CB5">
        <w:rPr>
          <w:rFonts w:ascii="宋体" w:eastAsia="宋体" w:hAnsi="宋体" w:hint="eastAsia"/>
          <w:b w:val="0"/>
          <w:sz w:val="21"/>
          <w:szCs w:val="21"/>
        </w:rPr>
        <w:t>基金管理人和基金托管人的同时更换程序</w:t>
      </w:r>
    </w:p>
    <w:p w14:paraId="18825DC0" w14:textId="4AFDC98B" w:rsidR="00653FDF" w:rsidRPr="00653FDF" w:rsidRDefault="00653FDF" w:rsidP="001A4A73">
      <w:pPr>
        <w:spacing w:line="360" w:lineRule="auto"/>
        <w:ind w:firstLineChars="200" w:firstLine="420"/>
        <w:rPr>
          <w:rFonts w:ascii="宋体" w:hAnsi="宋体"/>
          <w:szCs w:val="21"/>
        </w:rPr>
      </w:pPr>
      <w:r>
        <w:rPr>
          <w:rFonts w:ascii="宋体" w:hAnsi="宋体" w:hint="eastAsia"/>
          <w:szCs w:val="21"/>
        </w:rPr>
        <w:t>（</w:t>
      </w:r>
      <w:r w:rsidRPr="00653FDF">
        <w:rPr>
          <w:rFonts w:ascii="宋体" w:hAnsi="宋体" w:hint="eastAsia"/>
          <w:szCs w:val="21"/>
        </w:rPr>
        <w:t>1</w:t>
      </w:r>
      <w:r>
        <w:rPr>
          <w:rFonts w:ascii="宋体" w:hAnsi="宋体" w:hint="eastAsia"/>
          <w:szCs w:val="21"/>
        </w:rPr>
        <w:t>）</w:t>
      </w:r>
      <w:r w:rsidRPr="00653FDF">
        <w:rPr>
          <w:rFonts w:ascii="宋体" w:hAnsi="宋体" w:hint="eastAsia"/>
          <w:szCs w:val="21"/>
        </w:rPr>
        <w:t>提名：如果基金管理人和基金托管人同时更换，由单独或合计持有基金总份额10%以上（含10%）的基金份额持有人提名新的基金管理人和基金托管人；</w:t>
      </w:r>
    </w:p>
    <w:p w14:paraId="5C5358ED" w14:textId="1E23F0A7" w:rsidR="00653FDF" w:rsidRPr="00653FDF" w:rsidRDefault="00653FDF" w:rsidP="001A4A73">
      <w:pPr>
        <w:spacing w:line="360" w:lineRule="auto"/>
        <w:ind w:firstLineChars="200" w:firstLine="420"/>
        <w:rPr>
          <w:rFonts w:ascii="宋体" w:hAnsi="宋体"/>
          <w:szCs w:val="21"/>
        </w:rPr>
      </w:pPr>
      <w:r>
        <w:rPr>
          <w:rFonts w:ascii="宋体" w:hAnsi="宋体" w:hint="eastAsia"/>
          <w:szCs w:val="21"/>
        </w:rPr>
        <w:t>（</w:t>
      </w:r>
      <w:r w:rsidRPr="00653FDF">
        <w:rPr>
          <w:rFonts w:ascii="宋体" w:hAnsi="宋体" w:hint="eastAsia"/>
          <w:szCs w:val="21"/>
        </w:rPr>
        <w:t>2</w:t>
      </w:r>
      <w:r>
        <w:rPr>
          <w:rFonts w:ascii="宋体" w:hAnsi="宋体" w:hint="eastAsia"/>
          <w:szCs w:val="21"/>
        </w:rPr>
        <w:t>）</w:t>
      </w:r>
      <w:r w:rsidRPr="00653FDF">
        <w:rPr>
          <w:rFonts w:ascii="宋体" w:hAnsi="宋体" w:hint="eastAsia"/>
          <w:szCs w:val="21"/>
        </w:rPr>
        <w:t>基金管理人和基金托管人的更换分别按上述程序进行；</w:t>
      </w:r>
    </w:p>
    <w:p w14:paraId="77455BDA" w14:textId="6AF72AD9" w:rsidR="00E47959" w:rsidRDefault="00653FDF" w:rsidP="001A4A73">
      <w:pPr>
        <w:spacing w:line="360" w:lineRule="auto"/>
        <w:ind w:firstLineChars="200" w:firstLine="420"/>
        <w:rPr>
          <w:rFonts w:ascii="宋体" w:hAnsi="宋体"/>
          <w:szCs w:val="21"/>
        </w:rPr>
      </w:pPr>
      <w:r>
        <w:rPr>
          <w:rFonts w:ascii="宋体" w:hAnsi="宋体" w:hint="eastAsia"/>
          <w:szCs w:val="21"/>
        </w:rPr>
        <w:t>（</w:t>
      </w:r>
      <w:r w:rsidRPr="00653FDF">
        <w:rPr>
          <w:rFonts w:ascii="宋体" w:hAnsi="宋体" w:hint="eastAsia"/>
          <w:szCs w:val="21"/>
        </w:rPr>
        <w:t>3</w:t>
      </w:r>
      <w:r>
        <w:rPr>
          <w:rFonts w:ascii="宋体" w:hAnsi="宋体" w:hint="eastAsia"/>
          <w:szCs w:val="21"/>
        </w:rPr>
        <w:t>）</w:t>
      </w:r>
      <w:r w:rsidRPr="00653FDF">
        <w:rPr>
          <w:rFonts w:ascii="宋体" w:hAnsi="宋体" w:hint="eastAsia"/>
          <w:szCs w:val="21"/>
        </w:rPr>
        <w:t>公告：</w:t>
      </w:r>
      <w:proofErr w:type="gramStart"/>
      <w:r w:rsidRPr="00653FDF">
        <w:rPr>
          <w:rFonts w:ascii="宋体" w:hAnsi="宋体" w:hint="eastAsia"/>
          <w:szCs w:val="21"/>
        </w:rPr>
        <w:t>新任基金</w:t>
      </w:r>
      <w:proofErr w:type="gramEnd"/>
      <w:r w:rsidRPr="00653FDF">
        <w:rPr>
          <w:rFonts w:ascii="宋体" w:hAnsi="宋体" w:hint="eastAsia"/>
          <w:szCs w:val="21"/>
        </w:rPr>
        <w:t>管理人和</w:t>
      </w:r>
      <w:proofErr w:type="gramStart"/>
      <w:r w:rsidRPr="00653FDF">
        <w:rPr>
          <w:rFonts w:ascii="宋体" w:hAnsi="宋体" w:hint="eastAsia"/>
          <w:szCs w:val="21"/>
        </w:rPr>
        <w:t>新任基金</w:t>
      </w:r>
      <w:proofErr w:type="gramEnd"/>
      <w:r w:rsidRPr="00653FDF">
        <w:rPr>
          <w:rFonts w:ascii="宋体" w:hAnsi="宋体" w:hint="eastAsia"/>
          <w:szCs w:val="21"/>
        </w:rPr>
        <w:t>托管人应在更换基金管理人和基金托管人的基金份额持有人大会决议生效后2日内在规定媒介上联合公告。</w:t>
      </w:r>
    </w:p>
    <w:p w14:paraId="3AE1AE1C" w14:textId="325718C5" w:rsidR="00E47959" w:rsidRPr="00B513AA" w:rsidRDefault="00990CB5" w:rsidP="00B513AA">
      <w:pPr>
        <w:spacing w:line="500" w:lineRule="atLeast"/>
        <w:jc w:val="center"/>
        <w:outlineLvl w:val="0"/>
        <w:rPr>
          <w:rFonts w:ascii="宋体" w:hAnsi="宋体"/>
        </w:rPr>
      </w:pPr>
      <w:bookmarkStart w:id="86" w:name="_Toc382819131"/>
      <w:bookmarkEnd w:id="84"/>
      <w:r>
        <w:rPr>
          <w:rFonts w:ascii="宋体" w:hAnsi="宋体" w:hint="eastAsia"/>
          <w:b/>
          <w:sz w:val="24"/>
        </w:rPr>
        <w:t>十四、</w:t>
      </w:r>
      <w:r w:rsidR="00E47959" w:rsidRPr="00B513AA">
        <w:rPr>
          <w:rFonts w:ascii="宋体" w:hAnsi="宋体" w:hint="eastAsia"/>
          <w:b/>
          <w:sz w:val="24"/>
        </w:rPr>
        <w:t>禁止行为</w:t>
      </w:r>
      <w:bookmarkEnd w:id="86"/>
    </w:p>
    <w:p w14:paraId="7EE14202"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22AE3EC4"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11AA9862"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lastRenderedPageBreak/>
        <w:t>（二）基金管理人、基金托管人不公平地对待其管理或托管的不同基金财产。</w:t>
      </w:r>
    </w:p>
    <w:p w14:paraId="58A49D66"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3E373BEE"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6802E62F" w14:textId="52C784B6" w:rsidR="00E47959" w:rsidRDefault="00E47959" w:rsidP="00E47959">
      <w:pPr>
        <w:spacing w:line="360" w:lineRule="auto"/>
        <w:ind w:firstLineChars="225" w:firstLine="473"/>
        <w:rPr>
          <w:rFonts w:ascii="宋体" w:hAnsi="宋体"/>
          <w:szCs w:val="21"/>
        </w:rPr>
      </w:pPr>
      <w:r>
        <w:rPr>
          <w:rFonts w:ascii="宋体" w:hAnsi="宋体" w:hint="eastAsia"/>
          <w:szCs w:val="21"/>
        </w:rPr>
        <w:t>（五）基金管理人、基金托管人对他人泄</w:t>
      </w:r>
      <w:r w:rsidR="0044266C">
        <w:rPr>
          <w:rFonts w:ascii="宋体" w:hAnsi="宋体" w:hint="eastAsia"/>
          <w:szCs w:val="21"/>
        </w:rPr>
        <w:t>露</w:t>
      </w:r>
      <w:r>
        <w:rPr>
          <w:rFonts w:ascii="宋体" w:hAnsi="宋体" w:hint="eastAsia"/>
          <w:szCs w:val="21"/>
        </w:rPr>
        <w:t>基金经营过程中任何尚未按法律法规规定的方式公开披露的信息。</w:t>
      </w:r>
    </w:p>
    <w:p w14:paraId="5245994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53160A7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0F9C50A0"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7ACDB1FC"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7A4F5CBD" w14:textId="77777777" w:rsidR="00B05A74" w:rsidRDefault="00E47959" w:rsidP="00E47959">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w:t>
      </w:r>
    </w:p>
    <w:p w14:paraId="059CA7F1" w14:textId="57B19758"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承销证券；</w:t>
      </w:r>
    </w:p>
    <w:p w14:paraId="559FFEA9" w14:textId="28B3092E" w:rsidR="00B05A74" w:rsidRPr="00B513AA" w:rsidRDefault="009656CC"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违</w:t>
      </w:r>
      <w:r w:rsidR="00EF3A70">
        <w:rPr>
          <w:rFonts w:ascii="宋体" w:hAnsi="宋体"/>
          <w:szCs w:val="21"/>
        </w:rPr>
        <w:t>反</w:t>
      </w:r>
      <w:r w:rsidRPr="00B513AA">
        <w:rPr>
          <w:rFonts w:ascii="宋体" w:hAnsi="宋体" w:hint="eastAsia"/>
          <w:szCs w:val="21"/>
        </w:rPr>
        <w:t>规定</w:t>
      </w:r>
      <w:r w:rsidR="00E47959" w:rsidRPr="00B513AA">
        <w:rPr>
          <w:rFonts w:ascii="宋体" w:hAnsi="宋体" w:hint="eastAsia"/>
          <w:szCs w:val="21"/>
        </w:rPr>
        <w:t>向他人贷款或者提供担保；</w:t>
      </w:r>
    </w:p>
    <w:p w14:paraId="6B216B93" w14:textId="59794CD9"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从事承担无限责任的投资；</w:t>
      </w:r>
    </w:p>
    <w:p w14:paraId="1EF6DCE5" w14:textId="7710BCBB"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买卖其他基金份额，但是</w:t>
      </w:r>
      <w:r w:rsidR="009656CC" w:rsidRPr="00B513AA">
        <w:rPr>
          <w:rFonts w:ascii="宋体" w:hAnsi="宋体" w:hint="eastAsia"/>
          <w:szCs w:val="21"/>
        </w:rPr>
        <w:t>中国证监会</w:t>
      </w:r>
      <w:r w:rsidRPr="00B513AA">
        <w:rPr>
          <w:rFonts w:ascii="宋体" w:hAnsi="宋体" w:hint="eastAsia"/>
          <w:szCs w:val="21"/>
        </w:rPr>
        <w:t>另有规定的除外；</w:t>
      </w:r>
    </w:p>
    <w:p w14:paraId="6B678AF7" w14:textId="3500B4C0"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向其基金管理人、基金托管人出资</w:t>
      </w:r>
      <w:r w:rsidR="00EF3A70">
        <w:rPr>
          <w:rFonts w:ascii="宋体" w:hAnsi="宋体" w:hint="eastAsia"/>
          <w:szCs w:val="21"/>
        </w:rPr>
        <w:t>；</w:t>
      </w:r>
    </w:p>
    <w:p w14:paraId="09A1537D" w14:textId="2291F41C"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从事内幕交易、操纵证券交易价格及其他不正当的证券交易活动；</w:t>
      </w:r>
    </w:p>
    <w:p w14:paraId="403202AA" w14:textId="3E4EF774" w:rsidR="00E47959"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法律</w:t>
      </w:r>
      <w:r w:rsidR="009656CC" w:rsidRPr="00B513AA">
        <w:rPr>
          <w:rFonts w:ascii="宋体" w:hAnsi="宋体" w:hint="eastAsia"/>
          <w:szCs w:val="21"/>
        </w:rPr>
        <w:t>、行政</w:t>
      </w:r>
      <w:r w:rsidRPr="00B513AA">
        <w:rPr>
          <w:rFonts w:ascii="宋体" w:hAnsi="宋体" w:hint="eastAsia"/>
          <w:szCs w:val="21"/>
        </w:rPr>
        <w:t>法规</w:t>
      </w:r>
      <w:r w:rsidR="009656CC" w:rsidRPr="00B513AA">
        <w:rPr>
          <w:rFonts w:ascii="宋体" w:hAnsi="宋体" w:hint="eastAsia"/>
          <w:szCs w:val="21"/>
        </w:rPr>
        <w:t>和</w:t>
      </w:r>
      <w:r w:rsidRPr="00B513AA">
        <w:rPr>
          <w:rFonts w:ascii="宋体" w:hAnsi="宋体" w:hint="eastAsia"/>
          <w:szCs w:val="21"/>
        </w:rPr>
        <w:t>中国证监会规定禁止的其他活动。</w:t>
      </w:r>
    </w:p>
    <w:p w14:paraId="599CFFCF" w14:textId="7773ED38" w:rsidR="00E851A7" w:rsidRDefault="00E47959" w:rsidP="00E47959">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w:t>
      </w:r>
      <w:r w:rsidR="008D5899" w:rsidRPr="008D5899">
        <w:rPr>
          <w:rFonts w:ascii="宋体" w:hAnsi="宋体" w:hint="eastAsia"/>
          <w:szCs w:val="21"/>
        </w:rPr>
        <w:t>法律、行政法规或监管部门取消或变更上述禁止性规定，如适用于本基金，</w:t>
      </w:r>
      <w:r w:rsidR="00EF3A70" w:rsidRPr="00EF3A70">
        <w:rPr>
          <w:rFonts w:ascii="宋体" w:hAnsi="宋体" w:hint="eastAsia"/>
          <w:szCs w:val="21"/>
        </w:rPr>
        <w:t>在履行适当程序后，本基金可不受上述规定的限制或按变更后的规定执行，且该等事项无需召开基金份额持有人大会。</w:t>
      </w:r>
    </w:p>
    <w:p w14:paraId="770E900C" w14:textId="35D4C531" w:rsidR="00E47959" w:rsidRPr="00B513AA" w:rsidRDefault="00990CB5" w:rsidP="00B513AA">
      <w:pPr>
        <w:spacing w:line="500" w:lineRule="atLeast"/>
        <w:jc w:val="center"/>
        <w:outlineLvl w:val="0"/>
        <w:rPr>
          <w:rFonts w:ascii="宋体" w:hAnsi="宋体"/>
        </w:rPr>
      </w:pPr>
      <w:bookmarkStart w:id="87" w:name="_Toc382819132"/>
      <w:r>
        <w:rPr>
          <w:rFonts w:ascii="宋体" w:hAnsi="宋体" w:hint="eastAsia"/>
          <w:b/>
          <w:sz w:val="24"/>
        </w:rPr>
        <w:t>十五、</w:t>
      </w:r>
      <w:r w:rsidR="00E47959" w:rsidRPr="00B513AA">
        <w:rPr>
          <w:rFonts w:ascii="宋体" w:hAnsi="宋体" w:hint="eastAsia"/>
          <w:b/>
          <w:sz w:val="24"/>
        </w:rPr>
        <w:t>基金托管协议的变更、终止与基金财产的清算</w:t>
      </w:r>
      <w:bookmarkEnd w:id="87"/>
    </w:p>
    <w:p w14:paraId="04B91320"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（一）托管协议的变更与终止</w:t>
      </w:r>
    </w:p>
    <w:p w14:paraId="4B1F625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1.托管协议的变更程序</w:t>
      </w:r>
    </w:p>
    <w:p w14:paraId="0E0D0B96" w14:textId="4C957313"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w:t>
      </w:r>
      <w:r>
        <w:rPr>
          <w:rFonts w:ascii="宋体" w:hAnsi="宋体" w:hint="eastAsia"/>
          <w:spacing w:val="6"/>
          <w:szCs w:val="21"/>
        </w:rPr>
        <w:lastRenderedPageBreak/>
        <w:t>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。基金托管协议的变更</w:t>
      </w:r>
      <w:r w:rsidR="006C5820">
        <w:rPr>
          <w:rFonts w:ascii="宋体" w:hAnsi="宋体" w:hint="eastAsia"/>
          <w:spacing w:val="6"/>
          <w:szCs w:val="21"/>
        </w:rPr>
        <w:t>依据法律法规规定</w:t>
      </w:r>
      <w:r>
        <w:rPr>
          <w:rFonts w:ascii="宋体" w:hAnsi="宋体" w:hint="eastAsia"/>
          <w:spacing w:val="6"/>
          <w:szCs w:val="21"/>
        </w:rPr>
        <w:t>报中国证监会</w:t>
      </w:r>
      <w:r w:rsidR="00E851A7">
        <w:rPr>
          <w:rFonts w:ascii="宋体" w:hAnsi="宋体" w:hint="eastAsia"/>
          <w:spacing w:val="6"/>
          <w:szCs w:val="21"/>
        </w:rPr>
        <w:t>备案</w:t>
      </w:r>
      <w:r>
        <w:rPr>
          <w:rFonts w:ascii="宋体" w:hAnsi="宋体" w:hint="eastAsia"/>
          <w:spacing w:val="6"/>
          <w:szCs w:val="21"/>
        </w:rPr>
        <w:t>。</w:t>
      </w:r>
    </w:p>
    <w:p w14:paraId="25823AC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2.基金托管协议终止的情形</w:t>
      </w:r>
    </w:p>
    <w:p w14:paraId="1014DFF9"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0BE10F7A"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541B81C1" w14:textId="3560706F"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w:t>
      </w:r>
      <w:r w:rsidR="00EF3A70">
        <w:rPr>
          <w:rFonts w:ascii="宋体" w:hAnsi="宋体" w:hint="eastAsia"/>
          <w:spacing w:val="6"/>
          <w:szCs w:val="21"/>
        </w:rPr>
        <w:t>托管业务</w:t>
      </w:r>
      <w:r>
        <w:rPr>
          <w:rFonts w:ascii="宋体" w:hAnsi="宋体" w:hint="eastAsia"/>
          <w:spacing w:val="6"/>
          <w:szCs w:val="21"/>
        </w:rPr>
        <w:t>；</w:t>
      </w:r>
    </w:p>
    <w:p w14:paraId="3E4D9910" w14:textId="4FC62C2A"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w:t>
      </w:r>
      <w:r w:rsidR="00EF3A70">
        <w:rPr>
          <w:rFonts w:ascii="宋体" w:hAnsi="宋体"/>
          <w:spacing w:val="6"/>
          <w:szCs w:val="21"/>
        </w:rPr>
        <w:t>业务</w:t>
      </w:r>
      <w:r>
        <w:rPr>
          <w:rFonts w:ascii="宋体" w:hAnsi="宋体" w:hint="eastAsia"/>
          <w:spacing w:val="6"/>
          <w:szCs w:val="21"/>
        </w:rPr>
        <w:t>；</w:t>
      </w:r>
    </w:p>
    <w:p w14:paraId="41F5CD62"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0DD508E3"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（二）基金财产的清算</w:t>
      </w:r>
    </w:p>
    <w:p w14:paraId="40C2AF9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07D7773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w:t>
      </w:r>
      <w:r>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7004813E" w14:textId="009918EF" w:rsidR="00E47959" w:rsidRDefault="00E47959" w:rsidP="00E47959">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w:t>
      </w:r>
      <w:r w:rsidR="00BB171D">
        <w:rPr>
          <w:rFonts w:ascii="宋体" w:hAnsi="宋体" w:hint="eastAsia"/>
          <w:szCs w:val="21"/>
        </w:rPr>
        <w:t>符合《中华人民共和国证券法》规定</w:t>
      </w:r>
      <w:r>
        <w:rPr>
          <w:rFonts w:ascii="宋体" w:hAnsi="宋体" w:hint="eastAsia"/>
          <w:szCs w:val="21"/>
        </w:rPr>
        <w:t>的注册会计师、律师以及中国证监会指定的人员组成。基金财产清算小组可以聘用必要的工作人员。</w:t>
      </w:r>
    </w:p>
    <w:p w14:paraId="77DF1DA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4582ADA6" w14:textId="77777777" w:rsidR="00E47959" w:rsidRDefault="00E47959" w:rsidP="00E47959">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414C8283" w14:textId="5000CB41" w:rsidR="00E47959" w:rsidRDefault="00E47959" w:rsidP="00E47959">
      <w:pPr>
        <w:spacing w:line="360" w:lineRule="auto"/>
        <w:ind w:firstLineChars="200" w:firstLine="420"/>
        <w:rPr>
          <w:rFonts w:ascii="宋体" w:hAnsi="宋体"/>
          <w:szCs w:val="21"/>
        </w:rPr>
      </w:pPr>
      <w:r>
        <w:rPr>
          <w:rFonts w:ascii="宋体" w:hAnsi="宋体" w:hint="eastAsia"/>
          <w:szCs w:val="21"/>
        </w:rPr>
        <w:t>（1）《基金合同》终止</w:t>
      </w:r>
      <w:r w:rsidR="00E851A7" w:rsidRPr="00E851A7">
        <w:rPr>
          <w:rFonts w:ascii="宋体" w:hAnsi="宋体" w:hint="eastAsia"/>
          <w:szCs w:val="21"/>
        </w:rPr>
        <w:t>情形出现时</w:t>
      </w:r>
      <w:r>
        <w:rPr>
          <w:rFonts w:ascii="宋体" w:hAnsi="宋体" w:hint="eastAsia"/>
          <w:szCs w:val="21"/>
        </w:rPr>
        <w:t>，由基金财产清算小组统一接管基金</w:t>
      </w:r>
      <w:r w:rsidR="00EF3A70">
        <w:rPr>
          <w:rFonts w:ascii="宋体" w:hAnsi="宋体" w:hint="eastAsia"/>
          <w:szCs w:val="21"/>
        </w:rPr>
        <w:t>财产</w:t>
      </w:r>
      <w:r>
        <w:rPr>
          <w:rFonts w:ascii="宋体" w:hAnsi="宋体" w:hint="eastAsia"/>
          <w:szCs w:val="21"/>
        </w:rPr>
        <w:t>；</w:t>
      </w:r>
    </w:p>
    <w:p w14:paraId="2F37A0D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0421923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（3）对基金财产进行估值和变现；</w:t>
      </w:r>
    </w:p>
    <w:p w14:paraId="16F2765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（4）制作清算报告；</w:t>
      </w:r>
    </w:p>
    <w:p w14:paraId="6EB18EF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2CC75508" w14:textId="29E3E1FC" w:rsidR="00E47959" w:rsidRDefault="00E47959" w:rsidP="00611313">
      <w:pPr>
        <w:spacing w:line="360" w:lineRule="auto"/>
        <w:ind w:firstLineChars="200" w:firstLine="420"/>
        <w:rPr>
          <w:rFonts w:ascii="宋体" w:hAnsi="宋体"/>
          <w:kern w:val="0"/>
          <w:szCs w:val="21"/>
        </w:rPr>
      </w:pPr>
      <w:r>
        <w:rPr>
          <w:rFonts w:ascii="宋体" w:hAnsi="宋体" w:hint="eastAsia"/>
          <w:szCs w:val="21"/>
        </w:rPr>
        <w:t>（6）将清算报告报中国证监会备案并公告；</w:t>
      </w:r>
    </w:p>
    <w:p w14:paraId="7615D49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（7）</w:t>
      </w:r>
      <w:r>
        <w:rPr>
          <w:rFonts w:ascii="宋体" w:hAnsi="宋体" w:hint="eastAsia"/>
          <w:bCs/>
          <w:szCs w:val="21"/>
        </w:rPr>
        <w:t>对基金</w:t>
      </w:r>
      <w:r w:rsidR="00E851A7">
        <w:rPr>
          <w:rFonts w:ascii="宋体" w:hAnsi="宋体" w:hint="eastAsia"/>
          <w:bCs/>
          <w:szCs w:val="21"/>
        </w:rPr>
        <w:t>剩余</w:t>
      </w:r>
      <w:r>
        <w:rPr>
          <w:rFonts w:ascii="宋体" w:hAnsi="宋体" w:hint="eastAsia"/>
          <w:bCs/>
          <w:szCs w:val="21"/>
        </w:rPr>
        <w:t>财产进行分配；</w:t>
      </w:r>
    </w:p>
    <w:p w14:paraId="3E88B583"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6.清算费用</w:t>
      </w:r>
    </w:p>
    <w:p w14:paraId="1DA83FBA" w14:textId="0FA92DA9"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w:t>
      </w:r>
      <w:r w:rsidR="00EF3A70">
        <w:rPr>
          <w:rFonts w:ascii="宋体" w:hAnsi="宋体" w:hint="eastAsia"/>
          <w:szCs w:val="21"/>
        </w:rPr>
        <w:t>财产</w:t>
      </w:r>
      <w:r>
        <w:rPr>
          <w:rFonts w:ascii="宋体" w:hAnsi="宋体" w:cs="Arial" w:hint="eastAsia"/>
          <w:szCs w:val="21"/>
        </w:rPr>
        <w:t>清算小组在进行基金</w:t>
      </w:r>
      <w:r w:rsidR="00EF3A70">
        <w:rPr>
          <w:rFonts w:ascii="宋体" w:hAnsi="宋体" w:hint="eastAsia"/>
          <w:szCs w:val="21"/>
        </w:rPr>
        <w:t>财产</w:t>
      </w:r>
      <w:r>
        <w:rPr>
          <w:rFonts w:ascii="宋体" w:hAnsi="宋体" w:cs="Arial" w:hint="eastAsia"/>
          <w:szCs w:val="21"/>
        </w:rPr>
        <w:t>清算过程中发生的所有合理费用，清算费用由基金</w:t>
      </w:r>
      <w:r w:rsidR="00EF3A70">
        <w:rPr>
          <w:rFonts w:ascii="宋体" w:hAnsi="宋体" w:hint="eastAsia"/>
          <w:szCs w:val="21"/>
        </w:rPr>
        <w:t>财产</w:t>
      </w:r>
      <w:r>
        <w:rPr>
          <w:rFonts w:ascii="宋体" w:hAnsi="宋体" w:cs="Arial" w:hint="eastAsia"/>
          <w:szCs w:val="21"/>
        </w:rPr>
        <w:t>清算小组优先从基金</w:t>
      </w:r>
      <w:r w:rsidR="00EF3A70">
        <w:rPr>
          <w:rFonts w:ascii="宋体" w:hAnsi="宋体" w:cs="Arial" w:hint="eastAsia"/>
          <w:szCs w:val="21"/>
        </w:rPr>
        <w:t>剩余</w:t>
      </w:r>
      <w:r>
        <w:rPr>
          <w:rFonts w:ascii="宋体" w:hAnsi="宋体" w:cs="Arial" w:hint="eastAsia"/>
          <w:szCs w:val="21"/>
        </w:rPr>
        <w:t>财产中支付。</w:t>
      </w:r>
    </w:p>
    <w:p w14:paraId="5AA193F1"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7.基金财产按下列顺序清偿：</w:t>
      </w:r>
    </w:p>
    <w:p w14:paraId="03B5686F"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617422AB"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3F62EABD"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14:paraId="50D42EB9" w14:textId="2D83040D"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w:t>
      </w:r>
      <w:r w:rsidR="00EF3A70">
        <w:rPr>
          <w:rFonts w:ascii="宋体" w:hAnsi="宋体" w:cs="Arial" w:hint="eastAsia"/>
          <w:szCs w:val="21"/>
        </w:rPr>
        <w:t>各类</w:t>
      </w:r>
      <w:r>
        <w:rPr>
          <w:rFonts w:ascii="宋体" w:hAnsi="宋体" w:cs="Arial" w:hint="eastAsia"/>
          <w:szCs w:val="21"/>
        </w:rPr>
        <w:t>基金份额比例进行分配。</w:t>
      </w:r>
    </w:p>
    <w:p w14:paraId="771155C8" w14:textId="77777777" w:rsidR="00E47959" w:rsidRDefault="00E47959" w:rsidP="00E47959">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14:paraId="6F14CD0B"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（三）基金财产清算的公告</w:t>
      </w:r>
    </w:p>
    <w:p w14:paraId="0C0B14B6" w14:textId="0B39472A" w:rsidR="00E47959" w:rsidRPr="009656CC" w:rsidRDefault="00E47959">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w:t>
      </w:r>
      <w:r w:rsidR="009656CC">
        <w:rPr>
          <w:rFonts w:ascii="宋体" w:hAnsi="宋体" w:hint="eastAsia"/>
          <w:szCs w:val="21"/>
        </w:rPr>
        <w:t>符合</w:t>
      </w:r>
      <w:proofErr w:type="gramEnd"/>
      <w:r w:rsidR="009656CC">
        <w:rPr>
          <w:rFonts w:ascii="宋体" w:hAnsi="宋体" w:hint="eastAsia"/>
          <w:szCs w:val="21"/>
        </w:rPr>
        <w:t>《中华人民共和国证券法》规定的</w:t>
      </w:r>
      <w:r>
        <w:rPr>
          <w:rFonts w:ascii="宋体" w:hAnsi="宋体" w:hint="eastAsia"/>
          <w:szCs w:val="21"/>
        </w:rPr>
        <w:t>会计师事务所审计并由律师事务所出具法律意见书后报中国证监会备案并公告。基金财产清算公告于</w:t>
      </w:r>
      <w:r w:rsidR="00E851A7" w:rsidRPr="00E851A7">
        <w:rPr>
          <w:rFonts w:ascii="宋体" w:hAnsi="宋体" w:hint="eastAsia"/>
          <w:szCs w:val="21"/>
        </w:rPr>
        <w:t>基金财产清算报告</w:t>
      </w:r>
      <w:r>
        <w:rPr>
          <w:rFonts w:ascii="宋体" w:hAnsi="宋体" w:hint="eastAsia"/>
          <w:szCs w:val="21"/>
        </w:rPr>
        <w:t>报中国证监会备案后5个工作日内由基金财产清算小组进行公告。</w:t>
      </w:r>
      <w:r w:rsidR="009656CC" w:rsidRPr="002B3CB1">
        <w:rPr>
          <w:rFonts w:ascii="宋体" w:hAnsi="宋体" w:hint="eastAsia"/>
          <w:szCs w:val="21"/>
        </w:rPr>
        <w:t>基金财产清算小组应当将清算报告登载在规定网站上，并将清算报告提示性公告登载在规定报刊上</w:t>
      </w:r>
      <w:r w:rsidR="009656CC">
        <w:rPr>
          <w:rFonts w:ascii="宋体" w:hAnsi="宋体" w:hint="eastAsia"/>
          <w:szCs w:val="21"/>
        </w:rPr>
        <w:t>。</w:t>
      </w:r>
    </w:p>
    <w:p w14:paraId="20264B62"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（四）基金财产清算账册及文件的保存</w:t>
      </w:r>
    </w:p>
    <w:p w14:paraId="65DEA374" w14:textId="77777777" w:rsidR="0044266C" w:rsidRDefault="0044266C" w:rsidP="0044266C">
      <w:pPr>
        <w:spacing w:line="360" w:lineRule="auto"/>
        <w:ind w:firstLine="200"/>
        <w:rPr>
          <w:rFonts w:ascii="宋体" w:hAnsi="宋体"/>
          <w:szCs w:val="21"/>
        </w:rPr>
      </w:pPr>
      <w:r>
        <w:rPr>
          <w:rFonts w:ascii="宋体" w:hAnsi="宋体" w:hint="eastAsia"/>
          <w:szCs w:val="21"/>
        </w:rPr>
        <w:t>基金财产清算账册及有关文件由基金托管人保存不低于法律</w:t>
      </w:r>
      <w:r>
        <w:rPr>
          <w:rFonts w:ascii="宋体" w:hAnsi="宋体"/>
          <w:szCs w:val="21"/>
        </w:rPr>
        <w:t>法规规定的最低期限</w:t>
      </w:r>
      <w:r>
        <w:rPr>
          <w:rFonts w:ascii="宋体" w:hAnsi="宋体" w:hint="eastAsia"/>
          <w:szCs w:val="21"/>
        </w:rPr>
        <w:t>。</w:t>
      </w:r>
    </w:p>
    <w:p w14:paraId="7E583D19" w14:textId="56E763AF" w:rsidR="00E47959" w:rsidRPr="00B513AA" w:rsidRDefault="00A96512" w:rsidP="00B513AA">
      <w:pPr>
        <w:spacing w:line="500" w:lineRule="atLeast"/>
        <w:jc w:val="center"/>
        <w:outlineLvl w:val="0"/>
        <w:rPr>
          <w:rFonts w:ascii="宋体" w:hAnsi="宋体"/>
        </w:rPr>
      </w:pPr>
      <w:bookmarkStart w:id="88" w:name="_Toc382819133"/>
      <w:r>
        <w:rPr>
          <w:rFonts w:ascii="宋体" w:hAnsi="宋体" w:hint="eastAsia"/>
          <w:b/>
          <w:sz w:val="24"/>
        </w:rPr>
        <w:t>十六、</w:t>
      </w:r>
      <w:r w:rsidR="00E47959" w:rsidRPr="00B513AA">
        <w:rPr>
          <w:rFonts w:ascii="宋体" w:hAnsi="宋体" w:hint="eastAsia"/>
          <w:b/>
          <w:sz w:val="24"/>
        </w:rPr>
        <w:t>违约责任</w:t>
      </w:r>
      <w:bookmarkEnd w:id="88"/>
    </w:p>
    <w:p w14:paraId="1A2CD4F5" w14:textId="77777777" w:rsidR="00E47959" w:rsidRDefault="00E47959" w:rsidP="00E47959">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44F26BA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1.基金管理人及基金托管人按照当时有效的法律法规或中国证监会的规定作为或不作为而造成的损失等；</w:t>
      </w:r>
    </w:p>
    <w:p w14:paraId="2317FB46" w14:textId="162AE86D"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2.基金管理人由于按照《基金合同》规定的投资原则而行使或不行使其投资权而造成的损失等；</w:t>
      </w:r>
    </w:p>
    <w:p w14:paraId="6A0F629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发生自然灾害等不可抗力情形；</w:t>
      </w:r>
    </w:p>
    <w:p w14:paraId="6B46944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4.计算机系统故障、网络故障、通讯故障、电力故障、计算机病毒攻击、法律法规变化、</w:t>
      </w:r>
      <w:r>
        <w:rPr>
          <w:rFonts w:ascii="宋体" w:hAnsi="宋体" w:hint="eastAsia"/>
          <w:szCs w:val="21"/>
        </w:rPr>
        <w:lastRenderedPageBreak/>
        <w:t>注册与过户登记人非正常的暂停或终止业务、证券交易所非正常暂停或停止交易等、证券交易所及登记结算公司发送的数据错误及其</w:t>
      </w:r>
      <w:proofErr w:type="gramStart"/>
      <w:r>
        <w:rPr>
          <w:rFonts w:ascii="宋体" w:hAnsi="宋体" w:hint="eastAsia"/>
          <w:szCs w:val="21"/>
        </w:rPr>
        <w:t>它基金</w:t>
      </w:r>
      <w:proofErr w:type="gramEnd"/>
      <w:r>
        <w:rPr>
          <w:rFonts w:ascii="宋体" w:hAnsi="宋体" w:hint="eastAsia"/>
          <w:szCs w:val="21"/>
        </w:rPr>
        <w:t>管理人及基金托管人不可控制的因素</w:t>
      </w:r>
      <w:r>
        <w:rPr>
          <w:rFonts w:hint="eastAsia"/>
          <w:bCs/>
          <w:szCs w:val="21"/>
        </w:rPr>
        <w:t>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r>
        <w:rPr>
          <w:rFonts w:ascii="宋体" w:hAnsi="宋体" w:hint="eastAsia"/>
          <w:szCs w:val="21"/>
        </w:rPr>
        <w:t>。</w:t>
      </w:r>
    </w:p>
    <w:p w14:paraId="0DB40619" w14:textId="71804112" w:rsidR="00E47959" w:rsidRDefault="00E47959" w:rsidP="00E47959">
      <w:pPr>
        <w:spacing w:line="360" w:lineRule="auto"/>
        <w:ind w:firstLineChars="200" w:firstLine="420"/>
        <w:rPr>
          <w:bCs/>
          <w:szCs w:val="21"/>
        </w:rPr>
      </w:pPr>
      <w:r>
        <w:rPr>
          <w:rFonts w:ascii="宋体" w:hAnsi="宋体" w:hint="eastAsia"/>
          <w:szCs w:val="21"/>
        </w:rPr>
        <w:t>（三）</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4D50F0" w14:textId="4F0233AA" w:rsidR="009656CC" w:rsidRDefault="009656CC" w:rsidP="00E47959">
      <w:pPr>
        <w:spacing w:line="360" w:lineRule="auto"/>
        <w:ind w:firstLineChars="200" w:firstLine="420"/>
        <w:rPr>
          <w:rFonts w:ascii="宋体" w:hAnsi="宋体"/>
          <w:szCs w:val="21"/>
          <w:lang w:val="x-none"/>
        </w:rPr>
      </w:pPr>
      <w:r>
        <w:rPr>
          <w:rFonts w:ascii="宋体" w:hAnsi="宋体" w:hint="eastAsia"/>
          <w:szCs w:val="21"/>
          <w:lang w:val="x-none"/>
        </w:rPr>
        <w:t>（四）</w:t>
      </w:r>
      <w:r w:rsidRPr="002B3CB1">
        <w:rPr>
          <w:rFonts w:ascii="宋体" w:hAnsi="宋体" w:hint="eastAsia"/>
          <w:szCs w:val="21"/>
          <w:lang w:val="x-none"/>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E5AA281" w14:textId="5F900ECA" w:rsidR="00E47959" w:rsidRPr="00B513AA" w:rsidRDefault="00F97575" w:rsidP="00B513AA">
      <w:pPr>
        <w:spacing w:line="500" w:lineRule="atLeast"/>
        <w:jc w:val="center"/>
        <w:outlineLvl w:val="0"/>
        <w:rPr>
          <w:rFonts w:ascii="宋体" w:hAnsi="宋体"/>
        </w:rPr>
      </w:pPr>
      <w:bookmarkStart w:id="89" w:name="_Toc382819134"/>
      <w:r>
        <w:rPr>
          <w:rFonts w:ascii="宋体" w:hAnsi="宋体" w:hint="eastAsia"/>
          <w:b/>
          <w:sz w:val="24"/>
        </w:rPr>
        <w:t>十七、</w:t>
      </w:r>
      <w:r w:rsidR="00E47959" w:rsidRPr="00B513AA">
        <w:rPr>
          <w:rFonts w:ascii="宋体" w:hAnsi="宋体" w:hint="eastAsia"/>
          <w:b/>
          <w:sz w:val="24"/>
        </w:rPr>
        <w:t>适用法律及争议解决方式</w:t>
      </w:r>
      <w:bookmarkEnd w:id="89"/>
    </w:p>
    <w:p w14:paraId="06191C43" w14:textId="07234E7E" w:rsidR="00E47959" w:rsidRDefault="00E47959" w:rsidP="00E47959">
      <w:pPr>
        <w:spacing w:line="360" w:lineRule="auto"/>
        <w:ind w:firstLineChars="200" w:firstLine="420"/>
        <w:rPr>
          <w:rFonts w:ascii="宋体" w:hAnsi="宋体"/>
          <w:szCs w:val="21"/>
          <w:lang w:val="x-none"/>
        </w:rPr>
      </w:pPr>
      <w:r>
        <w:rPr>
          <w:rFonts w:ascii="宋体" w:hAnsi="宋体" w:hint="eastAsia"/>
          <w:szCs w:val="21"/>
          <w:lang w:val="x-none"/>
        </w:rPr>
        <w:t>（一）</w:t>
      </w:r>
      <w:r>
        <w:rPr>
          <w:rFonts w:ascii="宋体" w:hAnsi="宋体" w:hint="eastAsia"/>
          <w:szCs w:val="21"/>
        </w:rPr>
        <w:t>本协议适用中华人民共和国法律（为本协议之目的，在此不包括</w:t>
      </w:r>
      <w:r w:rsidR="00CA22EF">
        <w:rPr>
          <w:rFonts w:ascii="宋体" w:hAnsi="宋体" w:hint="eastAsia"/>
          <w:szCs w:val="21"/>
        </w:rPr>
        <w:t>中国</w:t>
      </w:r>
      <w:r>
        <w:rPr>
          <w:rFonts w:ascii="宋体" w:hAnsi="宋体" w:hint="eastAsia"/>
          <w:szCs w:val="21"/>
        </w:rPr>
        <w:t>香港、澳门特别行政区</w:t>
      </w:r>
      <w:r w:rsidR="00CA7BAF">
        <w:rPr>
          <w:rFonts w:ascii="宋体" w:hAnsi="宋体" w:hint="eastAsia"/>
          <w:szCs w:val="21"/>
        </w:rPr>
        <w:t>法律</w:t>
      </w:r>
      <w:r>
        <w:rPr>
          <w:rFonts w:ascii="宋体" w:hAnsi="宋体" w:hint="eastAsia"/>
          <w:szCs w:val="21"/>
        </w:rPr>
        <w:t>和台湾地区</w:t>
      </w:r>
      <w:r w:rsidR="00CA7BAF">
        <w:rPr>
          <w:rFonts w:ascii="宋体" w:hAnsi="宋体" w:hint="eastAsia"/>
          <w:szCs w:val="21"/>
        </w:rPr>
        <w:t>的有关规定</w:t>
      </w:r>
      <w:r>
        <w:rPr>
          <w:rFonts w:ascii="宋体" w:hAnsi="宋体" w:hint="eastAsia"/>
          <w:szCs w:val="21"/>
        </w:rPr>
        <w:t>），并从其解释。</w:t>
      </w:r>
    </w:p>
    <w:p w14:paraId="0C5DF150" w14:textId="2793E82F" w:rsidR="00E47959" w:rsidRDefault="00E47959" w:rsidP="00E47959">
      <w:pPr>
        <w:spacing w:line="360" w:lineRule="auto"/>
        <w:ind w:firstLineChars="200" w:firstLine="420"/>
        <w:rPr>
          <w:rFonts w:ascii="宋体" w:hAnsi="宋体"/>
          <w:szCs w:val="21"/>
        </w:rPr>
      </w:pPr>
      <w:r>
        <w:rPr>
          <w:rFonts w:ascii="宋体" w:hAnsi="宋体" w:hint="eastAsia"/>
          <w:szCs w:val="21"/>
        </w:rPr>
        <w:t>（二）</w:t>
      </w:r>
      <w:r w:rsidR="00BB171D">
        <w:rPr>
          <w:rFonts w:ascii="宋体" w:hAnsi="宋体" w:hint="eastAsia"/>
          <w:szCs w:val="21"/>
        </w:rPr>
        <w:t>双方</w:t>
      </w:r>
      <w:r>
        <w:rPr>
          <w:rFonts w:ascii="宋体" w:hAnsi="宋体" w:hint="eastAsia"/>
          <w:szCs w:val="21"/>
        </w:rPr>
        <w:t>当事人同意，因本协议而产生的或与本协议有关的一切争议，</w:t>
      </w:r>
      <w:bookmarkStart w:id="90" w:name="_Hlk174525614"/>
      <w:r>
        <w:rPr>
          <w:rFonts w:ascii="宋体" w:hAnsi="宋体" w:hint="eastAsia"/>
          <w:szCs w:val="21"/>
        </w:rPr>
        <w:t>除经友好协商可以解决的，应提交上海国际经济贸易仲裁委员会，根据该会届时有效的仲裁规则进行仲裁，仲裁的地点在</w:t>
      </w:r>
      <w:r>
        <w:rPr>
          <w:rFonts w:ascii="宋体" w:hAnsi="宋体" w:hint="eastAsia"/>
          <w:b/>
          <w:szCs w:val="21"/>
          <w:u w:val="single"/>
        </w:rPr>
        <w:t>上海</w:t>
      </w:r>
      <w:r>
        <w:rPr>
          <w:rFonts w:ascii="宋体" w:hAnsi="宋体" w:hint="eastAsia"/>
          <w:szCs w:val="21"/>
        </w:rPr>
        <w:t>，仲裁裁决是终局性的并对相关各方均有约束力，仲裁费用由败诉方承担</w:t>
      </w:r>
      <w:bookmarkEnd w:id="90"/>
      <w:r>
        <w:rPr>
          <w:rFonts w:ascii="宋体" w:hAnsi="宋体" w:hint="eastAsia"/>
          <w:szCs w:val="21"/>
        </w:rPr>
        <w:t>。</w:t>
      </w:r>
    </w:p>
    <w:p w14:paraId="0AFF3BAB" w14:textId="703F13A9" w:rsidR="00E47959" w:rsidRDefault="00E47959" w:rsidP="00E47959">
      <w:pPr>
        <w:spacing w:line="360" w:lineRule="auto"/>
        <w:ind w:firstLineChars="200" w:firstLine="420"/>
        <w:rPr>
          <w:rFonts w:ascii="宋体" w:hAnsi="宋体"/>
          <w:szCs w:val="21"/>
        </w:rPr>
      </w:pPr>
      <w:r>
        <w:rPr>
          <w:rFonts w:ascii="宋体" w:hAnsi="宋体" w:hint="eastAsia"/>
          <w:szCs w:val="21"/>
        </w:rPr>
        <w:t>争议处理期间，</w:t>
      </w:r>
      <w:r w:rsidR="00BB171D">
        <w:rPr>
          <w:rFonts w:ascii="宋体" w:hAnsi="宋体" w:hint="eastAsia"/>
          <w:szCs w:val="21"/>
        </w:rPr>
        <w:t>双方</w:t>
      </w:r>
      <w:r>
        <w:rPr>
          <w:rFonts w:ascii="宋体" w:hAnsi="宋体" w:hint="eastAsia"/>
          <w:szCs w:val="21"/>
        </w:rPr>
        <w:t>当事人应恪守基金管理人和基金托管人职责，继续忠实、勤勉、尽责地履行《基金合同》和本托管协议规定的义务，维护基金份额持有人的合法权益。</w:t>
      </w:r>
    </w:p>
    <w:p w14:paraId="7CA0CC09" w14:textId="20C20614" w:rsidR="00E47959" w:rsidRPr="00B513AA" w:rsidRDefault="007B0332" w:rsidP="00B513AA">
      <w:pPr>
        <w:spacing w:line="500" w:lineRule="atLeast"/>
        <w:jc w:val="center"/>
        <w:outlineLvl w:val="0"/>
        <w:rPr>
          <w:rFonts w:ascii="宋体" w:hAnsi="宋体"/>
        </w:rPr>
      </w:pPr>
      <w:bookmarkStart w:id="91" w:name="_Toc382819135"/>
      <w:r>
        <w:rPr>
          <w:rFonts w:ascii="宋体" w:hAnsi="宋体" w:hint="eastAsia"/>
          <w:b/>
          <w:sz w:val="24"/>
        </w:rPr>
        <w:t>十八、</w:t>
      </w:r>
      <w:r w:rsidR="00E47959" w:rsidRPr="00B513AA">
        <w:rPr>
          <w:rFonts w:ascii="宋体" w:hAnsi="宋体" w:hint="eastAsia"/>
          <w:b/>
          <w:sz w:val="24"/>
        </w:rPr>
        <w:t>基金托管协议的效力和文本</w:t>
      </w:r>
      <w:bookmarkEnd w:id="91"/>
    </w:p>
    <w:p w14:paraId="3FC068F6" w14:textId="44202E60" w:rsidR="00E47959" w:rsidRDefault="00E47959" w:rsidP="00E47959">
      <w:pPr>
        <w:pStyle w:val="aa"/>
        <w:rPr>
          <w:rFonts w:ascii="宋体" w:hAnsi="宋体"/>
          <w:szCs w:val="21"/>
        </w:rPr>
      </w:pPr>
      <w:r>
        <w:rPr>
          <w:rFonts w:ascii="宋体" w:hAnsi="宋体" w:hint="eastAsia"/>
          <w:szCs w:val="21"/>
        </w:rPr>
        <w:t>（</w:t>
      </w:r>
      <w:proofErr w:type="spellStart"/>
      <w:r>
        <w:rPr>
          <w:rFonts w:ascii="宋体" w:hAnsi="宋体" w:hint="eastAsia"/>
          <w:szCs w:val="21"/>
        </w:rPr>
        <w:t>一）</w:t>
      </w:r>
      <w:r>
        <w:rPr>
          <w:rFonts w:ascii="宋体" w:hAnsi="宋体" w:cs="Arial" w:hint="eastAsia"/>
          <w:kern w:val="44"/>
          <w:szCs w:val="21"/>
        </w:rPr>
        <w:t>本协议</w:t>
      </w:r>
      <w:r w:rsidR="0014246D" w:rsidRPr="0014246D">
        <w:rPr>
          <w:rFonts w:ascii="宋体" w:hAnsi="宋体" w:cs="Arial" w:hint="eastAsia"/>
          <w:kern w:val="44"/>
          <w:szCs w:val="21"/>
        </w:rPr>
        <w:t>经基金管理人、基金托管人双方加盖公章或合同专用章以及双方法定代表人或授权代表签字或盖章</w:t>
      </w:r>
      <w:r w:rsidR="0014246D">
        <w:rPr>
          <w:rFonts w:ascii="宋体" w:hAnsi="宋体" w:cs="Arial" w:hint="eastAsia"/>
          <w:kern w:val="44"/>
          <w:szCs w:val="21"/>
          <w:lang w:eastAsia="zh-CN"/>
        </w:rPr>
        <w:t>后</w:t>
      </w:r>
      <w:r>
        <w:rPr>
          <w:rFonts w:ascii="宋体" w:hAnsi="宋体" w:cs="Arial" w:hint="eastAsia"/>
          <w:kern w:val="44"/>
          <w:szCs w:val="21"/>
        </w:rPr>
        <w:t>成立</w:t>
      </w:r>
      <w:r>
        <w:rPr>
          <w:rFonts w:ascii="宋体" w:hAnsi="宋体" w:hint="eastAsia"/>
          <w:szCs w:val="21"/>
        </w:rPr>
        <w:t>。本协议以中国证监会</w:t>
      </w:r>
      <w:r w:rsidR="00E851A7">
        <w:rPr>
          <w:rFonts w:ascii="宋体" w:hAnsi="宋体" w:hint="eastAsia"/>
          <w:szCs w:val="21"/>
          <w:lang w:eastAsia="zh-CN"/>
        </w:rPr>
        <w:t>注册</w:t>
      </w:r>
      <w:r>
        <w:rPr>
          <w:rFonts w:ascii="宋体" w:hAnsi="宋体" w:hint="eastAsia"/>
          <w:szCs w:val="21"/>
        </w:rPr>
        <w:t>的文本为正式文本。</w:t>
      </w:r>
      <w:r w:rsidR="00126AE4">
        <w:rPr>
          <w:rFonts w:ascii="宋体" w:hAnsi="宋体" w:hint="eastAsia"/>
          <w:szCs w:val="21"/>
          <w:lang w:eastAsia="zh-CN"/>
        </w:rPr>
        <w:t>基金管理人应确保报送证监会注册</w:t>
      </w:r>
      <w:proofErr w:type="spellEnd"/>
      <w:r w:rsidR="00126AE4">
        <w:rPr>
          <w:rFonts w:ascii="宋体" w:hAnsi="宋体" w:hint="eastAsia"/>
          <w:szCs w:val="21"/>
          <w:lang w:eastAsia="zh-CN"/>
        </w:rPr>
        <w:t>/</w:t>
      </w:r>
      <w:proofErr w:type="spellStart"/>
      <w:r w:rsidR="00126AE4">
        <w:rPr>
          <w:rFonts w:ascii="宋体" w:hAnsi="宋体" w:hint="eastAsia"/>
          <w:szCs w:val="21"/>
          <w:lang w:eastAsia="zh-CN"/>
        </w:rPr>
        <w:t>备案的文本与双方签署的文本一致</w:t>
      </w:r>
      <w:proofErr w:type="spellEnd"/>
    </w:p>
    <w:p w14:paraId="53876A3A" w14:textId="4FF45D79" w:rsidR="00E47959" w:rsidRDefault="00E47959" w:rsidP="00126AE4">
      <w:pPr>
        <w:pStyle w:val="aa"/>
        <w:rPr>
          <w:rFonts w:ascii="宋体" w:hAnsi="宋体"/>
          <w:szCs w:val="21"/>
        </w:rPr>
      </w:pPr>
      <w:r>
        <w:rPr>
          <w:rFonts w:ascii="宋体" w:hAnsi="宋体" w:hint="eastAsia"/>
          <w:szCs w:val="21"/>
        </w:rPr>
        <w:t>（</w:t>
      </w:r>
      <w:proofErr w:type="spellStart"/>
      <w:r>
        <w:rPr>
          <w:rFonts w:ascii="宋体" w:hAnsi="宋体" w:hint="eastAsia"/>
          <w:szCs w:val="21"/>
        </w:rPr>
        <w:t>二）</w:t>
      </w:r>
      <w:r>
        <w:rPr>
          <w:rFonts w:ascii="宋体" w:hAnsi="宋体" w:hint="eastAsia"/>
          <w:szCs w:val="21"/>
          <w:lang w:eastAsia="zh-CN"/>
        </w:rPr>
        <w:t>本协议</w:t>
      </w:r>
      <w:r w:rsidR="007A3185">
        <w:rPr>
          <w:rFonts w:ascii="宋体" w:hAnsi="宋体" w:hint="eastAsia"/>
          <w:szCs w:val="21"/>
          <w:lang w:eastAsia="zh-CN"/>
        </w:rPr>
        <w:t>自基金合同成立之日起</w:t>
      </w:r>
      <w:r w:rsidR="00126AE4">
        <w:rPr>
          <w:rFonts w:ascii="宋体" w:hAnsi="宋体" w:hint="eastAsia"/>
          <w:szCs w:val="21"/>
          <w:lang w:eastAsia="zh-CN"/>
        </w:rPr>
        <w:t>成立且</w:t>
      </w:r>
      <w:proofErr w:type="spellEnd"/>
      <w:r>
        <w:rPr>
          <w:rFonts w:ascii="宋体" w:hAnsi="宋体" w:hint="eastAsia"/>
          <w:szCs w:val="21"/>
        </w:rPr>
        <w:t>《</w:t>
      </w:r>
      <w:proofErr w:type="spellStart"/>
      <w:r>
        <w:rPr>
          <w:rFonts w:ascii="宋体" w:hAnsi="宋体" w:hint="eastAsia"/>
          <w:szCs w:val="21"/>
        </w:rPr>
        <w:t>基金合同》生效之日起生效</w:t>
      </w:r>
      <w:proofErr w:type="spellEnd"/>
      <w:r>
        <w:rPr>
          <w:rFonts w:ascii="宋体" w:hAnsi="宋体" w:hint="eastAsia"/>
          <w:szCs w:val="21"/>
          <w:lang w:eastAsia="zh-CN"/>
        </w:rPr>
        <w:t>，</w:t>
      </w:r>
      <w:r>
        <w:rPr>
          <w:rFonts w:ascii="宋体" w:hAnsi="宋体" w:hint="eastAsia"/>
          <w:szCs w:val="21"/>
        </w:rPr>
        <w:t>有效期自其生效之日起至该基金财产清算结果报中国证监会备案并公告之日止。</w:t>
      </w:r>
      <w:r w:rsidR="001A4A73" w:rsidRPr="001A4A73">
        <w:rPr>
          <w:rFonts w:ascii="宋体" w:hAnsi="宋体" w:hint="eastAsia"/>
          <w:szCs w:val="21"/>
        </w:rPr>
        <w:t>除本协议有明确定义外，本协议的用语定义适用基金合同的约定。本协议未尽事宜，当事人依据基金合同、有关法律法规等规定协商办理</w:t>
      </w:r>
      <w:r w:rsidR="001A4A73">
        <w:rPr>
          <w:rFonts w:ascii="宋体" w:hAnsi="宋体" w:hint="eastAsia"/>
          <w:szCs w:val="21"/>
          <w:lang w:eastAsia="zh-CN"/>
        </w:rPr>
        <w:t>。</w:t>
      </w:r>
    </w:p>
    <w:p w14:paraId="0D030A2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（三）本协议自生效之日起对各当事人具有同等的法律约束力。</w:t>
      </w:r>
    </w:p>
    <w:p w14:paraId="48A8BD1A" w14:textId="652497D4" w:rsidR="00E47959" w:rsidRDefault="00E47959" w:rsidP="00E47959">
      <w:pPr>
        <w:spacing w:line="360" w:lineRule="auto"/>
        <w:ind w:firstLineChars="200" w:firstLine="420"/>
        <w:rPr>
          <w:rFonts w:ascii="宋体" w:hAnsi="宋体"/>
          <w:szCs w:val="21"/>
        </w:rPr>
      </w:pPr>
      <w:r>
        <w:rPr>
          <w:rFonts w:ascii="宋体" w:hAnsi="宋体" w:hint="eastAsia"/>
          <w:szCs w:val="21"/>
        </w:rPr>
        <w:t>（四）本协议</w:t>
      </w:r>
      <w:r w:rsidR="00A84C96" w:rsidRPr="00A84C96">
        <w:rPr>
          <w:rFonts w:ascii="宋体" w:hAnsi="宋体" w:hint="eastAsia"/>
          <w:szCs w:val="21"/>
        </w:rPr>
        <w:t>正本一式</w:t>
      </w:r>
      <w:r w:rsidR="00D3236A">
        <w:rPr>
          <w:rFonts w:ascii="宋体" w:hAnsi="宋体" w:hint="eastAsia"/>
          <w:szCs w:val="21"/>
        </w:rPr>
        <w:t>三</w:t>
      </w:r>
      <w:r w:rsidR="00A84C96" w:rsidRPr="00A84C96">
        <w:rPr>
          <w:rFonts w:ascii="宋体" w:hAnsi="宋体" w:hint="eastAsia"/>
          <w:szCs w:val="21"/>
        </w:rPr>
        <w:t>份，除上报有关监管机构一份外，基金管理人、基金托管人各持有</w:t>
      </w:r>
      <w:r w:rsidR="00D3236A">
        <w:rPr>
          <w:rFonts w:ascii="宋体" w:hAnsi="宋体" w:hint="eastAsia"/>
          <w:szCs w:val="21"/>
        </w:rPr>
        <w:t>一</w:t>
      </w:r>
      <w:r w:rsidR="00A84C96" w:rsidRPr="00A84C96">
        <w:rPr>
          <w:rFonts w:ascii="宋体" w:hAnsi="宋体" w:hint="eastAsia"/>
          <w:szCs w:val="21"/>
        </w:rPr>
        <w:t>份，每份具有同等的法律效力</w:t>
      </w:r>
      <w:r>
        <w:rPr>
          <w:rFonts w:ascii="宋体" w:hAnsi="宋体" w:hint="eastAsia"/>
          <w:szCs w:val="21"/>
        </w:rPr>
        <w:t>。</w:t>
      </w:r>
    </w:p>
    <w:p w14:paraId="0C6B66DD" w14:textId="38FF6DCA" w:rsidR="00E47959" w:rsidRPr="00B513AA" w:rsidRDefault="003C0C16" w:rsidP="00B513AA">
      <w:pPr>
        <w:spacing w:line="500" w:lineRule="atLeast"/>
        <w:jc w:val="center"/>
        <w:outlineLvl w:val="0"/>
        <w:rPr>
          <w:rFonts w:ascii="宋体" w:hAnsi="宋体"/>
        </w:rPr>
      </w:pPr>
      <w:bookmarkStart w:id="92" w:name="_Toc382819136"/>
      <w:r>
        <w:rPr>
          <w:rFonts w:ascii="宋体" w:hAnsi="宋体" w:hint="eastAsia"/>
          <w:b/>
          <w:sz w:val="24"/>
        </w:rPr>
        <w:t>十九、</w:t>
      </w:r>
      <w:r w:rsidR="00E47959" w:rsidRPr="00B513AA">
        <w:rPr>
          <w:rFonts w:ascii="宋体" w:hAnsi="宋体" w:hint="eastAsia"/>
          <w:b/>
          <w:sz w:val="24"/>
        </w:rPr>
        <w:t>其他事项</w:t>
      </w:r>
      <w:bookmarkEnd w:id="92"/>
    </w:p>
    <w:p w14:paraId="0F55ECA7" w14:textId="5D5076C4" w:rsidR="00E47959" w:rsidRDefault="00E47959" w:rsidP="00E47959">
      <w:pPr>
        <w:pStyle w:val="aa"/>
        <w:rPr>
          <w:rFonts w:ascii="宋体" w:hAnsi="宋体"/>
          <w:szCs w:val="21"/>
        </w:rPr>
      </w:pPr>
      <w:r>
        <w:rPr>
          <w:rFonts w:ascii="宋体" w:hAnsi="宋体" w:hint="eastAsia"/>
          <w:szCs w:val="21"/>
        </w:rPr>
        <w:t>（一）双方在此确认，双方均已充分了解和知悉</w:t>
      </w:r>
      <w:r w:rsidR="007A3185">
        <w:rPr>
          <w:rFonts w:ascii="宋体" w:hAnsi="宋体" w:hint="eastAsia"/>
          <w:szCs w:val="21"/>
        </w:rPr>
        <w:t>对方</w:t>
      </w:r>
      <w:r>
        <w:rPr>
          <w:rFonts w:ascii="宋体" w:hAnsi="宋体" w:hint="eastAsia"/>
          <w:szCs w:val="21"/>
        </w:rPr>
        <w:t>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7C5A6332" w14:textId="77777777" w:rsidR="007005FB" w:rsidRPr="007005FB" w:rsidRDefault="007005FB" w:rsidP="007005FB">
      <w:pPr>
        <w:pStyle w:val="aa"/>
        <w:rPr>
          <w:rFonts w:ascii="宋体" w:hAnsi="宋体"/>
          <w:szCs w:val="21"/>
        </w:rPr>
      </w:pPr>
      <w:r w:rsidRPr="007005FB">
        <w:rPr>
          <w:rFonts w:ascii="宋体" w:hAnsi="宋体" w:hint="eastAsia"/>
          <w:szCs w:val="21"/>
        </w:rPr>
        <w:t>（</w:t>
      </w:r>
      <w:proofErr w:type="spellStart"/>
      <w:r w:rsidRPr="007005FB">
        <w:rPr>
          <w:rFonts w:ascii="宋体" w:hAnsi="宋体" w:hint="eastAsia"/>
          <w:szCs w:val="21"/>
        </w:rPr>
        <w:t>二）反洗钱义务</w:t>
      </w:r>
      <w:proofErr w:type="spellEnd"/>
    </w:p>
    <w:p w14:paraId="30287421" w14:textId="73D24AE8" w:rsidR="00F260D2" w:rsidRPr="003435BB" w:rsidRDefault="00F260D2" w:rsidP="00F260D2">
      <w:pPr>
        <w:pStyle w:val="aa"/>
        <w:rPr>
          <w:rFonts w:ascii="宋体" w:hAnsi="宋体"/>
          <w:szCs w:val="21"/>
        </w:rPr>
      </w:pPr>
      <w:proofErr w:type="spellStart"/>
      <w:r w:rsidRPr="003435BB">
        <w:rPr>
          <w:rFonts w:ascii="宋体" w:hAnsi="宋体" w:hint="eastAsia"/>
          <w:szCs w:val="21"/>
        </w:rPr>
        <w:t>基金管理人承诺自愿遵守反洗钱反恐怖融资法律法规，不参与涉嫌洗钱、恐怖融资、扩散融资等违法犯罪活动；主动</w:t>
      </w:r>
      <w:r w:rsidR="007A3185">
        <w:rPr>
          <w:rFonts w:ascii="宋体" w:hAnsi="宋体" w:hint="eastAsia"/>
          <w:szCs w:val="21"/>
          <w:lang w:eastAsia="zh-CN"/>
        </w:rPr>
        <w:t>依法合</w:t>
      </w:r>
      <w:proofErr w:type="gramStart"/>
      <w:r w:rsidR="007A3185">
        <w:rPr>
          <w:rFonts w:ascii="宋体" w:hAnsi="宋体" w:hint="eastAsia"/>
          <w:szCs w:val="21"/>
          <w:lang w:eastAsia="zh-CN"/>
        </w:rPr>
        <w:t>规</w:t>
      </w:r>
      <w:proofErr w:type="gramEnd"/>
      <w:r w:rsidR="007A3185">
        <w:rPr>
          <w:rFonts w:ascii="宋体" w:hAnsi="宋体" w:hint="eastAsia"/>
          <w:szCs w:val="21"/>
          <w:lang w:eastAsia="zh-CN"/>
        </w:rPr>
        <w:t>地</w:t>
      </w:r>
      <w:r w:rsidRPr="003435BB">
        <w:rPr>
          <w:rFonts w:ascii="宋体" w:hAnsi="宋体" w:hint="eastAsia"/>
          <w:szCs w:val="21"/>
        </w:rPr>
        <w:t>配合基金托管人进行客户身份识别与尽职调查，提供真实、准确、完整客户资料，遵守</w:t>
      </w:r>
      <w:r w:rsidR="007A3185">
        <w:rPr>
          <w:rFonts w:ascii="宋体" w:hAnsi="宋体" w:hint="eastAsia"/>
          <w:szCs w:val="21"/>
          <w:lang w:eastAsia="zh-CN"/>
        </w:rPr>
        <w:t>双</w:t>
      </w:r>
      <w:proofErr w:type="spellEnd"/>
      <w:r w:rsidRPr="003435BB">
        <w:rPr>
          <w:rFonts w:ascii="宋体" w:hAnsi="宋体" w:hint="eastAsia"/>
          <w:szCs w:val="21"/>
        </w:rPr>
        <w:t>方反洗钱与反恐怖融资相关管理规定。如基金管理人信息（包括但不限于名称、法定代表人、住所、经营范围等）发生变化时，应当及时告知基金托管人。基金托管人若具备合理理由怀疑基金管理人涉嫌洗钱、恐怖融资的，有权按照中国人民银行反洗钱监管规定采取必要管控措施，或不执行基金管理人的交易指令。</w:t>
      </w:r>
    </w:p>
    <w:p w14:paraId="1AFBD89A" w14:textId="76B4D2CB" w:rsidR="00F260D2" w:rsidRPr="003435BB" w:rsidRDefault="00F260D2" w:rsidP="00F260D2">
      <w:pPr>
        <w:pStyle w:val="aa"/>
        <w:rPr>
          <w:rFonts w:ascii="宋体" w:hAnsi="宋体"/>
          <w:szCs w:val="21"/>
        </w:rPr>
      </w:pPr>
      <w:r w:rsidRPr="003435BB">
        <w:rPr>
          <w:rFonts w:ascii="宋体" w:hAnsi="宋体" w:hint="eastAsia"/>
          <w:szCs w:val="21"/>
        </w:rPr>
        <w:t>基金管理人确认并同意，基金托管人有权根据适用的反洗钱法律法规规定及内部管理要求对基金管理人及本协议项下合作所涉及的交易等进行洗钱风险评估，若基金管理人违反银行反洗钱管理规定，或基金托管人具备合理理由怀疑基金管理人及/或本协议项下业务涉嫌参与联合国安理会、反洗钱金融行动特别工作组、中国、美国、欧盟、英国、新加坡等国际组织或国家认定的</w:t>
      </w:r>
      <w:r w:rsidR="007A3185" w:rsidRPr="007A3185">
        <w:rPr>
          <w:rFonts w:ascii="宋体" w:hAnsi="宋体" w:hint="eastAsia"/>
          <w:szCs w:val="21"/>
        </w:rPr>
        <w:t>、且经中国有权机关认可的</w:t>
      </w:r>
      <w:r w:rsidRPr="003435BB">
        <w:rPr>
          <w:rFonts w:ascii="宋体" w:hAnsi="宋体" w:hint="eastAsia"/>
          <w:szCs w:val="21"/>
        </w:rPr>
        <w:t>洗钱、 制裁、恐怖融资或大规模杀伤性武器扩散融资活动、出口管制、或逃税等违法违规行为的，基金托管人有权按照中国人民银行反洗钱监管规定等规定及内部管理规定等采取必要的管控措施。</w:t>
      </w:r>
    </w:p>
    <w:p w14:paraId="6EB1C56D" w14:textId="2355A03D" w:rsidR="00126AE4" w:rsidRDefault="00126AE4" w:rsidP="007005FB">
      <w:pPr>
        <w:pStyle w:val="aa"/>
        <w:rPr>
          <w:rFonts w:ascii="宋体" w:hAnsi="宋体"/>
          <w:szCs w:val="21"/>
          <w:lang w:eastAsia="zh-CN"/>
        </w:rPr>
      </w:pPr>
      <w:r>
        <w:rPr>
          <w:rFonts w:ascii="宋体" w:hAnsi="宋体" w:hint="eastAsia"/>
          <w:szCs w:val="21"/>
          <w:lang w:eastAsia="zh-CN"/>
        </w:rPr>
        <w:t>（三）通知</w:t>
      </w:r>
    </w:p>
    <w:p w14:paraId="640EB54F" w14:textId="1207B979" w:rsidR="00126AE4" w:rsidRPr="00126AE4" w:rsidRDefault="00126AE4" w:rsidP="00126AE4">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sidRPr="00126AE4">
        <w:rPr>
          <w:rFonts w:ascii="宋体" w:hAnsi="宋体" w:hint="eastAsia"/>
          <w:szCs w:val="21"/>
        </w:rPr>
        <w:t>除本协议另有约定外，其他与本协议有关的通知应以书面形式</w:t>
      </w:r>
      <w:proofErr w:type="gramStart"/>
      <w:r w:rsidRPr="00126AE4">
        <w:rPr>
          <w:rFonts w:ascii="宋体" w:hAnsi="宋体" w:hint="eastAsia"/>
          <w:szCs w:val="21"/>
        </w:rPr>
        <w:t>作出</w:t>
      </w:r>
      <w:proofErr w:type="gramEnd"/>
      <w:r w:rsidRPr="00126AE4">
        <w:rPr>
          <w:rFonts w:ascii="宋体" w:hAnsi="宋体" w:hint="eastAsia"/>
          <w:szCs w:val="21"/>
        </w:rPr>
        <w:t>，并送达至协议约定的地址，如果相关信息发生变动，变动的一方应当在变动发生之日起五（5）日书面通知其他方。</w:t>
      </w:r>
    </w:p>
    <w:p w14:paraId="234E78CF" w14:textId="70110FF6" w:rsidR="00126AE4" w:rsidRPr="00126AE4" w:rsidRDefault="00126AE4" w:rsidP="00126AE4">
      <w:pPr>
        <w:spacing w:line="360" w:lineRule="auto"/>
        <w:ind w:firstLineChars="171" w:firstLine="359"/>
        <w:rPr>
          <w:rFonts w:ascii="宋体" w:hAnsi="宋体"/>
          <w:szCs w:val="21"/>
        </w:rPr>
      </w:pPr>
      <w:r w:rsidRPr="00126AE4">
        <w:rPr>
          <w:rFonts w:ascii="宋体" w:hAnsi="宋体" w:hint="eastAsia"/>
          <w:szCs w:val="21"/>
        </w:rPr>
        <w:t>2</w:t>
      </w:r>
      <w:r w:rsidR="007A3185">
        <w:rPr>
          <w:rFonts w:ascii="宋体" w:hAnsi="宋体"/>
          <w:szCs w:val="21"/>
        </w:rPr>
        <w:t>.</w:t>
      </w:r>
      <w:r w:rsidRPr="00126AE4">
        <w:rPr>
          <w:rFonts w:ascii="宋体" w:hAnsi="宋体" w:hint="eastAsia"/>
          <w:szCs w:val="21"/>
        </w:rPr>
        <w:t>由本协议一方以专人递送给另一方，或以邮递方式发出。该等通知以专人递送，于递交时视为送达；以邮递方式发出，于收件人签收时视为送达；以电子邮件方式发出，收件方服务器接收视为送达。</w:t>
      </w:r>
    </w:p>
    <w:p w14:paraId="147D6043" w14:textId="4D631705" w:rsidR="00126AE4" w:rsidRPr="00126AE4" w:rsidRDefault="00126AE4" w:rsidP="00126AE4">
      <w:pPr>
        <w:spacing w:line="360" w:lineRule="auto"/>
        <w:ind w:firstLineChars="171" w:firstLine="359"/>
        <w:rPr>
          <w:rFonts w:ascii="宋体" w:hAnsi="宋体"/>
          <w:szCs w:val="21"/>
        </w:rPr>
      </w:pPr>
      <w:r w:rsidRPr="00126AE4">
        <w:rPr>
          <w:rFonts w:ascii="宋体" w:hAnsi="宋体" w:hint="eastAsia"/>
          <w:szCs w:val="21"/>
        </w:rPr>
        <w:lastRenderedPageBreak/>
        <w:t>3</w:t>
      </w:r>
      <w:r w:rsidR="007A3185">
        <w:rPr>
          <w:rFonts w:ascii="宋体" w:hAnsi="宋体"/>
          <w:szCs w:val="21"/>
        </w:rPr>
        <w:t>.</w:t>
      </w:r>
      <w:r w:rsidRPr="00126AE4">
        <w:rPr>
          <w:rFonts w:ascii="宋体" w:hAnsi="宋体" w:hint="eastAsia"/>
          <w:szCs w:val="21"/>
        </w:rPr>
        <w:t>任何一方在任何时间改变接收通知所用的地址立即将该变更通过本协议约定的邮箱或</w:t>
      </w:r>
      <w:r w:rsidR="007A3185">
        <w:rPr>
          <w:rFonts w:ascii="宋体" w:hAnsi="宋体" w:hint="eastAsia"/>
          <w:szCs w:val="21"/>
        </w:rPr>
        <w:t>双</w:t>
      </w:r>
      <w:r w:rsidRPr="00126AE4">
        <w:rPr>
          <w:rFonts w:ascii="宋体" w:hAnsi="宋体" w:hint="eastAsia"/>
          <w:szCs w:val="21"/>
        </w:rPr>
        <w:t>方认可的方式通知另一方；如果该变更通知未能送达，递交给上述收件人或地址的通知或联络应视为被正常发送和接收。</w:t>
      </w:r>
    </w:p>
    <w:p w14:paraId="16B90FB6" w14:textId="30D4C9E9" w:rsidR="00126AE4" w:rsidRPr="00126AE4" w:rsidRDefault="00126AE4" w:rsidP="00B513AA">
      <w:pPr>
        <w:spacing w:line="360" w:lineRule="auto"/>
        <w:ind w:firstLineChars="171" w:firstLine="359"/>
        <w:rPr>
          <w:rFonts w:ascii="宋体" w:hAnsi="宋体"/>
          <w:szCs w:val="21"/>
        </w:rPr>
      </w:pPr>
      <w:r w:rsidRPr="00126AE4">
        <w:rPr>
          <w:rFonts w:ascii="宋体" w:hAnsi="宋体" w:hint="eastAsia"/>
          <w:szCs w:val="21"/>
        </w:rPr>
        <w:t>4</w:t>
      </w:r>
      <w:r w:rsidR="007A3185">
        <w:rPr>
          <w:rFonts w:ascii="宋体" w:hAnsi="宋体"/>
          <w:szCs w:val="21"/>
        </w:rPr>
        <w:t>.</w:t>
      </w:r>
      <w:r w:rsidR="007A3185">
        <w:rPr>
          <w:rFonts w:ascii="宋体" w:hAnsi="宋体" w:hint="eastAsia"/>
          <w:szCs w:val="21"/>
        </w:rPr>
        <w:t>双</w:t>
      </w:r>
      <w:r w:rsidRPr="00126AE4">
        <w:rPr>
          <w:rFonts w:ascii="宋体" w:hAnsi="宋体" w:hint="eastAsia"/>
          <w:szCs w:val="21"/>
        </w:rPr>
        <w:t>方确认，本协议首页列明的</w:t>
      </w:r>
      <w:r w:rsidR="007A3185">
        <w:rPr>
          <w:rFonts w:ascii="宋体" w:hAnsi="宋体" w:hint="eastAsia"/>
          <w:szCs w:val="21"/>
        </w:rPr>
        <w:t>双</w:t>
      </w:r>
      <w:r w:rsidRPr="00126AE4">
        <w:rPr>
          <w:rFonts w:ascii="宋体" w:hAnsi="宋体" w:hint="eastAsia"/>
          <w:szCs w:val="21"/>
        </w:rPr>
        <w:t>方地址为其有效的送达地址。对本协议项下所发生的任何诉讼（包括一审、二审和再审等任何诉讼程序和执行程序）过程中对其发出的函件、传票、通知等法律文书，只要以邮寄或</w:t>
      </w:r>
      <w:r w:rsidR="00E37EE4">
        <w:rPr>
          <w:rFonts w:ascii="宋体" w:hAnsi="宋体" w:hint="eastAsia"/>
          <w:szCs w:val="21"/>
        </w:rPr>
        <w:t>以</w:t>
      </w:r>
      <w:r w:rsidR="00E37EE4" w:rsidRPr="00E37EE4">
        <w:rPr>
          <w:rFonts w:ascii="宋体" w:hAnsi="宋体" w:hint="eastAsia"/>
          <w:szCs w:val="21"/>
        </w:rPr>
        <w:t>本协议约定或</w:t>
      </w:r>
      <w:r w:rsidR="007A3185">
        <w:rPr>
          <w:rFonts w:ascii="宋体" w:hAnsi="宋体" w:hint="eastAsia"/>
          <w:szCs w:val="21"/>
        </w:rPr>
        <w:t>双</w:t>
      </w:r>
      <w:r w:rsidR="00E37EE4" w:rsidRPr="00E37EE4">
        <w:rPr>
          <w:rFonts w:ascii="宋体" w:hAnsi="宋体" w:hint="eastAsia"/>
          <w:szCs w:val="21"/>
        </w:rPr>
        <w:t>方认可的</w:t>
      </w:r>
      <w:r w:rsidRPr="00126AE4">
        <w:rPr>
          <w:rFonts w:ascii="宋体" w:hAnsi="宋体" w:hint="eastAsia"/>
          <w:szCs w:val="21"/>
        </w:rPr>
        <w:t>方式发送至本协议首页列明的送达地址即视为送达，具体送达日期适用《民事诉讼法》中关于送达日期的规定。上述送达地址的</w:t>
      </w:r>
      <w:proofErr w:type="gramStart"/>
      <w:r w:rsidRPr="00126AE4">
        <w:rPr>
          <w:rFonts w:ascii="宋体" w:hAnsi="宋体" w:hint="eastAsia"/>
          <w:szCs w:val="21"/>
        </w:rPr>
        <w:t>变更非</w:t>
      </w:r>
      <w:proofErr w:type="gramEnd"/>
      <w:r w:rsidRPr="00126AE4">
        <w:rPr>
          <w:rFonts w:ascii="宋体" w:hAnsi="宋体" w:hint="eastAsia"/>
          <w:szCs w:val="21"/>
        </w:rPr>
        <w:t>经提前通知另一方，不发生法律效力，本协议中确认的送达地址仍然视为有效的送达地址。</w:t>
      </w:r>
    </w:p>
    <w:p w14:paraId="6E647744" w14:textId="6E52B22E" w:rsidR="00E47959" w:rsidRDefault="00E47959" w:rsidP="00E47959">
      <w:pPr>
        <w:pStyle w:val="aa"/>
        <w:rPr>
          <w:rFonts w:ascii="宋体" w:hAnsi="宋体"/>
          <w:szCs w:val="21"/>
        </w:rPr>
      </w:pPr>
      <w:r>
        <w:rPr>
          <w:rFonts w:ascii="宋体" w:hAnsi="宋体" w:hint="eastAsia"/>
          <w:szCs w:val="21"/>
        </w:rPr>
        <w:t>（</w:t>
      </w:r>
      <w:r w:rsidR="007A3185">
        <w:rPr>
          <w:rFonts w:ascii="宋体" w:hAnsi="宋体"/>
          <w:szCs w:val="21"/>
          <w:lang w:eastAsia="zh-CN"/>
        </w:rPr>
        <w:t>四</w:t>
      </w:r>
      <w:r>
        <w:rPr>
          <w:rFonts w:ascii="宋体" w:hAnsi="宋体" w:hint="eastAsia"/>
          <w:szCs w:val="21"/>
        </w:rPr>
        <w:t>）</w:t>
      </w:r>
      <w:proofErr w:type="spellStart"/>
      <w:r>
        <w:rPr>
          <w:rFonts w:ascii="宋体" w:hAnsi="宋体" w:hint="eastAsia"/>
          <w:szCs w:val="21"/>
        </w:rPr>
        <w:t>本协议未尽事宜，当事人依据《</w:t>
      </w:r>
      <w:r>
        <w:rPr>
          <w:rFonts w:ascii="宋体" w:hAnsi="宋体" w:hint="eastAsia"/>
          <w:szCs w:val="21"/>
          <w:lang w:eastAsia="zh-CN"/>
        </w:rPr>
        <w:t>基金</w:t>
      </w:r>
      <w:r>
        <w:rPr>
          <w:rFonts w:ascii="宋体" w:hAnsi="宋体" w:hint="eastAsia"/>
          <w:szCs w:val="21"/>
        </w:rPr>
        <w:t>合同》以及有关法律、法规和规定协商办理</w:t>
      </w:r>
      <w:proofErr w:type="spellEnd"/>
      <w:r>
        <w:rPr>
          <w:rFonts w:ascii="宋体" w:hAnsi="宋体" w:hint="eastAsia"/>
          <w:szCs w:val="21"/>
        </w:rPr>
        <w:t>。</w:t>
      </w:r>
    </w:p>
    <w:p w14:paraId="02A9D55D" w14:textId="56FFD83D" w:rsidR="00E47959" w:rsidRDefault="00E47959" w:rsidP="00E47959">
      <w:pPr>
        <w:pStyle w:val="aa"/>
        <w:ind w:firstLineChars="0" w:firstLine="0"/>
        <w:rPr>
          <w:rFonts w:ascii="宋体" w:hAnsi="宋体"/>
          <w:szCs w:val="21"/>
          <w:lang w:eastAsia="zh-CN"/>
        </w:rPr>
      </w:pPr>
      <w:r>
        <w:rPr>
          <w:rFonts w:ascii="宋体" w:hAnsi="宋体" w:hint="eastAsia"/>
          <w:szCs w:val="21"/>
        </w:rPr>
        <w:t>_______________________________________________________________________________</w:t>
      </w:r>
    </w:p>
    <w:p w14:paraId="486B053C" w14:textId="77777777" w:rsidR="00E47959" w:rsidRDefault="00E47959" w:rsidP="00E47959">
      <w:pPr>
        <w:widowControl/>
        <w:spacing w:beforeAutospacing="1" w:line="360" w:lineRule="auto"/>
        <w:jc w:val="left"/>
        <w:rPr>
          <w:rFonts w:ascii="宋体" w:hAnsi="宋体"/>
          <w:szCs w:val="21"/>
          <w:lang w:val="x-none"/>
        </w:rPr>
        <w:sectPr w:rsidR="00E47959" w:rsidSect="00AF5BE0">
          <w:footerReference w:type="default" r:id="rId13"/>
          <w:pgSz w:w="11906" w:h="16838"/>
          <w:pgMar w:top="1440" w:right="1800" w:bottom="1440" w:left="1800" w:header="851" w:footer="992" w:gutter="0"/>
          <w:pgNumType w:start="1"/>
          <w:cols w:space="720"/>
          <w:docGrid w:type="lines" w:linePitch="312"/>
        </w:sectPr>
      </w:pPr>
    </w:p>
    <w:p w14:paraId="4CB4AE55" w14:textId="0196DB45" w:rsidR="00E47959" w:rsidRDefault="00E47959" w:rsidP="00E37D61">
      <w:pPr>
        <w:spacing w:after="120" w:line="360" w:lineRule="auto"/>
        <w:rPr>
          <w:rFonts w:ascii="宋体" w:hAnsi="宋体"/>
          <w:szCs w:val="21"/>
        </w:rPr>
      </w:pPr>
      <w:r>
        <w:rPr>
          <w:rFonts w:ascii="宋体" w:hAnsi="宋体" w:hint="eastAsia"/>
          <w:szCs w:val="21"/>
        </w:rPr>
        <w:lastRenderedPageBreak/>
        <w:t>（本页为</w:t>
      </w:r>
      <w:r w:rsidR="007A3185">
        <w:rPr>
          <w:rFonts w:ascii="宋体" w:hAnsi="宋体" w:hint="eastAsia"/>
          <w:szCs w:val="21"/>
        </w:rPr>
        <w:t>《</w:t>
      </w:r>
      <w:r w:rsidR="001F5274" w:rsidRPr="001F5274">
        <w:rPr>
          <w:rFonts w:ascii="宋体" w:hAnsi="宋体" w:hint="eastAsia"/>
          <w:szCs w:val="21"/>
        </w:rPr>
        <w:t>中欧农业产业混合型发起式</w:t>
      </w:r>
      <w:r w:rsidR="00E851A7" w:rsidRPr="001F5274">
        <w:rPr>
          <w:rFonts w:ascii="宋体" w:hAnsi="宋体" w:hint="eastAsia"/>
          <w:szCs w:val="21"/>
        </w:rPr>
        <w:t>证</w:t>
      </w:r>
      <w:r w:rsidR="00E851A7" w:rsidRPr="00E851A7">
        <w:rPr>
          <w:rFonts w:ascii="宋体" w:hAnsi="宋体" w:hint="eastAsia"/>
          <w:szCs w:val="21"/>
        </w:rPr>
        <w:t>券投资基金托管协议</w:t>
      </w:r>
      <w:r w:rsidR="007A3185">
        <w:rPr>
          <w:rFonts w:ascii="宋体" w:hAnsi="宋体" w:hint="eastAsia"/>
          <w:szCs w:val="21"/>
        </w:rPr>
        <w:t>》</w:t>
      </w:r>
      <w:r>
        <w:rPr>
          <w:rFonts w:ascii="宋体" w:hAnsi="宋体" w:hint="eastAsia"/>
          <w:szCs w:val="21"/>
        </w:rPr>
        <w:t>签署页，无正文）</w:t>
      </w:r>
    </w:p>
    <w:p w14:paraId="4A90D410" w14:textId="77777777" w:rsidR="00E47959" w:rsidRDefault="00E47959" w:rsidP="00E47959">
      <w:pPr>
        <w:spacing w:line="360" w:lineRule="auto"/>
        <w:ind w:right="26"/>
        <w:rPr>
          <w:rFonts w:ascii="宋体" w:hAnsi="宋体"/>
          <w:b/>
          <w:bCs/>
          <w:szCs w:val="21"/>
        </w:rPr>
      </w:pPr>
    </w:p>
    <w:p w14:paraId="312433D8" w14:textId="4258ACC8" w:rsidR="00E47959" w:rsidRDefault="00E47959" w:rsidP="00E47959">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54E5AAA0" w14:textId="77777777" w:rsidR="00E47959" w:rsidRDefault="00E47959" w:rsidP="00E47959">
      <w:pPr>
        <w:spacing w:line="360" w:lineRule="auto"/>
        <w:ind w:right="26"/>
        <w:rPr>
          <w:rFonts w:ascii="宋体" w:hAnsi="宋体"/>
          <w:szCs w:val="21"/>
        </w:rPr>
      </w:pPr>
    </w:p>
    <w:p w14:paraId="09CFAF12" w14:textId="77777777" w:rsidR="00E47959" w:rsidRDefault="00E47959" w:rsidP="00E47959">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1B5B01" w:rsidRPr="001B5B01" w14:paraId="3ADEA4B9" w14:textId="77777777" w:rsidTr="00F557EF">
        <w:tc>
          <w:tcPr>
            <w:tcW w:w="4261" w:type="dxa"/>
            <w:shd w:val="clear" w:color="auto" w:fill="auto"/>
          </w:tcPr>
          <w:p w14:paraId="28F5FDE3" w14:textId="77777777" w:rsidR="001B5B01" w:rsidRPr="0073679D" w:rsidRDefault="001B5B01" w:rsidP="00F557EF">
            <w:pPr>
              <w:spacing w:line="360" w:lineRule="auto"/>
              <w:ind w:right="26"/>
              <w:rPr>
                <w:rFonts w:ascii="宋体" w:hAnsi="宋体"/>
                <w:b/>
                <w:szCs w:val="21"/>
              </w:rPr>
            </w:pPr>
            <w:r w:rsidRPr="001B5B01">
              <w:rPr>
                <w:rFonts w:ascii="宋体" w:hAnsi="宋体" w:hint="eastAsia"/>
                <w:b/>
                <w:szCs w:val="21"/>
              </w:rPr>
              <w:t>基金管理人</w:t>
            </w:r>
            <w:r w:rsidRPr="007A3185">
              <w:rPr>
                <w:rFonts w:ascii="宋体" w:hAnsi="宋体" w:hint="eastAsia"/>
                <w:b/>
                <w:szCs w:val="21"/>
              </w:rPr>
              <w:t>：</w:t>
            </w:r>
          </w:p>
          <w:p w14:paraId="0019AD9C" w14:textId="5BCF02A8" w:rsidR="001B5B01" w:rsidRPr="001A4A73" w:rsidRDefault="007A3185" w:rsidP="00F557EF">
            <w:pPr>
              <w:spacing w:line="360" w:lineRule="auto"/>
              <w:ind w:right="26"/>
              <w:rPr>
                <w:rFonts w:ascii="宋体" w:hAnsi="宋体"/>
                <w:b/>
                <w:szCs w:val="21"/>
              </w:rPr>
            </w:pPr>
            <w:r w:rsidRPr="001A4A73">
              <w:rPr>
                <w:rFonts w:ascii="宋体" w:hAnsi="宋体" w:hint="eastAsia"/>
                <w:b/>
                <w:szCs w:val="21"/>
              </w:rPr>
              <w:t>中欧基金管理有限公司</w:t>
            </w:r>
          </w:p>
        </w:tc>
        <w:tc>
          <w:tcPr>
            <w:tcW w:w="4261" w:type="dxa"/>
            <w:shd w:val="clear" w:color="auto" w:fill="auto"/>
          </w:tcPr>
          <w:p w14:paraId="7425F05E"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基金托管人：</w:t>
            </w:r>
          </w:p>
          <w:p w14:paraId="6E8336EA"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上海浦东发展银行股份有限公司</w:t>
            </w:r>
          </w:p>
        </w:tc>
      </w:tr>
      <w:tr w:rsidR="001B5B01" w:rsidRPr="001B5B01" w14:paraId="1914B5F6" w14:textId="77777777" w:rsidTr="00F557EF">
        <w:tc>
          <w:tcPr>
            <w:tcW w:w="4261" w:type="dxa"/>
            <w:shd w:val="clear" w:color="auto" w:fill="auto"/>
          </w:tcPr>
          <w:p w14:paraId="0A620E79"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（公章或合同专用章）</w:t>
            </w:r>
          </w:p>
          <w:p w14:paraId="6ED1F373" w14:textId="77777777" w:rsidR="001B5B01" w:rsidRPr="001B5B01" w:rsidRDefault="001B5B01" w:rsidP="00F557EF">
            <w:pPr>
              <w:spacing w:line="360" w:lineRule="auto"/>
              <w:ind w:right="26"/>
              <w:rPr>
                <w:rFonts w:ascii="宋体" w:hAnsi="宋体"/>
                <w:szCs w:val="21"/>
              </w:rPr>
            </w:pPr>
          </w:p>
          <w:p w14:paraId="07756529"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3DB69C67"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（公章或合同专用章）</w:t>
            </w:r>
          </w:p>
          <w:p w14:paraId="219AF256" w14:textId="77777777" w:rsidR="001B5B01" w:rsidRPr="001B5B01" w:rsidRDefault="001B5B01" w:rsidP="00F557EF">
            <w:pPr>
              <w:spacing w:line="360" w:lineRule="auto"/>
              <w:ind w:right="26"/>
              <w:rPr>
                <w:rFonts w:ascii="宋体" w:hAnsi="宋体"/>
                <w:szCs w:val="21"/>
              </w:rPr>
            </w:pPr>
          </w:p>
          <w:p w14:paraId="504F9BB1" w14:textId="77777777" w:rsidR="001B5B01" w:rsidRPr="001B5B01" w:rsidRDefault="001B5B01" w:rsidP="00F557EF">
            <w:pPr>
              <w:spacing w:line="360" w:lineRule="auto"/>
              <w:ind w:right="26"/>
              <w:rPr>
                <w:rFonts w:ascii="宋体" w:hAnsi="宋体"/>
                <w:szCs w:val="21"/>
              </w:rPr>
            </w:pPr>
          </w:p>
        </w:tc>
      </w:tr>
      <w:tr w:rsidR="001B5B01" w:rsidRPr="001B5B01" w14:paraId="333549C2" w14:textId="77777777" w:rsidTr="00F557EF">
        <w:tc>
          <w:tcPr>
            <w:tcW w:w="4261" w:type="dxa"/>
            <w:shd w:val="clear" w:color="auto" w:fill="auto"/>
          </w:tcPr>
          <w:p w14:paraId="4A955DFB"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法定代表人或授权代表：</w:t>
            </w:r>
          </w:p>
        </w:tc>
        <w:tc>
          <w:tcPr>
            <w:tcW w:w="4261" w:type="dxa"/>
            <w:shd w:val="clear" w:color="auto" w:fill="auto"/>
          </w:tcPr>
          <w:p w14:paraId="5F434830"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法定代表人或授权代表：</w:t>
            </w:r>
          </w:p>
        </w:tc>
      </w:tr>
      <w:tr w:rsidR="001B5B01" w:rsidRPr="001B5B01" w14:paraId="105CF9AC" w14:textId="77777777" w:rsidTr="00F557EF">
        <w:tc>
          <w:tcPr>
            <w:tcW w:w="4261" w:type="dxa"/>
            <w:shd w:val="clear" w:color="auto" w:fill="auto"/>
          </w:tcPr>
          <w:p w14:paraId="1E5B55AB"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（签字或盖章）</w:t>
            </w:r>
          </w:p>
          <w:p w14:paraId="30F251D2"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5B39B0D1"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（签字或盖章）</w:t>
            </w:r>
          </w:p>
          <w:p w14:paraId="4F411F5C" w14:textId="77777777" w:rsidR="001B5B01" w:rsidRPr="001B5B01" w:rsidRDefault="001B5B01" w:rsidP="00F557EF">
            <w:pPr>
              <w:spacing w:line="360" w:lineRule="auto"/>
              <w:ind w:right="26"/>
              <w:rPr>
                <w:rFonts w:ascii="宋体" w:hAnsi="宋体"/>
                <w:szCs w:val="21"/>
              </w:rPr>
            </w:pPr>
          </w:p>
        </w:tc>
      </w:tr>
      <w:tr w:rsidR="001B5B01" w:rsidRPr="001B5B01" w14:paraId="7F50376C" w14:textId="77777777" w:rsidTr="00F557EF">
        <w:tc>
          <w:tcPr>
            <w:tcW w:w="4261" w:type="dxa"/>
            <w:shd w:val="clear" w:color="auto" w:fill="auto"/>
          </w:tcPr>
          <w:p w14:paraId="59E2E884"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70FEF029" w14:textId="77777777" w:rsidR="001B5B01" w:rsidRPr="001B5B01" w:rsidRDefault="001B5B01" w:rsidP="00F557EF">
            <w:pPr>
              <w:spacing w:line="360" w:lineRule="auto"/>
              <w:ind w:right="26"/>
              <w:rPr>
                <w:rFonts w:ascii="宋体" w:hAnsi="宋体"/>
                <w:szCs w:val="21"/>
              </w:rPr>
            </w:pPr>
          </w:p>
        </w:tc>
      </w:tr>
    </w:tbl>
    <w:p w14:paraId="7F7BEB13" w14:textId="77777777" w:rsidR="00E47959" w:rsidRDefault="00E47959" w:rsidP="00E47959">
      <w:pPr>
        <w:spacing w:line="360" w:lineRule="auto"/>
        <w:ind w:right="26"/>
        <w:rPr>
          <w:rFonts w:ascii="宋体" w:hAnsi="宋体"/>
          <w:szCs w:val="21"/>
        </w:rPr>
      </w:pPr>
    </w:p>
    <w:p w14:paraId="4FF6382E" w14:textId="77777777" w:rsidR="00E47959" w:rsidRDefault="00E47959" w:rsidP="00E47959">
      <w:pPr>
        <w:spacing w:line="360" w:lineRule="auto"/>
        <w:ind w:right="26"/>
        <w:rPr>
          <w:rFonts w:ascii="宋体" w:hAnsi="宋体"/>
          <w:szCs w:val="21"/>
        </w:rPr>
      </w:pPr>
    </w:p>
    <w:p w14:paraId="7B41FCE7" w14:textId="77777777" w:rsidR="00AA13D2" w:rsidRPr="00E47959" w:rsidRDefault="00AA13D2"/>
    <w:sectPr w:rsidR="00AA13D2" w:rsidRPr="00E47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192F" w14:textId="77777777" w:rsidR="00C604A0" w:rsidRDefault="00C604A0" w:rsidP="00E47959">
      <w:r>
        <w:separator/>
      </w:r>
    </w:p>
  </w:endnote>
  <w:endnote w:type="continuationSeparator" w:id="0">
    <w:p w14:paraId="28AC09EB" w14:textId="77777777" w:rsidR="00C604A0" w:rsidRDefault="00C604A0"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2F4A" w14:textId="77777777" w:rsidR="00A72DB2" w:rsidRDefault="00A72DB2">
    <w:pPr>
      <w:pStyle w:val="a6"/>
      <w:jc w:val="center"/>
    </w:pPr>
  </w:p>
  <w:p w14:paraId="66FEF928" w14:textId="77777777" w:rsidR="00A72DB2" w:rsidRDefault="00A72DB2" w:rsidP="008D589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BB8C" w14:textId="07BA929A" w:rsidR="00A72DB2" w:rsidRDefault="00A72DB2" w:rsidP="008D5899">
    <w:pPr>
      <w:pStyle w:val="a6"/>
      <w:jc w:val="center"/>
    </w:pPr>
    <w:r>
      <w:fldChar w:fldCharType="begin"/>
    </w:r>
    <w:r>
      <w:instrText>PAGE   \* MERGEFORMAT</w:instrText>
    </w:r>
    <w:r>
      <w:fldChar w:fldCharType="separate"/>
    </w:r>
    <w:r w:rsidR="007151C2" w:rsidRPr="007151C2">
      <w:rPr>
        <w:noProof/>
        <w:lang w:val="zh-CN"/>
      </w:rP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46B7" w14:textId="77777777" w:rsidR="00C604A0" w:rsidRDefault="00C604A0" w:rsidP="00E47959">
      <w:r>
        <w:separator/>
      </w:r>
    </w:p>
  </w:footnote>
  <w:footnote w:type="continuationSeparator" w:id="0">
    <w:p w14:paraId="6B2CE1CE" w14:textId="77777777" w:rsidR="00C604A0" w:rsidRDefault="00C604A0" w:rsidP="00E4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3890" w14:textId="7EDF8C44" w:rsidR="00A72DB2" w:rsidRDefault="00A72DB2" w:rsidP="00337E24">
    <w:pPr>
      <w:pStyle w:val="a4"/>
      <w:jc w:val="left"/>
    </w:pPr>
    <w:r w:rsidRPr="00337E24">
      <w:rPr>
        <w:rFonts w:hint="eastAsia"/>
      </w:rPr>
      <w:t>中欧农业产业混合型发起式证券投资基金</w:t>
    </w:r>
    <w:r>
      <w:rPr>
        <w:rFonts w:hint="eastAsia"/>
      </w:rPr>
      <w:t xml:space="preserve"> </w:t>
    </w:r>
    <w:r>
      <w:t xml:space="preserve">                                       </w:t>
    </w:r>
    <w:r w:rsidR="009F04FA">
      <w:t xml:space="preserve">        </w:t>
    </w:r>
    <w:r w:rsidRPr="00230CA9">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10AB2"/>
    <w:multiLevelType w:val="hybridMultilevel"/>
    <w:tmpl w:val="AF60787A"/>
    <w:lvl w:ilvl="0" w:tplc="CA00162A">
      <w:start w:val="1"/>
      <w:numFmt w:val="decimal"/>
      <w:lvlText w:val="（%1）"/>
      <w:lvlJc w:val="left"/>
      <w:pPr>
        <w:ind w:left="1193" w:hanging="7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 w15:restartNumberingAfterBreak="0">
    <w:nsid w:val="266538E2"/>
    <w:multiLevelType w:val="multilevel"/>
    <w:tmpl w:val="A2C6FAA8"/>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 w15:restartNumberingAfterBreak="0">
    <w:nsid w:val="367903F8"/>
    <w:multiLevelType w:val="hybridMultilevel"/>
    <w:tmpl w:val="D8E09A36"/>
    <w:lvl w:ilvl="0" w:tplc="0409000F">
      <w:start w:val="1"/>
      <w:numFmt w:val="decimal"/>
      <w:lvlText w:val="%1."/>
      <w:lvlJc w:val="left"/>
      <w:pPr>
        <w:ind w:left="893" w:hanging="420"/>
      </w:p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15:restartNumberingAfterBreak="0">
    <w:nsid w:val="5F952C2D"/>
    <w:multiLevelType w:val="multilevel"/>
    <w:tmpl w:val="2966759C"/>
    <w:lvl w:ilvl="0">
      <w:start w:val="1"/>
      <w:numFmt w:val="chineseCountingThousand"/>
      <w:suff w:val="nothing"/>
      <w:lvlText w:val="%1、"/>
      <w:lvlJc w:val="center"/>
      <w:pPr>
        <w:ind w:left="-288" w:firstLine="288"/>
      </w:pPr>
      <w:rPr>
        <w:rFonts w:hint="eastAsia"/>
        <w:b/>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B06"/>
    <w:rsid w:val="000024EF"/>
    <w:rsid w:val="00014998"/>
    <w:rsid w:val="000246AC"/>
    <w:rsid w:val="00024DDA"/>
    <w:rsid w:val="00033869"/>
    <w:rsid w:val="000362DE"/>
    <w:rsid w:val="00050C79"/>
    <w:rsid w:val="00053197"/>
    <w:rsid w:val="00063928"/>
    <w:rsid w:val="0006509E"/>
    <w:rsid w:val="00070C46"/>
    <w:rsid w:val="00080622"/>
    <w:rsid w:val="0008166B"/>
    <w:rsid w:val="00090B2E"/>
    <w:rsid w:val="0009788B"/>
    <w:rsid w:val="000A061E"/>
    <w:rsid w:val="000C0815"/>
    <w:rsid w:val="000C4027"/>
    <w:rsid w:val="000E0CB6"/>
    <w:rsid w:val="000E2727"/>
    <w:rsid w:val="000E7AE1"/>
    <w:rsid w:val="000F1EB1"/>
    <w:rsid w:val="000F581B"/>
    <w:rsid w:val="00103A34"/>
    <w:rsid w:val="00106548"/>
    <w:rsid w:val="00111856"/>
    <w:rsid w:val="001142CF"/>
    <w:rsid w:val="001146E2"/>
    <w:rsid w:val="00126AE4"/>
    <w:rsid w:val="00135B9F"/>
    <w:rsid w:val="0014246D"/>
    <w:rsid w:val="00154968"/>
    <w:rsid w:val="00162C4A"/>
    <w:rsid w:val="0016302A"/>
    <w:rsid w:val="00170D13"/>
    <w:rsid w:val="00177C69"/>
    <w:rsid w:val="00190962"/>
    <w:rsid w:val="001A1969"/>
    <w:rsid w:val="001A4A73"/>
    <w:rsid w:val="001A7674"/>
    <w:rsid w:val="001B199F"/>
    <w:rsid w:val="001B5B01"/>
    <w:rsid w:val="001C483E"/>
    <w:rsid w:val="001C5433"/>
    <w:rsid w:val="001C7B75"/>
    <w:rsid w:val="001E0A82"/>
    <w:rsid w:val="001F013E"/>
    <w:rsid w:val="001F4291"/>
    <w:rsid w:val="001F5274"/>
    <w:rsid w:val="001F5830"/>
    <w:rsid w:val="001F7684"/>
    <w:rsid w:val="001F7C9B"/>
    <w:rsid w:val="00203F42"/>
    <w:rsid w:val="00221B2B"/>
    <w:rsid w:val="002226C4"/>
    <w:rsid w:val="00230CA9"/>
    <w:rsid w:val="0023482D"/>
    <w:rsid w:val="002400B3"/>
    <w:rsid w:val="002571C9"/>
    <w:rsid w:val="002618B2"/>
    <w:rsid w:val="002755B8"/>
    <w:rsid w:val="00276C95"/>
    <w:rsid w:val="002919D9"/>
    <w:rsid w:val="002947E2"/>
    <w:rsid w:val="00296AF1"/>
    <w:rsid w:val="002A2080"/>
    <w:rsid w:val="002A29FD"/>
    <w:rsid w:val="002C1EAB"/>
    <w:rsid w:val="002C7C71"/>
    <w:rsid w:val="002D31DA"/>
    <w:rsid w:val="002F42EB"/>
    <w:rsid w:val="003033B4"/>
    <w:rsid w:val="00325B47"/>
    <w:rsid w:val="00325DFF"/>
    <w:rsid w:val="00327DA9"/>
    <w:rsid w:val="00337E24"/>
    <w:rsid w:val="003577B7"/>
    <w:rsid w:val="0036635C"/>
    <w:rsid w:val="00382975"/>
    <w:rsid w:val="003A243D"/>
    <w:rsid w:val="003A2B06"/>
    <w:rsid w:val="003A6ACF"/>
    <w:rsid w:val="003B7EFD"/>
    <w:rsid w:val="003C0C16"/>
    <w:rsid w:val="003C3043"/>
    <w:rsid w:val="003C79A0"/>
    <w:rsid w:val="003D2FA5"/>
    <w:rsid w:val="003E1C92"/>
    <w:rsid w:val="00403915"/>
    <w:rsid w:val="00411554"/>
    <w:rsid w:val="00420F01"/>
    <w:rsid w:val="004315E0"/>
    <w:rsid w:val="004317C1"/>
    <w:rsid w:val="004418E6"/>
    <w:rsid w:val="004421E3"/>
    <w:rsid w:val="0044266C"/>
    <w:rsid w:val="00455CE2"/>
    <w:rsid w:val="00465CC2"/>
    <w:rsid w:val="00485F0F"/>
    <w:rsid w:val="004863D2"/>
    <w:rsid w:val="0048757C"/>
    <w:rsid w:val="004A6884"/>
    <w:rsid w:val="004B443C"/>
    <w:rsid w:val="004C3AF6"/>
    <w:rsid w:val="004C5AC8"/>
    <w:rsid w:val="004E4CB4"/>
    <w:rsid w:val="004E6AE3"/>
    <w:rsid w:val="004F1E31"/>
    <w:rsid w:val="004F25BD"/>
    <w:rsid w:val="004F5CDF"/>
    <w:rsid w:val="00505A18"/>
    <w:rsid w:val="00512CAB"/>
    <w:rsid w:val="005134AB"/>
    <w:rsid w:val="00525E69"/>
    <w:rsid w:val="00526218"/>
    <w:rsid w:val="00542C8A"/>
    <w:rsid w:val="00542EBE"/>
    <w:rsid w:val="0054532E"/>
    <w:rsid w:val="00546387"/>
    <w:rsid w:val="00546A35"/>
    <w:rsid w:val="005515B2"/>
    <w:rsid w:val="00555E92"/>
    <w:rsid w:val="0056355B"/>
    <w:rsid w:val="00567448"/>
    <w:rsid w:val="005771A4"/>
    <w:rsid w:val="0058195E"/>
    <w:rsid w:val="00587F80"/>
    <w:rsid w:val="005A24B0"/>
    <w:rsid w:val="005A4382"/>
    <w:rsid w:val="005B5D51"/>
    <w:rsid w:val="005C2F8E"/>
    <w:rsid w:val="005C490E"/>
    <w:rsid w:val="005D2323"/>
    <w:rsid w:val="005D72AE"/>
    <w:rsid w:val="005E0FA7"/>
    <w:rsid w:val="005F314E"/>
    <w:rsid w:val="00606F78"/>
    <w:rsid w:val="00611313"/>
    <w:rsid w:val="00616AE9"/>
    <w:rsid w:val="006208B9"/>
    <w:rsid w:val="00622BF6"/>
    <w:rsid w:val="00623F4C"/>
    <w:rsid w:val="0062565D"/>
    <w:rsid w:val="0063373E"/>
    <w:rsid w:val="006359A9"/>
    <w:rsid w:val="00641021"/>
    <w:rsid w:val="006442DD"/>
    <w:rsid w:val="00651247"/>
    <w:rsid w:val="00653FDF"/>
    <w:rsid w:val="00656926"/>
    <w:rsid w:val="006601A1"/>
    <w:rsid w:val="00661974"/>
    <w:rsid w:val="00674801"/>
    <w:rsid w:val="00674863"/>
    <w:rsid w:val="006835B2"/>
    <w:rsid w:val="0069592C"/>
    <w:rsid w:val="006A512E"/>
    <w:rsid w:val="006B1820"/>
    <w:rsid w:val="006C329E"/>
    <w:rsid w:val="006C5820"/>
    <w:rsid w:val="006D1965"/>
    <w:rsid w:val="006D569E"/>
    <w:rsid w:val="006E5EB7"/>
    <w:rsid w:val="006F70AF"/>
    <w:rsid w:val="007005B8"/>
    <w:rsid w:val="007005FB"/>
    <w:rsid w:val="007034DC"/>
    <w:rsid w:val="0070524E"/>
    <w:rsid w:val="00711591"/>
    <w:rsid w:val="007151C2"/>
    <w:rsid w:val="0073679D"/>
    <w:rsid w:val="00741F1B"/>
    <w:rsid w:val="00755471"/>
    <w:rsid w:val="00775D65"/>
    <w:rsid w:val="00777EB4"/>
    <w:rsid w:val="00777FFE"/>
    <w:rsid w:val="00784314"/>
    <w:rsid w:val="007903A2"/>
    <w:rsid w:val="007926B2"/>
    <w:rsid w:val="00796B7F"/>
    <w:rsid w:val="007A3185"/>
    <w:rsid w:val="007A362D"/>
    <w:rsid w:val="007A7711"/>
    <w:rsid w:val="007B0332"/>
    <w:rsid w:val="007B315F"/>
    <w:rsid w:val="007D2728"/>
    <w:rsid w:val="007D5F9E"/>
    <w:rsid w:val="007E110D"/>
    <w:rsid w:val="007E28AE"/>
    <w:rsid w:val="008050F2"/>
    <w:rsid w:val="00825061"/>
    <w:rsid w:val="00826455"/>
    <w:rsid w:val="00826FD3"/>
    <w:rsid w:val="0082736C"/>
    <w:rsid w:val="008348D9"/>
    <w:rsid w:val="00836247"/>
    <w:rsid w:val="008434C1"/>
    <w:rsid w:val="008450D5"/>
    <w:rsid w:val="00852EFA"/>
    <w:rsid w:val="0085435B"/>
    <w:rsid w:val="0086622F"/>
    <w:rsid w:val="0086710E"/>
    <w:rsid w:val="0087186C"/>
    <w:rsid w:val="008762D2"/>
    <w:rsid w:val="008859A7"/>
    <w:rsid w:val="008873C4"/>
    <w:rsid w:val="008923C7"/>
    <w:rsid w:val="00894054"/>
    <w:rsid w:val="00897B82"/>
    <w:rsid w:val="008C0F73"/>
    <w:rsid w:val="008C1C0E"/>
    <w:rsid w:val="008D4C0E"/>
    <w:rsid w:val="008D5899"/>
    <w:rsid w:val="008E5DC6"/>
    <w:rsid w:val="008F0CBE"/>
    <w:rsid w:val="008F1D70"/>
    <w:rsid w:val="008F50CD"/>
    <w:rsid w:val="008F6BF4"/>
    <w:rsid w:val="00900C4A"/>
    <w:rsid w:val="0092212E"/>
    <w:rsid w:val="009342DB"/>
    <w:rsid w:val="009656CC"/>
    <w:rsid w:val="0097139B"/>
    <w:rsid w:val="00972139"/>
    <w:rsid w:val="00976A00"/>
    <w:rsid w:val="00977A77"/>
    <w:rsid w:val="00980631"/>
    <w:rsid w:val="00984090"/>
    <w:rsid w:val="0098487C"/>
    <w:rsid w:val="00987871"/>
    <w:rsid w:val="00990CB5"/>
    <w:rsid w:val="0099659A"/>
    <w:rsid w:val="00996BFD"/>
    <w:rsid w:val="009A402C"/>
    <w:rsid w:val="009C08CC"/>
    <w:rsid w:val="009C5F6A"/>
    <w:rsid w:val="009C6AF8"/>
    <w:rsid w:val="009D2D46"/>
    <w:rsid w:val="009D606F"/>
    <w:rsid w:val="009F04FA"/>
    <w:rsid w:val="00A01962"/>
    <w:rsid w:val="00A040BD"/>
    <w:rsid w:val="00A04504"/>
    <w:rsid w:val="00A04D17"/>
    <w:rsid w:val="00A131DE"/>
    <w:rsid w:val="00A16100"/>
    <w:rsid w:val="00A16F02"/>
    <w:rsid w:val="00A265EC"/>
    <w:rsid w:val="00A2733B"/>
    <w:rsid w:val="00A3622A"/>
    <w:rsid w:val="00A436B5"/>
    <w:rsid w:val="00A44596"/>
    <w:rsid w:val="00A45E01"/>
    <w:rsid w:val="00A53663"/>
    <w:rsid w:val="00A53930"/>
    <w:rsid w:val="00A64890"/>
    <w:rsid w:val="00A72A03"/>
    <w:rsid w:val="00A72DB2"/>
    <w:rsid w:val="00A84C96"/>
    <w:rsid w:val="00A85CB5"/>
    <w:rsid w:val="00A90925"/>
    <w:rsid w:val="00A916A3"/>
    <w:rsid w:val="00A96512"/>
    <w:rsid w:val="00AA13D2"/>
    <w:rsid w:val="00AB0AD2"/>
    <w:rsid w:val="00AB6852"/>
    <w:rsid w:val="00AD6C2F"/>
    <w:rsid w:val="00AF5BE0"/>
    <w:rsid w:val="00AF62E7"/>
    <w:rsid w:val="00AF7082"/>
    <w:rsid w:val="00B0279C"/>
    <w:rsid w:val="00B03E07"/>
    <w:rsid w:val="00B05A74"/>
    <w:rsid w:val="00B16C4A"/>
    <w:rsid w:val="00B44094"/>
    <w:rsid w:val="00B50351"/>
    <w:rsid w:val="00B513AA"/>
    <w:rsid w:val="00B91981"/>
    <w:rsid w:val="00B935B0"/>
    <w:rsid w:val="00B972AD"/>
    <w:rsid w:val="00BA076E"/>
    <w:rsid w:val="00BB171D"/>
    <w:rsid w:val="00BC37EA"/>
    <w:rsid w:val="00BD0108"/>
    <w:rsid w:val="00BD1528"/>
    <w:rsid w:val="00BD2902"/>
    <w:rsid w:val="00BE312E"/>
    <w:rsid w:val="00C06704"/>
    <w:rsid w:val="00C36C35"/>
    <w:rsid w:val="00C41C25"/>
    <w:rsid w:val="00C46A12"/>
    <w:rsid w:val="00C50764"/>
    <w:rsid w:val="00C543EC"/>
    <w:rsid w:val="00C5461D"/>
    <w:rsid w:val="00C604A0"/>
    <w:rsid w:val="00C61BA6"/>
    <w:rsid w:val="00C62ACD"/>
    <w:rsid w:val="00C66FF3"/>
    <w:rsid w:val="00C70DAB"/>
    <w:rsid w:val="00C7360C"/>
    <w:rsid w:val="00C7684F"/>
    <w:rsid w:val="00C820A3"/>
    <w:rsid w:val="00C8335D"/>
    <w:rsid w:val="00C838D1"/>
    <w:rsid w:val="00C85636"/>
    <w:rsid w:val="00C93AE8"/>
    <w:rsid w:val="00CA1B32"/>
    <w:rsid w:val="00CA22EF"/>
    <w:rsid w:val="00CA328F"/>
    <w:rsid w:val="00CA7BAF"/>
    <w:rsid w:val="00CB03A1"/>
    <w:rsid w:val="00CB3841"/>
    <w:rsid w:val="00CB50D4"/>
    <w:rsid w:val="00CB77FA"/>
    <w:rsid w:val="00CC1BDA"/>
    <w:rsid w:val="00CD46F0"/>
    <w:rsid w:val="00CE27A6"/>
    <w:rsid w:val="00CE6F27"/>
    <w:rsid w:val="00CF371D"/>
    <w:rsid w:val="00CF5ACD"/>
    <w:rsid w:val="00CF6712"/>
    <w:rsid w:val="00D04E6C"/>
    <w:rsid w:val="00D14F24"/>
    <w:rsid w:val="00D2332F"/>
    <w:rsid w:val="00D24EA7"/>
    <w:rsid w:val="00D30E3A"/>
    <w:rsid w:val="00D3236A"/>
    <w:rsid w:val="00D32C3A"/>
    <w:rsid w:val="00D3667B"/>
    <w:rsid w:val="00D47104"/>
    <w:rsid w:val="00D50B05"/>
    <w:rsid w:val="00D57194"/>
    <w:rsid w:val="00D606A2"/>
    <w:rsid w:val="00D62185"/>
    <w:rsid w:val="00D67C93"/>
    <w:rsid w:val="00D751D5"/>
    <w:rsid w:val="00D81DB2"/>
    <w:rsid w:val="00D83120"/>
    <w:rsid w:val="00D85EAE"/>
    <w:rsid w:val="00D8649A"/>
    <w:rsid w:val="00DB17EC"/>
    <w:rsid w:val="00DD330D"/>
    <w:rsid w:val="00DD4D55"/>
    <w:rsid w:val="00DE29E8"/>
    <w:rsid w:val="00DE5D3B"/>
    <w:rsid w:val="00DF1989"/>
    <w:rsid w:val="00E13468"/>
    <w:rsid w:val="00E13A3C"/>
    <w:rsid w:val="00E3001C"/>
    <w:rsid w:val="00E34742"/>
    <w:rsid w:val="00E37D61"/>
    <w:rsid w:val="00E37EE4"/>
    <w:rsid w:val="00E44CB0"/>
    <w:rsid w:val="00E47959"/>
    <w:rsid w:val="00E64669"/>
    <w:rsid w:val="00E64FEC"/>
    <w:rsid w:val="00E657FD"/>
    <w:rsid w:val="00E65EC9"/>
    <w:rsid w:val="00E710CD"/>
    <w:rsid w:val="00E7288F"/>
    <w:rsid w:val="00E72BEB"/>
    <w:rsid w:val="00E770D7"/>
    <w:rsid w:val="00E851A7"/>
    <w:rsid w:val="00E86DC0"/>
    <w:rsid w:val="00EA2610"/>
    <w:rsid w:val="00ED47D6"/>
    <w:rsid w:val="00EE757F"/>
    <w:rsid w:val="00EF244B"/>
    <w:rsid w:val="00EF3A70"/>
    <w:rsid w:val="00F12D7B"/>
    <w:rsid w:val="00F1377D"/>
    <w:rsid w:val="00F17853"/>
    <w:rsid w:val="00F20269"/>
    <w:rsid w:val="00F260D2"/>
    <w:rsid w:val="00F27F0F"/>
    <w:rsid w:val="00F44B2B"/>
    <w:rsid w:val="00F557EF"/>
    <w:rsid w:val="00F66BB0"/>
    <w:rsid w:val="00F7735B"/>
    <w:rsid w:val="00F8532B"/>
    <w:rsid w:val="00F95346"/>
    <w:rsid w:val="00F97575"/>
    <w:rsid w:val="00FA542D"/>
    <w:rsid w:val="00FA55E5"/>
    <w:rsid w:val="00FA77A2"/>
    <w:rsid w:val="00FC0797"/>
    <w:rsid w:val="00FC708A"/>
    <w:rsid w:val="00FC7D76"/>
    <w:rsid w:val="00FD3C76"/>
    <w:rsid w:val="00FE3FE0"/>
    <w:rsid w:val="00FE6FE9"/>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4E00"/>
  <w15:docId w15:val="{9643332B-2033-4B0C-BA86-9CF85BE7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926"/>
    <w:pPr>
      <w:widowControl w:val="0"/>
      <w:jc w:val="both"/>
    </w:pPr>
    <w:rPr>
      <w:rFonts w:ascii="Times New Roman" w:eastAsia="宋体" w:hAnsi="Times New Roman" w:cs="Times New Roman"/>
      <w:szCs w:val="24"/>
    </w:rPr>
  </w:style>
  <w:style w:type="paragraph" w:styleId="1">
    <w:name w:val="heading 1"/>
    <w:basedOn w:val="a"/>
    <w:next w:val="a"/>
    <w:link w:val="10"/>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0"/>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0"/>
    <w:qFormat/>
    <w:rsid w:val="0082736C"/>
    <w:pPr>
      <w:numPr>
        <w:ilvl w:val="2"/>
        <w:numId w:val="1"/>
      </w:numPr>
      <w:spacing w:before="240" w:after="240" w:line="360" w:lineRule="auto"/>
      <w:jc w:val="center"/>
      <w:outlineLvl w:val="2"/>
    </w:pPr>
    <w:rPr>
      <w:rFonts w:ascii="Arial" w:eastAsia="仿宋_GB2312" w:hAnsi="Arial"/>
      <w:b/>
      <w:sz w:val="24"/>
      <w:szCs w:val="20"/>
      <w:lang w:val="x-none" w:eastAsia="x-none"/>
    </w:rPr>
  </w:style>
  <w:style w:type="paragraph" w:styleId="4">
    <w:name w:val="heading 4"/>
    <w:basedOn w:val="a"/>
    <w:next w:val="a"/>
    <w:link w:val="40"/>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0"/>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0"/>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0"/>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7959"/>
    <w:rPr>
      <w:sz w:val="18"/>
      <w:szCs w:val="18"/>
    </w:rPr>
  </w:style>
  <w:style w:type="paragraph" w:styleId="a6">
    <w:name w:val="footer"/>
    <w:basedOn w:val="a"/>
    <w:link w:val="a7"/>
    <w:uiPriority w:val="99"/>
    <w:unhideWhenUsed/>
    <w:rsid w:val="00E47959"/>
    <w:pPr>
      <w:tabs>
        <w:tab w:val="center" w:pos="4153"/>
        <w:tab w:val="right" w:pos="8306"/>
      </w:tabs>
      <w:snapToGrid w:val="0"/>
      <w:jc w:val="left"/>
    </w:pPr>
    <w:rPr>
      <w:sz w:val="18"/>
      <w:szCs w:val="18"/>
    </w:rPr>
  </w:style>
  <w:style w:type="character" w:customStyle="1" w:styleId="a7">
    <w:name w:val="页脚 字符"/>
    <w:basedOn w:val="a1"/>
    <w:link w:val="a6"/>
    <w:uiPriority w:val="99"/>
    <w:rsid w:val="00E47959"/>
    <w:rPr>
      <w:sz w:val="18"/>
      <w:szCs w:val="18"/>
    </w:rPr>
  </w:style>
  <w:style w:type="character" w:customStyle="1" w:styleId="10">
    <w:name w:val="标题 1 字符"/>
    <w:basedOn w:val="a1"/>
    <w:link w:val="1"/>
    <w:rsid w:val="00E47959"/>
    <w:rPr>
      <w:rFonts w:ascii="黑体" w:eastAsia="黑体" w:hAnsi="Times New Roman" w:cs="Times New Roman"/>
      <w:b/>
      <w:kern w:val="44"/>
      <w:sz w:val="32"/>
      <w:szCs w:val="20"/>
      <w:lang w:val="x-none" w:eastAsia="x-none"/>
    </w:rPr>
  </w:style>
  <w:style w:type="character" w:customStyle="1" w:styleId="20">
    <w:name w:val="标题 2 字符"/>
    <w:aliases w:val="H2 字符,Heading 2 Hidden 字符,Heading 2 CCBS 字符"/>
    <w:basedOn w:val="a1"/>
    <w:link w:val="2"/>
    <w:qFormat/>
    <w:rsid w:val="00E47959"/>
    <w:rPr>
      <w:rFonts w:ascii="Arial" w:eastAsia="黑体" w:hAnsi="Arial" w:cs="Times New Roman"/>
      <w:b/>
      <w:bCs/>
      <w:sz w:val="32"/>
      <w:szCs w:val="32"/>
    </w:rPr>
  </w:style>
  <w:style w:type="character" w:customStyle="1" w:styleId="30">
    <w:name w:val="标题 3 字符"/>
    <w:aliases w:val="标题样式1 字符"/>
    <w:basedOn w:val="a1"/>
    <w:link w:val="3"/>
    <w:rsid w:val="0082736C"/>
    <w:rPr>
      <w:rFonts w:ascii="Arial" w:eastAsia="仿宋_GB2312" w:hAnsi="Arial" w:cs="Times New Roman"/>
      <w:b/>
      <w:sz w:val="24"/>
      <w:szCs w:val="20"/>
      <w:lang w:val="x-none" w:eastAsia="x-none"/>
    </w:rPr>
  </w:style>
  <w:style w:type="character" w:customStyle="1" w:styleId="40">
    <w:name w:val="标题 4 字符"/>
    <w:basedOn w:val="a1"/>
    <w:link w:val="4"/>
    <w:rsid w:val="00E47959"/>
    <w:rPr>
      <w:rFonts w:ascii="Arial" w:eastAsia="仿宋_GB2312" w:hAnsi="Arial" w:cs="Times New Roman"/>
      <w:sz w:val="24"/>
      <w:szCs w:val="20"/>
      <w:lang w:val="x-none" w:eastAsia="x-none"/>
    </w:rPr>
  </w:style>
  <w:style w:type="character" w:customStyle="1" w:styleId="50">
    <w:name w:val="标题 5 字符"/>
    <w:basedOn w:val="a1"/>
    <w:link w:val="5"/>
    <w:rsid w:val="00E47959"/>
    <w:rPr>
      <w:rFonts w:ascii="Arial" w:eastAsia="仿宋_GB2312" w:hAnsi="Arial" w:cs="Times New Roman"/>
      <w:sz w:val="24"/>
      <w:szCs w:val="20"/>
      <w:lang w:val="x-none" w:eastAsia="x-none"/>
    </w:rPr>
  </w:style>
  <w:style w:type="character" w:customStyle="1" w:styleId="60">
    <w:name w:val="标题 6 字符"/>
    <w:basedOn w:val="a1"/>
    <w:link w:val="6"/>
    <w:rsid w:val="00E47959"/>
    <w:rPr>
      <w:rFonts w:ascii="Arial" w:eastAsia="仿宋_GB2312" w:hAnsi="Arial" w:cs="Times New Roman"/>
      <w:sz w:val="24"/>
      <w:szCs w:val="20"/>
      <w:lang w:val="x-none" w:eastAsia="x-none"/>
    </w:rPr>
  </w:style>
  <w:style w:type="character" w:customStyle="1" w:styleId="70">
    <w:name w:val="标题 7 字符"/>
    <w:basedOn w:val="a1"/>
    <w:link w:val="7"/>
    <w:rsid w:val="00E47959"/>
    <w:rPr>
      <w:rFonts w:ascii="仿宋_GB2312" w:eastAsia="仿宋_GB2312" w:hAnsi="Times New Roman" w:cs="Times New Roman"/>
      <w:sz w:val="24"/>
      <w:szCs w:val="20"/>
      <w:lang w:val="x-none" w:eastAsia="x-none"/>
    </w:rPr>
  </w:style>
  <w:style w:type="paragraph" w:styleId="21">
    <w:name w:val="Body Text Indent 2"/>
    <w:basedOn w:val="a"/>
    <w:link w:val="22"/>
    <w:rsid w:val="00E47959"/>
    <w:pPr>
      <w:spacing w:line="360" w:lineRule="auto"/>
      <w:ind w:firstLine="480"/>
      <w:outlineLvl w:val="0"/>
    </w:pPr>
    <w:rPr>
      <w:rFonts w:ascii="仿宋_GB2312" w:eastAsia="仿宋_GB2312" w:hAnsi="Calibri"/>
      <w:sz w:val="24"/>
      <w:szCs w:val="20"/>
    </w:rPr>
  </w:style>
  <w:style w:type="character" w:customStyle="1" w:styleId="22">
    <w:name w:val="正文文本缩进 2 字符"/>
    <w:basedOn w:val="a1"/>
    <w:link w:val="21"/>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a8"/>
    <w:uiPriority w:val="99"/>
    <w:qFormat/>
    <w:rsid w:val="00E47959"/>
    <w:pPr>
      <w:ind w:firstLineChars="200" w:firstLine="420"/>
    </w:pPr>
    <w:rPr>
      <w:rFonts w:ascii="Calibri" w:hAnsi="Calibri"/>
    </w:rPr>
  </w:style>
  <w:style w:type="character" w:styleId="a9">
    <w:name w:val="Hyperlink"/>
    <w:uiPriority w:val="99"/>
    <w:rsid w:val="00E47959"/>
    <w:rPr>
      <w:color w:val="0000FF"/>
      <w:u w:val="single"/>
    </w:rPr>
  </w:style>
  <w:style w:type="paragraph" w:styleId="TOC1">
    <w:name w:val="toc 1"/>
    <w:basedOn w:val="a"/>
    <w:next w:val="a"/>
    <w:autoRedefine/>
    <w:uiPriority w:val="39"/>
    <w:qFormat/>
    <w:rsid w:val="00E47959"/>
  </w:style>
  <w:style w:type="paragraph" w:styleId="aa">
    <w:name w:val="Body Text Indent"/>
    <w:basedOn w:val="a"/>
    <w:link w:val="ab"/>
    <w:rsid w:val="00E47959"/>
    <w:pPr>
      <w:spacing w:line="360" w:lineRule="auto"/>
      <w:ind w:firstLineChars="171" w:firstLine="359"/>
    </w:pPr>
    <w:rPr>
      <w:lang w:val="x-none" w:eastAsia="x-none"/>
    </w:rPr>
  </w:style>
  <w:style w:type="character" w:customStyle="1" w:styleId="ab">
    <w:name w:val="正文文本缩进 字符"/>
    <w:basedOn w:val="a1"/>
    <w:link w:val="aa"/>
    <w:rsid w:val="00E47959"/>
    <w:rPr>
      <w:rFonts w:ascii="Times New Roman" w:eastAsia="宋体" w:hAnsi="Times New Roman" w:cs="Times New Roman"/>
      <w:szCs w:val="24"/>
      <w:lang w:val="x-none" w:eastAsia="x-none"/>
    </w:rPr>
  </w:style>
  <w:style w:type="character" w:customStyle="1" w:styleId="a8">
    <w:name w:val="正文缩进 字符"/>
    <w:aliases w:val="特点 字符,表正文 字符,正文非缩进 字符,段1 字符,ALT+Z 字符,水上软件 字符,正文（图说明文字居中） 字符,正文不缩进 字符,Indent 1 字符,no-step 字符,标题4 字符"/>
    <w:link w:val="a0"/>
    <w:uiPriority w:val="99"/>
    <w:qFormat/>
    <w:rsid w:val="00E47959"/>
    <w:rPr>
      <w:rFonts w:ascii="Calibri" w:eastAsia="宋体" w:hAnsi="Calibri" w:cs="Times New Roman"/>
      <w:szCs w:val="24"/>
    </w:rPr>
  </w:style>
  <w:style w:type="paragraph" w:customStyle="1" w:styleId="ac">
    <w:name w:val="正文正文"/>
    <w:basedOn w:val="a"/>
    <w:uiPriority w:val="99"/>
    <w:rsid w:val="00E47959"/>
    <w:pPr>
      <w:spacing w:afterLines="25" w:after="25" w:line="360" w:lineRule="auto"/>
      <w:ind w:firstLineChars="200" w:firstLine="200"/>
    </w:pPr>
    <w:rPr>
      <w:sz w:val="24"/>
    </w:rPr>
  </w:style>
  <w:style w:type="paragraph" w:styleId="ad">
    <w:name w:val="Balloon Text"/>
    <w:basedOn w:val="a"/>
    <w:link w:val="ae"/>
    <w:uiPriority w:val="99"/>
    <w:semiHidden/>
    <w:unhideWhenUsed/>
    <w:rsid w:val="00E47959"/>
    <w:rPr>
      <w:sz w:val="18"/>
      <w:szCs w:val="18"/>
    </w:rPr>
  </w:style>
  <w:style w:type="character" w:customStyle="1" w:styleId="ae">
    <w:name w:val="批注框文本 字符"/>
    <w:basedOn w:val="a1"/>
    <w:link w:val="ad"/>
    <w:uiPriority w:val="99"/>
    <w:semiHidden/>
    <w:rsid w:val="00E47959"/>
    <w:rPr>
      <w:rFonts w:ascii="Times New Roman" w:eastAsia="宋体" w:hAnsi="Times New Roman" w:cs="Times New Roman"/>
      <w:sz w:val="18"/>
      <w:szCs w:val="18"/>
    </w:rPr>
  </w:style>
  <w:style w:type="character" w:styleId="af">
    <w:name w:val="annotation reference"/>
    <w:basedOn w:val="a1"/>
    <w:uiPriority w:val="99"/>
    <w:semiHidden/>
    <w:unhideWhenUsed/>
    <w:qFormat/>
    <w:rsid w:val="00050C79"/>
    <w:rPr>
      <w:sz w:val="21"/>
      <w:szCs w:val="21"/>
    </w:rPr>
  </w:style>
  <w:style w:type="paragraph" w:styleId="af0">
    <w:name w:val="annotation text"/>
    <w:basedOn w:val="a"/>
    <w:link w:val="af1"/>
    <w:uiPriority w:val="99"/>
    <w:unhideWhenUsed/>
    <w:qFormat/>
    <w:rsid w:val="00050C79"/>
    <w:pPr>
      <w:jc w:val="left"/>
    </w:pPr>
  </w:style>
  <w:style w:type="character" w:customStyle="1" w:styleId="af1">
    <w:name w:val="批注文字 字符"/>
    <w:basedOn w:val="a1"/>
    <w:link w:val="af0"/>
    <w:uiPriority w:val="99"/>
    <w:qFormat/>
    <w:rsid w:val="00050C79"/>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050C79"/>
    <w:rPr>
      <w:b/>
      <w:bCs/>
    </w:rPr>
  </w:style>
  <w:style w:type="character" w:customStyle="1" w:styleId="af3">
    <w:name w:val="批注主题 字符"/>
    <w:basedOn w:val="af1"/>
    <w:link w:val="af2"/>
    <w:uiPriority w:val="99"/>
    <w:semiHidden/>
    <w:rsid w:val="00050C79"/>
    <w:rPr>
      <w:rFonts w:ascii="Times New Roman" w:eastAsia="宋体" w:hAnsi="Times New Roman" w:cs="Times New Roman"/>
      <w:b/>
      <w:bCs/>
      <w:szCs w:val="24"/>
    </w:rPr>
  </w:style>
  <w:style w:type="paragraph" w:styleId="af4">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f5">
    <w:name w:val="Revision"/>
    <w:hidden/>
    <w:uiPriority w:val="99"/>
    <w:semiHidden/>
    <w:rsid w:val="00775D65"/>
    <w:rPr>
      <w:rFonts w:ascii="Times New Roman" w:eastAsia="宋体" w:hAnsi="Times New Roman" w:cs="Times New Roman"/>
      <w:szCs w:val="24"/>
    </w:rPr>
  </w:style>
  <w:style w:type="paragraph" w:styleId="af6">
    <w:name w:val="List Paragraph"/>
    <w:basedOn w:val="a"/>
    <w:uiPriority w:val="34"/>
    <w:qFormat/>
    <w:rsid w:val="001E0A82"/>
    <w:pPr>
      <w:ind w:firstLineChars="200" w:firstLine="420"/>
    </w:pPr>
  </w:style>
  <w:style w:type="paragraph" w:styleId="TOC2">
    <w:name w:val="toc 2"/>
    <w:basedOn w:val="a"/>
    <w:next w:val="a"/>
    <w:autoRedefine/>
    <w:uiPriority w:val="39"/>
    <w:unhideWhenUsed/>
    <w:rsid w:val="00E37D61"/>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 w:id="18307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2.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3.xml><?xml version="1.0" encoding="utf-8"?>
<ds:datastoreItem xmlns:ds="http://schemas.openxmlformats.org/officeDocument/2006/customXml" ds:itemID="{691C4011-4539-4EA1-9340-635E68110E4D}">
  <ds:schemaRefs>
    <ds:schemaRef ds:uri="http://schemas.openxmlformats.org/officeDocument/2006/bibliography"/>
  </ds:schemaRefs>
</ds:datastoreItem>
</file>

<file path=customXml/itemProps4.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41</Pages>
  <Words>5304</Words>
  <Characters>30234</Characters>
  <Application>Microsoft Office Word</Application>
  <DocSecurity>0</DocSecurity>
  <Lines>251</Lines>
  <Paragraphs>70</Paragraphs>
  <ScaleCrop>false</ScaleCrop>
  <Company/>
  <LinksUpToDate>false</LinksUpToDate>
  <CharactersWithSpaces>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严慧宁（战略规划及业务发展部）</cp:lastModifiedBy>
  <cp:revision>47</cp:revision>
  <cp:lastPrinted>2024-09-23T03:28:00Z</cp:lastPrinted>
  <dcterms:created xsi:type="dcterms:W3CDTF">2023-10-11T05:21:00Z</dcterms:created>
  <dcterms:modified xsi:type="dcterms:W3CDTF">2024-10-28T02:30:00Z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