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AEE470" w14:textId="1B6F1B48" w:rsidR="006401C8" w:rsidRDefault="0076436E">
      <w:pPr>
        <w:ind w:rightChars="-8" w:right="-17"/>
        <w:rPr>
          <w:rFonts w:eastAsia="黑体"/>
          <w:sz w:val="32"/>
          <w:szCs w:val="32"/>
        </w:rPr>
      </w:pPr>
      <w:r>
        <w:rPr>
          <w:noProof/>
        </w:rPr>
        <mc:AlternateContent>
          <mc:Choice Requires="wps">
            <w:drawing>
              <wp:anchor distT="0" distB="0" distL="114300" distR="114300" simplePos="0" relativeHeight="251659264" behindDoc="0" locked="0" layoutInCell="1" allowOverlap="1" wp14:anchorId="116AED50" wp14:editId="1A1B1130">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1441A755" w14:textId="77777777" w:rsidR="00206AC0" w:rsidRDefault="00206AC0">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ED50"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14:paraId="1441A755" w14:textId="77777777" w:rsidR="00206AC0" w:rsidRDefault="00206AC0">
                      <w:pPr>
                        <w:rPr>
                          <w:b/>
                          <w:sz w:val="28"/>
                          <w:szCs w:val="28"/>
                        </w:rPr>
                      </w:pPr>
                      <w:r>
                        <w:rPr>
                          <w:rFonts w:hint="eastAsia"/>
                          <w:b/>
                          <w:sz w:val="28"/>
                          <w:szCs w:val="28"/>
                        </w:rPr>
                        <w:t>编号：</w:t>
                      </w:r>
                    </w:p>
                  </w:txbxContent>
                </v:textbox>
              </v:shape>
            </w:pict>
          </mc:Fallback>
        </mc:AlternateContent>
      </w:r>
    </w:p>
    <w:p w14:paraId="0B7E91CE" w14:textId="77777777" w:rsidR="006401C8" w:rsidRDefault="006401C8">
      <w:pPr>
        <w:rPr>
          <w:rFonts w:eastAsia="黑体"/>
          <w:sz w:val="52"/>
          <w:szCs w:val="52"/>
        </w:rPr>
      </w:pPr>
    </w:p>
    <w:p w14:paraId="11AC3BB8" w14:textId="77777777" w:rsidR="006401C8" w:rsidRDefault="006401C8">
      <w:pPr>
        <w:tabs>
          <w:tab w:val="center" w:pos="4164"/>
          <w:tab w:val="left" w:pos="5455"/>
        </w:tabs>
        <w:ind w:rightChars="-8" w:right="-17"/>
        <w:jc w:val="center"/>
        <w:rPr>
          <w:rFonts w:eastAsia="黑体"/>
          <w:sz w:val="52"/>
          <w:szCs w:val="52"/>
        </w:rPr>
      </w:pPr>
    </w:p>
    <w:p w14:paraId="177BB7F2" w14:textId="77777777" w:rsidR="006401C8" w:rsidRDefault="006401C8">
      <w:pPr>
        <w:jc w:val="center"/>
        <w:rPr>
          <w:rFonts w:ascii="宋体" w:hAnsi="宋体"/>
          <w:sz w:val="24"/>
        </w:rPr>
      </w:pPr>
    </w:p>
    <w:p w14:paraId="004C77F0" w14:textId="77777777" w:rsidR="006401C8" w:rsidRDefault="006401C8">
      <w:pPr>
        <w:jc w:val="center"/>
        <w:rPr>
          <w:rFonts w:ascii="仿宋_GB2312" w:eastAsia="仿宋_GB2312"/>
          <w:b/>
          <w:sz w:val="32"/>
          <w:szCs w:val="32"/>
        </w:rPr>
      </w:pPr>
    </w:p>
    <w:p w14:paraId="0CE6179F" w14:textId="0E584935" w:rsidR="00573DE2" w:rsidRDefault="009E1B0B">
      <w:pPr>
        <w:jc w:val="center"/>
        <w:rPr>
          <w:rFonts w:ascii="黑体" w:eastAsia="黑体" w:hAnsi="黑体"/>
          <w:b/>
          <w:sz w:val="44"/>
          <w:szCs w:val="44"/>
        </w:rPr>
      </w:pPr>
      <w:r>
        <w:rPr>
          <w:rFonts w:ascii="黑体" w:eastAsia="黑体" w:hAnsi="黑体" w:hint="eastAsia"/>
          <w:b/>
          <w:sz w:val="44"/>
          <w:szCs w:val="44"/>
        </w:rPr>
        <w:t>银华</w:t>
      </w:r>
      <w:proofErr w:type="gramStart"/>
      <w:r w:rsidR="003E5BD2">
        <w:rPr>
          <w:rFonts w:ascii="黑体" w:eastAsia="黑体" w:hAnsi="黑体" w:hint="eastAsia"/>
          <w:b/>
          <w:sz w:val="44"/>
          <w:szCs w:val="44"/>
        </w:rPr>
        <w:t>嘉选</w:t>
      </w:r>
      <w:r>
        <w:rPr>
          <w:rFonts w:ascii="黑体" w:eastAsia="黑体" w:hAnsi="黑体" w:hint="eastAsia"/>
          <w:b/>
          <w:sz w:val="44"/>
          <w:szCs w:val="44"/>
        </w:rPr>
        <w:t>平衡</w:t>
      </w:r>
      <w:proofErr w:type="gramEnd"/>
      <w:r>
        <w:rPr>
          <w:rFonts w:ascii="黑体" w:eastAsia="黑体" w:hAnsi="黑体" w:hint="eastAsia"/>
          <w:b/>
          <w:sz w:val="44"/>
          <w:szCs w:val="44"/>
        </w:rPr>
        <w:t>混合型发起式证券投资基金</w:t>
      </w:r>
    </w:p>
    <w:p w14:paraId="10A1EE6F" w14:textId="73FE8127" w:rsidR="006401C8" w:rsidRDefault="004175FB">
      <w:pPr>
        <w:jc w:val="center"/>
        <w:rPr>
          <w:rFonts w:ascii="黑体" w:eastAsia="黑体" w:hAnsi="黑体"/>
          <w:b/>
          <w:sz w:val="44"/>
          <w:szCs w:val="44"/>
        </w:rPr>
      </w:pPr>
      <w:r>
        <w:rPr>
          <w:rFonts w:ascii="黑体" w:eastAsia="黑体" w:hAnsi="黑体" w:hint="eastAsia"/>
          <w:b/>
          <w:sz w:val="44"/>
          <w:szCs w:val="44"/>
        </w:rPr>
        <w:t>托管协议</w:t>
      </w:r>
    </w:p>
    <w:p w14:paraId="2F44CD4D" w14:textId="77777777" w:rsidR="006401C8" w:rsidRPr="00F8793A" w:rsidRDefault="006401C8">
      <w:pPr>
        <w:jc w:val="center"/>
        <w:rPr>
          <w:rFonts w:ascii="宋体" w:hAnsi="宋体"/>
          <w:sz w:val="44"/>
          <w:szCs w:val="44"/>
        </w:rPr>
      </w:pPr>
    </w:p>
    <w:p w14:paraId="7D84D4EC" w14:textId="77777777" w:rsidR="006401C8" w:rsidRDefault="006401C8">
      <w:pPr>
        <w:rPr>
          <w:rFonts w:ascii="宋体"/>
          <w:sz w:val="30"/>
        </w:rPr>
      </w:pPr>
    </w:p>
    <w:p w14:paraId="6BE95EDD" w14:textId="77777777" w:rsidR="006401C8" w:rsidRDefault="006401C8">
      <w:pPr>
        <w:jc w:val="center"/>
        <w:rPr>
          <w:rFonts w:ascii="宋体"/>
          <w:sz w:val="30"/>
        </w:rPr>
      </w:pPr>
    </w:p>
    <w:p w14:paraId="72E92B4F" w14:textId="77777777" w:rsidR="006401C8" w:rsidRPr="00573DE2" w:rsidRDefault="006401C8">
      <w:pPr>
        <w:jc w:val="center"/>
        <w:rPr>
          <w:rFonts w:ascii="宋体"/>
          <w:sz w:val="30"/>
        </w:rPr>
      </w:pPr>
    </w:p>
    <w:p w14:paraId="762F6C9C" w14:textId="6F5CEA95" w:rsidR="006401C8" w:rsidRDefault="009E1B0B" w:rsidP="00F04C38">
      <w:pPr>
        <w:tabs>
          <w:tab w:val="left" w:pos="2380"/>
        </w:tabs>
        <w:rPr>
          <w:rFonts w:ascii="宋体"/>
          <w:sz w:val="30"/>
        </w:rPr>
      </w:pPr>
      <w:r>
        <w:rPr>
          <w:rFonts w:ascii="宋体"/>
          <w:sz w:val="30"/>
        </w:rPr>
        <w:tab/>
      </w:r>
    </w:p>
    <w:p w14:paraId="146680B4" w14:textId="77777777" w:rsidR="006401C8" w:rsidRDefault="006401C8">
      <w:pPr>
        <w:jc w:val="center"/>
        <w:rPr>
          <w:rFonts w:ascii="宋体"/>
          <w:sz w:val="30"/>
        </w:rPr>
      </w:pPr>
    </w:p>
    <w:p w14:paraId="3B643FC0" w14:textId="77777777" w:rsidR="006401C8" w:rsidRDefault="006401C8">
      <w:pPr>
        <w:jc w:val="center"/>
        <w:rPr>
          <w:rFonts w:ascii="宋体"/>
          <w:sz w:val="30"/>
        </w:rPr>
      </w:pPr>
    </w:p>
    <w:p w14:paraId="0FEE71BC" w14:textId="77777777" w:rsidR="006401C8" w:rsidRDefault="004175FB" w:rsidP="0090754E">
      <w:pPr>
        <w:jc w:val="center"/>
        <w:rPr>
          <w:rFonts w:ascii="宋体" w:hAnsi="宋体"/>
          <w:b/>
          <w:sz w:val="32"/>
          <w:szCs w:val="32"/>
        </w:rPr>
      </w:pPr>
      <w:bookmarkStart w:id="1" w:name="_Toc382819065"/>
      <w:bookmarkStart w:id="2" w:name="_Toc382818591"/>
      <w:bookmarkStart w:id="3" w:name="_Toc36455164"/>
      <w:r>
        <w:rPr>
          <w:rFonts w:ascii="宋体" w:hAnsi="宋体" w:hint="eastAsia"/>
          <w:b/>
          <w:sz w:val="32"/>
          <w:szCs w:val="32"/>
        </w:rPr>
        <w:t>基金管理人：</w:t>
      </w:r>
      <w:bookmarkEnd w:id="1"/>
      <w:bookmarkEnd w:id="2"/>
      <w:r>
        <w:rPr>
          <w:rFonts w:ascii="宋体" w:hAnsi="宋体" w:hint="eastAsia"/>
          <w:b/>
          <w:sz w:val="32"/>
          <w:szCs w:val="32"/>
        </w:rPr>
        <w:t>银华基金</w:t>
      </w:r>
      <w:r>
        <w:rPr>
          <w:rFonts w:ascii="宋体" w:hAnsi="宋体"/>
          <w:b/>
          <w:sz w:val="32"/>
          <w:szCs w:val="32"/>
        </w:rPr>
        <w:t>管理股份有限公司</w:t>
      </w:r>
      <w:bookmarkEnd w:id="3"/>
    </w:p>
    <w:p w14:paraId="498DE9A0" w14:textId="77777777" w:rsidR="006401C8" w:rsidRDefault="004175FB" w:rsidP="0090754E">
      <w:pPr>
        <w:jc w:val="center"/>
        <w:rPr>
          <w:rFonts w:ascii="宋体" w:hAnsi="宋体"/>
          <w:sz w:val="32"/>
          <w:szCs w:val="32"/>
        </w:rPr>
      </w:pPr>
      <w:bookmarkStart w:id="4" w:name="_Toc382819066"/>
      <w:bookmarkStart w:id="5" w:name="_Toc382818592"/>
      <w:bookmarkStart w:id="6" w:name="_Toc36455165"/>
      <w:r>
        <w:rPr>
          <w:rFonts w:ascii="宋体" w:hAnsi="宋体" w:hint="eastAsia"/>
          <w:b/>
          <w:sz w:val="32"/>
          <w:szCs w:val="32"/>
        </w:rPr>
        <w:t>基金托管人：上海浦东发展银行股份有限公司</w:t>
      </w:r>
      <w:bookmarkEnd w:id="4"/>
      <w:bookmarkEnd w:id="5"/>
      <w:bookmarkEnd w:id="6"/>
    </w:p>
    <w:p w14:paraId="64487F08" w14:textId="77777777" w:rsidR="006401C8" w:rsidRDefault="006401C8" w:rsidP="0090754E">
      <w:pPr>
        <w:jc w:val="center"/>
        <w:rPr>
          <w:rFonts w:ascii="黑体" w:eastAsia="黑体" w:hAnsi="宋体"/>
          <w:b/>
          <w:sz w:val="28"/>
          <w:szCs w:val="28"/>
        </w:rPr>
      </w:pPr>
    </w:p>
    <w:p w14:paraId="4C3E42ED" w14:textId="77777777" w:rsidR="006401C8" w:rsidRDefault="006401C8" w:rsidP="0090754E">
      <w:pPr>
        <w:jc w:val="center"/>
        <w:rPr>
          <w:rFonts w:ascii="黑体" w:eastAsia="黑体" w:hAnsi="宋体"/>
          <w:b/>
          <w:sz w:val="28"/>
          <w:szCs w:val="28"/>
        </w:rPr>
      </w:pPr>
    </w:p>
    <w:p w14:paraId="0B9A62F4" w14:textId="620A3F07" w:rsidR="006401C8" w:rsidRDefault="006401C8" w:rsidP="0090754E">
      <w:pPr>
        <w:jc w:val="center"/>
        <w:rPr>
          <w:rFonts w:asciiTheme="minorEastAsia" w:eastAsiaTheme="minorEastAsia" w:hAnsiTheme="minorEastAsia"/>
          <w:b/>
          <w:sz w:val="32"/>
          <w:szCs w:val="32"/>
        </w:rPr>
      </w:pPr>
    </w:p>
    <w:p w14:paraId="3CD2F0D9" w14:textId="77777777" w:rsidR="006401C8" w:rsidRDefault="004175FB">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7" w:name="_Toc382818593"/>
      <w:bookmarkStart w:id="8" w:name="_Toc382819067"/>
    </w:p>
    <w:p w14:paraId="036E963E" w14:textId="77777777" w:rsidR="006401C8" w:rsidRDefault="004175FB">
      <w:pPr>
        <w:spacing w:line="360" w:lineRule="auto"/>
        <w:jc w:val="center"/>
        <w:outlineLvl w:val="0"/>
        <w:rPr>
          <w:rFonts w:asciiTheme="minorEastAsia" w:eastAsiaTheme="minorEastAsia" w:hAnsiTheme="minorEastAsia" w:cstheme="minorBidi"/>
          <w:noProof/>
          <w:sz w:val="24"/>
        </w:rPr>
      </w:pPr>
      <w:bookmarkStart w:id="9" w:name="_Toc36455167"/>
      <w:r>
        <w:rPr>
          <w:rFonts w:ascii="宋体" w:hAnsi="宋体" w:hint="eastAsia"/>
          <w:b/>
          <w:sz w:val="32"/>
          <w:szCs w:val="28"/>
        </w:rPr>
        <w:lastRenderedPageBreak/>
        <w:t>目 录</w:t>
      </w:r>
      <w:bookmarkEnd w:id="7"/>
      <w:bookmarkEnd w:id="8"/>
      <w:bookmarkEnd w:id="9"/>
      <w:r>
        <w:rPr>
          <w:rFonts w:ascii="宋体" w:hAnsi="宋体"/>
          <w:sz w:val="20"/>
          <w:szCs w:val="21"/>
        </w:rPr>
        <w:fldChar w:fldCharType="begin"/>
      </w:r>
      <w:r>
        <w:rPr>
          <w:rFonts w:ascii="宋体" w:hAnsi="宋体" w:hint="eastAsia"/>
          <w:sz w:val="20"/>
          <w:szCs w:val="21"/>
        </w:rPr>
        <w:instrText>TOC \o "1-3" \h \z \u</w:instrText>
      </w:r>
      <w:r>
        <w:rPr>
          <w:rFonts w:ascii="宋体" w:hAnsi="宋体"/>
          <w:sz w:val="20"/>
          <w:szCs w:val="21"/>
        </w:rPr>
        <w:fldChar w:fldCharType="separate"/>
      </w:r>
    </w:p>
    <w:p w14:paraId="44868118" w14:textId="77777777" w:rsidR="006401C8" w:rsidRDefault="006401C8">
      <w:pPr>
        <w:pStyle w:val="11"/>
        <w:tabs>
          <w:tab w:val="right" w:leader="dot" w:pos="8296"/>
        </w:tabs>
        <w:spacing w:line="360" w:lineRule="auto"/>
        <w:rPr>
          <w:rFonts w:asciiTheme="minorEastAsia" w:eastAsiaTheme="minorEastAsia" w:hAnsiTheme="minorEastAsia" w:cstheme="minorBidi"/>
          <w:noProof/>
          <w:sz w:val="24"/>
        </w:rPr>
      </w:pPr>
    </w:p>
    <w:p w14:paraId="771354E0" w14:textId="387561DD"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69" w:history="1">
        <w:r w:rsidR="004175FB">
          <w:rPr>
            <w:rStyle w:val="af2"/>
            <w:rFonts w:asciiTheme="minorEastAsia" w:eastAsiaTheme="minorEastAsia" w:hAnsiTheme="minorEastAsia" w:cs="Arial" w:hint="eastAsia"/>
            <w:noProof/>
            <w:sz w:val="24"/>
          </w:rPr>
          <w:t>一、 基金托管协议的依据、目的、原则和解释</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_Toc36455169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w:t>
        </w:r>
        <w:r w:rsidR="004175FB">
          <w:rPr>
            <w:rFonts w:asciiTheme="minorEastAsia" w:eastAsiaTheme="minorEastAsia" w:hAnsiTheme="minorEastAsia"/>
            <w:noProof/>
            <w:sz w:val="24"/>
          </w:rPr>
          <w:fldChar w:fldCharType="end"/>
        </w:r>
      </w:hyperlink>
    </w:p>
    <w:p w14:paraId="3BAC0971"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0" w:history="1">
        <w:r w:rsidR="004175FB">
          <w:rPr>
            <w:rStyle w:val="af2"/>
            <w:rFonts w:asciiTheme="minorEastAsia" w:eastAsiaTheme="minorEastAsia" w:hAnsiTheme="minorEastAsia" w:cs="Arial" w:hint="eastAsia"/>
            <w:noProof/>
            <w:sz w:val="24"/>
          </w:rPr>
          <w:t>二、 基金托管人对基金管理人的业务监督和核查</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_Toc36455170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4</w:t>
        </w:r>
        <w:r w:rsidR="004175FB">
          <w:rPr>
            <w:rFonts w:asciiTheme="minorEastAsia" w:eastAsiaTheme="minorEastAsia" w:hAnsiTheme="minorEastAsia"/>
            <w:noProof/>
            <w:sz w:val="24"/>
          </w:rPr>
          <w:fldChar w:fldCharType="end"/>
        </w:r>
      </w:hyperlink>
    </w:p>
    <w:p w14:paraId="51F2F576" w14:textId="0A383A86"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1" w:history="1">
        <w:r w:rsidR="004175FB">
          <w:rPr>
            <w:rStyle w:val="af2"/>
            <w:rFonts w:asciiTheme="minorEastAsia" w:eastAsiaTheme="minorEastAsia" w:hAnsiTheme="minorEastAsia" w:cs="Arial" w:hint="eastAsia"/>
            <w:noProof/>
            <w:sz w:val="24"/>
          </w:rPr>
          <w:t>三、 基金管理人对基金托管人的业务核查</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_Toc36455171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12</w:t>
        </w:r>
        <w:r w:rsidR="004175FB">
          <w:rPr>
            <w:rFonts w:asciiTheme="minorEastAsia" w:eastAsiaTheme="minorEastAsia" w:hAnsiTheme="minorEastAsia"/>
            <w:noProof/>
            <w:sz w:val="24"/>
          </w:rPr>
          <w:fldChar w:fldCharType="end"/>
        </w:r>
      </w:hyperlink>
    </w:p>
    <w:p w14:paraId="70BF9FA8"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2" w:history="1">
        <w:r w:rsidR="004175FB">
          <w:rPr>
            <w:rStyle w:val="af2"/>
            <w:rFonts w:asciiTheme="minorEastAsia" w:eastAsiaTheme="minorEastAsia" w:hAnsiTheme="minorEastAsia" w:cs="Arial" w:hint="eastAsia"/>
            <w:noProof/>
            <w:sz w:val="24"/>
          </w:rPr>
          <w:t>四、 基金财产保管</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_Toc36455172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12</w:t>
        </w:r>
        <w:r w:rsidR="004175FB">
          <w:rPr>
            <w:rFonts w:asciiTheme="minorEastAsia" w:eastAsiaTheme="minorEastAsia" w:hAnsiTheme="minorEastAsia"/>
            <w:noProof/>
            <w:sz w:val="24"/>
          </w:rPr>
          <w:fldChar w:fldCharType="end"/>
        </w:r>
      </w:hyperlink>
    </w:p>
    <w:p w14:paraId="025CF08A"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3" w:history="1">
        <w:r w:rsidR="004175FB">
          <w:rPr>
            <w:rStyle w:val="af2"/>
            <w:rFonts w:asciiTheme="minorEastAsia" w:eastAsiaTheme="minorEastAsia" w:hAnsiTheme="minorEastAsia" w:cs="Arial" w:hint="eastAsia"/>
            <w:noProof/>
            <w:sz w:val="24"/>
          </w:rPr>
          <w:t>五、 指令的发送、确认和执行</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_Toc36455173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16</w:t>
        </w:r>
        <w:r w:rsidR="004175FB">
          <w:rPr>
            <w:rFonts w:asciiTheme="minorEastAsia" w:eastAsiaTheme="minorEastAsia" w:hAnsiTheme="minorEastAsia"/>
            <w:noProof/>
            <w:sz w:val="24"/>
          </w:rPr>
          <w:fldChar w:fldCharType="end"/>
        </w:r>
      </w:hyperlink>
    </w:p>
    <w:p w14:paraId="42847F07"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4" w:history="1">
        <w:r w:rsidR="004175FB">
          <w:rPr>
            <w:rStyle w:val="af2"/>
            <w:rFonts w:asciiTheme="minorEastAsia" w:eastAsiaTheme="minorEastAsia" w:hAnsiTheme="minorEastAsia" w:cs="Arial" w:hint="eastAsia"/>
            <w:noProof/>
            <w:sz w:val="24"/>
          </w:rPr>
          <w:t>六、 交易及清算交收安排</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_Toc36455174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19</w:t>
        </w:r>
        <w:r w:rsidR="004175FB">
          <w:rPr>
            <w:rFonts w:asciiTheme="minorEastAsia" w:eastAsiaTheme="minorEastAsia" w:hAnsiTheme="minorEastAsia"/>
            <w:noProof/>
            <w:sz w:val="24"/>
          </w:rPr>
          <w:fldChar w:fldCharType="end"/>
        </w:r>
      </w:hyperlink>
    </w:p>
    <w:p w14:paraId="7009FF6B" w14:textId="178CE278"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5" w:history="1">
        <w:r w:rsidR="004175FB">
          <w:rPr>
            <w:rStyle w:val="af2"/>
            <w:rFonts w:asciiTheme="minorEastAsia" w:eastAsiaTheme="minorEastAsia" w:hAnsiTheme="minorEastAsia" w:cs="Arial" w:hint="eastAsia"/>
            <w:noProof/>
            <w:sz w:val="24"/>
          </w:rPr>
          <w:t>七、 基金资产净值计算和会计核算</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_Toc36455175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24</w:t>
        </w:r>
        <w:r w:rsidR="004175FB">
          <w:rPr>
            <w:rFonts w:asciiTheme="minorEastAsia" w:eastAsiaTheme="minorEastAsia" w:hAnsiTheme="minorEastAsia"/>
            <w:noProof/>
            <w:sz w:val="24"/>
          </w:rPr>
          <w:fldChar w:fldCharType="end"/>
        </w:r>
      </w:hyperlink>
    </w:p>
    <w:p w14:paraId="4A988E7A"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6" w:history="1">
        <w:r w:rsidR="004175FB">
          <w:rPr>
            <w:rStyle w:val="af2"/>
            <w:rFonts w:asciiTheme="minorEastAsia" w:eastAsiaTheme="minorEastAsia" w:hAnsiTheme="minorEastAsia" w:cs="Arial" w:hint="eastAsia"/>
            <w:noProof/>
            <w:sz w:val="24"/>
          </w:rPr>
          <w:t>八、 基金收益分配</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_Toc36455176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27</w:t>
        </w:r>
        <w:r w:rsidR="004175FB">
          <w:rPr>
            <w:rFonts w:asciiTheme="minorEastAsia" w:eastAsiaTheme="minorEastAsia" w:hAnsiTheme="minorEastAsia"/>
            <w:noProof/>
            <w:sz w:val="24"/>
          </w:rPr>
          <w:fldChar w:fldCharType="end"/>
        </w:r>
      </w:hyperlink>
    </w:p>
    <w:p w14:paraId="599EB9A8" w14:textId="2F2C6C19"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7" w:history="1">
        <w:r w:rsidR="004175FB">
          <w:rPr>
            <w:rStyle w:val="af2"/>
            <w:rFonts w:asciiTheme="minorEastAsia" w:eastAsiaTheme="minorEastAsia" w:hAnsiTheme="minorEastAsia" w:cs="Arial" w:hint="eastAsia"/>
            <w:noProof/>
            <w:sz w:val="24"/>
          </w:rPr>
          <w:t>九、 信息披露</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_Toc36455177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28</w:t>
        </w:r>
        <w:r w:rsidR="004175FB">
          <w:rPr>
            <w:rFonts w:asciiTheme="minorEastAsia" w:eastAsiaTheme="minorEastAsia" w:hAnsiTheme="minorEastAsia"/>
            <w:noProof/>
            <w:sz w:val="24"/>
          </w:rPr>
          <w:fldChar w:fldCharType="end"/>
        </w:r>
      </w:hyperlink>
    </w:p>
    <w:p w14:paraId="39454BFB" w14:textId="6F6F8AE0"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8" w:history="1">
        <w:r w:rsidR="004175FB">
          <w:rPr>
            <w:rStyle w:val="af2"/>
            <w:rFonts w:asciiTheme="minorEastAsia" w:eastAsiaTheme="minorEastAsia" w:hAnsiTheme="minorEastAsia" w:cs="Arial" w:hint="eastAsia"/>
            <w:noProof/>
            <w:sz w:val="24"/>
          </w:rPr>
          <w:t>十、 基金费用</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_Toc36455178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30</w:t>
        </w:r>
        <w:r w:rsidR="004175FB">
          <w:rPr>
            <w:rFonts w:asciiTheme="minorEastAsia" w:eastAsiaTheme="minorEastAsia" w:hAnsiTheme="minorEastAsia"/>
            <w:noProof/>
            <w:sz w:val="24"/>
          </w:rPr>
          <w:fldChar w:fldCharType="end"/>
        </w:r>
      </w:hyperlink>
    </w:p>
    <w:p w14:paraId="3280AFE1"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79" w:history="1">
        <w:r w:rsidR="004175FB">
          <w:rPr>
            <w:rStyle w:val="af2"/>
            <w:rFonts w:asciiTheme="minorEastAsia" w:eastAsiaTheme="minorEastAsia" w:hAnsiTheme="minorEastAsia" w:cs="Arial" w:hint="eastAsia"/>
            <w:noProof/>
            <w:sz w:val="24"/>
          </w:rPr>
          <w:t>十一、 基金份额持有人名册的保管</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_Toc36455179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30</w:t>
        </w:r>
        <w:r w:rsidR="004175FB">
          <w:rPr>
            <w:rFonts w:asciiTheme="minorEastAsia" w:eastAsiaTheme="minorEastAsia" w:hAnsiTheme="minorEastAsia"/>
            <w:noProof/>
            <w:sz w:val="24"/>
          </w:rPr>
          <w:fldChar w:fldCharType="end"/>
        </w:r>
      </w:hyperlink>
    </w:p>
    <w:p w14:paraId="0DE82076" w14:textId="2A29D4FD"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0" w:history="1">
        <w:r w:rsidR="004175FB">
          <w:rPr>
            <w:rStyle w:val="af2"/>
            <w:rFonts w:asciiTheme="minorEastAsia" w:eastAsiaTheme="minorEastAsia" w:hAnsiTheme="minorEastAsia" w:cs="Arial" w:hint="eastAsia"/>
            <w:noProof/>
            <w:sz w:val="24"/>
          </w:rPr>
          <w:t>十二、 基金有关文件和档案的保存</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_Toc36455180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30</w:t>
        </w:r>
        <w:r w:rsidR="004175FB">
          <w:rPr>
            <w:rFonts w:asciiTheme="minorEastAsia" w:eastAsiaTheme="minorEastAsia" w:hAnsiTheme="minorEastAsia"/>
            <w:noProof/>
            <w:sz w:val="24"/>
          </w:rPr>
          <w:fldChar w:fldCharType="end"/>
        </w:r>
      </w:hyperlink>
    </w:p>
    <w:p w14:paraId="1D31FA8E"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1" w:history="1">
        <w:r w:rsidR="004175FB">
          <w:rPr>
            <w:rStyle w:val="af2"/>
            <w:rFonts w:asciiTheme="minorEastAsia" w:eastAsiaTheme="minorEastAsia" w:hAnsiTheme="minorEastAsia" w:cs="Arial" w:hint="eastAsia"/>
            <w:noProof/>
            <w:sz w:val="24"/>
          </w:rPr>
          <w:t>十三、 基金管理人和基金托管人的更换</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_Toc36455181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31</w:t>
        </w:r>
        <w:r w:rsidR="004175FB">
          <w:rPr>
            <w:rFonts w:asciiTheme="minorEastAsia" w:eastAsiaTheme="minorEastAsia" w:hAnsiTheme="minorEastAsia"/>
            <w:noProof/>
            <w:sz w:val="24"/>
          </w:rPr>
          <w:fldChar w:fldCharType="end"/>
        </w:r>
      </w:hyperlink>
    </w:p>
    <w:p w14:paraId="2165C918"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2" w:history="1">
        <w:r w:rsidR="004175FB">
          <w:rPr>
            <w:rStyle w:val="af2"/>
            <w:rFonts w:asciiTheme="minorEastAsia" w:eastAsiaTheme="minorEastAsia" w:hAnsiTheme="minorEastAsia" w:cs="Arial" w:hint="eastAsia"/>
            <w:noProof/>
            <w:sz w:val="24"/>
          </w:rPr>
          <w:t>十四、 禁止行为</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_Toc36455182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33</w:t>
        </w:r>
        <w:r w:rsidR="004175FB">
          <w:rPr>
            <w:rFonts w:asciiTheme="minorEastAsia" w:eastAsiaTheme="minorEastAsia" w:hAnsiTheme="minorEastAsia"/>
            <w:noProof/>
            <w:sz w:val="24"/>
          </w:rPr>
          <w:fldChar w:fldCharType="end"/>
        </w:r>
      </w:hyperlink>
    </w:p>
    <w:p w14:paraId="58E05756"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3" w:history="1">
        <w:r w:rsidR="004175FB">
          <w:rPr>
            <w:rStyle w:val="af2"/>
            <w:rFonts w:asciiTheme="minorEastAsia" w:eastAsiaTheme="minorEastAsia" w:hAnsiTheme="minorEastAsia" w:cs="Arial" w:hint="eastAsia"/>
            <w:noProof/>
            <w:sz w:val="24"/>
          </w:rPr>
          <w:t>十五、 基金托管协议的变更、终止与基金财产的清算</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_Toc36455183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34</w:t>
        </w:r>
        <w:r w:rsidR="004175FB">
          <w:rPr>
            <w:rFonts w:asciiTheme="minorEastAsia" w:eastAsiaTheme="minorEastAsia" w:hAnsiTheme="minorEastAsia"/>
            <w:noProof/>
            <w:sz w:val="24"/>
          </w:rPr>
          <w:fldChar w:fldCharType="end"/>
        </w:r>
      </w:hyperlink>
    </w:p>
    <w:p w14:paraId="3183723B" w14:textId="563BC689"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4" w:history="1">
        <w:r w:rsidR="004175FB">
          <w:rPr>
            <w:rStyle w:val="af2"/>
            <w:rFonts w:asciiTheme="minorEastAsia" w:eastAsiaTheme="minorEastAsia" w:hAnsiTheme="minorEastAsia" w:cs="Arial" w:hint="eastAsia"/>
            <w:noProof/>
            <w:sz w:val="24"/>
          </w:rPr>
          <w:t>十六、 违约责任</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_Toc36455184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36</w:t>
        </w:r>
        <w:r w:rsidR="004175FB">
          <w:rPr>
            <w:rFonts w:asciiTheme="minorEastAsia" w:eastAsiaTheme="minorEastAsia" w:hAnsiTheme="minorEastAsia"/>
            <w:noProof/>
            <w:sz w:val="24"/>
          </w:rPr>
          <w:fldChar w:fldCharType="end"/>
        </w:r>
      </w:hyperlink>
    </w:p>
    <w:p w14:paraId="1AC2222B" w14:textId="77777777"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5" w:history="1">
        <w:r w:rsidR="004175FB">
          <w:rPr>
            <w:rStyle w:val="af2"/>
            <w:rFonts w:asciiTheme="minorEastAsia" w:eastAsiaTheme="minorEastAsia" w:hAnsiTheme="minorEastAsia" w:cs="Arial" w:hint="eastAsia"/>
            <w:noProof/>
            <w:sz w:val="24"/>
          </w:rPr>
          <w:t>十七、 适用法律及争议解决方式</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_Toc36455185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36</w:t>
        </w:r>
        <w:r w:rsidR="004175FB">
          <w:rPr>
            <w:rFonts w:asciiTheme="minorEastAsia" w:eastAsiaTheme="minorEastAsia" w:hAnsiTheme="minorEastAsia"/>
            <w:noProof/>
            <w:sz w:val="24"/>
          </w:rPr>
          <w:fldChar w:fldCharType="end"/>
        </w:r>
      </w:hyperlink>
    </w:p>
    <w:p w14:paraId="24A59235" w14:textId="4E3C4C3C" w:rsidR="006401C8" w:rsidRDefault="004B600C">
      <w:pPr>
        <w:pStyle w:val="11"/>
        <w:tabs>
          <w:tab w:val="right" w:leader="dot" w:pos="8296"/>
        </w:tabs>
        <w:spacing w:line="360" w:lineRule="auto"/>
        <w:rPr>
          <w:rFonts w:asciiTheme="minorEastAsia" w:eastAsiaTheme="minorEastAsia" w:hAnsiTheme="minorEastAsia" w:cstheme="minorBidi"/>
          <w:noProof/>
          <w:sz w:val="24"/>
        </w:rPr>
      </w:pPr>
      <w:hyperlink w:anchor="_Toc36455186" w:history="1">
        <w:r w:rsidR="004175FB">
          <w:rPr>
            <w:rStyle w:val="af2"/>
            <w:rFonts w:asciiTheme="minorEastAsia" w:eastAsiaTheme="minorEastAsia" w:hAnsiTheme="minorEastAsia" w:cs="Arial" w:hint="eastAsia"/>
            <w:noProof/>
            <w:sz w:val="24"/>
          </w:rPr>
          <w:t>十八、 基金托管协议的效力和文本</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_Toc36455186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37</w:t>
        </w:r>
        <w:r w:rsidR="004175FB">
          <w:rPr>
            <w:rFonts w:asciiTheme="minorEastAsia" w:eastAsiaTheme="minorEastAsia" w:hAnsiTheme="minorEastAsia"/>
            <w:noProof/>
            <w:sz w:val="24"/>
          </w:rPr>
          <w:fldChar w:fldCharType="end"/>
        </w:r>
      </w:hyperlink>
    </w:p>
    <w:p w14:paraId="7EE6B2C6" w14:textId="77777777" w:rsidR="006401C8" w:rsidRDefault="004B600C">
      <w:pPr>
        <w:pStyle w:val="11"/>
        <w:tabs>
          <w:tab w:val="right" w:leader="dot" w:pos="8296"/>
        </w:tabs>
        <w:spacing w:line="360" w:lineRule="auto"/>
        <w:rPr>
          <w:rFonts w:asciiTheme="minorHAnsi" w:eastAsiaTheme="minorEastAsia" w:hAnsiTheme="minorHAnsi" w:cstheme="minorBidi"/>
          <w:noProof/>
          <w:szCs w:val="22"/>
        </w:rPr>
      </w:pPr>
      <w:hyperlink w:anchor="_Toc36455187" w:history="1">
        <w:r w:rsidR="004175FB">
          <w:rPr>
            <w:rStyle w:val="af2"/>
            <w:rFonts w:asciiTheme="minorEastAsia" w:eastAsiaTheme="minorEastAsia" w:hAnsiTheme="minorEastAsia" w:hint="eastAsia"/>
            <w:noProof/>
            <w:sz w:val="24"/>
          </w:rPr>
          <w:t>十九、</w:t>
        </w:r>
        <w:r w:rsidR="004175FB">
          <w:rPr>
            <w:rStyle w:val="af2"/>
            <w:rFonts w:asciiTheme="minorEastAsia" w:eastAsiaTheme="minorEastAsia" w:hAnsiTheme="minorEastAsia" w:cs="Arial" w:hint="eastAsia"/>
            <w:noProof/>
            <w:sz w:val="24"/>
          </w:rPr>
          <w:t xml:space="preserve"> 其他事项</w:t>
        </w:r>
        <w:r w:rsidR="004175FB">
          <w:rPr>
            <w:rFonts w:asciiTheme="minorEastAsia" w:eastAsiaTheme="minorEastAsia" w:hAnsiTheme="minorEastAsia"/>
            <w:noProof/>
            <w:sz w:val="24"/>
          </w:rPr>
          <w:tab/>
        </w:r>
        <w:r w:rsidR="004175FB">
          <w:rPr>
            <w:rFonts w:asciiTheme="minorEastAsia" w:eastAsiaTheme="minorEastAsia" w:hAnsiTheme="minorEastAsia"/>
            <w:noProof/>
            <w:sz w:val="24"/>
          </w:rPr>
          <w:fldChar w:fldCharType="begin"/>
        </w:r>
        <w:r w:rsidR="004175FB">
          <w:rPr>
            <w:rFonts w:asciiTheme="minorEastAsia" w:eastAsiaTheme="minorEastAsia" w:hAnsiTheme="minorEastAsia"/>
            <w:noProof/>
            <w:sz w:val="24"/>
          </w:rPr>
          <w:instrText xml:space="preserve"> PAGEREF _Toc36455187 \h </w:instrText>
        </w:r>
        <w:r w:rsidR="004175FB">
          <w:rPr>
            <w:rFonts w:asciiTheme="minorEastAsia" w:eastAsiaTheme="minorEastAsia" w:hAnsiTheme="minorEastAsia"/>
            <w:noProof/>
            <w:sz w:val="24"/>
          </w:rPr>
        </w:r>
        <w:r w:rsidR="004175FB">
          <w:rPr>
            <w:rFonts w:asciiTheme="minorEastAsia" w:eastAsiaTheme="minorEastAsia" w:hAnsiTheme="minorEastAsia"/>
            <w:noProof/>
            <w:sz w:val="24"/>
          </w:rPr>
          <w:fldChar w:fldCharType="separate"/>
        </w:r>
        <w:r w:rsidR="00263EA5">
          <w:rPr>
            <w:rFonts w:asciiTheme="minorEastAsia" w:eastAsiaTheme="minorEastAsia" w:hAnsiTheme="minorEastAsia"/>
            <w:noProof/>
            <w:sz w:val="24"/>
          </w:rPr>
          <w:t>37</w:t>
        </w:r>
        <w:r w:rsidR="004175FB">
          <w:rPr>
            <w:rFonts w:asciiTheme="minorEastAsia" w:eastAsiaTheme="minorEastAsia" w:hAnsiTheme="minorEastAsia"/>
            <w:noProof/>
            <w:sz w:val="24"/>
          </w:rPr>
          <w:fldChar w:fldCharType="end"/>
        </w:r>
      </w:hyperlink>
    </w:p>
    <w:p w14:paraId="7365469E" w14:textId="77777777" w:rsidR="006401C8" w:rsidRDefault="004175FB">
      <w:pPr>
        <w:spacing w:line="360" w:lineRule="auto"/>
        <w:rPr>
          <w:rFonts w:ascii="仿宋_GB2312" w:eastAsia="仿宋_GB2312"/>
          <w:sz w:val="24"/>
        </w:rPr>
      </w:pPr>
      <w:r>
        <w:rPr>
          <w:rFonts w:ascii="宋体" w:hAnsi="宋体"/>
          <w:sz w:val="20"/>
          <w:szCs w:val="21"/>
        </w:rPr>
        <w:fldChar w:fldCharType="end"/>
      </w:r>
    </w:p>
    <w:p w14:paraId="0F5322CC" w14:textId="77777777" w:rsidR="006401C8" w:rsidRDefault="006401C8">
      <w:pPr>
        <w:widowControl/>
        <w:jc w:val="left"/>
        <w:rPr>
          <w:rFonts w:ascii="仿宋_GB2312" w:eastAsia="仿宋_GB2312"/>
          <w:sz w:val="24"/>
        </w:rPr>
        <w:sectPr w:rsidR="006401C8">
          <w:headerReference w:type="default" r:id="rId12"/>
          <w:footerReference w:type="default" r:id="rId13"/>
          <w:pgSz w:w="11906" w:h="16838"/>
          <w:pgMar w:top="1440" w:right="1800" w:bottom="1440" w:left="1800" w:header="851" w:footer="992" w:gutter="0"/>
          <w:pgNumType w:start="1"/>
          <w:cols w:space="720"/>
          <w:docGrid w:type="lines" w:linePitch="312"/>
        </w:sectPr>
      </w:pPr>
    </w:p>
    <w:p w14:paraId="2DC6802A" w14:textId="77777777" w:rsidR="006401C8" w:rsidRDefault="006401C8">
      <w:pPr>
        <w:rPr>
          <w:lang w:val="zh-CN"/>
        </w:rPr>
      </w:pPr>
    </w:p>
    <w:p w14:paraId="332F92F7" w14:textId="77777777" w:rsidR="006401C8" w:rsidRPr="007A3A10" w:rsidRDefault="004175FB" w:rsidP="007A3A10">
      <w:pPr>
        <w:spacing w:line="360" w:lineRule="auto"/>
        <w:ind w:firstLineChars="200" w:firstLine="420"/>
        <w:rPr>
          <w:rFonts w:ascii="宋体" w:hAnsi="宋体"/>
          <w:szCs w:val="21"/>
        </w:rPr>
      </w:pPr>
      <w:bookmarkStart w:id="10" w:name="_Toc382819069"/>
      <w:r w:rsidRPr="007A3A10">
        <w:rPr>
          <w:rFonts w:ascii="宋体" w:hAnsi="宋体" w:hint="eastAsia"/>
          <w:szCs w:val="21"/>
        </w:rPr>
        <w:t>基金管理人：</w:t>
      </w:r>
      <w:bookmarkEnd w:id="10"/>
      <w:r w:rsidRPr="007A3A10">
        <w:rPr>
          <w:rFonts w:ascii="宋体" w:hAnsi="宋体" w:hint="eastAsia"/>
          <w:szCs w:val="21"/>
        </w:rPr>
        <w:t>银华基金管理股份有限公司</w:t>
      </w:r>
    </w:p>
    <w:p w14:paraId="4325E10D"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住所：深圳市福田区深南大道6008号特区报业大厦19层</w:t>
      </w:r>
    </w:p>
    <w:p w14:paraId="1F3788F7"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办公地址：北京市东城区东长安街1号东方</w:t>
      </w:r>
      <w:proofErr w:type="gramStart"/>
      <w:r w:rsidRPr="007A3A10">
        <w:rPr>
          <w:rFonts w:ascii="宋体" w:hAnsi="宋体" w:hint="eastAsia"/>
          <w:szCs w:val="21"/>
        </w:rPr>
        <w:t>广场东方</w:t>
      </w:r>
      <w:proofErr w:type="gramEnd"/>
      <w:r w:rsidRPr="007A3A10">
        <w:rPr>
          <w:rFonts w:ascii="宋体" w:hAnsi="宋体" w:hint="eastAsia"/>
          <w:szCs w:val="21"/>
        </w:rPr>
        <w:t>经贸城C2办公楼15层</w:t>
      </w:r>
    </w:p>
    <w:p w14:paraId="308E2C05"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法定代表人：王珠林</w:t>
      </w:r>
    </w:p>
    <w:p w14:paraId="593B8FCF"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设立日期：2001年5月28日</w:t>
      </w:r>
    </w:p>
    <w:p w14:paraId="5D08E9CA"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批准设立机关及批准设立文号：中国证监会证</w:t>
      </w:r>
      <w:proofErr w:type="gramStart"/>
      <w:r w:rsidRPr="007A3A10">
        <w:rPr>
          <w:rFonts w:ascii="宋体" w:hAnsi="宋体" w:hint="eastAsia"/>
          <w:szCs w:val="21"/>
        </w:rPr>
        <w:t>监基金字</w:t>
      </w:r>
      <w:proofErr w:type="gramEnd"/>
      <w:r w:rsidRPr="007A3A10">
        <w:rPr>
          <w:rFonts w:ascii="宋体" w:hAnsi="宋体" w:hint="eastAsia"/>
          <w:szCs w:val="21"/>
        </w:rPr>
        <w:t>［2001］7号</w:t>
      </w:r>
    </w:p>
    <w:p w14:paraId="39FDD24F"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注册资本：贰亿贰仟贰佰贰拾万元人民币</w:t>
      </w:r>
    </w:p>
    <w:p w14:paraId="53A99241" w14:textId="1C87D130" w:rsidR="003D21F4"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组织形式：股份有限公司</w:t>
      </w:r>
    </w:p>
    <w:p w14:paraId="372E7613" w14:textId="2170D24A"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存续期间：持续经营</w:t>
      </w:r>
    </w:p>
    <w:p w14:paraId="0C747ED6" w14:textId="0AC3298D" w:rsidR="006401C8" w:rsidRPr="007A3A10" w:rsidRDefault="004175FB" w:rsidP="007A3A10">
      <w:pPr>
        <w:spacing w:line="360" w:lineRule="auto"/>
        <w:ind w:firstLineChars="200" w:firstLine="420"/>
        <w:rPr>
          <w:rFonts w:ascii="宋体" w:hAnsi="宋体"/>
          <w:szCs w:val="21"/>
        </w:rPr>
      </w:pPr>
      <w:r w:rsidRPr="008D23B2">
        <w:rPr>
          <w:rFonts w:ascii="宋体" w:hAnsi="宋体" w:hint="eastAsia"/>
          <w:szCs w:val="21"/>
        </w:rPr>
        <w:t>电话：010-58163000</w:t>
      </w:r>
    </w:p>
    <w:p w14:paraId="6C32999A" w14:textId="77777777" w:rsidR="006401C8" w:rsidRPr="007A3A10" w:rsidRDefault="006401C8" w:rsidP="007A3A10">
      <w:pPr>
        <w:spacing w:line="360" w:lineRule="auto"/>
        <w:ind w:firstLineChars="200" w:firstLine="420"/>
        <w:rPr>
          <w:rFonts w:ascii="宋体" w:hAnsi="宋体"/>
          <w:szCs w:val="21"/>
        </w:rPr>
      </w:pPr>
    </w:p>
    <w:p w14:paraId="6C3B9C2F" w14:textId="77777777" w:rsidR="006401C8" w:rsidRPr="007A3A10" w:rsidRDefault="004175FB" w:rsidP="007A3A10">
      <w:pPr>
        <w:spacing w:line="360" w:lineRule="auto"/>
        <w:ind w:firstLineChars="200" w:firstLine="420"/>
        <w:rPr>
          <w:rFonts w:ascii="宋体" w:hAnsi="宋体"/>
          <w:szCs w:val="21"/>
        </w:rPr>
      </w:pPr>
      <w:bookmarkStart w:id="11" w:name="_Toc382819070"/>
      <w:r w:rsidRPr="007A3A10">
        <w:rPr>
          <w:rFonts w:ascii="宋体" w:hAnsi="宋体" w:hint="eastAsia"/>
          <w:szCs w:val="21"/>
        </w:rPr>
        <w:t>基金托管人：</w:t>
      </w:r>
      <w:r w:rsidRPr="008D23B2">
        <w:rPr>
          <w:rFonts w:ascii="宋体" w:hAnsi="宋体" w:hint="eastAsia"/>
          <w:szCs w:val="21"/>
        </w:rPr>
        <w:t>上海浦东发展银行股份有限公司</w:t>
      </w:r>
      <w:bookmarkEnd w:id="11"/>
    </w:p>
    <w:p w14:paraId="45E39F00"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注册地址：上海市中山东一路12号</w:t>
      </w:r>
    </w:p>
    <w:p w14:paraId="48579A71" w14:textId="433332BB"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办公地址：</w:t>
      </w:r>
      <w:r w:rsidR="000E1AD9" w:rsidRPr="000E1AD9">
        <w:rPr>
          <w:rFonts w:ascii="宋体" w:hAnsi="宋体" w:hint="eastAsia"/>
          <w:szCs w:val="21"/>
        </w:rPr>
        <w:t>上海市浦东</w:t>
      </w:r>
      <w:proofErr w:type="gramStart"/>
      <w:r w:rsidR="000E1AD9" w:rsidRPr="000E1AD9">
        <w:rPr>
          <w:rFonts w:ascii="宋体" w:hAnsi="宋体" w:hint="eastAsia"/>
          <w:szCs w:val="21"/>
        </w:rPr>
        <w:t>新区博成路1388号浦银中心</w:t>
      </w:r>
      <w:proofErr w:type="gramEnd"/>
      <w:r w:rsidR="000E1AD9" w:rsidRPr="000E1AD9">
        <w:rPr>
          <w:rFonts w:ascii="宋体" w:hAnsi="宋体" w:hint="eastAsia"/>
          <w:szCs w:val="21"/>
        </w:rPr>
        <w:t>A栋</w:t>
      </w:r>
    </w:p>
    <w:p w14:paraId="63CCB9EA" w14:textId="42DE6F57" w:rsidR="006401C8" w:rsidRPr="007A3A10" w:rsidRDefault="00FC1321" w:rsidP="007A3A10">
      <w:pPr>
        <w:spacing w:line="360" w:lineRule="auto"/>
        <w:ind w:firstLineChars="200" w:firstLine="420"/>
        <w:rPr>
          <w:rFonts w:ascii="宋体" w:hAnsi="宋体"/>
          <w:szCs w:val="21"/>
        </w:rPr>
      </w:pPr>
      <w:r w:rsidRPr="00FC1321">
        <w:rPr>
          <w:rFonts w:ascii="宋体" w:hAnsi="宋体" w:hint="eastAsia"/>
          <w:szCs w:val="21"/>
        </w:rPr>
        <w:t>法定代表人：郑杨</w:t>
      </w:r>
    </w:p>
    <w:p w14:paraId="4005302E"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成立日期：1992年10月19日</w:t>
      </w:r>
    </w:p>
    <w:p w14:paraId="22163D50"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基金托管业务资格批准机关：中国证监会</w:t>
      </w:r>
    </w:p>
    <w:p w14:paraId="4A3AEF6B"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基金托管业务资格文号：证</w:t>
      </w:r>
      <w:proofErr w:type="gramStart"/>
      <w:r w:rsidRPr="007A3A10">
        <w:rPr>
          <w:rFonts w:ascii="宋体" w:hAnsi="宋体" w:hint="eastAsia"/>
          <w:szCs w:val="21"/>
        </w:rPr>
        <w:t>监基金字</w:t>
      </w:r>
      <w:proofErr w:type="gramEnd"/>
      <w:r w:rsidRPr="007A3A10">
        <w:rPr>
          <w:rFonts w:ascii="宋体" w:hAnsi="宋体" w:hint="eastAsia"/>
          <w:szCs w:val="21"/>
        </w:rPr>
        <w:t>[2003]105号</w:t>
      </w:r>
    </w:p>
    <w:p w14:paraId="51FFAF0A"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组织形式：股份有限公司</w:t>
      </w:r>
    </w:p>
    <w:p w14:paraId="58EB044C" w14:textId="77777777" w:rsidR="006401C8" w:rsidRPr="007A3A10" w:rsidRDefault="004175FB" w:rsidP="007A3A10">
      <w:pPr>
        <w:spacing w:line="360" w:lineRule="auto"/>
        <w:ind w:firstLineChars="200" w:firstLine="420"/>
        <w:rPr>
          <w:rFonts w:ascii="宋体" w:hAnsi="宋体"/>
          <w:szCs w:val="21"/>
        </w:rPr>
      </w:pPr>
      <w:r w:rsidRPr="007A3A10">
        <w:rPr>
          <w:rFonts w:ascii="宋体" w:hAnsi="宋体" w:hint="eastAsia"/>
          <w:szCs w:val="21"/>
        </w:rPr>
        <w:t>注册资本：人民币</w:t>
      </w:r>
      <w:r w:rsidRPr="007A3A10">
        <w:rPr>
          <w:rFonts w:ascii="宋体" w:hAnsi="宋体"/>
          <w:szCs w:val="21"/>
        </w:rPr>
        <w:t>293.52</w:t>
      </w:r>
      <w:r w:rsidRPr="007A3A10">
        <w:rPr>
          <w:rFonts w:ascii="宋体" w:hAnsi="宋体" w:hint="eastAsia"/>
          <w:szCs w:val="21"/>
        </w:rPr>
        <w:t>亿元</w:t>
      </w:r>
    </w:p>
    <w:p w14:paraId="16C6D946" w14:textId="70D07F8F" w:rsidR="007A3A10" w:rsidRDefault="004175FB" w:rsidP="0080568C">
      <w:pPr>
        <w:spacing w:line="360" w:lineRule="auto"/>
        <w:ind w:firstLineChars="200" w:firstLine="420"/>
        <w:rPr>
          <w:rFonts w:ascii="宋体" w:hAnsi="宋体"/>
          <w:sz w:val="24"/>
        </w:rPr>
      </w:pPr>
      <w:r w:rsidRPr="007A3A10">
        <w:rPr>
          <w:rFonts w:ascii="宋体" w:hAnsi="宋体" w:hint="eastAsia"/>
          <w:szCs w:val="21"/>
        </w:rPr>
        <w:t>存续期限：持续经营</w:t>
      </w:r>
    </w:p>
    <w:p w14:paraId="658A212D"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12" w:name="_Toc36455169"/>
      <w:r>
        <w:rPr>
          <w:rFonts w:ascii="宋体" w:eastAsia="宋体" w:hAnsi="宋体" w:cs="Arial" w:hint="eastAsia"/>
          <w:sz w:val="30"/>
          <w:szCs w:val="30"/>
        </w:rPr>
        <w:t>基金托管协议的依据、目的、原则和解释</w:t>
      </w:r>
      <w:bookmarkEnd w:id="12"/>
    </w:p>
    <w:p w14:paraId="7F27B7E0" w14:textId="77777777" w:rsidR="006401C8" w:rsidRDefault="004175FB">
      <w:pPr>
        <w:spacing w:line="360" w:lineRule="auto"/>
        <w:ind w:firstLineChars="200" w:firstLine="420"/>
        <w:rPr>
          <w:rFonts w:ascii="宋体" w:hAnsi="宋体"/>
          <w:szCs w:val="21"/>
        </w:rPr>
      </w:pPr>
      <w:r>
        <w:rPr>
          <w:rFonts w:ascii="宋体" w:hAnsi="宋体" w:hint="eastAsia"/>
          <w:szCs w:val="21"/>
        </w:rPr>
        <w:t>（一）依据</w:t>
      </w:r>
    </w:p>
    <w:p w14:paraId="31C6083C" w14:textId="6CBA9FA2" w:rsidR="006401C8" w:rsidRDefault="004175FB">
      <w:pPr>
        <w:spacing w:line="360" w:lineRule="auto"/>
        <w:ind w:firstLineChars="200" w:firstLine="420"/>
        <w:rPr>
          <w:rFonts w:ascii="宋体" w:hAnsi="宋体"/>
          <w:szCs w:val="21"/>
        </w:rPr>
      </w:pPr>
      <w:r>
        <w:rPr>
          <w:rFonts w:ascii="宋体" w:hAnsi="宋体" w:hint="eastAsia"/>
          <w:szCs w:val="21"/>
        </w:rPr>
        <w:t>本托管协议依据《中华人民共和国证券投资基金法》（以下简称《基金法》）、《公开募集证券投资基金运作管理办法》（以下简称《运作办法》）、《公开募集证券投资基金销售机构监督管理办法》、《公开募集证券投资基金信息披露管理办法》（以下简称《信息披露办法》）、</w:t>
      </w:r>
      <w:r w:rsidRPr="00F06E5F">
        <w:rPr>
          <w:rFonts w:ascii="宋体" w:hAnsi="宋体" w:hint="eastAsia"/>
          <w:szCs w:val="21"/>
        </w:rPr>
        <w:t>《证券投资基金托管业务管理办法》、</w:t>
      </w:r>
      <w:r>
        <w:rPr>
          <w:rFonts w:ascii="宋体" w:hAnsi="宋体" w:hint="eastAsia"/>
          <w:szCs w:val="21"/>
        </w:rPr>
        <w:t>《证券投资基金信息披露内容与格式准则第7号〈托管</w:t>
      </w:r>
      <w:r>
        <w:rPr>
          <w:rFonts w:ascii="宋体" w:hAnsi="宋体" w:hint="eastAsia"/>
          <w:szCs w:val="21"/>
        </w:rPr>
        <w:lastRenderedPageBreak/>
        <w:t>协议的内容与格式〉》、《公开募集开放式证券投资基金流动性风险管理规定》（以下简称《流动性风险管理规定》）、《公开募集证券投资基金侧袋机制指引（试行）》、《</w:t>
      </w:r>
      <w:r w:rsidR="009E1B0B">
        <w:rPr>
          <w:rFonts w:ascii="宋体" w:hAnsi="宋体" w:hint="eastAsia"/>
          <w:szCs w:val="21"/>
        </w:rPr>
        <w:t>银华</w:t>
      </w:r>
      <w:r w:rsidR="003E5BD2">
        <w:rPr>
          <w:rFonts w:ascii="宋体" w:hAnsi="宋体" w:hint="eastAsia"/>
          <w:szCs w:val="21"/>
        </w:rPr>
        <w:t>嘉选</w:t>
      </w:r>
      <w:r w:rsidR="009E1B0B">
        <w:rPr>
          <w:rFonts w:ascii="宋体" w:hAnsi="宋体" w:hint="eastAsia"/>
          <w:szCs w:val="21"/>
        </w:rPr>
        <w:t>平衡混合型发起式证券投资基金</w:t>
      </w:r>
      <w:r>
        <w:rPr>
          <w:rFonts w:ascii="宋体" w:hAnsi="宋体" w:hint="eastAsia"/>
          <w:szCs w:val="21"/>
        </w:rPr>
        <w:t>基金合同》（以下简称《基金合同》）及其他有关法律、法规制定。</w:t>
      </w:r>
    </w:p>
    <w:p w14:paraId="1536A304" w14:textId="77777777" w:rsidR="006401C8" w:rsidRDefault="004175FB">
      <w:pPr>
        <w:spacing w:line="360" w:lineRule="auto"/>
        <w:ind w:firstLineChars="200" w:firstLine="420"/>
        <w:rPr>
          <w:rFonts w:ascii="宋体" w:hAnsi="宋体"/>
          <w:szCs w:val="21"/>
        </w:rPr>
      </w:pPr>
      <w:r>
        <w:rPr>
          <w:rFonts w:ascii="宋体" w:hAnsi="宋体" w:hint="eastAsia"/>
          <w:szCs w:val="21"/>
        </w:rPr>
        <w:t>（二）目的</w:t>
      </w:r>
    </w:p>
    <w:p w14:paraId="6C189349" w14:textId="77777777" w:rsidR="006401C8" w:rsidRDefault="004175FB">
      <w:pPr>
        <w:spacing w:line="360" w:lineRule="auto"/>
        <w:ind w:firstLineChars="200" w:firstLine="420"/>
        <w:rPr>
          <w:rFonts w:ascii="宋体" w:hAnsi="宋体"/>
          <w:szCs w:val="21"/>
        </w:rPr>
      </w:pPr>
      <w:r>
        <w:rPr>
          <w:rFonts w:ascii="宋体" w:hAnsi="宋体" w:hint="eastAsia"/>
          <w:szCs w:val="21"/>
        </w:rPr>
        <w:t>本托管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5D758A0" w14:textId="77777777" w:rsidR="006401C8" w:rsidRDefault="004175FB">
      <w:pPr>
        <w:spacing w:line="360" w:lineRule="auto"/>
        <w:ind w:firstLineChars="200" w:firstLine="420"/>
        <w:rPr>
          <w:rFonts w:ascii="宋体" w:hAnsi="宋体"/>
          <w:szCs w:val="21"/>
        </w:rPr>
      </w:pPr>
      <w:r>
        <w:rPr>
          <w:rFonts w:ascii="宋体" w:hAnsi="宋体" w:hint="eastAsia"/>
          <w:szCs w:val="21"/>
        </w:rPr>
        <w:t>（三）原则</w:t>
      </w:r>
    </w:p>
    <w:p w14:paraId="316FA467" w14:textId="77777777" w:rsidR="006401C8" w:rsidRDefault="004175FB">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基金管理人和基金托管人本着平等自愿、诚实信用、充分保护基金份额持有人合法权益的原则，经协商一致，签订本托管协议。</w:t>
      </w:r>
    </w:p>
    <w:p w14:paraId="2302D8B0" w14:textId="77777777" w:rsidR="006401C8" w:rsidRDefault="004175FB">
      <w:pPr>
        <w:spacing w:line="360" w:lineRule="auto"/>
        <w:ind w:firstLineChars="200" w:firstLine="420"/>
        <w:rPr>
          <w:rFonts w:ascii="宋体" w:hAnsi="宋体"/>
          <w:szCs w:val="21"/>
        </w:rPr>
      </w:pPr>
      <w:r>
        <w:rPr>
          <w:rFonts w:ascii="宋体" w:hAnsi="宋体" w:hint="eastAsia"/>
          <w:szCs w:val="21"/>
        </w:rPr>
        <w:t>（四）解释</w:t>
      </w:r>
    </w:p>
    <w:p w14:paraId="3F3FA68A" w14:textId="1A50BAAC" w:rsidR="006401C8" w:rsidRDefault="004175FB">
      <w:pPr>
        <w:spacing w:line="360" w:lineRule="auto"/>
        <w:ind w:firstLineChars="200" w:firstLine="420"/>
        <w:rPr>
          <w:rFonts w:ascii="宋体" w:hAnsi="宋体"/>
          <w:szCs w:val="21"/>
        </w:rPr>
      </w:pPr>
      <w:r>
        <w:rPr>
          <w:rFonts w:ascii="宋体" w:hAnsi="宋体" w:hint="eastAsia"/>
          <w:szCs w:val="21"/>
        </w:rPr>
        <w:t>除非本托管协议另有约定，本托管协议所有术语与《基金合同》的相应术语具有相同含义。</w:t>
      </w:r>
    </w:p>
    <w:p w14:paraId="07E4C45E" w14:textId="77777777" w:rsidR="006401C8" w:rsidRDefault="004175FB">
      <w:pPr>
        <w:spacing w:line="360" w:lineRule="auto"/>
        <w:ind w:firstLineChars="200" w:firstLine="420"/>
        <w:rPr>
          <w:rFonts w:ascii="宋体" w:hAnsi="宋体"/>
          <w:szCs w:val="21"/>
        </w:rPr>
      </w:pPr>
      <w:r>
        <w:rPr>
          <w:rFonts w:ascii="宋体" w:hAnsi="宋体" w:hint="eastAsia"/>
          <w:szCs w:val="21"/>
        </w:rPr>
        <w:t>（五）若本基金实施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侧袋机制</w:t>
      </w:r>
      <w:proofErr w:type="gramEnd"/>
      <w:r>
        <w:rPr>
          <w:rFonts w:ascii="宋体" w:hAnsi="宋体" w:hint="eastAsia"/>
          <w:szCs w:val="21"/>
        </w:rPr>
        <w:t>实施期间的相关安排</w:t>
      </w:r>
      <w:proofErr w:type="gramStart"/>
      <w:r>
        <w:rPr>
          <w:rFonts w:ascii="宋体" w:hAnsi="宋体" w:hint="eastAsia"/>
          <w:szCs w:val="21"/>
        </w:rPr>
        <w:t>见基金</w:t>
      </w:r>
      <w:proofErr w:type="gramEnd"/>
      <w:r>
        <w:rPr>
          <w:rFonts w:ascii="宋体" w:hAnsi="宋体" w:hint="eastAsia"/>
          <w:szCs w:val="21"/>
        </w:rPr>
        <w:t>合同和招募说明书的规定。</w:t>
      </w:r>
    </w:p>
    <w:p w14:paraId="6E4E0185"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13" w:name="_Toc36455170"/>
      <w:r>
        <w:rPr>
          <w:rFonts w:ascii="宋体" w:eastAsia="宋体" w:hAnsi="宋体" w:cs="Arial" w:hint="eastAsia"/>
          <w:sz w:val="30"/>
          <w:szCs w:val="30"/>
        </w:rPr>
        <w:t>基金托管人对基金管理人的业务监督和核查</w:t>
      </w:r>
      <w:bookmarkEnd w:id="13"/>
    </w:p>
    <w:p w14:paraId="419D2E12" w14:textId="77777777" w:rsidR="006401C8" w:rsidRPr="00FE03CC" w:rsidRDefault="004175FB" w:rsidP="001646F3">
      <w:pPr>
        <w:spacing w:line="360" w:lineRule="auto"/>
        <w:ind w:firstLineChars="200" w:firstLine="420"/>
        <w:rPr>
          <w:rFonts w:ascii="宋体" w:hAnsi="宋体" w:cs="宋体"/>
          <w:kern w:val="0"/>
          <w:szCs w:val="21"/>
        </w:rPr>
      </w:pPr>
      <w:bookmarkStart w:id="14" w:name="_Toc382819073"/>
      <w:r w:rsidRPr="00FE03CC">
        <w:rPr>
          <w:rFonts w:ascii="宋体" w:hAnsi="宋体" w:cs="宋体" w:hint="eastAsia"/>
          <w:kern w:val="0"/>
          <w:szCs w:val="21"/>
        </w:rPr>
        <w:t>（一）基金托管人对基金管理人的投资行为行使监督权</w:t>
      </w:r>
      <w:bookmarkEnd w:id="14"/>
    </w:p>
    <w:p w14:paraId="45FD51F7" w14:textId="68621BE2" w:rsidR="006401C8" w:rsidRPr="00442E31" w:rsidRDefault="00141FA3" w:rsidP="001646F3">
      <w:pPr>
        <w:spacing w:line="360" w:lineRule="auto"/>
        <w:ind w:firstLineChars="200" w:firstLine="420"/>
        <w:rPr>
          <w:rFonts w:ascii="宋体" w:hAnsi="宋体"/>
          <w:szCs w:val="21"/>
        </w:rPr>
      </w:pPr>
      <w:r>
        <w:rPr>
          <w:rFonts w:ascii="宋体" w:hAnsi="宋体" w:hint="eastAsia"/>
          <w:szCs w:val="21"/>
        </w:rPr>
        <w:t>1</w:t>
      </w:r>
      <w:r w:rsidR="00CD320D">
        <w:rPr>
          <w:rFonts w:ascii="宋体" w:hAnsi="宋体" w:hint="eastAsia"/>
          <w:szCs w:val="21"/>
        </w:rPr>
        <w:t>.</w:t>
      </w:r>
      <w:r w:rsidR="004175FB" w:rsidRPr="00442E31">
        <w:rPr>
          <w:rFonts w:ascii="宋体" w:hAnsi="宋体" w:hint="eastAsia"/>
          <w:szCs w:val="21"/>
        </w:rPr>
        <w:t>基金托管人根据有关法律法规的规定和《基金合同》的约定，对下述基金投资范围、投资对象进行监督。</w:t>
      </w:r>
    </w:p>
    <w:p w14:paraId="223E3A03" w14:textId="77777777" w:rsidR="006401C8" w:rsidRPr="00442E31" w:rsidRDefault="004175FB" w:rsidP="001646F3">
      <w:pPr>
        <w:spacing w:line="360" w:lineRule="auto"/>
        <w:ind w:firstLineChars="200" w:firstLine="420"/>
        <w:rPr>
          <w:rFonts w:ascii="宋体" w:hAnsi="宋体"/>
          <w:szCs w:val="21"/>
        </w:rPr>
      </w:pPr>
      <w:r w:rsidRPr="00442E31">
        <w:rPr>
          <w:rFonts w:ascii="宋体" w:hAnsi="宋体" w:hint="eastAsia"/>
          <w:szCs w:val="21"/>
        </w:rPr>
        <w:t>本基金将投资于以下金融工具：</w:t>
      </w:r>
    </w:p>
    <w:p w14:paraId="33D3EBDF" w14:textId="24209200" w:rsidR="00C61BFE" w:rsidRPr="00C61BFE" w:rsidRDefault="00C61BFE" w:rsidP="00C61BFE">
      <w:pPr>
        <w:spacing w:line="360" w:lineRule="auto"/>
        <w:ind w:firstLineChars="200" w:firstLine="420"/>
        <w:rPr>
          <w:rFonts w:ascii="宋体" w:hAnsi="宋体"/>
          <w:szCs w:val="21"/>
        </w:rPr>
      </w:pPr>
      <w:r w:rsidRPr="00C61BFE">
        <w:rPr>
          <w:rFonts w:ascii="宋体" w:hAnsi="宋体" w:hint="eastAsia"/>
          <w:szCs w:val="21"/>
        </w:rPr>
        <w:t>本基金的投资范围包括国内依法发行上市的股票（包括主板股票、</w:t>
      </w:r>
      <w:proofErr w:type="gramStart"/>
      <w:r w:rsidR="00211A54" w:rsidRPr="00211A54">
        <w:rPr>
          <w:rFonts w:ascii="宋体" w:hAnsi="宋体" w:hint="eastAsia"/>
          <w:szCs w:val="21"/>
        </w:rPr>
        <w:t>科创板</w:t>
      </w:r>
      <w:proofErr w:type="gramEnd"/>
      <w:r w:rsidR="00211A54" w:rsidRPr="00211A54">
        <w:rPr>
          <w:rFonts w:ascii="宋体" w:hAnsi="宋体" w:hint="eastAsia"/>
          <w:szCs w:val="21"/>
        </w:rPr>
        <w:t>股票、</w:t>
      </w:r>
      <w:r w:rsidRPr="00C61BFE">
        <w:rPr>
          <w:rFonts w:ascii="宋体" w:hAnsi="宋体" w:hint="eastAsia"/>
          <w:szCs w:val="21"/>
        </w:rPr>
        <w:t>创业板股票、存托凭证及其他经中国证监会核准或注册上市的股票）、债券（包括国债、央行票据、金融债券、企业债券、公司债券、次级债券、地方政府债券、政府支持机构债、中期票据、可转换公司债</w:t>
      </w:r>
      <w:proofErr w:type="gramStart"/>
      <w:r w:rsidRPr="00C61BFE">
        <w:rPr>
          <w:rFonts w:ascii="宋体" w:hAnsi="宋体" w:hint="eastAsia"/>
          <w:szCs w:val="21"/>
        </w:rPr>
        <w:t>券</w:t>
      </w:r>
      <w:proofErr w:type="gramEnd"/>
      <w:r w:rsidRPr="00C61BFE">
        <w:rPr>
          <w:rFonts w:ascii="宋体" w:hAnsi="宋体" w:hint="eastAsia"/>
          <w:szCs w:val="21"/>
        </w:rPr>
        <w:t>（含分离交易的可转换公司债</w:t>
      </w:r>
      <w:proofErr w:type="gramStart"/>
      <w:r w:rsidRPr="00C61BFE">
        <w:rPr>
          <w:rFonts w:ascii="宋体" w:hAnsi="宋体" w:hint="eastAsia"/>
          <w:szCs w:val="21"/>
        </w:rPr>
        <w:t>券</w:t>
      </w:r>
      <w:proofErr w:type="gramEnd"/>
      <w:r w:rsidRPr="00C61BFE">
        <w:rPr>
          <w:rFonts w:ascii="宋体" w:hAnsi="宋体" w:hint="eastAsia"/>
          <w:szCs w:val="21"/>
        </w:rPr>
        <w:t>）、可交换债券、短期融资</w:t>
      </w:r>
      <w:proofErr w:type="gramStart"/>
      <w:r w:rsidRPr="00C61BFE">
        <w:rPr>
          <w:rFonts w:ascii="宋体" w:hAnsi="宋体" w:hint="eastAsia"/>
          <w:szCs w:val="21"/>
        </w:rPr>
        <w:t>券</w:t>
      </w:r>
      <w:proofErr w:type="gramEnd"/>
      <w:r w:rsidRPr="00C61BFE">
        <w:rPr>
          <w:rFonts w:ascii="宋体" w:hAnsi="宋体" w:hint="eastAsia"/>
          <w:szCs w:val="21"/>
        </w:rPr>
        <w:t>、超短期融资</w:t>
      </w:r>
      <w:proofErr w:type="gramStart"/>
      <w:r w:rsidRPr="00C61BFE">
        <w:rPr>
          <w:rFonts w:ascii="宋体" w:hAnsi="宋体" w:hint="eastAsia"/>
          <w:szCs w:val="21"/>
        </w:rPr>
        <w:t>券</w:t>
      </w:r>
      <w:proofErr w:type="gramEnd"/>
      <w:r w:rsidRPr="00C61BFE">
        <w:rPr>
          <w:rFonts w:ascii="宋体" w:hAnsi="宋体" w:hint="eastAsia"/>
          <w:szCs w:val="21"/>
        </w:rPr>
        <w:t>以及其他中国证监会允许投资的债券）、资产支持证券、债券回购、股指期货、股票期权、国债期货、银行存款（包括协议存款、定期存款及其他银行存款）、同业存单、现金等以及法律法规或中国证监会允许基金投资的其他金融工具（但须符合中国证监会相关规定）。</w:t>
      </w:r>
    </w:p>
    <w:p w14:paraId="640C99CF" w14:textId="77777777" w:rsidR="00C61BFE" w:rsidRPr="00C61BFE" w:rsidRDefault="00C61BFE" w:rsidP="00C61BFE">
      <w:pPr>
        <w:spacing w:line="360" w:lineRule="auto"/>
        <w:ind w:firstLineChars="200" w:firstLine="420"/>
        <w:rPr>
          <w:rFonts w:ascii="宋体" w:hAnsi="宋体"/>
          <w:szCs w:val="21"/>
        </w:rPr>
      </w:pPr>
      <w:r w:rsidRPr="00C61BFE">
        <w:rPr>
          <w:rFonts w:ascii="宋体" w:hAnsi="宋体" w:hint="eastAsia"/>
          <w:szCs w:val="21"/>
        </w:rPr>
        <w:t>如法律法规或中国证监会以后允许基金投资于其他品种，基金管理人在履行适当程序后，</w:t>
      </w:r>
      <w:r w:rsidRPr="00C61BFE">
        <w:rPr>
          <w:rFonts w:ascii="宋体" w:hAnsi="宋体" w:hint="eastAsia"/>
          <w:szCs w:val="21"/>
        </w:rPr>
        <w:lastRenderedPageBreak/>
        <w:t>可以将其纳入投资范围，其投资比例遵循届时有效的法律法规和相关规定。</w:t>
      </w:r>
    </w:p>
    <w:p w14:paraId="211B83A4" w14:textId="600DDE11" w:rsidR="006401C8" w:rsidRPr="00442E31" w:rsidRDefault="004175FB" w:rsidP="001646F3">
      <w:pPr>
        <w:spacing w:line="360" w:lineRule="auto"/>
        <w:ind w:firstLineChars="200" w:firstLine="420"/>
        <w:rPr>
          <w:rFonts w:ascii="宋体" w:hAnsi="宋体"/>
          <w:szCs w:val="21"/>
        </w:rPr>
      </w:pPr>
      <w:r w:rsidRPr="00442E31">
        <w:rPr>
          <w:rFonts w:ascii="宋体" w:hAnsi="宋体" w:hint="eastAsia"/>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w:t>
      </w:r>
      <w:r w:rsidR="00762D57">
        <w:rPr>
          <w:rFonts w:ascii="宋体" w:hAnsi="宋体" w:hint="eastAsia"/>
          <w:szCs w:val="21"/>
        </w:rPr>
        <w:t>合理</w:t>
      </w:r>
      <w:r w:rsidRPr="00442E31">
        <w:rPr>
          <w:rFonts w:ascii="宋体" w:hAnsi="宋体" w:hint="eastAsia"/>
          <w:szCs w:val="21"/>
        </w:rPr>
        <w:t>疑义的事项进行核查。</w:t>
      </w:r>
    </w:p>
    <w:p w14:paraId="10C153B8" w14:textId="1E2E17C9" w:rsidR="006401C8" w:rsidRPr="00442E31" w:rsidRDefault="004175FB">
      <w:pPr>
        <w:spacing w:line="360" w:lineRule="auto"/>
        <w:ind w:firstLineChars="200" w:firstLine="420"/>
        <w:rPr>
          <w:rFonts w:ascii="宋体" w:hAnsi="宋体"/>
          <w:szCs w:val="21"/>
        </w:rPr>
      </w:pPr>
      <w:r w:rsidRPr="00442E31">
        <w:rPr>
          <w:rFonts w:ascii="宋体" w:hAnsi="宋体" w:hint="eastAsia"/>
          <w:szCs w:val="21"/>
        </w:rPr>
        <w:t>本基金不得投资于相关法律、法规、部门规章及《基金合同》禁止投资的投资工具。2.基金托管人根据有关法律法规的规定及《基金合同》的约定对下述基金投融资比例进行监督：</w:t>
      </w:r>
    </w:p>
    <w:p w14:paraId="7AEBB23E" w14:textId="31F1E5ED" w:rsidR="00C61BFE" w:rsidRPr="00C61BFE" w:rsidRDefault="004175FB" w:rsidP="00C61BFE">
      <w:pPr>
        <w:spacing w:line="360" w:lineRule="auto"/>
        <w:ind w:firstLineChars="200" w:firstLine="420"/>
        <w:rPr>
          <w:rFonts w:ascii="宋体" w:hAnsi="宋体"/>
          <w:szCs w:val="21"/>
        </w:rPr>
      </w:pPr>
      <w:r w:rsidRPr="00442E31">
        <w:rPr>
          <w:rFonts w:ascii="宋体" w:hAnsi="宋体" w:hint="eastAsia"/>
          <w:szCs w:val="21"/>
        </w:rPr>
        <w:t>（1）按法律法规的规定及《基金合同》的约定，</w:t>
      </w:r>
      <w:r w:rsidR="00C61BFE" w:rsidRPr="00C61BFE">
        <w:rPr>
          <w:rFonts w:ascii="宋体" w:hAnsi="宋体" w:hint="eastAsia"/>
          <w:szCs w:val="21"/>
        </w:rPr>
        <w:t>本基金投资组合比例为：股票资产占基金资产的比例为20%–70%。每个交易日日终在扣除股指期货合约、国债期货合约和股票期权合约需缴纳的交易保证金后，现金或者到期日在一年以内的政府债券不低于基金资产净值的5%。其中，现金不包括结算备付金、存出保证金和应收申购款等。</w:t>
      </w:r>
    </w:p>
    <w:p w14:paraId="104B5F65" w14:textId="77777777" w:rsidR="00C61BFE" w:rsidRDefault="00C61BFE" w:rsidP="00C61BFE">
      <w:pPr>
        <w:spacing w:line="360" w:lineRule="auto"/>
        <w:ind w:firstLineChars="200" w:firstLine="420"/>
        <w:rPr>
          <w:rFonts w:ascii="宋体" w:hAnsi="宋体"/>
          <w:szCs w:val="21"/>
        </w:rPr>
      </w:pPr>
      <w:r w:rsidRPr="00C61BFE">
        <w:rPr>
          <w:rFonts w:ascii="宋体" w:hAnsi="宋体" w:hint="eastAsia"/>
          <w:szCs w:val="21"/>
        </w:rPr>
        <w:t>如果法律法规或中国证监会变更相应投资品种的投资比例限制，基金管理人在履行适当程序后，可以调整上述投资品种的投资比例或以变更后的规则为准。</w:t>
      </w:r>
    </w:p>
    <w:p w14:paraId="51696084" w14:textId="64770667" w:rsidR="006401C8" w:rsidRPr="00442E31" w:rsidRDefault="004175FB" w:rsidP="00C61BFE">
      <w:pPr>
        <w:spacing w:line="360" w:lineRule="auto"/>
        <w:ind w:firstLineChars="200" w:firstLine="420"/>
        <w:rPr>
          <w:rFonts w:ascii="宋体" w:hAnsi="宋体"/>
          <w:szCs w:val="21"/>
        </w:rPr>
      </w:pPr>
      <w:r w:rsidRPr="00442E31">
        <w:rPr>
          <w:rFonts w:ascii="宋体" w:hAnsi="宋体" w:hint="eastAsia"/>
          <w:szCs w:val="21"/>
        </w:rPr>
        <w:t>（2）根据法律法规的规定及《基金合同》的约定，本基金投资组合遵循以下投资限制：</w:t>
      </w:r>
    </w:p>
    <w:p w14:paraId="54321410" w14:textId="5266965F"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1）本基金投资组合中股票资产占基金资产的比例为20%–70%；</w:t>
      </w:r>
    </w:p>
    <w:p w14:paraId="203894F6" w14:textId="45DA9939"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2）每个交易日日终，在扣除股指期货合约、国债期货合约和股票期权合约需缴纳的交易保证金后，应当保持不低于基金资产净值5%的现金或者到期日在一年以内的政府债券，其中，现金不包括结算备付金、存出保证金和应收申购款等；</w:t>
      </w:r>
    </w:p>
    <w:p w14:paraId="35B77177" w14:textId="75C442D5"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3）本基金持有一家公司发行的证券，其市值不超过基金资产净值的10%；</w:t>
      </w:r>
    </w:p>
    <w:p w14:paraId="5988C2BD" w14:textId="621A812C"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4）本基金管理人管理的全部基金持有一家公司发行的证券，不超过该证券的10%，完全按照有关指数的构成比例进行证券投资的基金品种可以不受此条款规定的比例限制；</w:t>
      </w:r>
    </w:p>
    <w:p w14:paraId="6EA3A4B3" w14:textId="337FA375"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5）本基金投资于同一原始权益人的各类资产支持证券的比例，不得超过基金资产净值的10%；</w:t>
      </w:r>
    </w:p>
    <w:p w14:paraId="16F25147" w14:textId="42AE94C6"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6）本基金持有的全部资产支持证券，其市值不得超过基金资产净值的20%，中国证监会规定的特殊品种除外；</w:t>
      </w:r>
    </w:p>
    <w:p w14:paraId="6924DA25" w14:textId="3E8E3E88"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7）本基金持有的同一（指同一信用级别）资产支持证券的比例，不得超过该资产支持证券规模的10%；</w:t>
      </w:r>
    </w:p>
    <w:p w14:paraId="45D1B6FA" w14:textId="7201AFA2"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8）本基金管理人管理的全部基金投资于同一原始权益人的各类资产支持证券，不得超过其各类资产支持证券合计规模的10%；</w:t>
      </w:r>
    </w:p>
    <w:p w14:paraId="19656020" w14:textId="45BBDDF3"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9）本基金应投资于信用级别评级为BBB以上（含BBB）的资产支持证券。基金持有资产支持证券期间，如果其信用等级下降、不再符合投资标准，应在评级报告发布之日起3个</w:t>
      </w:r>
      <w:r w:rsidRPr="00CE65BD">
        <w:rPr>
          <w:rFonts w:ascii="宋体" w:hAnsi="宋体" w:hint="eastAsia"/>
          <w:szCs w:val="21"/>
        </w:rPr>
        <w:lastRenderedPageBreak/>
        <w:t>月内予以全部卖出；</w:t>
      </w:r>
    </w:p>
    <w:p w14:paraId="61257427" w14:textId="533E961B"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10）基金财产参与股票发行申购，本基金所申报的金额不超过本基金的总资产，本基金所申报的股票数量不超过拟发行股票公司本次发行股票的总量；</w:t>
      </w:r>
    </w:p>
    <w:p w14:paraId="74E5F5C6" w14:textId="23117A0E"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11）本基金的基金资产总值不超过基金资产净值的140%；</w:t>
      </w:r>
    </w:p>
    <w:p w14:paraId="3512A591" w14:textId="7084224E"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12）本基金参与股指期货交易的，需遵守下列投资比例限制：</w:t>
      </w:r>
    </w:p>
    <w:p w14:paraId="2766703D" w14:textId="2C6C8C08" w:rsidR="00CE65BD" w:rsidRPr="00CE65BD" w:rsidRDefault="00704246" w:rsidP="00CE65BD">
      <w:pPr>
        <w:spacing w:line="360" w:lineRule="auto"/>
        <w:ind w:firstLineChars="200" w:firstLine="420"/>
        <w:rPr>
          <w:rFonts w:ascii="宋体" w:hAnsi="宋体"/>
          <w:szCs w:val="21"/>
        </w:rPr>
      </w:pPr>
      <w:r>
        <w:rPr>
          <w:rFonts w:ascii="宋体" w:hAnsi="宋体"/>
          <w:szCs w:val="21"/>
        </w:rPr>
        <w:t>A.</w:t>
      </w:r>
      <w:r w:rsidR="00CE65BD" w:rsidRPr="00CE65BD">
        <w:rPr>
          <w:rFonts w:ascii="宋体" w:hAnsi="宋体" w:hint="eastAsia"/>
          <w:szCs w:val="21"/>
        </w:rPr>
        <w:t>本基金在任何交易日日终，持有的买入股指期货合约价值，不得超过基金资产净值的10%；</w:t>
      </w:r>
    </w:p>
    <w:p w14:paraId="1FEC8F5B" w14:textId="295DE635" w:rsidR="00CE65BD" w:rsidRPr="00CE65BD" w:rsidRDefault="00704246" w:rsidP="00CE65BD">
      <w:pPr>
        <w:spacing w:line="360" w:lineRule="auto"/>
        <w:ind w:firstLineChars="200" w:firstLine="420"/>
        <w:rPr>
          <w:rFonts w:ascii="宋体" w:hAnsi="宋体"/>
          <w:szCs w:val="21"/>
        </w:rPr>
      </w:pPr>
      <w:r>
        <w:rPr>
          <w:rFonts w:ascii="宋体" w:hAnsi="宋体"/>
          <w:szCs w:val="21"/>
        </w:rPr>
        <w:t>B.</w:t>
      </w:r>
      <w:r w:rsidR="00CE65BD" w:rsidRPr="00CE65BD">
        <w:rPr>
          <w:rFonts w:ascii="宋体" w:hAnsi="宋体" w:hint="eastAsia"/>
          <w:szCs w:val="21"/>
        </w:rPr>
        <w:t>本基金在任何交易日日终，持有的卖出股指期货合约价值不得超过本基金持有的股票总市值的20%；</w:t>
      </w:r>
    </w:p>
    <w:p w14:paraId="51445C91" w14:textId="5F28D088" w:rsidR="00CE65BD" w:rsidRPr="00CE65BD" w:rsidRDefault="00704246" w:rsidP="00CE65BD">
      <w:pPr>
        <w:spacing w:line="360" w:lineRule="auto"/>
        <w:ind w:firstLineChars="200" w:firstLine="420"/>
        <w:rPr>
          <w:rFonts w:ascii="宋体" w:hAnsi="宋体"/>
          <w:szCs w:val="21"/>
        </w:rPr>
      </w:pPr>
      <w:r>
        <w:rPr>
          <w:rFonts w:ascii="宋体" w:hAnsi="宋体"/>
          <w:szCs w:val="21"/>
        </w:rPr>
        <w:t>C.</w:t>
      </w:r>
      <w:r w:rsidR="00CE65BD" w:rsidRPr="00CE65BD">
        <w:rPr>
          <w:rFonts w:ascii="宋体" w:hAnsi="宋体" w:hint="eastAsia"/>
          <w:szCs w:val="21"/>
        </w:rPr>
        <w:t>本基金所持有的股票市值和买入、卖出股指期货合约价值，合计（轧差计算）应当符合基金合同关于股票投资比例的有关约定；</w:t>
      </w:r>
    </w:p>
    <w:p w14:paraId="469FFD98" w14:textId="1B0628AF" w:rsidR="00CE65BD" w:rsidRPr="00CE65BD" w:rsidRDefault="00704246" w:rsidP="00CE65BD">
      <w:pPr>
        <w:spacing w:line="360" w:lineRule="auto"/>
        <w:ind w:firstLineChars="200" w:firstLine="420"/>
        <w:rPr>
          <w:rFonts w:ascii="宋体" w:hAnsi="宋体"/>
          <w:szCs w:val="21"/>
        </w:rPr>
      </w:pPr>
      <w:r>
        <w:rPr>
          <w:rFonts w:ascii="宋体" w:hAnsi="宋体"/>
          <w:szCs w:val="21"/>
        </w:rPr>
        <w:t>D.</w:t>
      </w:r>
      <w:r w:rsidR="00CE65BD" w:rsidRPr="00CE65BD">
        <w:rPr>
          <w:rFonts w:ascii="宋体" w:hAnsi="宋体" w:hint="eastAsia"/>
          <w:szCs w:val="21"/>
        </w:rPr>
        <w:t>本基金在任何交易日内交易（不包括平仓）的股指期货合约的成交金额不得超过上一交易日基金资产净值的20%；</w:t>
      </w:r>
    </w:p>
    <w:p w14:paraId="02D07EAC" w14:textId="41CAECAF"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13）本基金参与国债期货交易的，需遵守下列投资比例限制：</w:t>
      </w:r>
    </w:p>
    <w:p w14:paraId="139846C8" w14:textId="2965F83B" w:rsidR="00CE65BD" w:rsidRPr="00CE65BD" w:rsidRDefault="00127A54" w:rsidP="00CE65BD">
      <w:pPr>
        <w:spacing w:line="360" w:lineRule="auto"/>
        <w:ind w:firstLineChars="200" w:firstLine="420"/>
        <w:rPr>
          <w:rFonts w:ascii="宋体" w:hAnsi="宋体"/>
          <w:szCs w:val="21"/>
        </w:rPr>
      </w:pPr>
      <w:r>
        <w:rPr>
          <w:rFonts w:ascii="宋体" w:hAnsi="宋体"/>
          <w:szCs w:val="21"/>
        </w:rPr>
        <w:t>A.</w:t>
      </w:r>
      <w:r w:rsidR="00CE65BD" w:rsidRPr="00CE65BD">
        <w:rPr>
          <w:rFonts w:ascii="宋体" w:hAnsi="宋体" w:hint="eastAsia"/>
          <w:szCs w:val="21"/>
        </w:rPr>
        <w:t>本基金在任何交易日日终，持有的买入国债期货合约价值，不得超过基金资产净值的15%；</w:t>
      </w:r>
    </w:p>
    <w:p w14:paraId="53E02646" w14:textId="0C14D37C" w:rsidR="00CE65BD" w:rsidRPr="00CE65BD" w:rsidRDefault="00127A54" w:rsidP="00CE65BD">
      <w:pPr>
        <w:spacing w:line="360" w:lineRule="auto"/>
        <w:ind w:firstLineChars="200" w:firstLine="420"/>
        <w:rPr>
          <w:rFonts w:ascii="宋体" w:hAnsi="宋体"/>
          <w:szCs w:val="21"/>
        </w:rPr>
      </w:pPr>
      <w:r>
        <w:rPr>
          <w:rFonts w:ascii="宋体" w:hAnsi="宋体"/>
          <w:szCs w:val="21"/>
        </w:rPr>
        <w:t>B.</w:t>
      </w:r>
      <w:r w:rsidR="00CE65BD" w:rsidRPr="00CE65BD">
        <w:rPr>
          <w:rFonts w:ascii="宋体" w:hAnsi="宋体" w:hint="eastAsia"/>
          <w:szCs w:val="21"/>
        </w:rPr>
        <w:t>本基金在任何交易日日终，持有的卖出国债期货合约价值不得超过基金持有的债券总市值的30%；</w:t>
      </w:r>
    </w:p>
    <w:p w14:paraId="59291E13" w14:textId="651F1046" w:rsidR="00CE65BD" w:rsidRPr="00CE65BD" w:rsidRDefault="00127A54" w:rsidP="00CE65BD">
      <w:pPr>
        <w:spacing w:line="360" w:lineRule="auto"/>
        <w:ind w:firstLineChars="200" w:firstLine="420"/>
        <w:rPr>
          <w:rFonts w:ascii="宋体" w:hAnsi="宋体"/>
          <w:szCs w:val="21"/>
        </w:rPr>
      </w:pPr>
      <w:r>
        <w:rPr>
          <w:rFonts w:ascii="宋体" w:hAnsi="宋体"/>
          <w:szCs w:val="21"/>
        </w:rPr>
        <w:t>C.</w:t>
      </w:r>
      <w:r w:rsidR="00CE65BD" w:rsidRPr="00CE65BD">
        <w:rPr>
          <w:rFonts w:ascii="宋体" w:hAnsi="宋体" w:hint="eastAsia"/>
          <w:szCs w:val="21"/>
        </w:rPr>
        <w:t>本基金在任何交易日内交易（不包括平仓）的国债期货合约的成交金额不得超过上一交易日基金资产净值的30%；</w:t>
      </w:r>
    </w:p>
    <w:p w14:paraId="1973A628" w14:textId="697DF7BA" w:rsidR="00CE65BD" w:rsidRPr="00CE65BD" w:rsidRDefault="00127A54" w:rsidP="00CE65BD">
      <w:pPr>
        <w:spacing w:line="360" w:lineRule="auto"/>
        <w:ind w:firstLineChars="200" w:firstLine="420"/>
        <w:rPr>
          <w:rFonts w:ascii="宋体" w:hAnsi="宋体"/>
          <w:szCs w:val="21"/>
        </w:rPr>
      </w:pPr>
      <w:r>
        <w:rPr>
          <w:rFonts w:ascii="宋体" w:hAnsi="宋体"/>
          <w:szCs w:val="21"/>
        </w:rPr>
        <w:t>D.</w:t>
      </w:r>
      <w:r w:rsidR="00CE65BD" w:rsidRPr="00CE65BD">
        <w:rPr>
          <w:rFonts w:ascii="宋体" w:hAnsi="宋体" w:hint="eastAsia"/>
          <w:szCs w:val="21"/>
        </w:rPr>
        <w:t>本基金所持有的债券（不含到期日在一年以内的政府债券）市值和买入、卖出国债期货合约价值，合计（轧差计算）应当符合基金合同关于债券投资比例的有关约定；</w:t>
      </w:r>
    </w:p>
    <w:p w14:paraId="04BA0B8D" w14:textId="2095789C"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14）本基金参与股指期货或国债期货交易的，在每个交易日日终，本基金持有的买入国债期货合约价值、买入股指期货合约价值与有价证券市值之和，不得超过基金资产净值的95%。其中，有价证券指股票、债券（不含到期日在一年以内的政府债券）、资产支持证券、买入返售金融资产（不含质押式回购）等；</w:t>
      </w:r>
    </w:p>
    <w:p w14:paraId="7059CA7B" w14:textId="2140AA94"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15）本基金参与股票期权交易的，需遵守下列投资比例限制：</w:t>
      </w:r>
    </w:p>
    <w:p w14:paraId="3FB9BB9B" w14:textId="67F278F8" w:rsidR="00CE65BD" w:rsidRPr="00CE65BD" w:rsidRDefault="00127A54" w:rsidP="00CE65BD">
      <w:pPr>
        <w:spacing w:line="360" w:lineRule="auto"/>
        <w:ind w:firstLineChars="200" w:firstLine="420"/>
        <w:rPr>
          <w:rFonts w:ascii="宋体" w:hAnsi="宋体"/>
          <w:szCs w:val="21"/>
        </w:rPr>
      </w:pPr>
      <w:r>
        <w:rPr>
          <w:rFonts w:ascii="宋体" w:hAnsi="宋体"/>
          <w:szCs w:val="21"/>
        </w:rPr>
        <w:t>A.</w:t>
      </w:r>
      <w:r w:rsidR="00CE65BD" w:rsidRPr="00CE65BD">
        <w:rPr>
          <w:rFonts w:ascii="宋体" w:hAnsi="宋体" w:hint="eastAsia"/>
          <w:szCs w:val="21"/>
        </w:rPr>
        <w:t>因未平仓的期权合约支付和收取的权利金总额不得超过基金资产净值的10%；</w:t>
      </w:r>
    </w:p>
    <w:p w14:paraId="535F0AF0" w14:textId="5C8E3E91" w:rsidR="00CE65BD" w:rsidRPr="00CE65BD" w:rsidRDefault="00127A54" w:rsidP="00CE65BD">
      <w:pPr>
        <w:spacing w:line="360" w:lineRule="auto"/>
        <w:ind w:firstLineChars="200" w:firstLine="420"/>
        <w:rPr>
          <w:rFonts w:ascii="宋体" w:hAnsi="宋体"/>
          <w:szCs w:val="21"/>
        </w:rPr>
      </w:pPr>
      <w:r>
        <w:rPr>
          <w:rFonts w:ascii="宋体" w:hAnsi="宋体"/>
          <w:szCs w:val="21"/>
        </w:rPr>
        <w:t>B.</w:t>
      </w:r>
      <w:r w:rsidR="00CE65BD" w:rsidRPr="00CE65BD">
        <w:rPr>
          <w:rFonts w:ascii="宋体" w:hAnsi="宋体" w:hint="eastAsia"/>
          <w:szCs w:val="21"/>
        </w:rPr>
        <w:t>开仓卖出认购期权的，应持有足额标的证券；开仓卖出认沽期权的，应持有合约行权所需的全额现金或交易所规则认可的可冲抵期权保证金的现金等价物；</w:t>
      </w:r>
    </w:p>
    <w:p w14:paraId="00338D08" w14:textId="5D49C7D1" w:rsidR="00CE65BD" w:rsidRPr="00CE65BD" w:rsidRDefault="00127A54" w:rsidP="00CE65BD">
      <w:pPr>
        <w:spacing w:line="360" w:lineRule="auto"/>
        <w:ind w:firstLineChars="200" w:firstLine="420"/>
        <w:rPr>
          <w:rFonts w:ascii="宋体" w:hAnsi="宋体"/>
          <w:szCs w:val="21"/>
        </w:rPr>
      </w:pPr>
      <w:r>
        <w:rPr>
          <w:rFonts w:ascii="宋体" w:hAnsi="宋体"/>
          <w:szCs w:val="21"/>
        </w:rPr>
        <w:lastRenderedPageBreak/>
        <w:t>C.</w:t>
      </w:r>
      <w:r w:rsidR="00CE65BD" w:rsidRPr="00CE65BD">
        <w:rPr>
          <w:rFonts w:ascii="宋体" w:hAnsi="宋体" w:hint="eastAsia"/>
          <w:szCs w:val="21"/>
        </w:rPr>
        <w:t>未平仓的期权合约面值不得超过基金资产净值的20%。其中，合约面值按照行权价乘以合约乘数计算；</w:t>
      </w:r>
    </w:p>
    <w:p w14:paraId="54B61856" w14:textId="6EB815B8" w:rsidR="00CE65BD" w:rsidRPr="00CE65BD" w:rsidRDefault="00127A54" w:rsidP="00CE65BD">
      <w:pPr>
        <w:spacing w:line="360" w:lineRule="auto"/>
        <w:ind w:firstLineChars="200" w:firstLine="420"/>
        <w:rPr>
          <w:rFonts w:ascii="宋体" w:hAnsi="宋体"/>
          <w:szCs w:val="21"/>
        </w:rPr>
      </w:pPr>
      <w:r>
        <w:rPr>
          <w:rFonts w:ascii="宋体" w:hAnsi="宋体"/>
          <w:szCs w:val="21"/>
        </w:rPr>
        <w:t>D.</w:t>
      </w:r>
      <w:r w:rsidR="00CE65BD" w:rsidRPr="00CE65BD">
        <w:rPr>
          <w:rFonts w:ascii="宋体" w:hAnsi="宋体" w:hint="eastAsia"/>
          <w:szCs w:val="21"/>
        </w:rPr>
        <w:t>基金投资期权符合基金合同约定的比例限制（如股票</w:t>
      </w:r>
      <w:proofErr w:type="gramStart"/>
      <w:r w:rsidR="00CE65BD" w:rsidRPr="00CE65BD">
        <w:rPr>
          <w:rFonts w:ascii="宋体" w:hAnsi="宋体" w:hint="eastAsia"/>
          <w:szCs w:val="21"/>
        </w:rPr>
        <w:t>仓位</w:t>
      </w:r>
      <w:proofErr w:type="gramEnd"/>
      <w:r w:rsidR="00CE65BD" w:rsidRPr="00CE65BD">
        <w:rPr>
          <w:rFonts w:ascii="宋体" w:hAnsi="宋体" w:hint="eastAsia"/>
          <w:szCs w:val="21"/>
        </w:rPr>
        <w:t>、个股占比等）、投资目标和风险收益特征；</w:t>
      </w:r>
    </w:p>
    <w:p w14:paraId="68D0906E" w14:textId="2726364C"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441B77C" w14:textId="7FFDBE39"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828DCA1" w14:textId="44778EE3"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18）本基金与私募类</w:t>
      </w:r>
      <w:proofErr w:type="gramStart"/>
      <w:r w:rsidRPr="00CE65BD">
        <w:rPr>
          <w:rFonts w:ascii="宋体" w:hAnsi="宋体" w:hint="eastAsia"/>
          <w:szCs w:val="21"/>
        </w:rPr>
        <w:t>证券资管产品</w:t>
      </w:r>
      <w:proofErr w:type="gramEnd"/>
      <w:r w:rsidRPr="00CE65BD">
        <w:rPr>
          <w:rFonts w:ascii="宋体" w:hAnsi="宋体" w:hint="eastAsia"/>
          <w:szCs w:val="21"/>
        </w:rPr>
        <w:t>及中国证监会认定的其他主体为交易对手开展逆回购交易的，可接受质押品的资质要求应当与基金合同约定的投资范围保持一致；</w:t>
      </w:r>
    </w:p>
    <w:p w14:paraId="22A4B208" w14:textId="39B16FCF"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19）本基金投资存托凭证的比例限制依照境内上市交易的股票执行，与境内上市交易的股票合并计算；</w:t>
      </w:r>
    </w:p>
    <w:p w14:paraId="234E9076" w14:textId="671B2DC4"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20）法律法规及中国证监会规定的和《基金合同》约定的其他投资限制。</w:t>
      </w:r>
    </w:p>
    <w:p w14:paraId="1808B126" w14:textId="556EEC20" w:rsidR="00CE65BD" w:rsidRPr="00CE65BD" w:rsidRDefault="00127A54" w:rsidP="00CE65BD">
      <w:pPr>
        <w:spacing w:line="360" w:lineRule="auto"/>
        <w:ind w:firstLineChars="200" w:firstLine="420"/>
        <w:rPr>
          <w:rFonts w:ascii="宋体" w:hAnsi="宋体"/>
          <w:szCs w:val="21"/>
        </w:rPr>
      </w:pPr>
      <w:r>
        <w:rPr>
          <w:rFonts w:ascii="宋体" w:hAnsi="宋体" w:hint="eastAsia"/>
          <w:szCs w:val="21"/>
        </w:rPr>
        <w:t>除上述</w:t>
      </w:r>
      <w:r w:rsidR="00CE65BD" w:rsidRPr="00CE65BD">
        <w:rPr>
          <w:rFonts w:ascii="宋体" w:hAnsi="宋体" w:hint="eastAsia"/>
          <w:szCs w:val="21"/>
        </w:rPr>
        <w:t>2</w:t>
      </w:r>
      <w:r>
        <w:rPr>
          <w:rFonts w:ascii="宋体" w:hAnsi="宋体" w:hint="eastAsia"/>
          <w:szCs w:val="21"/>
        </w:rPr>
        <w:t>）、</w:t>
      </w:r>
      <w:r w:rsidR="00CE65BD" w:rsidRPr="00CE65BD">
        <w:rPr>
          <w:rFonts w:ascii="宋体" w:hAnsi="宋体" w:hint="eastAsia"/>
          <w:szCs w:val="21"/>
        </w:rPr>
        <w:t>9</w:t>
      </w:r>
      <w:r>
        <w:rPr>
          <w:rFonts w:ascii="宋体" w:hAnsi="宋体" w:hint="eastAsia"/>
          <w:szCs w:val="21"/>
        </w:rPr>
        <w:t>）、</w:t>
      </w:r>
      <w:r w:rsidR="00CE65BD" w:rsidRPr="00CE65BD">
        <w:rPr>
          <w:rFonts w:ascii="宋体" w:hAnsi="宋体" w:hint="eastAsia"/>
          <w:szCs w:val="21"/>
        </w:rPr>
        <w:t>17</w:t>
      </w:r>
      <w:r>
        <w:rPr>
          <w:rFonts w:ascii="宋体" w:hAnsi="宋体" w:hint="eastAsia"/>
          <w:szCs w:val="21"/>
        </w:rPr>
        <w:t>）、</w:t>
      </w:r>
      <w:r w:rsidR="00CE65BD" w:rsidRPr="00CE65BD">
        <w:rPr>
          <w:rFonts w:ascii="宋体" w:hAnsi="宋体" w:hint="eastAsia"/>
          <w:szCs w:val="21"/>
        </w:rPr>
        <w:t>18）项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080ADB6" w14:textId="77777777"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本基金投资流通受限证券，基金管理人应根据中国证监会相关规定进行投资。基金管理人应制</w:t>
      </w:r>
      <w:proofErr w:type="gramStart"/>
      <w:r w:rsidRPr="00CE65BD">
        <w:rPr>
          <w:rFonts w:ascii="宋体" w:hAnsi="宋体" w:hint="eastAsia"/>
          <w:szCs w:val="21"/>
        </w:rPr>
        <w:t>订严格</w:t>
      </w:r>
      <w:proofErr w:type="gramEnd"/>
      <w:r w:rsidRPr="00CE65BD">
        <w:rPr>
          <w:rFonts w:ascii="宋体" w:hAnsi="宋体" w:hint="eastAsia"/>
          <w:szCs w:val="21"/>
        </w:rPr>
        <w:t>的投资决策流程和风险控制制度，防范流动性风险、法律风险和操作风险等各种风险。</w:t>
      </w:r>
    </w:p>
    <w:p w14:paraId="0394EDB9" w14:textId="77777777"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本基金持有证券期间，如发生证券处于流通受限状态等</w:t>
      </w:r>
      <w:proofErr w:type="gramStart"/>
      <w:r w:rsidRPr="00CE65BD">
        <w:rPr>
          <w:rFonts w:ascii="宋体" w:hAnsi="宋体" w:hint="eastAsia"/>
          <w:szCs w:val="21"/>
        </w:rPr>
        <w:t>非基金管理人原因</w:t>
      </w:r>
      <w:proofErr w:type="gramEnd"/>
      <w:r w:rsidRPr="00CE65BD">
        <w:rPr>
          <w:rFonts w:ascii="宋体" w:hAnsi="宋体" w:hint="eastAsia"/>
          <w:szCs w:val="21"/>
        </w:rPr>
        <w:t>导致基金投资比例不符合前述规定的，基金管理人应在上述情形消除后的10个交易日内调整完毕，但中国证监会规定的特殊情形除外。法律法规另有规定的，从其规定。</w:t>
      </w:r>
    </w:p>
    <w:p w14:paraId="03707414" w14:textId="77777777" w:rsidR="00CE65BD" w:rsidRPr="00CE65BD" w:rsidRDefault="00CE65BD" w:rsidP="00CE65BD">
      <w:pPr>
        <w:spacing w:line="360" w:lineRule="auto"/>
        <w:ind w:firstLineChars="200" w:firstLine="420"/>
        <w:rPr>
          <w:rFonts w:ascii="宋体" w:hAnsi="宋体"/>
          <w:szCs w:val="21"/>
        </w:rPr>
      </w:pPr>
      <w:r w:rsidRPr="00CE65BD">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9CD81F9" w14:textId="77777777" w:rsidR="00CE65BD" w:rsidRDefault="00CE65BD" w:rsidP="00666A87">
      <w:pPr>
        <w:spacing w:line="360" w:lineRule="auto"/>
        <w:ind w:firstLineChars="200" w:firstLine="420"/>
        <w:rPr>
          <w:rFonts w:ascii="宋体" w:hAnsi="宋体"/>
          <w:szCs w:val="21"/>
        </w:rPr>
      </w:pPr>
      <w:r w:rsidRPr="00CE65BD">
        <w:rPr>
          <w:rFonts w:ascii="宋体" w:hAnsi="宋体" w:hint="eastAsia"/>
          <w:szCs w:val="21"/>
        </w:rPr>
        <w:lastRenderedPageBreak/>
        <w:t>如果法律法规对上述投资组合比例限制进行变更的，基金管理人在履行适当程序后，可相应调整投资比例限制规定或以变更后的规则为准，不需经基金份额持有人大会审议。法律法规或监管部门取消上述限制，如适用于本基金，基金管理人在履行适当程序后，则本基金投资不再受相关限制。</w:t>
      </w:r>
    </w:p>
    <w:p w14:paraId="3C7B9CE7" w14:textId="77777777" w:rsidR="006401C8" w:rsidRPr="00442E31" w:rsidRDefault="004175FB" w:rsidP="00666A87">
      <w:pPr>
        <w:spacing w:line="360" w:lineRule="auto"/>
        <w:ind w:firstLineChars="200" w:firstLine="420"/>
        <w:rPr>
          <w:rFonts w:ascii="宋体" w:hAnsi="宋体"/>
          <w:szCs w:val="21"/>
        </w:rPr>
      </w:pPr>
      <w:r w:rsidRPr="00442E31">
        <w:rPr>
          <w:rFonts w:ascii="宋体" w:hAnsi="宋体" w:hint="eastAsia"/>
          <w:szCs w:val="21"/>
        </w:rPr>
        <w:t>3.基金托管人根据有关法律法规的规定及《基金合同》的约定对下述基金投资禁止行为进行监督：</w:t>
      </w:r>
    </w:p>
    <w:p w14:paraId="10CE841D"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为维护基金份额持有人的合法权益，基金财产不得用于下列投资或者活动：</w:t>
      </w:r>
    </w:p>
    <w:p w14:paraId="5DAF0C73"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（1）承销证券；</w:t>
      </w:r>
    </w:p>
    <w:p w14:paraId="1F7D6F4C"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（2）违反规定向他人贷款或者提供担保；</w:t>
      </w:r>
    </w:p>
    <w:p w14:paraId="2A237015"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（3）从事承担无限责任的投资；</w:t>
      </w:r>
    </w:p>
    <w:p w14:paraId="2C8F9552"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（4）买卖其他基金份额，但是中国证监会另有规定的除外；</w:t>
      </w:r>
    </w:p>
    <w:p w14:paraId="1B602D67"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（5）向其基金管理人、基金托管人出资；</w:t>
      </w:r>
    </w:p>
    <w:p w14:paraId="53BA8E40"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（6）从事内幕交易、操纵证券交易价格及其他不正当的证券交易活动；</w:t>
      </w:r>
    </w:p>
    <w:p w14:paraId="36F0122E"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（7）法律、行政法规和中国证监会规定禁止的其他活动。</w:t>
      </w:r>
    </w:p>
    <w:p w14:paraId="32F63BE3" w14:textId="77777777" w:rsidR="00B20B1A" w:rsidRPr="00B20B1A" w:rsidRDefault="00B20B1A" w:rsidP="00B20B1A">
      <w:pPr>
        <w:spacing w:line="360" w:lineRule="auto"/>
        <w:ind w:firstLineChars="200" w:firstLine="420"/>
        <w:rPr>
          <w:rFonts w:ascii="宋体" w:hAnsi="宋体"/>
          <w:szCs w:val="21"/>
        </w:rPr>
      </w:pPr>
      <w:r w:rsidRPr="00B20B1A">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27AB50F" w14:textId="77777777" w:rsidR="00B20B1A" w:rsidRDefault="00B20B1A">
      <w:pPr>
        <w:spacing w:line="360" w:lineRule="auto"/>
        <w:ind w:firstLineChars="200" w:firstLine="420"/>
        <w:rPr>
          <w:rFonts w:ascii="宋体" w:hAnsi="宋体"/>
          <w:szCs w:val="21"/>
        </w:rPr>
      </w:pPr>
      <w:r w:rsidRPr="00B20B1A">
        <w:rPr>
          <w:rFonts w:ascii="宋体" w:hAnsi="宋体" w:hint="eastAsia"/>
          <w:szCs w:val="21"/>
        </w:rPr>
        <w:t>法律、行政法规或监管部门取消或变更上述限制，如适用于本基金，基金管理人在履行适当程序后，则本基金投资不再受相关限制或以变更后的规则为准。</w:t>
      </w:r>
    </w:p>
    <w:p w14:paraId="7411D8B3" w14:textId="77777777" w:rsidR="005F7EE8" w:rsidRDefault="004175FB">
      <w:pPr>
        <w:spacing w:line="360" w:lineRule="auto"/>
        <w:ind w:firstLineChars="200" w:firstLine="420"/>
        <w:rPr>
          <w:rFonts w:ascii="宋体" w:hAnsi="宋体"/>
          <w:szCs w:val="21"/>
        </w:rPr>
      </w:pPr>
      <w:r w:rsidRPr="00442E31">
        <w:rPr>
          <w:rFonts w:ascii="宋体" w:hAnsi="宋体" w:hint="eastAsia"/>
          <w:szCs w:val="21"/>
        </w:rPr>
        <w:t>4.基金托管人依据有关法律法规的规定和《基金合同》的约定对于基金关联投资限制进行监督。</w:t>
      </w:r>
      <w:r>
        <w:rPr>
          <w:rFonts w:ascii="宋体" w:hAnsi="宋体" w:hint="eastAsia"/>
          <w:szCs w:val="21"/>
        </w:rPr>
        <w:t>如法律、法规或《基金合同》有关于基金从事关联交易的规定，基金管理人和基金托管人事先相互提供与本机构有控股关系的股东、与本机构有其他重大利害关系的公司名单及有关关联</w:t>
      </w:r>
      <w:proofErr w:type="gramStart"/>
      <w:r>
        <w:rPr>
          <w:rFonts w:ascii="宋体" w:hAnsi="宋体" w:hint="eastAsia"/>
          <w:szCs w:val="21"/>
        </w:rPr>
        <w:t>方发行</w:t>
      </w:r>
      <w:proofErr w:type="gramEnd"/>
      <w:r>
        <w:rPr>
          <w:rFonts w:ascii="宋体" w:hAnsi="宋体" w:hint="eastAsia"/>
          <w:szCs w:val="21"/>
        </w:rPr>
        <w:t>的证券清单。</w:t>
      </w:r>
      <w:r w:rsidR="0047462A">
        <w:rPr>
          <w:rFonts w:ascii="宋体" w:hAnsi="宋体" w:hint="eastAsia"/>
          <w:szCs w:val="21"/>
        </w:rPr>
        <w:t>双方</w:t>
      </w:r>
      <w:r>
        <w:rPr>
          <w:rFonts w:ascii="宋体" w:hAnsi="宋体" w:hint="eastAsia"/>
          <w:szCs w:val="21"/>
        </w:rPr>
        <w:t>有责任确保关联交易名单的真实性、准确性、完整性，并负责及时将更新后的名单发送给</w:t>
      </w:r>
      <w:r w:rsidR="0047462A">
        <w:rPr>
          <w:rFonts w:ascii="宋体" w:hAnsi="宋体" w:hint="eastAsia"/>
          <w:szCs w:val="21"/>
        </w:rPr>
        <w:t>对方</w:t>
      </w:r>
      <w:r>
        <w:rPr>
          <w:rFonts w:ascii="宋体" w:hAnsi="宋体" w:hint="eastAsia"/>
          <w:szCs w:val="21"/>
        </w:rPr>
        <w:t>。名单变更后</w:t>
      </w:r>
      <w:r w:rsidR="0047462A">
        <w:rPr>
          <w:rFonts w:ascii="宋体" w:hAnsi="宋体" w:hint="eastAsia"/>
          <w:szCs w:val="21"/>
        </w:rPr>
        <w:t>一方</w:t>
      </w:r>
      <w:r>
        <w:rPr>
          <w:rFonts w:ascii="宋体" w:hAnsi="宋体" w:hint="eastAsia"/>
          <w:szCs w:val="21"/>
        </w:rPr>
        <w:t>应及时发送</w:t>
      </w:r>
      <w:r w:rsidR="0047462A">
        <w:rPr>
          <w:rFonts w:ascii="宋体" w:hAnsi="宋体" w:hint="eastAsia"/>
          <w:szCs w:val="21"/>
        </w:rPr>
        <w:t>对方</w:t>
      </w:r>
      <w:r>
        <w:rPr>
          <w:rFonts w:ascii="宋体" w:hAnsi="宋体" w:hint="eastAsia"/>
          <w:szCs w:val="21"/>
        </w:rPr>
        <w:t>。基金托管人仅按基金管理人提供的基金关联方名单为限，进行监督。如果</w:t>
      </w:r>
      <w:r w:rsidR="0047462A">
        <w:rPr>
          <w:rFonts w:ascii="宋体" w:hAnsi="宋体" w:hint="eastAsia"/>
          <w:szCs w:val="21"/>
        </w:rPr>
        <w:t>基金管理人依照规定进行关联交易，</w:t>
      </w:r>
      <w:r>
        <w:rPr>
          <w:rFonts w:ascii="宋体" w:hAnsi="宋体" w:hint="eastAsia"/>
          <w:szCs w:val="21"/>
        </w:rPr>
        <w:t>基金托管人在运作中严格遵循了监督流程，</w:t>
      </w:r>
      <w:r w:rsidR="0047462A">
        <w:rPr>
          <w:rFonts w:ascii="宋体" w:hAnsi="宋体" w:hint="eastAsia"/>
          <w:szCs w:val="21"/>
        </w:rPr>
        <w:t>但仍</w:t>
      </w:r>
      <w:r>
        <w:rPr>
          <w:rFonts w:ascii="宋体" w:hAnsi="宋体" w:hint="eastAsia"/>
          <w:szCs w:val="21"/>
        </w:rPr>
        <w:t>造成基金资产损失的，由</w:t>
      </w:r>
      <w:r w:rsidR="0047462A">
        <w:rPr>
          <w:rFonts w:ascii="宋体" w:hAnsi="宋体" w:hint="eastAsia"/>
          <w:szCs w:val="21"/>
        </w:rPr>
        <w:t>隐瞒方</w:t>
      </w:r>
      <w:r>
        <w:rPr>
          <w:rFonts w:ascii="宋体" w:hAnsi="宋体" w:hint="eastAsia"/>
          <w:szCs w:val="21"/>
        </w:rPr>
        <w:t>承担责任。</w:t>
      </w:r>
    </w:p>
    <w:p w14:paraId="23A99900" w14:textId="6BB3301A" w:rsidR="006401C8" w:rsidRDefault="004175FB">
      <w:pPr>
        <w:spacing w:line="360" w:lineRule="auto"/>
        <w:ind w:firstLineChars="200" w:firstLine="420"/>
        <w:rPr>
          <w:rFonts w:ascii="宋体" w:hAnsi="宋体"/>
          <w:szCs w:val="21"/>
        </w:rPr>
      </w:pPr>
      <w:r>
        <w:rPr>
          <w:rFonts w:ascii="宋体" w:hAnsi="宋体" w:hint="eastAsia"/>
          <w:szCs w:val="21"/>
        </w:rPr>
        <w:lastRenderedPageBreak/>
        <w:t>5.基金托管人</w:t>
      </w:r>
      <w:r w:rsidRPr="00442E31">
        <w:rPr>
          <w:rFonts w:ascii="宋体" w:hAnsi="宋体" w:hint="eastAsia"/>
          <w:szCs w:val="21"/>
        </w:rPr>
        <w:t>依据有关法律法规的规定和《基金合同》的约定</w:t>
      </w:r>
      <w:r>
        <w:rPr>
          <w:rFonts w:ascii="宋体" w:hAnsi="宋体" w:hint="eastAsia"/>
          <w:szCs w:val="21"/>
        </w:rPr>
        <w:t>对基金管理人参与银行间债券市场进行监督。</w:t>
      </w:r>
    </w:p>
    <w:p w14:paraId="3C5F610E" w14:textId="3FCA8F7E" w:rsidR="006401C8" w:rsidRDefault="004175FB">
      <w:pPr>
        <w:spacing w:line="360" w:lineRule="auto"/>
        <w:ind w:firstLineChars="200" w:firstLine="420"/>
        <w:rPr>
          <w:rFonts w:ascii="宋体" w:hAnsi="宋体"/>
          <w:szCs w:val="21"/>
        </w:rPr>
      </w:pPr>
      <w:r>
        <w:rPr>
          <w:rFonts w:ascii="宋体" w:hAnsi="宋体" w:hint="eastAsia"/>
          <w:szCs w:val="21"/>
        </w:rPr>
        <w:t>基金托管人根据基金管理人提供的银行间债券市场交易对手名单进行监督。基金管理人有责任控制交易对手的资信风险，由于交易对手的资信风险引起的损失，基金管理人应当负责向相关责任人追偿。</w:t>
      </w:r>
    </w:p>
    <w:p w14:paraId="321B1793" w14:textId="6F80FD68" w:rsidR="006401C8" w:rsidRDefault="004175FB">
      <w:pPr>
        <w:spacing w:line="360" w:lineRule="auto"/>
        <w:ind w:firstLineChars="200" w:firstLine="420"/>
        <w:rPr>
          <w:rFonts w:ascii="宋体" w:hAnsi="宋体"/>
          <w:szCs w:val="21"/>
        </w:rPr>
      </w:pPr>
      <w:r>
        <w:rPr>
          <w:rFonts w:ascii="宋体" w:hAnsi="宋体" w:hint="eastAsia"/>
          <w:szCs w:val="21"/>
        </w:rPr>
        <w:t>6.基金托管人依据有关法律法规的规定和《基金合同》的约定，对基金</w:t>
      </w:r>
      <w:r w:rsidR="00B24CE5">
        <w:rPr>
          <w:rFonts w:ascii="宋体" w:hAnsi="宋体" w:hint="eastAsia"/>
          <w:szCs w:val="21"/>
        </w:rPr>
        <w:t>投资</w:t>
      </w:r>
      <w:r>
        <w:rPr>
          <w:rFonts w:ascii="宋体" w:hAnsi="宋体" w:hint="eastAsia"/>
          <w:szCs w:val="21"/>
        </w:rPr>
        <w:t>银行存款业务进行监督。</w:t>
      </w:r>
    </w:p>
    <w:p w14:paraId="546432CD" w14:textId="77777777" w:rsidR="006401C8" w:rsidRPr="00442E31" w:rsidRDefault="004175FB">
      <w:pPr>
        <w:spacing w:line="360" w:lineRule="auto"/>
        <w:ind w:firstLineChars="200" w:firstLine="420"/>
        <w:rPr>
          <w:rFonts w:ascii="宋体" w:hAnsi="宋体"/>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Pr="00442E31">
        <w:rPr>
          <w:rFonts w:ascii="宋体" w:hAnsi="宋体" w:hint="eastAsia"/>
          <w:szCs w:val="21"/>
        </w:rPr>
        <w:t>对于基金投资的银行存款，由于存款银行发生信用风险事件而造成损失时，由基金管理人要求相关责任人进行赔偿。如果基金托管人在运作过程中遵循有关法律法规的规定和《基金合同》的约定监督流程，则对于由于存款银行信用风险引起的损失，不承担赔偿责任。</w:t>
      </w:r>
    </w:p>
    <w:p w14:paraId="22FDB87E" w14:textId="77777777" w:rsidR="006401C8" w:rsidRDefault="004175FB">
      <w:pPr>
        <w:spacing w:line="360" w:lineRule="auto"/>
        <w:ind w:firstLineChars="200" w:firstLine="420"/>
        <w:rPr>
          <w:rFonts w:ascii="宋体" w:hAnsi="宋体"/>
          <w:szCs w:val="21"/>
        </w:rPr>
      </w:pPr>
      <w:r>
        <w:rPr>
          <w:rFonts w:ascii="宋体" w:hAnsi="宋体" w:hint="eastAsia"/>
          <w:szCs w:val="21"/>
        </w:rPr>
        <w:t>7.基金托管人对基金投资流通受限证券的监督</w:t>
      </w:r>
    </w:p>
    <w:p w14:paraId="7A9B8154" w14:textId="72C0CB2D" w:rsidR="006401C8" w:rsidRDefault="004175FB" w:rsidP="00442E31">
      <w:pPr>
        <w:spacing w:line="360" w:lineRule="auto"/>
        <w:ind w:firstLineChars="200" w:firstLine="420"/>
        <w:rPr>
          <w:rFonts w:ascii="宋体" w:hAnsi="宋体"/>
          <w:szCs w:val="21"/>
        </w:rPr>
      </w:pPr>
      <w:r>
        <w:rPr>
          <w:rFonts w:ascii="宋体" w:hAnsi="宋体" w:hint="eastAsia"/>
          <w:szCs w:val="21"/>
        </w:rPr>
        <w:t>如下所指“流通受限证券”与本托管协议以及基金合同所指“流动性受限资产”定义存在不同。就流动性受限资产定义，请参照基金合同的“第二部分</w:t>
      </w:r>
      <w:r w:rsidR="009A2E88">
        <w:rPr>
          <w:rFonts w:ascii="宋体" w:hAnsi="宋体" w:hint="eastAsia"/>
          <w:szCs w:val="21"/>
        </w:rPr>
        <w:t xml:space="preserve"> </w:t>
      </w:r>
      <w:r>
        <w:rPr>
          <w:rFonts w:ascii="宋体" w:hAnsi="宋体" w:hint="eastAsia"/>
          <w:szCs w:val="21"/>
        </w:rPr>
        <w:t>释义”部分。</w:t>
      </w:r>
    </w:p>
    <w:p w14:paraId="3ABD5F43" w14:textId="29E02781" w:rsidR="006401C8" w:rsidRDefault="004175FB">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w:t>
      </w:r>
      <w:r w:rsidR="00AA4484">
        <w:rPr>
          <w:rFonts w:ascii="宋体" w:hAnsi="宋体" w:hint="eastAsia"/>
          <w:szCs w:val="21"/>
        </w:rPr>
        <w:t>、道德风险</w:t>
      </w:r>
      <w:r>
        <w:rPr>
          <w:rFonts w:ascii="宋体" w:hAnsi="宋体" w:hint="eastAsia"/>
          <w:szCs w:val="21"/>
        </w:rPr>
        <w:t>和操作风险等各种风险。基金托管人对基金管理人是否遵守相关制度、流动性风险处置预案以及相关投资额度和比例等的情况进行监督。</w:t>
      </w:r>
    </w:p>
    <w:p w14:paraId="0DFC6EFA" w14:textId="75894E2D" w:rsidR="006401C8" w:rsidRDefault="004175FB">
      <w:pPr>
        <w:spacing w:line="360" w:lineRule="auto"/>
        <w:ind w:firstLineChars="200" w:firstLine="420"/>
        <w:rPr>
          <w:rFonts w:ascii="宋体" w:hAnsi="宋体"/>
          <w:szCs w:val="21"/>
        </w:rPr>
      </w:pPr>
      <w:r>
        <w:rPr>
          <w:rFonts w:ascii="宋体" w:hAnsi="宋体" w:hint="eastAsia"/>
          <w:szCs w:val="21"/>
        </w:rPr>
        <w:t>（1）本基金投资的流通受限证券须为</w:t>
      </w:r>
      <w:r w:rsidR="00AA4484">
        <w:rPr>
          <w:rFonts w:ascii="宋体" w:hAnsi="宋体" w:hint="eastAsia"/>
          <w:szCs w:val="21"/>
        </w:rPr>
        <w:t>由</w:t>
      </w:r>
      <w:r w:rsidR="00AA4484" w:rsidRPr="00AA4484">
        <w:rPr>
          <w:rFonts w:ascii="宋体" w:hAnsi="宋体" w:hint="eastAsia"/>
          <w:szCs w:val="21"/>
        </w:rPr>
        <w:t>《上市公司证券发行管理办法》规范</w:t>
      </w:r>
      <w:r>
        <w:rPr>
          <w:rFonts w:ascii="宋体" w:hAnsi="宋体" w:hint="eastAsia"/>
          <w:szCs w:val="21"/>
        </w:rPr>
        <w:t>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w:t>
      </w:r>
      <w:r w:rsidRPr="008D23B2">
        <w:rPr>
          <w:rFonts w:ascii="宋体" w:hAnsi="宋体" w:hint="eastAsia"/>
          <w:szCs w:val="21"/>
        </w:rPr>
        <w:t>本基金不投资有</w:t>
      </w:r>
      <w:proofErr w:type="gramStart"/>
      <w:r w:rsidRPr="008D23B2">
        <w:rPr>
          <w:rFonts w:ascii="宋体" w:hAnsi="宋体" w:hint="eastAsia"/>
          <w:szCs w:val="21"/>
        </w:rPr>
        <w:t>锁定期但锁定</w:t>
      </w:r>
      <w:proofErr w:type="gramEnd"/>
      <w:r w:rsidRPr="008D23B2">
        <w:rPr>
          <w:rFonts w:ascii="宋体" w:hAnsi="宋体" w:hint="eastAsia"/>
          <w:szCs w:val="21"/>
        </w:rPr>
        <w:t>期不明确的证券。</w:t>
      </w:r>
    </w:p>
    <w:p w14:paraId="283A13EF" w14:textId="77777777" w:rsidR="006401C8" w:rsidRDefault="004175FB">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571B8A9E" w14:textId="491221E2" w:rsidR="006401C8" w:rsidRDefault="004175FB">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w:t>
      </w:r>
      <w:r>
        <w:rPr>
          <w:rFonts w:ascii="宋体" w:hAnsi="宋体" w:hint="eastAsia"/>
          <w:szCs w:val="21"/>
        </w:rPr>
        <w:lastRenderedPageBreak/>
        <w:t>剧烈变动等原因而导致基金现金周转出现困难时，基金管理人应保证提供足额现金确保基金的支付结算。对本基金因投资流通受限证券导致的流动性风险，基金托管人不承担责任。如因基金管理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w:t>
      </w:r>
      <w:r w:rsidR="003E263E">
        <w:rPr>
          <w:rFonts w:ascii="宋体" w:hAnsi="宋体" w:hint="eastAsia"/>
          <w:szCs w:val="21"/>
        </w:rPr>
        <w:t>赔偿</w:t>
      </w:r>
      <w:r>
        <w:rPr>
          <w:rFonts w:ascii="宋体" w:hAnsi="宋体" w:hint="eastAsia"/>
          <w:szCs w:val="21"/>
        </w:rPr>
        <w:t>责任。</w:t>
      </w:r>
    </w:p>
    <w:p w14:paraId="56A1C496" w14:textId="77777777" w:rsidR="006401C8" w:rsidRDefault="004175FB">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14:paraId="16FF8BA2" w14:textId="77777777" w:rsidR="006401C8" w:rsidRDefault="004175FB">
      <w:pPr>
        <w:spacing w:line="360" w:lineRule="auto"/>
        <w:ind w:firstLineChars="200" w:firstLine="420"/>
        <w:rPr>
          <w:rFonts w:ascii="宋体" w:hAnsi="宋体"/>
          <w:szCs w:val="21"/>
        </w:rPr>
      </w:pPr>
      <w:r>
        <w:rPr>
          <w:rFonts w:ascii="宋体" w:hAnsi="宋体" w:hint="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649C70DC" w14:textId="2F8912FA" w:rsidR="006401C8" w:rsidRDefault="004175FB">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如基金管理人未遵守相关制度、流动性风险处置方案以及投资额度和比例限制要求，导致基金出现风险使</w:t>
      </w:r>
      <w:r w:rsidR="00B24CE5">
        <w:rPr>
          <w:rFonts w:ascii="宋体" w:hAnsi="宋体" w:hint="eastAsia"/>
          <w:szCs w:val="21"/>
        </w:rPr>
        <w:t>基金托管人</w:t>
      </w:r>
      <w:r>
        <w:rPr>
          <w:rFonts w:ascii="宋体" w:hAnsi="宋体" w:hint="eastAsia"/>
          <w:szCs w:val="21"/>
        </w:rPr>
        <w:t>承担连带赔偿责任的，</w:t>
      </w:r>
      <w:proofErr w:type="gramStart"/>
      <w:r>
        <w:rPr>
          <w:rFonts w:ascii="宋体" w:hAnsi="宋体" w:hint="eastAsia"/>
          <w:szCs w:val="21"/>
        </w:rPr>
        <w:t>若基金</w:t>
      </w:r>
      <w:proofErr w:type="gramEnd"/>
      <w:r>
        <w:rPr>
          <w:rFonts w:ascii="宋体" w:hAnsi="宋体" w:hint="eastAsia"/>
          <w:szCs w:val="21"/>
        </w:rPr>
        <w:t>托管人此前已切实履行监督职责的，基金管理人应赔偿基金托管人由此遭受的</w:t>
      </w:r>
      <w:r w:rsidR="00F81F3E">
        <w:rPr>
          <w:rFonts w:ascii="宋体" w:hAnsi="宋体" w:hint="eastAsia"/>
          <w:szCs w:val="21"/>
        </w:rPr>
        <w:t>直接</w:t>
      </w:r>
      <w:r>
        <w:rPr>
          <w:rFonts w:ascii="宋体" w:hAnsi="宋体" w:hint="eastAsia"/>
          <w:szCs w:val="21"/>
        </w:rPr>
        <w:t>损失。</w:t>
      </w:r>
    </w:p>
    <w:p w14:paraId="60A28BCD" w14:textId="77777777" w:rsidR="006401C8" w:rsidRDefault="004175FB">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56DA162E" w14:textId="77777777" w:rsidR="006401C8" w:rsidRDefault="004175FB">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14:paraId="0791D355" w14:textId="77777777" w:rsidR="006401C8" w:rsidRDefault="004175FB">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14:paraId="00651795" w14:textId="77777777" w:rsidR="006401C8" w:rsidRDefault="004175FB">
      <w:pPr>
        <w:spacing w:line="360" w:lineRule="auto"/>
        <w:ind w:firstLineChars="200" w:firstLine="420"/>
        <w:rPr>
          <w:rFonts w:ascii="宋体" w:hAnsi="宋体"/>
          <w:szCs w:val="21"/>
        </w:rPr>
      </w:pPr>
      <w:r>
        <w:rPr>
          <w:rFonts w:ascii="宋体" w:hAnsi="宋体" w:hint="eastAsia"/>
          <w:szCs w:val="21"/>
        </w:rPr>
        <w:t>3）基金拟认购的数量、价格、总成本、账面价值。</w:t>
      </w:r>
    </w:p>
    <w:p w14:paraId="41466F58" w14:textId="13DDAD02" w:rsidR="006401C8" w:rsidRDefault="004175FB">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r w:rsidR="00067865">
        <w:rPr>
          <w:rFonts w:ascii="宋体" w:hAnsi="宋体" w:hint="eastAsia"/>
          <w:szCs w:val="21"/>
        </w:rPr>
        <w:t>。</w:t>
      </w:r>
    </w:p>
    <w:p w14:paraId="462A4FFF" w14:textId="57AAAD72" w:rsidR="006401C8" w:rsidRDefault="004175FB">
      <w:pPr>
        <w:spacing w:line="360" w:lineRule="auto"/>
        <w:ind w:firstLineChars="200" w:firstLine="420"/>
        <w:rPr>
          <w:rFonts w:ascii="宋体" w:hAnsi="宋体"/>
          <w:szCs w:val="21"/>
        </w:rPr>
      </w:pPr>
      <w:r>
        <w:rPr>
          <w:rFonts w:ascii="宋体" w:hAnsi="宋体" w:hint="eastAsia"/>
          <w:szCs w:val="21"/>
        </w:rPr>
        <w:t>5）</w:t>
      </w:r>
      <w:r w:rsidRPr="00442E31">
        <w:rPr>
          <w:rFonts w:ascii="宋体" w:hAnsi="宋体" w:hint="eastAsia"/>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w:t>
      </w:r>
      <w:r w:rsidR="0047462A">
        <w:rPr>
          <w:rFonts w:ascii="宋体" w:hAnsi="宋体" w:hint="eastAsia"/>
          <w:szCs w:val="21"/>
        </w:rPr>
        <w:t>赔偿</w:t>
      </w:r>
      <w:r>
        <w:rPr>
          <w:rFonts w:ascii="宋体" w:hAnsi="宋体" w:hint="eastAsia"/>
          <w:szCs w:val="21"/>
        </w:rPr>
        <w:t>责任，并有权报告中国证监会。</w:t>
      </w:r>
    </w:p>
    <w:p w14:paraId="604BC75F" w14:textId="49CCE028" w:rsidR="006401C8" w:rsidRDefault="004175FB">
      <w:pPr>
        <w:spacing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如基金管理人和基金托管人无法就上述问题达成一致，应及时上报中国证监会请求解决。基金托管人履行了本托管协议规定的监督职责后，不承担</w:t>
      </w:r>
      <w:r w:rsidR="0047462A">
        <w:rPr>
          <w:rFonts w:ascii="宋体" w:hAnsi="宋体" w:hint="eastAsia"/>
          <w:szCs w:val="21"/>
        </w:rPr>
        <w:t>赔偿</w:t>
      </w:r>
      <w:r>
        <w:rPr>
          <w:rFonts w:ascii="宋体" w:hAnsi="宋体" w:hint="eastAsia"/>
          <w:szCs w:val="21"/>
        </w:rPr>
        <w:t>责任。</w:t>
      </w:r>
    </w:p>
    <w:p w14:paraId="562C6A44" w14:textId="77777777" w:rsidR="006401C8" w:rsidRDefault="004175FB">
      <w:pPr>
        <w:widowControl/>
        <w:spacing w:line="360" w:lineRule="auto"/>
        <w:ind w:firstLineChars="200" w:firstLine="420"/>
        <w:rPr>
          <w:rFonts w:ascii="宋体" w:hAnsi="宋体"/>
          <w:szCs w:val="21"/>
        </w:rPr>
      </w:pPr>
      <w:r>
        <w:rPr>
          <w:rFonts w:ascii="宋体" w:hAnsi="宋体" w:hint="eastAsia"/>
          <w:szCs w:val="21"/>
        </w:rPr>
        <w:t>（5）相关法律法规对基金投资流通受限证券有新规定的，从其规定。</w:t>
      </w:r>
    </w:p>
    <w:p w14:paraId="00F59BFB" w14:textId="0EB2B809" w:rsidR="006401C8" w:rsidRDefault="004175FB">
      <w:pPr>
        <w:spacing w:line="360" w:lineRule="auto"/>
        <w:ind w:firstLineChars="200" w:firstLine="420"/>
        <w:rPr>
          <w:rFonts w:ascii="宋体" w:hAnsi="宋体"/>
          <w:szCs w:val="21"/>
        </w:rPr>
      </w:pPr>
      <w:r>
        <w:rPr>
          <w:rFonts w:ascii="宋体" w:hAnsi="宋体" w:hint="eastAsia"/>
          <w:szCs w:val="21"/>
        </w:rPr>
        <w:t>8.基金托管人对基金投资中期票据的监督责任仅限于依据本托管协议相关规定对投资</w:t>
      </w:r>
      <w:r>
        <w:rPr>
          <w:rFonts w:ascii="宋体" w:hAnsi="宋体" w:hint="eastAsia"/>
          <w:szCs w:val="21"/>
        </w:rPr>
        <w:lastRenderedPageBreak/>
        <w:t>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w:t>
      </w:r>
      <w:r w:rsidR="003E263E">
        <w:rPr>
          <w:rFonts w:ascii="宋体" w:hAnsi="宋体" w:hint="eastAsia"/>
          <w:szCs w:val="21"/>
        </w:rPr>
        <w:t>赔偿</w:t>
      </w:r>
      <w:r>
        <w:rPr>
          <w:rFonts w:ascii="宋体" w:hAnsi="宋体" w:hint="eastAsia"/>
          <w:szCs w:val="21"/>
        </w:rPr>
        <w:t>责任。</w:t>
      </w:r>
    </w:p>
    <w:p w14:paraId="696DA786" w14:textId="77777777" w:rsidR="006401C8" w:rsidRDefault="004175FB">
      <w:pPr>
        <w:spacing w:line="360" w:lineRule="auto"/>
        <w:ind w:firstLineChars="200" w:firstLine="420"/>
        <w:rPr>
          <w:rFonts w:ascii="宋体" w:hAnsi="宋体"/>
          <w:szCs w:val="21"/>
        </w:rPr>
      </w:pPr>
      <w:r>
        <w:rPr>
          <w:rFonts w:ascii="宋体" w:hAnsi="宋体" w:hint="eastAsia"/>
          <w:szCs w:val="21"/>
        </w:rPr>
        <w:t>基金管理人管理的基金在投资中期票据前，基金管理人须根据法律、法规、监管部门的规定，制定严格的关于投资中期票据的风险控制制度和流动性风险处置预案，基金管理人在此承诺将严格执行该风险控制制度和流动性风险处置预案。</w:t>
      </w:r>
    </w:p>
    <w:p w14:paraId="2F1E3753" w14:textId="11E13CC2" w:rsidR="00067865" w:rsidRDefault="004175FB" w:rsidP="00FD2470">
      <w:pPr>
        <w:spacing w:line="360" w:lineRule="auto"/>
        <w:ind w:firstLineChars="200" w:firstLine="420"/>
      </w:pPr>
      <w:bookmarkStart w:id="15" w:name="_Toc382819074"/>
      <w:r>
        <w:rPr>
          <w:rFonts w:hint="eastAsia"/>
        </w:rPr>
        <w:t>（二）基金托管人应根据有关法律法规的规定及《基金合同》的约定，对基金资产净值计算、</w:t>
      </w:r>
      <w:r w:rsidR="001B5A81">
        <w:rPr>
          <w:rFonts w:hint="eastAsia"/>
        </w:rPr>
        <w:t>各类</w:t>
      </w:r>
      <w:r>
        <w:rPr>
          <w:rFonts w:hint="eastAsia"/>
        </w:rPr>
        <w:t>基金份额净值计算、应收资金到账、基金费用开支及收入确定、基金收益分配、相关信息披露、基金宣传推介材料中登载基金业绩表现数据等进行监督和核查。</w:t>
      </w:r>
      <w:bookmarkEnd w:id="15"/>
    </w:p>
    <w:p w14:paraId="32BF278D" w14:textId="2A86D68A" w:rsidR="006401C8" w:rsidRDefault="004175FB">
      <w:pPr>
        <w:spacing w:line="360" w:lineRule="auto"/>
        <w:ind w:firstLineChars="200" w:firstLine="420"/>
      </w:pPr>
      <w:bookmarkStart w:id="16" w:name="_Toc382819075"/>
      <w:r>
        <w:rPr>
          <w:rFonts w:hint="eastAsia"/>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6"/>
    </w:p>
    <w:p w14:paraId="6A5D1367" w14:textId="77777777" w:rsidR="006401C8" w:rsidRDefault="004175FB">
      <w:pPr>
        <w:spacing w:line="360" w:lineRule="auto"/>
        <w:ind w:firstLineChars="200" w:firstLine="420"/>
      </w:pPr>
      <w:r>
        <w:rPr>
          <w:rFonts w:hint="eastAsia"/>
        </w:rPr>
        <w:t>在限期内，基金托管人有权随时对通知事项进行复查，督促基金管理人改正。基金管理人对基金托管人通知的违规事项未能在限期内纠正的，基金托管人应报告中国证监会。</w:t>
      </w:r>
    </w:p>
    <w:p w14:paraId="0FBE45B1" w14:textId="59B40B26" w:rsidR="006401C8" w:rsidRDefault="004175FB">
      <w:pPr>
        <w:spacing w:line="360" w:lineRule="auto"/>
        <w:ind w:firstLineChars="200" w:firstLine="420"/>
      </w:pPr>
      <w:r>
        <w:rPr>
          <w:rFonts w:hint="eastAsia"/>
        </w:rPr>
        <w:t>基金管理人应积极配合和协助基金托管人依照法律法规、《基金合同》和本托管协议对基金业务的监督和核查，对基金托管人发出的书面提示，必须在规定时间内答复基金托管人并改正，或就基金托管人的</w:t>
      </w:r>
      <w:r w:rsidR="00067865">
        <w:rPr>
          <w:rFonts w:hint="eastAsia"/>
        </w:rPr>
        <w:t>合理</w:t>
      </w:r>
      <w:r>
        <w:rPr>
          <w:rFonts w:hint="eastAsia"/>
        </w:rPr>
        <w:t>疑义进行解释或举证，对基金托管人按照法律法规、《基金合同》和本托管协议的要求需向中国证监会报送基金监督报告的，基金管理人应积极配合提供相关数据资料和制度等。</w:t>
      </w:r>
    </w:p>
    <w:p w14:paraId="118440AA" w14:textId="77777777" w:rsidR="006401C8" w:rsidRDefault="004175FB">
      <w:pPr>
        <w:spacing w:line="360" w:lineRule="auto"/>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19B1776D" w14:textId="77777777" w:rsidR="006401C8" w:rsidRDefault="004175FB">
      <w:pPr>
        <w:spacing w:line="360" w:lineRule="auto"/>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483F56E1" w14:textId="77777777" w:rsidR="006401C8" w:rsidRDefault="004175FB">
      <w:pPr>
        <w:spacing w:line="360" w:lineRule="auto"/>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40F4DE1D" w14:textId="77777777" w:rsidR="006401C8" w:rsidRDefault="004175FB">
      <w:pPr>
        <w:spacing w:line="360" w:lineRule="auto"/>
        <w:ind w:firstLineChars="200" w:firstLine="420"/>
        <w:rPr>
          <w:rFonts w:ascii="宋体" w:hAnsi="宋体"/>
          <w:szCs w:val="21"/>
        </w:rPr>
      </w:pPr>
      <w:r>
        <w:rPr>
          <w:rFonts w:ascii="宋体" w:hAnsi="宋体" w:hint="eastAsia"/>
          <w:szCs w:val="21"/>
        </w:rPr>
        <w:t>基金管理人无正当理由，拒绝、阻挠基金托管人根据本托管协议规定行使监督权，或采</w:t>
      </w:r>
      <w:r>
        <w:rPr>
          <w:rFonts w:ascii="宋体" w:hAnsi="宋体" w:hint="eastAsia"/>
          <w:szCs w:val="21"/>
        </w:rPr>
        <w:lastRenderedPageBreak/>
        <w:t>取拖延、欺诈等手段妨碍基金托管人进行有效监督，情节严重或经基金托管人提出警告仍不改正的，基金托管人应报告中国证监会。</w:t>
      </w:r>
    </w:p>
    <w:p w14:paraId="0CF9D95A"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17" w:name="_Toc36455171"/>
      <w:r>
        <w:rPr>
          <w:rFonts w:ascii="宋体" w:eastAsia="宋体" w:hAnsi="宋体" w:cs="Arial" w:hint="eastAsia"/>
          <w:sz w:val="30"/>
          <w:szCs w:val="30"/>
        </w:rPr>
        <w:t>基金管理人对基金托管人的业务核查</w:t>
      </w:r>
      <w:bookmarkEnd w:id="17"/>
    </w:p>
    <w:p w14:paraId="68140ADD" w14:textId="1EA9160C" w:rsidR="006401C8" w:rsidRDefault="004175FB">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w:t>
      </w:r>
      <w:r w:rsidR="00200A03">
        <w:rPr>
          <w:rFonts w:ascii="宋体" w:hAnsi="宋体" w:hint="eastAsia"/>
          <w:szCs w:val="21"/>
        </w:rPr>
        <w:t>/期货</w:t>
      </w:r>
      <w:r>
        <w:rPr>
          <w:rFonts w:ascii="宋体" w:hAnsi="宋体" w:hint="eastAsia"/>
          <w:szCs w:val="21"/>
        </w:rPr>
        <w:t>账户及投资所需其他账户、是否复核基金管理人计算的基金资产净值和</w:t>
      </w:r>
      <w:r w:rsidR="00287DFD">
        <w:rPr>
          <w:rFonts w:ascii="宋体" w:hAnsi="宋体" w:hint="eastAsia"/>
          <w:szCs w:val="21"/>
        </w:rPr>
        <w:t>各类</w:t>
      </w:r>
      <w:r>
        <w:rPr>
          <w:rFonts w:ascii="宋体" w:hAnsi="宋体" w:hint="eastAsia"/>
          <w:szCs w:val="21"/>
        </w:rPr>
        <w:t>基金份额净值、是否根据基金管理人指令办理清算交收、进行相关信息披露和监督基金投资运作等行为。</w:t>
      </w:r>
    </w:p>
    <w:p w14:paraId="63F1B0D3" w14:textId="26E86376" w:rsidR="006401C8" w:rsidRDefault="004175FB">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4A19881C" w14:textId="77777777" w:rsidR="006401C8" w:rsidRDefault="004175FB">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508784DE" w14:textId="77777777" w:rsidR="006401C8" w:rsidRDefault="004175FB">
      <w:pPr>
        <w:spacing w:line="360" w:lineRule="auto"/>
        <w:ind w:firstLineChars="200" w:firstLine="420"/>
        <w:rPr>
          <w:rFonts w:ascii="宋体" w:hAnsi="宋体"/>
          <w:szCs w:val="21"/>
        </w:rPr>
      </w:pPr>
      <w:bookmarkStart w:id="18" w:name="_Toc382818598"/>
      <w:bookmarkStart w:id="19" w:name="_Toc382819077"/>
      <w:r>
        <w:rPr>
          <w:rFonts w:ascii="宋体" w:hAnsi="宋体" w:hint="eastAsia"/>
          <w:szCs w:val="21"/>
        </w:rPr>
        <w:t>基金托管人无正当理由，拒绝、阻挠基金管理人根据本托管协议规定行使监督权，或采取拖延、欺诈等手段妨碍基金管理人进行有效监督，情节严重或经基金管理人提出警告仍不改正的，基金管理人应报告中国证监会。</w:t>
      </w:r>
      <w:bookmarkEnd w:id="18"/>
      <w:bookmarkEnd w:id="19"/>
    </w:p>
    <w:p w14:paraId="7A012BA9"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20" w:name="_Toc36455172"/>
      <w:r>
        <w:rPr>
          <w:rFonts w:ascii="宋体" w:eastAsia="宋体" w:hAnsi="宋体" w:cs="Arial" w:hint="eastAsia"/>
          <w:sz w:val="30"/>
          <w:szCs w:val="30"/>
        </w:rPr>
        <w:t>基金财产保管</w:t>
      </w:r>
      <w:bookmarkEnd w:id="20"/>
    </w:p>
    <w:p w14:paraId="19F4EBA2" w14:textId="77777777" w:rsidR="006401C8" w:rsidRDefault="004175FB">
      <w:pPr>
        <w:spacing w:line="360" w:lineRule="auto"/>
        <w:ind w:firstLineChars="200" w:firstLine="420"/>
        <w:rPr>
          <w:rFonts w:asciiTheme="minorEastAsia" w:eastAsiaTheme="minorEastAsia" w:hAnsiTheme="minorEastAsia"/>
          <w:b/>
          <w:bCs/>
        </w:rPr>
      </w:pPr>
      <w:bookmarkStart w:id="21" w:name="_Toc382819079"/>
      <w:r>
        <w:rPr>
          <w:rFonts w:asciiTheme="minorEastAsia" w:eastAsiaTheme="minorEastAsia" w:hAnsiTheme="minorEastAsia" w:hint="eastAsia"/>
        </w:rPr>
        <w:t>（一）基金财产保管的原则</w:t>
      </w:r>
      <w:bookmarkEnd w:id="21"/>
    </w:p>
    <w:p w14:paraId="6400556E" w14:textId="7C88008A"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1.基金财产应独立于基金管理人、基金托管人</w:t>
      </w:r>
      <w:r w:rsidR="002E6AAF">
        <w:rPr>
          <w:rFonts w:asciiTheme="minorEastAsia" w:eastAsiaTheme="minorEastAsia" w:hAnsiTheme="minorEastAsia" w:hint="eastAsia"/>
          <w:szCs w:val="21"/>
        </w:rPr>
        <w:t>、证券经纪机构</w:t>
      </w:r>
      <w:r>
        <w:rPr>
          <w:rFonts w:asciiTheme="minorEastAsia" w:eastAsiaTheme="minorEastAsia" w:hAnsiTheme="minorEastAsia" w:hint="eastAsia"/>
          <w:szCs w:val="21"/>
        </w:rPr>
        <w:t>的固有财产。</w:t>
      </w:r>
    </w:p>
    <w:p w14:paraId="7BDA43E9" w14:textId="6A52D72E"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2.基金托管人应按本托管协议规定安全保管托管财产。未经基金管理人的指令，不得自行运用、处分、分配基金的任何财产（基金托管人主动扣收的</w:t>
      </w:r>
      <w:proofErr w:type="gramStart"/>
      <w:r>
        <w:rPr>
          <w:rFonts w:asciiTheme="minorEastAsia" w:eastAsiaTheme="minorEastAsia" w:hAnsiTheme="minorEastAsia" w:hint="eastAsia"/>
          <w:szCs w:val="21"/>
        </w:rPr>
        <w:t>汇划费除外</w:t>
      </w:r>
      <w:proofErr w:type="gramEnd"/>
      <w:r>
        <w:rPr>
          <w:rFonts w:asciiTheme="minorEastAsia" w:eastAsiaTheme="minorEastAsia" w:hAnsiTheme="minorEastAsia" w:hint="eastAsia"/>
          <w:szCs w:val="21"/>
        </w:rPr>
        <w:t>）。基金托管人不对处于自身实际控制之外的账户及财产承担</w:t>
      </w:r>
      <w:r w:rsidR="0047462A">
        <w:rPr>
          <w:rFonts w:asciiTheme="minorEastAsia" w:eastAsiaTheme="minorEastAsia" w:hAnsiTheme="minorEastAsia" w:hint="eastAsia"/>
          <w:szCs w:val="21"/>
        </w:rPr>
        <w:t>保管</w:t>
      </w:r>
      <w:r>
        <w:rPr>
          <w:rFonts w:asciiTheme="minorEastAsia" w:eastAsiaTheme="minorEastAsia" w:hAnsiTheme="minorEastAsia" w:hint="eastAsia"/>
          <w:szCs w:val="21"/>
        </w:rPr>
        <w:t>责任。</w:t>
      </w:r>
    </w:p>
    <w:p w14:paraId="7F6C3182" w14:textId="455646C9"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3.基金托管人按照规定为托管的基金财产开设资金账户和证券</w:t>
      </w:r>
      <w:r w:rsidR="00654155">
        <w:rPr>
          <w:rFonts w:asciiTheme="minorEastAsia" w:eastAsiaTheme="minorEastAsia" w:hAnsiTheme="minorEastAsia" w:hint="eastAsia"/>
          <w:szCs w:val="21"/>
        </w:rPr>
        <w:t>/期货</w:t>
      </w:r>
      <w:r>
        <w:rPr>
          <w:rFonts w:asciiTheme="minorEastAsia" w:eastAsiaTheme="minorEastAsia" w:hAnsiTheme="minorEastAsia" w:hint="eastAsia"/>
          <w:szCs w:val="21"/>
        </w:rPr>
        <w:t>账户及投资所需其他账户。</w:t>
      </w:r>
    </w:p>
    <w:p w14:paraId="74B44FC5" w14:textId="02DCBE65"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4.基金托管人对所托管的不同基金财产分别设置账户，与基金托管人的其他业务和其他基金的托管业务实行严格的</w:t>
      </w:r>
      <w:r w:rsidR="00CE4B9B">
        <w:rPr>
          <w:rFonts w:asciiTheme="minorEastAsia" w:eastAsiaTheme="minorEastAsia" w:hAnsiTheme="minorEastAsia" w:hint="eastAsia"/>
          <w:szCs w:val="21"/>
        </w:rPr>
        <w:t>独立核算，</w:t>
      </w:r>
      <w:r>
        <w:rPr>
          <w:rFonts w:asciiTheme="minorEastAsia" w:eastAsiaTheme="minorEastAsia" w:hAnsiTheme="minorEastAsia" w:hint="eastAsia"/>
          <w:szCs w:val="21"/>
        </w:rPr>
        <w:t>分账管理，确保基金财产的完整与独立。</w:t>
      </w:r>
    </w:p>
    <w:p w14:paraId="44652909" w14:textId="77777777"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67903747" w14:textId="3BD70A30" w:rsidR="00F71F73" w:rsidRPr="00F71F73" w:rsidRDefault="00F71F73">
      <w:pPr>
        <w:spacing w:line="360" w:lineRule="auto"/>
        <w:ind w:firstLineChars="200" w:firstLine="420"/>
        <w:rPr>
          <w:rFonts w:asciiTheme="minorEastAsia" w:eastAsiaTheme="minorEastAsia" w:hAnsiTheme="minorEastAsia"/>
          <w:szCs w:val="21"/>
        </w:rPr>
      </w:pPr>
      <w:r w:rsidRPr="00F71F73">
        <w:rPr>
          <w:rFonts w:asciiTheme="minorEastAsia" w:eastAsiaTheme="minorEastAsia" w:hAnsiTheme="minorEastAsia" w:hint="eastAsia"/>
          <w:szCs w:val="21"/>
        </w:rPr>
        <w:t>6.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14:paraId="77E40A78" w14:textId="77777777" w:rsidR="006401C8" w:rsidRDefault="004175FB">
      <w:pPr>
        <w:spacing w:line="360" w:lineRule="auto"/>
        <w:ind w:firstLineChars="200" w:firstLine="420"/>
        <w:rPr>
          <w:rFonts w:asciiTheme="minorEastAsia" w:eastAsiaTheme="minorEastAsia" w:hAnsiTheme="minorEastAsia"/>
        </w:rPr>
      </w:pPr>
      <w:bookmarkStart w:id="22" w:name="_Toc382819080"/>
      <w:r>
        <w:rPr>
          <w:rFonts w:asciiTheme="minorEastAsia" w:eastAsiaTheme="minorEastAsia" w:hAnsiTheme="minorEastAsia" w:hint="eastAsia"/>
        </w:rPr>
        <w:t>（二）募集资金的验证</w:t>
      </w:r>
      <w:bookmarkEnd w:id="22"/>
    </w:p>
    <w:p w14:paraId="02729363" w14:textId="38A9D9C3"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募集期内销售机构按销售与服务代理协</w:t>
      </w:r>
      <w:r>
        <w:rPr>
          <w:rFonts w:asciiTheme="minorEastAsia" w:eastAsiaTheme="minorEastAsia" w:hAnsiTheme="minorEastAsia" w:hint="eastAsia"/>
          <w:szCs w:val="21"/>
        </w:rPr>
        <w:t>议的约定，将认购资金划入基金管理人在具有托管资格的商业银行开设的“银华基金管理股份有限公司基金认购专户”。该账户由基金管理人开立并管理。基金募集期满</w:t>
      </w:r>
      <w:r w:rsidR="0047462A">
        <w:rPr>
          <w:rFonts w:asciiTheme="minorEastAsia" w:eastAsiaTheme="minorEastAsia" w:hAnsiTheme="minorEastAsia" w:hint="eastAsia"/>
          <w:szCs w:val="21"/>
        </w:rPr>
        <w:t>或提前结束募集</w:t>
      </w:r>
      <w:r>
        <w:rPr>
          <w:rFonts w:asciiTheme="minorEastAsia" w:eastAsiaTheme="minorEastAsia" w:hAnsiTheme="minorEastAsia" w:hint="eastAsia"/>
          <w:szCs w:val="21"/>
        </w:rPr>
        <w:t>，</w:t>
      </w:r>
      <w:r w:rsidR="00AF000C" w:rsidRPr="00AF000C">
        <w:rPr>
          <w:rFonts w:asciiTheme="minorEastAsia" w:eastAsiaTheme="minorEastAsia" w:hAnsiTheme="minorEastAsia" w:hint="eastAsia"/>
          <w:szCs w:val="21"/>
        </w:rPr>
        <w:t>发起资金提供方的认购金额、发起资金提供方及其承诺的持有期限</w:t>
      </w:r>
      <w:r>
        <w:rPr>
          <w:rFonts w:asciiTheme="minorEastAsia" w:eastAsiaTheme="minorEastAsia" w:hAnsiTheme="minorEastAsia" w:hint="eastAsia"/>
          <w:szCs w:val="21"/>
        </w:rPr>
        <w:t>符合《基金法》、《运作办法》等有关规定后，由基金管理人聘请符合《中华人民共和国证券法》规定的会计师事务所进行验资，出具验资报告，</w:t>
      </w:r>
      <w:r w:rsidR="00CE4B9B" w:rsidRPr="00CE4B9B">
        <w:rPr>
          <w:rFonts w:asciiTheme="minorEastAsia" w:eastAsiaTheme="minorEastAsia" w:hAnsiTheme="minorEastAsia" w:hint="eastAsia"/>
          <w:szCs w:val="21"/>
        </w:rPr>
        <w:t>验资报告需对发起资金提供方及其持有份额进行专门说明</w:t>
      </w:r>
      <w:r w:rsidR="00CE4B9B">
        <w:rPr>
          <w:rFonts w:asciiTheme="minorEastAsia" w:eastAsiaTheme="minorEastAsia" w:hAnsiTheme="minorEastAsia" w:hint="eastAsia"/>
          <w:szCs w:val="21"/>
        </w:rPr>
        <w:t>，且</w:t>
      </w:r>
      <w:r>
        <w:rPr>
          <w:rFonts w:asciiTheme="minorEastAsia" w:eastAsiaTheme="minorEastAsia" w:hAnsiTheme="minorEastAsia" w:hint="eastAsia"/>
          <w:szCs w:val="21"/>
        </w:rPr>
        <w:t>出具的验资报告应由参加验资的2名以上（含2名）中国注册会计师签字方为有效。基金管理人应将属于本基金财产的全部资金划入在基金托管人处为本基金开立的</w:t>
      </w:r>
      <w:r w:rsidRPr="000A1BF3">
        <w:rPr>
          <w:rFonts w:asciiTheme="minorEastAsia" w:eastAsiaTheme="minorEastAsia" w:hAnsiTheme="minorEastAsia" w:hint="eastAsia"/>
          <w:szCs w:val="21"/>
        </w:rPr>
        <w:t>资产托管专户</w:t>
      </w:r>
      <w:r>
        <w:rPr>
          <w:rFonts w:asciiTheme="minorEastAsia" w:eastAsiaTheme="minorEastAsia" w:hAnsiTheme="minorEastAsia" w:hint="eastAsia"/>
          <w:szCs w:val="21"/>
        </w:rPr>
        <w:t>中，并确保划入的资金与验资确认金额相一致。基金托管人收到有效认购资金当日以书面形式确认资金到账情况，并及时将资金到账凭证传真给基金管理人，双方进行账务处理。</w:t>
      </w:r>
    </w:p>
    <w:p w14:paraId="008CDEC3" w14:textId="7467FDC2" w:rsidR="006401C8" w:rsidRDefault="004175FB">
      <w:pPr>
        <w:spacing w:line="360" w:lineRule="auto"/>
        <w:ind w:firstLineChars="200" w:firstLine="420"/>
        <w:rPr>
          <w:rFonts w:asciiTheme="minorEastAsia" w:eastAsiaTheme="minorEastAsia" w:hAnsiTheme="minorEastAsia" w:cs="Arial"/>
          <w:szCs w:val="21"/>
        </w:rPr>
      </w:pPr>
      <w:proofErr w:type="gramStart"/>
      <w:r>
        <w:rPr>
          <w:rFonts w:asciiTheme="minorEastAsia" w:eastAsiaTheme="minorEastAsia" w:hAnsiTheme="minorEastAsia" w:cs="Arial" w:hint="eastAsia"/>
          <w:szCs w:val="21"/>
        </w:rPr>
        <w:t>若基金</w:t>
      </w:r>
      <w:proofErr w:type="gramEnd"/>
      <w:r>
        <w:rPr>
          <w:rFonts w:asciiTheme="minorEastAsia" w:eastAsiaTheme="minorEastAsia" w:hAnsiTheme="minorEastAsia" w:cs="Arial" w:hint="eastAsia"/>
          <w:szCs w:val="21"/>
        </w:rPr>
        <w:t>募集期限届满，未能达到《基金合同》备案的条件，由基金管理人按规定办理退款事宜。</w:t>
      </w:r>
    </w:p>
    <w:p w14:paraId="374A8F3F" w14:textId="77777777" w:rsidR="006401C8" w:rsidRDefault="004175FB">
      <w:pPr>
        <w:spacing w:line="360" w:lineRule="auto"/>
        <w:ind w:firstLineChars="200" w:firstLine="420"/>
        <w:rPr>
          <w:rFonts w:asciiTheme="minorEastAsia" w:eastAsiaTheme="minorEastAsia" w:hAnsiTheme="minorEastAsia"/>
        </w:rPr>
      </w:pPr>
      <w:bookmarkStart w:id="23" w:name="_Toc382819081"/>
      <w:r>
        <w:rPr>
          <w:rFonts w:asciiTheme="minorEastAsia" w:eastAsiaTheme="minorEastAsia" w:hAnsiTheme="minorEastAsia" w:hint="eastAsia"/>
        </w:rPr>
        <w:t>（三）基金资产托管专户的开立和管理</w:t>
      </w:r>
      <w:bookmarkEnd w:id="23"/>
    </w:p>
    <w:p w14:paraId="42663B66" w14:textId="6713D89E"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基金托管人以基金的名义在其营业机构开设资产托管专户，并根据基金管理人合法合</w:t>
      </w:r>
      <w:proofErr w:type="gramStart"/>
      <w:r>
        <w:rPr>
          <w:rFonts w:asciiTheme="minorEastAsia" w:eastAsiaTheme="minorEastAsia" w:hAnsiTheme="minorEastAsia" w:hint="eastAsia"/>
        </w:rPr>
        <w:t>规</w:t>
      </w:r>
      <w:proofErr w:type="gramEnd"/>
      <w:r>
        <w:rPr>
          <w:rFonts w:asciiTheme="minorEastAsia" w:eastAsiaTheme="minorEastAsia" w:hAnsiTheme="minorEastAsia" w:hint="eastAsia"/>
        </w:rPr>
        <w:t>的有效指令办理资</w:t>
      </w:r>
      <w:r>
        <w:rPr>
          <w:rFonts w:asciiTheme="minorEastAsia" w:eastAsiaTheme="minorEastAsia" w:hAnsiTheme="minorEastAsia" w:hint="eastAsia"/>
          <w:szCs w:val="21"/>
        </w:rPr>
        <w:t>金收付。基金管理人应根据法律法规及托管</w:t>
      </w:r>
      <w:r w:rsidR="00A50A33">
        <w:rPr>
          <w:rFonts w:asciiTheme="minorEastAsia" w:eastAsiaTheme="minorEastAsia" w:hAnsiTheme="minorEastAsia" w:hint="eastAsia"/>
          <w:szCs w:val="21"/>
        </w:rPr>
        <w:t>人</w:t>
      </w:r>
      <w:r>
        <w:rPr>
          <w:rFonts w:asciiTheme="minorEastAsia" w:eastAsiaTheme="minorEastAsia" w:hAnsiTheme="minorEastAsia" w:hint="eastAsia"/>
          <w:szCs w:val="21"/>
        </w:rPr>
        <w:t>的相关要求，提供开户所需</w:t>
      </w:r>
      <w:r>
        <w:rPr>
          <w:rFonts w:asciiTheme="minorEastAsia" w:eastAsiaTheme="minorEastAsia" w:hAnsiTheme="minorEastAsia" w:hint="eastAsia"/>
          <w:szCs w:val="21"/>
        </w:rPr>
        <w:lastRenderedPageBreak/>
        <w:t>的资料并提供其他必要协助。本基金的资产托管专户的预留印鉴的印章由基金托管人刻制、保管和使用。</w:t>
      </w:r>
    </w:p>
    <w:p w14:paraId="670184C7" w14:textId="38DC37CF"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404FC67F" w14:textId="77777777"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资产托管专户的管理应符合《人民币银行结算账户管理办法》、《现金管理暂行条例》、《人民币利率管理规定》、《利率管理暂行规定》、《支付结算办法》以及银行业监督管理机构的其他有关规定。</w:t>
      </w:r>
    </w:p>
    <w:p w14:paraId="4F7EC7CF" w14:textId="0A483AEF" w:rsidR="006401C8" w:rsidRDefault="004175FB">
      <w:pPr>
        <w:spacing w:line="360" w:lineRule="auto"/>
        <w:ind w:firstLineChars="200" w:firstLine="420"/>
        <w:rPr>
          <w:rFonts w:asciiTheme="minorEastAsia" w:eastAsiaTheme="minorEastAsia" w:hAnsiTheme="minorEastAsia"/>
        </w:rPr>
      </w:pPr>
      <w:bookmarkStart w:id="24" w:name="_Toc382819082"/>
      <w:r>
        <w:rPr>
          <w:rFonts w:asciiTheme="minorEastAsia" w:eastAsiaTheme="minorEastAsia" w:hAnsiTheme="minorEastAsia" w:hint="eastAsia"/>
        </w:rPr>
        <w:t>（四）基金证券账户与证券交易资金账户的开设和管理</w:t>
      </w:r>
      <w:bookmarkEnd w:id="24"/>
    </w:p>
    <w:p w14:paraId="4DC42997" w14:textId="20374316" w:rsidR="006401C8" w:rsidRDefault="00F71F73">
      <w:pPr>
        <w:tabs>
          <w:tab w:val="left" w:pos="468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w:t>
      </w:r>
      <w:r w:rsidR="004175FB">
        <w:rPr>
          <w:rFonts w:asciiTheme="minorEastAsia" w:eastAsiaTheme="minorEastAsia" w:hAnsiTheme="minorEastAsia" w:hint="eastAsia"/>
          <w:szCs w:val="21"/>
        </w:rPr>
        <w:t>基金托管人以基金托管人和本基金联名的方式在中国证券登记结算有限责任公司上海分公司/深圳分公司开立专门的证券账户。</w:t>
      </w:r>
    </w:p>
    <w:p w14:paraId="797C5414" w14:textId="67B6A7D4" w:rsidR="006401C8" w:rsidRDefault="00F71F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sidR="004175FB">
        <w:rPr>
          <w:rFonts w:asciiTheme="minorEastAsia" w:eastAsiaTheme="minorEastAsia" w:hAnsiTheme="minorEastAsia"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38B6CE4A" w14:textId="7DBB9A80" w:rsidR="000A1BF3" w:rsidRDefault="00F71F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sidR="004175FB">
        <w:rPr>
          <w:rFonts w:asciiTheme="minorEastAsia" w:eastAsiaTheme="minorEastAsia" w:hAnsiTheme="minorEastAsia" w:hint="eastAsia"/>
          <w:szCs w:val="21"/>
        </w:rPr>
        <w:t>基金证券账户的开立和原始开户材料的保管由基金托管人负责，账户资产的管理和运用由基金管理人负责。</w:t>
      </w:r>
    </w:p>
    <w:p w14:paraId="27441016" w14:textId="559FB5CF" w:rsidR="00F71F73" w:rsidRPr="00F71F73" w:rsidRDefault="00F71F73" w:rsidP="00F71F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sidRPr="00F71F73">
        <w:rPr>
          <w:rFonts w:asciiTheme="minorEastAsia" w:eastAsiaTheme="minorEastAsia" w:hAnsiTheme="minorEastAsia" w:hint="eastAsia"/>
          <w:szCs w:val="21"/>
        </w:rPr>
        <w:t>基金管理人为基金财产在证券经纪机构开立证券交易资金账户，用于基金财产证券交易结算资金的存管、记载交易结算资金的变动明细以及场内证券交易清算，并与基金托管人开立的托管账户建立第三方存管关系。</w:t>
      </w:r>
    </w:p>
    <w:p w14:paraId="7929DA2E" w14:textId="77777777" w:rsidR="00F71F73" w:rsidRPr="00F71F73" w:rsidRDefault="00F71F73" w:rsidP="00F71F73">
      <w:pPr>
        <w:spacing w:line="360" w:lineRule="auto"/>
        <w:ind w:firstLineChars="200" w:firstLine="420"/>
        <w:rPr>
          <w:rFonts w:asciiTheme="minorEastAsia" w:eastAsiaTheme="minorEastAsia" w:hAnsiTheme="minorEastAsia"/>
          <w:szCs w:val="21"/>
        </w:rPr>
      </w:pPr>
      <w:r w:rsidRPr="00F71F73">
        <w:rPr>
          <w:rFonts w:asciiTheme="minorEastAsia" w:eastAsiaTheme="minorEastAsia" w:hAnsiTheme="minorEastAsia" w:hint="eastAsia"/>
          <w:szCs w:val="21"/>
        </w:rPr>
        <w:t>5.基金托管人和基金管理人不得出借或转让证券账户、证券交易资金账户，亦不得使用证券账户或证券交易资金账户进行本基金业务以外的活动。本基金通过证券经纪机构进行的交易由证券经纪机构作为结算参与人代理本基金进行结算。</w:t>
      </w:r>
    </w:p>
    <w:p w14:paraId="31B27562" w14:textId="70C00BBC" w:rsidR="006401C8" w:rsidRDefault="00F71F73" w:rsidP="00F71F73">
      <w:pPr>
        <w:spacing w:line="360" w:lineRule="auto"/>
        <w:ind w:firstLineChars="200" w:firstLine="420"/>
        <w:rPr>
          <w:rFonts w:asciiTheme="minorEastAsia" w:eastAsiaTheme="minorEastAsia" w:hAnsiTheme="minorEastAsia"/>
          <w:szCs w:val="21"/>
        </w:rPr>
      </w:pPr>
      <w:r w:rsidRPr="00F71F73">
        <w:rPr>
          <w:rFonts w:asciiTheme="minorEastAsia" w:eastAsiaTheme="minorEastAsia" w:hAnsiTheme="minorEastAsia" w:hint="eastAsia"/>
          <w:szCs w:val="21"/>
        </w:rPr>
        <w:t>6.基金管理人承诺证券交易资金账户为主资金账户，不开立任何辅助资金账户；不为证券交易资金账户另行开立银行托管账户以外的其他银行账户。</w:t>
      </w:r>
    </w:p>
    <w:p w14:paraId="264DFCA8" w14:textId="1E4745B8" w:rsidR="006401C8" w:rsidRDefault="004175FB">
      <w:pPr>
        <w:spacing w:line="360" w:lineRule="auto"/>
        <w:ind w:firstLineChars="200" w:firstLine="420"/>
        <w:rPr>
          <w:rFonts w:asciiTheme="minorEastAsia" w:eastAsiaTheme="minorEastAsia" w:hAnsiTheme="minorEastAsia"/>
        </w:rPr>
      </w:pPr>
      <w:bookmarkStart w:id="25" w:name="_Toc382819083"/>
      <w:r>
        <w:rPr>
          <w:rFonts w:asciiTheme="minorEastAsia" w:eastAsiaTheme="minorEastAsia" w:hAnsiTheme="minorEastAsia" w:hint="eastAsia"/>
        </w:rPr>
        <w:t>（五）银行间市场债券托管和资金结算专户的开立和管理及市场准入备案</w:t>
      </w:r>
      <w:bookmarkEnd w:id="25"/>
    </w:p>
    <w:p w14:paraId="18E27A85" w14:textId="77777777" w:rsidR="006401C8" w:rsidRDefault="004175FB">
      <w:pPr>
        <w:spacing w:line="360" w:lineRule="auto"/>
        <w:ind w:firstLineChars="200" w:firstLine="420"/>
        <w:rPr>
          <w:rFonts w:asciiTheme="minorEastAsia" w:eastAsiaTheme="minorEastAsia" w:hAnsiTheme="minorEastAsia"/>
          <w:szCs w:val="21"/>
        </w:rPr>
      </w:pPr>
      <w:bookmarkStart w:id="26" w:name="_Toc382819084"/>
      <w:r>
        <w:rPr>
          <w:rFonts w:asciiTheme="minorEastAsia" w:eastAsiaTheme="minorEastAsia" w:hAnsiTheme="minorEastAsia"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w:t>
      </w:r>
      <w:r>
        <w:rPr>
          <w:rFonts w:asciiTheme="minorEastAsia" w:eastAsiaTheme="minorEastAsia" w:hAnsiTheme="minorEastAsia" w:hint="eastAsia"/>
          <w:szCs w:val="21"/>
        </w:rPr>
        <w:lastRenderedPageBreak/>
        <w:t>司开立债券托管账户和资金结算账户，并代表基金进行银行间市场债券交易的结算。基金托管人协助基金管理人完成银行间债券市场准入备案。</w:t>
      </w:r>
      <w:bookmarkEnd w:id="26"/>
    </w:p>
    <w:p w14:paraId="438310B7" w14:textId="77777777" w:rsidR="006401C8" w:rsidRDefault="004175F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（六）其他账户的开设和管理</w:t>
      </w:r>
    </w:p>
    <w:p w14:paraId="16251280" w14:textId="52E8AAFF"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1</w:t>
      </w:r>
      <w:r w:rsidR="001022A5">
        <w:rPr>
          <w:rFonts w:asciiTheme="minorEastAsia" w:eastAsiaTheme="minorEastAsia" w:hAnsiTheme="minorEastAsia" w:hint="eastAsia"/>
        </w:rPr>
        <w:t>.</w:t>
      </w:r>
      <w:r>
        <w:rPr>
          <w:rFonts w:asciiTheme="minorEastAsia" w:eastAsiaTheme="minorEastAsia" w:hAnsiTheme="minorEastAsia" w:hint="eastAsia"/>
        </w:rPr>
        <w:t>因业务发展而需要开立的其它账户，可以根</w:t>
      </w:r>
      <w:r>
        <w:rPr>
          <w:rFonts w:asciiTheme="minorEastAsia" w:eastAsiaTheme="minorEastAsia" w:hAnsiTheme="minorEastAsia" w:hint="eastAsia"/>
          <w:szCs w:val="21"/>
        </w:rPr>
        <w:t>据《基金合同》或有关法律法规的规定，经基金管理人和基金托管人协商一致后，由基金托管人负责为基金开立。新账户按有关规则使用并管理。</w:t>
      </w:r>
    </w:p>
    <w:p w14:paraId="2743800F" w14:textId="44E24800" w:rsidR="006401C8" w:rsidRDefault="004175FB">
      <w:pPr>
        <w:tabs>
          <w:tab w:val="left" w:pos="468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1022A5">
        <w:rPr>
          <w:rFonts w:asciiTheme="minorEastAsia" w:eastAsiaTheme="minorEastAsia" w:hAnsiTheme="minorEastAsia" w:hint="eastAsia"/>
          <w:szCs w:val="21"/>
        </w:rPr>
        <w:t>.</w:t>
      </w:r>
      <w:r>
        <w:rPr>
          <w:rFonts w:asciiTheme="minorEastAsia" w:eastAsiaTheme="minorEastAsia" w:hAnsiTheme="minorEastAsia" w:hint="eastAsia"/>
          <w:szCs w:val="21"/>
        </w:rPr>
        <w:t>法律、法规等有关规定对相关账户的开立和管理另有规定的，从其规定办理。</w:t>
      </w:r>
    </w:p>
    <w:p w14:paraId="639484D5" w14:textId="77777777" w:rsidR="006401C8" w:rsidRDefault="004175FB">
      <w:pPr>
        <w:spacing w:line="360" w:lineRule="auto"/>
        <w:ind w:firstLineChars="200" w:firstLine="420"/>
        <w:rPr>
          <w:rFonts w:asciiTheme="minorEastAsia" w:eastAsiaTheme="minorEastAsia" w:hAnsiTheme="minorEastAsia"/>
        </w:rPr>
      </w:pPr>
      <w:bookmarkStart w:id="27" w:name="_Toc382819085"/>
      <w:r>
        <w:rPr>
          <w:rFonts w:asciiTheme="minorEastAsia" w:eastAsiaTheme="minorEastAsia" w:hAnsiTheme="minorEastAsia" w:hint="eastAsia"/>
        </w:rPr>
        <w:t>（七）基金投资银行存款账户的开立和管理</w:t>
      </w:r>
      <w:bookmarkEnd w:id="27"/>
    </w:p>
    <w:p w14:paraId="53B8C0DC" w14:textId="77777777" w:rsidR="006401C8" w:rsidRDefault="004175F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基金投资银行定期存款，基金管理人与基金托管人应比照相关规定，就本基金投资银行存款业务签订书面协议。</w:t>
      </w:r>
    </w:p>
    <w:p w14:paraId="71CB9DD2" w14:textId="77777777" w:rsidR="006401C8" w:rsidRDefault="004175FB">
      <w:pPr>
        <w:tabs>
          <w:tab w:val="left" w:pos="468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基金投资银行定期存款应由基金管理人与存款银行总行或其授权分行签订总体合作协议，并将资金存放于存款银行总行或其授权分行指定的分支机构。</w:t>
      </w:r>
    </w:p>
    <w:p w14:paraId="2B7282B1" w14:textId="77777777" w:rsidR="006401C8" w:rsidRDefault="004175FB">
      <w:pPr>
        <w:tabs>
          <w:tab w:val="left" w:pos="468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存款账户必须以基金名义开立，账户名称为基金名称，存款账户开户文件上加盖预留印鉴及基金管理人公章。</w:t>
      </w:r>
    </w:p>
    <w:p w14:paraId="630C8E73" w14:textId="77777777" w:rsidR="006401C8" w:rsidRDefault="004175FB">
      <w:pPr>
        <w:tabs>
          <w:tab w:val="left" w:pos="468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本基金投资银行存款时，基金管理人应当与存款银行签订具体存款协议，明确存款的类型、期限、利率、金额、账号、对账方式、支取方式、账户管理等细则。</w:t>
      </w:r>
    </w:p>
    <w:p w14:paraId="73C1BCEC" w14:textId="77777777" w:rsidR="006401C8" w:rsidRDefault="004175FB">
      <w:pPr>
        <w:tabs>
          <w:tab w:val="left" w:pos="468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为防范特殊情况下的流动性风险，定期存款协议中应当约定提前支取条款。</w:t>
      </w:r>
    </w:p>
    <w:p w14:paraId="6A79A032" w14:textId="77777777" w:rsidR="006401C8" w:rsidRDefault="004175FB">
      <w:pPr>
        <w:spacing w:line="360" w:lineRule="auto"/>
        <w:ind w:firstLineChars="200" w:firstLine="420"/>
        <w:rPr>
          <w:rFonts w:asciiTheme="minorEastAsia" w:eastAsiaTheme="minorEastAsia" w:hAnsiTheme="minorEastAsia"/>
          <w:b/>
          <w:bCs/>
        </w:rPr>
      </w:pPr>
      <w:bookmarkStart w:id="28" w:name="_Toc382819086"/>
      <w:r>
        <w:rPr>
          <w:rFonts w:asciiTheme="minorEastAsia" w:eastAsiaTheme="minorEastAsia" w:hAnsiTheme="minorEastAsia" w:hint="eastAsia"/>
        </w:rPr>
        <w:t>基金所投资定期存款存续期间，基金管理人、基金托管人应当与存款银行建立定期对账机制，确保基金银行存款业务账目及核对的真实、准确。</w:t>
      </w:r>
      <w:bookmarkEnd w:id="28"/>
    </w:p>
    <w:p w14:paraId="57037EBF" w14:textId="77777777" w:rsidR="006401C8" w:rsidRDefault="004175FB">
      <w:pPr>
        <w:spacing w:line="360" w:lineRule="auto"/>
        <w:ind w:firstLineChars="200" w:firstLine="420"/>
        <w:rPr>
          <w:rFonts w:asciiTheme="minorEastAsia" w:eastAsiaTheme="minorEastAsia" w:hAnsiTheme="minorEastAsia"/>
        </w:rPr>
      </w:pPr>
      <w:bookmarkStart w:id="29" w:name="_Toc382819087"/>
      <w:r>
        <w:rPr>
          <w:rFonts w:asciiTheme="minorEastAsia" w:eastAsiaTheme="minorEastAsia" w:hAnsiTheme="minorEastAsia" w:hint="eastAsia"/>
        </w:rPr>
        <w:t>（八）基金财产投资的有关实物证券、银行定期存款存单等有价凭证的保管</w:t>
      </w:r>
      <w:bookmarkEnd w:id="29"/>
    </w:p>
    <w:p w14:paraId="3C224465" w14:textId="77777777" w:rsidR="006401C8" w:rsidRDefault="004175F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09A6BCD3" w14:textId="77777777" w:rsidR="006401C8" w:rsidRDefault="004175F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（九）与基金财产有关的重大合同的保管</w:t>
      </w:r>
    </w:p>
    <w:p w14:paraId="5CA68DDE" w14:textId="3D2E2285" w:rsidR="006401C8" w:rsidRDefault="004175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由基金管理人代表基金签署的与基金有关的重大合同的原</w:t>
      </w:r>
      <w:r>
        <w:rPr>
          <w:rFonts w:asciiTheme="minorEastAsia" w:eastAsiaTheme="minorEastAsia" w:hAnsiTheme="minorEastAsia" w:hint="eastAsia"/>
          <w:szCs w:val="21"/>
        </w:rPr>
        <w:t>件分别应由基金托管人、基金管理人保管。除本托管协议另有规定外，基金管理人在代表基金签署与基金有关的重大合同</w:t>
      </w:r>
      <w:r>
        <w:rPr>
          <w:rFonts w:asciiTheme="minorEastAsia" w:eastAsiaTheme="minorEastAsia" w:hAnsiTheme="minorEastAsia" w:hint="eastAsia"/>
          <w:szCs w:val="21"/>
        </w:rPr>
        <w:lastRenderedPageBreak/>
        <w:t>时应</w:t>
      </w:r>
      <w:r w:rsidR="0047462A">
        <w:rPr>
          <w:rFonts w:asciiTheme="minorEastAsia" w:eastAsiaTheme="minorEastAsia" w:hAnsiTheme="minorEastAsia" w:hint="eastAsia"/>
          <w:szCs w:val="21"/>
        </w:rPr>
        <w:t>尽量</w:t>
      </w:r>
      <w:r>
        <w:rPr>
          <w:rFonts w:asciiTheme="minorEastAsia" w:eastAsiaTheme="minorEastAsia" w:hAnsiTheme="minorEastAsia" w:hint="eastAsia"/>
          <w:szCs w:val="21"/>
        </w:rPr>
        <w:t>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不少于法律法规的规定。</w:t>
      </w:r>
    </w:p>
    <w:p w14:paraId="7C9D65B8" w14:textId="4979F254" w:rsidR="006401C8" w:rsidRDefault="004175FB">
      <w:pPr>
        <w:spacing w:line="360" w:lineRule="auto"/>
        <w:ind w:firstLineChars="200" w:firstLine="420"/>
        <w:rPr>
          <w:rFonts w:ascii="宋体" w:hAnsi="宋体"/>
          <w:szCs w:val="21"/>
        </w:rPr>
      </w:pPr>
      <w:r>
        <w:rPr>
          <w:rFonts w:asciiTheme="minorEastAsia" w:eastAsiaTheme="minorEastAsia" w:hAnsiTheme="minorEastAsia" w:hint="eastAsia"/>
          <w:szCs w:val="21"/>
        </w:rPr>
        <w:t>对于无法取得二份以上的正本的，基金管理人应向基金托管人提供与合同原件核对一致的并加盖基金管理人公章的合同传真件或复印件，未经双方协商一致，合同原件不得转移。</w:t>
      </w:r>
    </w:p>
    <w:p w14:paraId="3D544F83"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30" w:name="_Toc36455173"/>
      <w:r>
        <w:rPr>
          <w:rFonts w:ascii="宋体" w:eastAsia="宋体" w:hAnsi="宋体" w:cs="Arial" w:hint="eastAsia"/>
          <w:sz w:val="30"/>
          <w:szCs w:val="30"/>
        </w:rPr>
        <w:t>指令的发送、确认和执行</w:t>
      </w:r>
      <w:bookmarkEnd w:id="30"/>
    </w:p>
    <w:p w14:paraId="667B1E3E" w14:textId="31A60E39" w:rsidR="006401C8" w:rsidRDefault="004175FB">
      <w:pPr>
        <w:spacing w:line="360" w:lineRule="auto"/>
        <w:ind w:firstLineChars="200" w:firstLine="420"/>
        <w:rPr>
          <w:b/>
          <w:bCs/>
        </w:rPr>
      </w:pPr>
      <w:bookmarkStart w:id="31" w:name="_Toc382819089"/>
      <w:r>
        <w:rPr>
          <w:rFonts w:hint="eastAsia"/>
        </w:rPr>
        <w:t>基金管理人在运用基金财产时向基金托管人发送</w:t>
      </w:r>
      <w:r w:rsidR="00D1383B">
        <w:rPr>
          <w:rFonts w:hint="eastAsia"/>
        </w:rPr>
        <w:t>场外</w:t>
      </w:r>
      <w:r>
        <w:rPr>
          <w:rFonts w:hint="eastAsia"/>
        </w:rPr>
        <w:t>资金划拨及其他款项付款指令，基金托管人执行基金管理人合法合</w:t>
      </w:r>
      <w:proofErr w:type="gramStart"/>
      <w:r>
        <w:rPr>
          <w:rFonts w:hint="eastAsia"/>
        </w:rPr>
        <w:t>规</w:t>
      </w:r>
      <w:proofErr w:type="gramEnd"/>
      <w:r>
        <w:rPr>
          <w:rFonts w:hint="eastAsia"/>
        </w:rPr>
        <w:t>且符合本托管协议相关约定的指令、办理基金名下的资金往来等有关事项。</w:t>
      </w:r>
      <w:bookmarkEnd w:id="31"/>
    </w:p>
    <w:p w14:paraId="1C441F92" w14:textId="77777777" w:rsidR="006401C8" w:rsidRDefault="004175FB">
      <w:pPr>
        <w:spacing w:line="360" w:lineRule="auto"/>
        <w:ind w:firstLineChars="200" w:firstLine="420"/>
        <w:rPr>
          <w:b/>
          <w:bCs/>
        </w:rPr>
      </w:pPr>
      <w:bookmarkStart w:id="32" w:name="_Toc382819090"/>
      <w:r>
        <w:rPr>
          <w:rFonts w:hint="eastAsia"/>
        </w:rPr>
        <w:t>（一）基金管理人对发送指令人员的书面授权</w:t>
      </w:r>
      <w:bookmarkEnd w:id="32"/>
    </w:p>
    <w:p w14:paraId="7C7BDEDB" w14:textId="39E73A0E" w:rsidR="006401C8" w:rsidRDefault="004175FB">
      <w:pPr>
        <w:spacing w:line="360" w:lineRule="auto"/>
        <w:ind w:firstLineChars="200" w:firstLine="420"/>
        <w:rPr>
          <w:b/>
          <w:bCs/>
        </w:rPr>
      </w:pPr>
      <w:bookmarkStart w:id="33" w:name="_Toc382819091"/>
      <w:bookmarkStart w:id="34" w:name="_Toc382818601"/>
      <w:r>
        <w:rPr>
          <w:rFonts w:hint="eastAsia"/>
        </w:rPr>
        <w:t>基金管理人应向基金托管人提供预留印鉴和被授权人</w:t>
      </w:r>
      <w:r w:rsidR="00DA6B59">
        <w:rPr>
          <w:rFonts w:hint="eastAsia"/>
        </w:rPr>
        <w:t>签章</w:t>
      </w:r>
      <w:r>
        <w:rPr>
          <w:rFonts w:hint="eastAsia"/>
        </w:rPr>
        <w:t>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w:t>
      </w:r>
      <w:r w:rsidR="00040BC1">
        <w:rPr>
          <w:rFonts w:hint="eastAsia"/>
        </w:rPr>
        <w:t>代表</w:t>
      </w:r>
      <w:r>
        <w:rPr>
          <w:rFonts w:hint="eastAsia"/>
        </w:rPr>
        <w:t>签署并加盖公章，若由授权</w:t>
      </w:r>
      <w:r w:rsidR="0089410D">
        <w:rPr>
          <w:rFonts w:hint="eastAsia"/>
        </w:rPr>
        <w:t>代表</w:t>
      </w:r>
      <w:r>
        <w:rPr>
          <w:rFonts w:hint="eastAsia"/>
        </w:rPr>
        <w:t>签署的，还应附上法定代表人的授权书。</w:t>
      </w:r>
      <w:r w:rsidR="009C6EEE">
        <w:rPr>
          <w:rFonts w:ascii="宋体" w:hAnsi="宋体" w:hint="eastAsia"/>
          <w:szCs w:val="21"/>
        </w:rPr>
        <w:t>基金管理人应保证其提供的划款指令授权书中被授权人个人信息</w:t>
      </w:r>
      <w:r w:rsidR="009C6EEE" w:rsidRPr="00C74428">
        <w:rPr>
          <w:rFonts w:ascii="宋体" w:hAnsi="宋体" w:hint="eastAsia"/>
          <w:szCs w:val="21"/>
        </w:rPr>
        <w:t>已获得被授权人的同意。</w:t>
      </w:r>
      <w:r>
        <w:rPr>
          <w:rFonts w:hint="eastAsia"/>
        </w:rPr>
        <w:t>基金托管人在收到授权通知当日回函或回电向基金管理人确认。划款指令授权书无论</w:t>
      </w:r>
      <w:r w:rsidR="0047462A">
        <w:rPr>
          <w:rFonts w:hint="eastAsia"/>
        </w:rPr>
        <w:t>本基金</w:t>
      </w:r>
      <w:r>
        <w:rPr>
          <w:rFonts w:hint="eastAsia"/>
        </w:rPr>
        <w:t>成立时或后续更新，必须提前至少一个交易日，发送扫描件或其他基金托管人和基金管理人书面确认的方式向基金托管人发出加盖基金管理人公章，并由法定代表人或其授权</w:t>
      </w:r>
      <w:r w:rsidR="00445155">
        <w:rPr>
          <w:rFonts w:hint="eastAsia"/>
        </w:rPr>
        <w:t>代表</w:t>
      </w:r>
      <w:r>
        <w:rPr>
          <w:rFonts w:hint="eastAsia"/>
        </w:rPr>
        <w:t>签字的被授权人变更通知，同时电话通知基金托管人。变更通知应载明生效时间，并提供新的被授权人的签</w:t>
      </w:r>
      <w:r w:rsidR="009E4F5C">
        <w:rPr>
          <w:rFonts w:hint="eastAsia"/>
        </w:rPr>
        <w:t>章</w:t>
      </w:r>
      <w:r>
        <w:rPr>
          <w:rFonts w:hint="eastAsia"/>
        </w:rPr>
        <w:t>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w:t>
      </w:r>
      <w:r w:rsidR="0047462A">
        <w:rPr>
          <w:rFonts w:hint="eastAsia"/>
        </w:rPr>
        <w:t>，</w:t>
      </w:r>
      <w:r>
        <w:rPr>
          <w:rFonts w:hint="eastAsia"/>
        </w:rPr>
        <w:t>划款指令授权书原件未按时送达</w:t>
      </w:r>
      <w:r w:rsidR="0047462A">
        <w:rPr>
          <w:rFonts w:hint="eastAsia"/>
        </w:rPr>
        <w:t>基金</w:t>
      </w:r>
      <w:r>
        <w:rPr>
          <w:rFonts w:hint="eastAsia"/>
        </w:rPr>
        <w:t>托管人的，</w:t>
      </w:r>
      <w:r w:rsidR="0047462A">
        <w:rPr>
          <w:rFonts w:hint="eastAsia"/>
        </w:rPr>
        <w:t>基金</w:t>
      </w:r>
      <w:r>
        <w:rPr>
          <w:rFonts w:hint="eastAsia"/>
        </w:rPr>
        <w:t>托管人有权拒绝执行该授权书对应的划款指令，</w:t>
      </w:r>
      <w:r w:rsidR="0047462A">
        <w:rPr>
          <w:rFonts w:hint="eastAsia"/>
        </w:rPr>
        <w:t>基金</w:t>
      </w:r>
      <w:r>
        <w:rPr>
          <w:rFonts w:hint="eastAsia"/>
        </w:rPr>
        <w:t>托管人不承担由此造成的损失。基金管理人和基金托管人对授权文件负有保密义务，其内容不得向授权人及相关操作人员以外的任何人泄露</w:t>
      </w:r>
      <w:bookmarkEnd w:id="33"/>
      <w:bookmarkEnd w:id="34"/>
      <w:r>
        <w:rPr>
          <w:rFonts w:hint="eastAsia"/>
        </w:rPr>
        <w:t>，但法律法规或有权机关另有要求的除外。</w:t>
      </w:r>
    </w:p>
    <w:p w14:paraId="372167F4" w14:textId="77777777" w:rsidR="006401C8" w:rsidRDefault="004175FB">
      <w:pPr>
        <w:spacing w:line="360" w:lineRule="auto"/>
        <w:ind w:firstLineChars="200" w:firstLine="420"/>
        <w:rPr>
          <w:b/>
          <w:bCs/>
        </w:rPr>
      </w:pPr>
      <w:bookmarkStart w:id="35" w:name="_Toc382819092"/>
      <w:r>
        <w:rPr>
          <w:rFonts w:hint="eastAsia"/>
        </w:rPr>
        <w:lastRenderedPageBreak/>
        <w:t>（二）指令的内容</w:t>
      </w:r>
      <w:bookmarkEnd w:id="35"/>
    </w:p>
    <w:p w14:paraId="179DC0CD" w14:textId="35B4F1B3" w:rsidR="006401C8" w:rsidRDefault="004175FB">
      <w:pPr>
        <w:spacing w:line="360" w:lineRule="auto"/>
        <w:ind w:firstLineChars="200" w:firstLine="420"/>
        <w:rPr>
          <w:b/>
          <w:bCs/>
        </w:rPr>
      </w:pPr>
      <w:r>
        <w:rPr>
          <w:rFonts w:hint="eastAsia"/>
        </w:rPr>
        <w:t>1</w:t>
      </w:r>
      <w:r w:rsidR="001022A5">
        <w:rPr>
          <w:rFonts w:hint="eastAsia"/>
        </w:rPr>
        <w:t>.</w:t>
      </w:r>
      <w:r>
        <w:rPr>
          <w:rFonts w:hint="eastAsia"/>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19FA450D" w14:textId="691E4DD9" w:rsidR="006401C8" w:rsidRDefault="004175FB">
      <w:pPr>
        <w:spacing w:line="360" w:lineRule="auto"/>
        <w:ind w:firstLineChars="200" w:firstLine="420"/>
        <w:rPr>
          <w:b/>
          <w:bCs/>
        </w:rPr>
      </w:pPr>
      <w:r>
        <w:rPr>
          <w:rFonts w:hint="eastAsia"/>
        </w:rPr>
        <w:t>2</w:t>
      </w:r>
      <w:r w:rsidR="001022A5">
        <w:rPr>
          <w:rFonts w:hint="eastAsia"/>
        </w:rPr>
        <w:t>.</w:t>
      </w:r>
      <w:r>
        <w:rPr>
          <w:rFonts w:hint="eastAsia"/>
        </w:rPr>
        <w:t>基金管理人发给基金托管人的指令应写明付款账号、付款户名、开户行、收款账号、收款户名、开户行、款项事由、支付时间、到账时间、金额、账户等，加盖预留印鉴并有被授权人签字。</w:t>
      </w:r>
    </w:p>
    <w:p w14:paraId="3137CFA0" w14:textId="77777777" w:rsidR="006401C8" w:rsidRDefault="004175FB">
      <w:pPr>
        <w:spacing w:line="360" w:lineRule="auto"/>
        <w:ind w:firstLineChars="200" w:firstLine="420"/>
        <w:rPr>
          <w:b/>
          <w:bCs/>
        </w:rPr>
      </w:pPr>
      <w:bookmarkStart w:id="36" w:name="_Toc382819093"/>
      <w:r>
        <w:rPr>
          <w:rFonts w:hint="eastAsia"/>
        </w:rPr>
        <w:t>（三）指令的发送、确认和执行的时间和程序</w:t>
      </w:r>
      <w:bookmarkEnd w:id="36"/>
    </w:p>
    <w:p w14:paraId="4525070A" w14:textId="4B29267E" w:rsidR="006401C8" w:rsidRDefault="000D2D68">
      <w:pPr>
        <w:spacing w:line="360" w:lineRule="auto"/>
        <w:ind w:firstLineChars="200" w:firstLine="420"/>
        <w:rPr>
          <w:b/>
          <w:bCs/>
        </w:rPr>
      </w:pPr>
      <w:r>
        <w:rPr>
          <w:rFonts w:hint="eastAsia"/>
        </w:rPr>
        <w:t>1</w:t>
      </w:r>
      <w:r>
        <w:t>.</w:t>
      </w:r>
      <w:r w:rsidR="004175FB">
        <w:rPr>
          <w:rFonts w:hint="eastAsia"/>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w:t>
      </w:r>
      <w:r w:rsidR="0047462A">
        <w:rPr>
          <w:rFonts w:hint="eastAsia"/>
        </w:rPr>
        <w:t>赔偿</w:t>
      </w:r>
      <w:r w:rsidR="004175FB">
        <w:rPr>
          <w:rFonts w:hint="eastAsia"/>
        </w:rPr>
        <w:t>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w:t>
      </w:r>
      <w:r w:rsidR="004175FB">
        <w:rPr>
          <w:rFonts w:hint="eastAsia"/>
        </w:rPr>
        <w:t>15</w:t>
      </w:r>
      <w:r w:rsidR="004175FB">
        <w:rPr>
          <w:rFonts w:hint="eastAsia"/>
        </w:rPr>
        <w:t>点（指令截至时间）前提交</w:t>
      </w:r>
      <w:r w:rsidR="0047462A">
        <w:rPr>
          <w:rFonts w:hint="eastAsia"/>
        </w:rPr>
        <w:t>基金</w:t>
      </w:r>
      <w:r w:rsidR="004175FB">
        <w:rPr>
          <w:rFonts w:hint="eastAsia"/>
        </w:rPr>
        <w:t>托管人，如基金管理人要求当天某一时点到账，则指令需提前</w:t>
      </w:r>
      <w:r w:rsidR="004175FB">
        <w:rPr>
          <w:rFonts w:hint="eastAsia"/>
        </w:rPr>
        <w:t>2</w:t>
      </w:r>
      <w:r w:rsidR="004175FB">
        <w:rPr>
          <w:rFonts w:hint="eastAsia"/>
        </w:rPr>
        <w:t>个工作小时（工作时间</w:t>
      </w:r>
      <w:r w:rsidR="004175FB">
        <w:rPr>
          <w:rFonts w:hint="eastAsia"/>
        </w:rPr>
        <w:t>9</w:t>
      </w:r>
      <w:r w:rsidR="004175FB">
        <w:rPr>
          <w:rFonts w:hint="eastAsia"/>
        </w:rPr>
        <w:t>点至</w:t>
      </w:r>
      <w:r w:rsidR="004175FB">
        <w:rPr>
          <w:rFonts w:hint="eastAsia"/>
        </w:rPr>
        <w:t>11</w:t>
      </w:r>
      <w:r w:rsidR="004175FB">
        <w:rPr>
          <w:rFonts w:hint="eastAsia"/>
        </w:rPr>
        <w:t>点</w:t>
      </w:r>
      <w:r w:rsidR="004175FB">
        <w:rPr>
          <w:rFonts w:hint="eastAsia"/>
        </w:rPr>
        <w:t>30</w:t>
      </w:r>
      <w:r w:rsidR="004175FB">
        <w:rPr>
          <w:rFonts w:hint="eastAsia"/>
        </w:rPr>
        <w:t>分，</w:t>
      </w:r>
      <w:r w:rsidR="004175FB">
        <w:rPr>
          <w:rFonts w:hint="eastAsia"/>
        </w:rPr>
        <w:t>13</w:t>
      </w:r>
      <w:r w:rsidR="004175FB">
        <w:rPr>
          <w:rFonts w:hint="eastAsia"/>
        </w:rPr>
        <w:t>点至</w:t>
      </w:r>
      <w:r w:rsidR="004175FB">
        <w:rPr>
          <w:rFonts w:hint="eastAsia"/>
        </w:rPr>
        <w:t>17</w:t>
      </w:r>
      <w:r w:rsidR="004175FB">
        <w:rPr>
          <w:rFonts w:hint="eastAsia"/>
        </w:rPr>
        <w:t>点）提交</w:t>
      </w:r>
      <w:r w:rsidR="0047462A">
        <w:rPr>
          <w:rFonts w:hint="eastAsia"/>
        </w:rPr>
        <w:t>基金</w:t>
      </w:r>
      <w:r w:rsidR="004175FB">
        <w:rPr>
          <w:rFonts w:hint="eastAsia"/>
        </w:rPr>
        <w:t>托管人。</w:t>
      </w:r>
    </w:p>
    <w:p w14:paraId="388BE346" w14:textId="6B202E51" w:rsidR="006401C8" w:rsidRDefault="000D2D68">
      <w:pPr>
        <w:spacing w:line="360" w:lineRule="auto"/>
        <w:ind w:firstLineChars="200" w:firstLine="420"/>
      </w:pPr>
      <w:r>
        <w:rPr>
          <w:rFonts w:hint="eastAsia"/>
        </w:rPr>
        <w:t>2</w:t>
      </w:r>
      <w:r>
        <w:t>.</w:t>
      </w:r>
      <w:r w:rsidR="004175FB">
        <w:rPr>
          <w:rFonts w:hint="eastAsia"/>
        </w:rPr>
        <w:t>新股、新债、增发等申购指令，基金管理人须在申购前</w:t>
      </w:r>
      <w:r w:rsidR="004175FB">
        <w:rPr>
          <w:rFonts w:hint="eastAsia"/>
        </w:rPr>
        <w:t>1</w:t>
      </w:r>
      <w:r w:rsidR="004175FB">
        <w:rPr>
          <w:rFonts w:hint="eastAsia"/>
        </w:rPr>
        <w:t>个工作日向基金托管人发送指令，如需在申购当日下达指令，基金管理人应为基金托管人留出执行指令所必需的时间，指令最迟不得晚于上午</w:t>
      </w:r>
      <w:r w:rsidR="004175FB">
        <w:rPr>
          <w:rFonts w:hint="eastAsia"/>
        </w:rPr>
        <w:t>11</w:t>
      </w:r>
      <w:r w:rsidR="004175FB">
        <w:rPr>
          <w:rFonts w:hint="eastAsia"/>
        </w:rPr>
        <w:t>：</w:t>
      </w:r>
      <w:r w:rsidR="004175FB">
        <w:rPr>
          <w:rFonts w:hint="eastAsia"/>
        </w:rPr>
        <w:t>00</w:t>
      </w:r>
      <w:r w:rsidR="004175FB">
        <w:rPr>
          <w:rFonts w:hint="eastAsia"/>
        </w:rPr>
        <w:t>点（指令截至时间）提交基金托管人。</w:t>
      </w:r>
    </w:p>
    <w:p w14:paraId="7901A9F0" w14:textId="3A1B9DBD" w:rsidR="0030318A" w:rsidRPr="0030318A" w:rsidRDefault="0030318A" w:rsidP="0030318A">
      <w:pPr>
        <w:spacing w:line="360" w:lineRule="auto"/>
        <w:ind w:firstLineChars="200" w:firstLine="420"/>
        <w:rPr>
          <w:bCs/>
        </w:rPr>
      </w:pPr>
      <w:r w:rsidRPr="0030318A">
        <w:rPr>
          <w:rFonts w:hint="eastAsia"/>
          <w:bCs/>
        </w:rPr>
        <w:t>3.</w:t>
      </w:r>
      <w:r w:rsidRPr="0030318A">
        <w:rPr>
          <w:rFonts w:hint="eastAsia"/>
          <w:bCs/>
        </w:rPr>
        <w:t>对于场内业务，基金管理人在运用基金财产开展场内证券交易前，基金管理人通过基金托管账户与证券</w:t>
      </w:r>
      <w:r w:rsidR="009725C3">
        <w:rPr>
          <w:rFonts w:hint="eastAsia"/>
          <w:bCs/>
        </w:rPr>
        <w:t>交易</w:t>
      </w:r>
      <w:r w:rsidRPr="0030318A">
        <w:rPr>
          <w:rFonts w:hint="eastAsia"/>
          <w:bCs/>
        </w:rPr>
        <w:t>资金账户已建立的第三方存管系统在基金</w:t>
      </w:r>
      <w:proofErr w:type="gramStart"/>
      <w:r w:rsidRPr="0030318A">
        <w:rPr>
          <w:rFonts w:hint="eastAsia"/>
          <w:bCs/>
        </w:rPr>
        <w:t>托管户</w:t>
      </w:r>
      <w:proofErr w:type="gramEnd"/>
      <w:r w:rsidRPr="0030318A">
        <w:rPr>
          <w:rFonts w:hint="eastAsia"/>
          <w:bCs/>
        </w:rPr>
        <w:t>与证券</w:t>
      </w:r>
      <w:r w:rsidR="009725C3">
        <w:rPr>
          <w:rFonts w:hint="eastAsia"/>
          <w:bCs/>
        </w:rPr>
        <w:t>交易</w:t>
      </w:r>
      <w:r w:rsidRPr="0030318A">
        <w:rPr>
          <w:rFonts w:hint="eastAsia"/>
          <w:bCs/>
        </w:rPr>
        <w:t>资金账户之间划款，</w:t>
      </w:r>
      <w:proofErr w:type="gramStart"/>
      <w:r w:rsidRPr="0030318A">
        <w:rPr>
          <w:rFonts w:hint="eastAsia"/>
          <w:bCs/>
        </w:rPr>
        <w:t>即银证互</w:t>
      </w:r>
      <w:proofErr w:type="gramEnd"/>
      <w:r w:rsidRPr="0030318A">
        <w:rPr>
          <w:rFonts w:hint="eastAsia"/>
          <w:bCs/>
        </w:rPr>
        <w:t>转。</w:t>
      </w:r>
    </w:p>
    <w:p w14:paraId="4FE145C3" w14:textId="77777777" w:rsidR="0030318A" w:rsidRPr="0030318A" w:rsidRDefault="0030318A" w:rsidP="0030318A">
      <w:pPr>
        <w:spacing w:line="360" w:lineRule="auto"/>
        <w:ind w:firstLineChars="200" w:firstLine="420"/>
        <w:rPr>
          <w:bCs/>
        </w:rPr>
      </w:pPr>
      <w:r w:rsidRPr="0030318A">
        <w:rPr>
          <w:rFonts w:hint="eastAsia"/>
          <w:bCs/>
        </w:rPr>
        <w:t>4.</w:t>
      </w:r>
      <w:r w:rsidRPr="0030318A">
        <w:rPr>
          <w:rFonts w:hint="eastAsia"/>
          <w:bCs/>
        </w:rPr>
        <w:t>对于银行间业务，如需发送银行间成交单或者划款指令的，基金管理人应于交易日</w:t>
      </w:r>
      <w:r w:rsidRPr="0030318A">
        <w:rPr>
          <w:rFonts w:hint="eastAsia"/>
          <w:bCs/>
        </w:rPr>
        <w:t>15:00</w:t>
      </w:r>
      <w:r w:rsidRPr="0030318A">
        <w:rPr>
          <w:rFonts w:hint="eastAsia"/>
          <w:bCs/>
        </w:rPr>
        <w:t>前将银行间成交单及相关划款指令发送至基金托管人。基金管理人应与基金托管人确认基金托管人已完成证书和权限设置后方可进行本基金的银行间交易。</w:t>
      </w:r>
    </w:p>
    <w:p w14:paraId="038F810C" w14:textId="311763D2" w:rsidR="0030318A" w:rsidRPr="0030318A" w:rsidRDefault="0030318A" w:rsidP="00557141">
      <w:pPr>
        <w:spacing w:line="360" w:lineRule="auto"/>
        <w:ind w:firstLineChars="200" w:firstLine="420"/>
        <w:rPr>
          <w:bCs/>
        </w:rPr>
      </w:pPr>
      <w:r w:rsidRPr="0030318A">
        <w:rPr>
          <w:rFonts w:hint="eastAsia"/>
          <w:bCs/>
        </w:rPr>
        <w:t>5.</w:t>
      </w:r>
      <w:r w:rsidRPr="0030318A">
        <w:rPr>
          <w:rFonts w:hint="eastAsia"/>
          <w:bCs/>
        </w:rPr>
        <w:t>对于指定时间出款的交易指令，基金管理人应提前</w:t>
      </w:r>
      <w:r w:rsidRPr="0030318A">
        <w:rPr>
          <w:rFonts w:hint="eastAsia"/>
          <w:bCs/>
        </w:rPr>
        <w:t>2</w:t>
      </w:r>
      <w:r w:rsidRPr="0030318A">
        <w:rPr>
          <w:rFonts w:hint="eastAsia"/>
          <w:bCs/>
        </w:rPr>
        <w:t>小时将指令发送至基金托管人；</w:t>
      </w:r>
      <w:r w:rsidRPr="0030318A">
        <w:rPr>
          <w:rFonts w:hint="eastAsia"/>
          <w:bCs/>
        </w:rPr>
        <w:lastRenderedPageBreak/>
        <w:t>对于基金管理人于</w:t>
      </w:r>
      <w:r w:rsidRPr="0030318A">
        <w:rPr>
          <w:rFonts w:hint="eastAsia"/>
          <w:bCs/>
        </w:rPr>
        <w:t>15:00</w:t>
      </w:r>
      <w:r w:rsidRPr="0030318A">
        <w:rPr>
          <w:rFonts w:hint="eastAsia"/>
          <w:bCs/>
        </w:rPr>
        <w:t>以后发送至基金托管人的指令，基金托管人不保证当日出款。</w:t>
      </w:r>
    </w:p>
    <w:p w14:paraId="699AC9B2" w14:textId="322528EA" w:rsidR="006401C8" w:rsidRDefault="00557141">
      <w:pPr>
        <w:spacing w:line="360" w:lineRule="auto"/>
        <w:ind w:firstLineChars="200" w:firstLine="420"/>
        <w:rPr>
          <w:b/>
          <w:bCs/>
        </w:rPr>
      </w:pPr>
      <w:r>
        <w:t>6</w:t>
      </w:r>
      <w:r w:rsidR="0030318A">
        <w:t>.</w:t>
      </w:r>
      <w:r w:rsidR="004175FB">
        <w:rPr>
          <w:rFonts w:hint="eastAsia"/>
        </w:rPr>
        <w:t>如划款指令中给予基金托管人的划拨时间小于</w:t>
      </w:r>
      <w:r w:rsidR="004175FB">
        <w:rPr>
          <w:rFonts w:hint="eastAsia"/>
        </w:rPr>
        <w:t>2</w:t>
      </w:r>
      <w:r w:rsidR="004175FB">
        <w:rPr>
          <w:rFonts w:hint="eastAsia"/>
        </w:rPr>
        <w:t>个工作小时或晚于前述指令截至时间的，基金托管人应尽力在指定时间内完成资金划拨</w:t>
      </w:r>
      <w:r w:rsidR="004175FB">
        <w:rPr>
          <w:rFonts w:hint="eastAsia"/>
          <w:b/>
          <w:bCs/>
        </w:rPr>
        <w:t>，</w:t>
      </w:r>
      <w:r w:rsidR="004175FB">
        <w:rPr>
          <w:rFonts w:hint="eastAsia"/>
        </w:rPr>
        <w:t>但不承担因时间不足导致执行失败的责任。</w:t>
      </w:r>
    </w:p>
    <w:p w14:paraId="7238A6A0" w14:textId="569F6B5A" w:rsidR="006401C8" w:rsidRDefault="00557141">
      <w:pPr>
        <w:spacing w:line="360" w:lineRule="auto"/>
        <w:ind w:firstLineChars="200" w:firstLine="420"/>
        <w:rPr>
          <w:b/>
          <w:bCs/>
        </w:rPr>
      </w:pPr>
      <w:r>
        <w:t>7</w:t>
      </w:r>
      <w:r w:rsidR="0030318A">
        <w:t>.</w:t>
      </w:r>
      <w:r w:rsidR="004175FB">
        <w:rPr>
          <w:rFonts w:hint="eastAsia"/>
        </w:rPr>
        <w:t>基金管理</w:t>
      </w:r>
      <w:proofErr w:type="gramStart"/>
      <w:r w:rsidR="004175FB">
        <w:rPr>
          <w:rFonts w:hint="eastAsia"/>
        </w:rPr>
        <w:t>人原因</w:t>
      </w:r>
      <w:proofErr w:type="gramEnd"/>
      <w:r w:rsidR="004175FB">
        <w:rPr>
          <w:rFonts w:hint="eastAsia"/>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14:paraId="025D36B9" w14:textId="3CE64D70" w:rsidR="006401C8" w:rsidRPr="0030318A" w:rsidRDefault="00557141">
      <w:pPr>
        <w:spacing w:line="360" w:lineRule="auto"/>
        <w:ind w:firstLineChars="200" w:firstLine="420"/>
        <w:rPr>
          <w:bCs/>
        </w:rPr>
      </w:pPr>
      <w:r>
        <w:t>8</w:t>
      </w:r>
      <w:r w:rsidR="0030318A" w:rsidRPr="0030318A">
        <w:t>.</w:t>
      </w:r>
      <w:r w:rsidR="004175FB" w:rsidRPr="0030318A">
        <w:rPr>
          <w:rFonts w:hint="eastAsia"/>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4D090E94" w14:textId="6A35912F" w:rsidR="006401C8" w:rsidRPr="0030318A" w:rsidRDefault="00557141" w:rsidP="0030318A">
      <w:pPr>
        <w:spacing w:line="360" w:lineRule="auto"/>
        <w:ind w:firstLineChars="200" w:firstLine="420"/>
      </w:pPr>
      <w:r>
        <w:t>9</w:t>
      </w:r>
      <w:r w:rsidR="0030318A" w:rsidRPr="0030318A">
        <w:t>.</w:t>
      </w:r>
      <w:r w:rsidR="004175FB" w:rsidRPr="0030318A">
        <w:rPr>
          <w:rFonts w:hint="eastAsia"/>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责任。</w:t>
      </w:r>
    </w:p>
    <w:p w14:paraId="6F812685" w14:textId="240FAD90" w:rsidR="006401C8" w:rsidRDefault="0030318A">
      <w:pPr>
        <w:spacing w:line="360" w:lineRule="auto"/>
        <w:ind w:firstLineChars="200" w:firstLine="420"/>
        <w:rPr>
          <w:b/>
          <w:bCs/>
        </w:rPr>
      </w:pPr>
      <w:r w:rsidRPr="0030318A">
        <w:rPr>
          <w:rFonts w:hint="eastAsia"/>
        </w:rPr>
        <w:t>1</w:t>
      </w:r>
      <w:r w:rsidR="00557141">
        <w:t>0</w:t>
      </w:r>
      <w:r w:rsidRPr="0030318A">
        <w:t>.</w:t>
      </w:r>
      <w:r w:rsidR="004175FB" w:rsidRPr="0030318A">
        <w:rPr>
          <w:rFonts w:hint="eastAsia"/>
        </w:rPr>
        <w:t>基金管理人应将同</w:t>
      </w:r>
      <w:r w:rsidR="004175FB">
        <w:rPr>
          <w:rFonts w:hint="eastAsia"/>
        </w:rPr>
        <w:t>业市场国债交易通知单加盖预留印鉴后传真给基金托管人。</w:t>
      </w:r>
    </w:p>
    <w:p w14:paraId="48AFBC98" w14:textId="77777777" w:rsidR="006401C8" w:rsidRDefault="004175FB">
      <w:pPr>
        <w:spacing w:line="360" w:lineRule="auto"/>
        <w:ind w:firstLineChars="200" w:firstLine="420"/>
        <w:rPr>
          <w:b/>
          <w:bCs/>
        </w:rPr>
      </w:pPr>
      <w:bookmarkStart w:id="37" w:name="_Toc382819094"/>
      <w:r>
        <w:rPr>
          <w:rFonts w:hint="eastAsia"/>
        </w:rPr>
        <w:t>（四）基金管理人发送错误指令的情形和处理程序</w:t>
      </w:r>
      <w:bookmarkEnd w:id="37"/>
    </w:p>
    <w:p w14:paraId="18E2EBDD" w14:textId="77777777" w:rsidR="006401C8" w:rsidRDefault="004175FB">
      <w:pPr>
        <w:spacing w:line="360" w:lineRule="auto"/>
        <w:ind w:firstLineChars="200" w:firstLine="420"/>
        <w:rPr>
          <w:b/>
          <w:bCs/>
        </w:rPr>
      </w:pPr>
      <w:r>
        <w:rPr>
          <w:rFonts w:hint="eastAsia"/>
        </w:rPr>
        <w:t>基金管理人发送错误指令的情形包括但不限于指令发送人员无权或超越权限发送指令及交割信息错误，指令中重要信息模糊不清或不全，指令违反法律法规和《基金合同》及本托管协议约定等。</w:t>
      </w:r>
    </w:p>
    <w:p w14:paraId="547F2C30" w14:textId="77777777" w:rsidR="006401C8" w:rsidRDefault="004175FB">
      <w:pPr>
        <w:spacing w:line="360" w:lineRule="auto"/>
        <w:ind w:firstLineChars="200" w:firstLine="420"/>
        <w:rPr>
          <w:b/>
          <w:bCs/>
        </w:rPr>
      </w:pPr>
      <w:r>
        <w:rPr>
          <w:rFonts w:hint="eastAsia"/>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2DCF2267" w14:textId="77777777" w:rsidR="006401C8" w:rsidRDefault="004175FB">
      <w:pPr>
        <w:spacing w:line="360" w:lineRule="auto"/>
        <w:ind w:firstLineChars="200" w:firstLine="420"/>
        <w:rPr>
          <w:b/>
          <w:bCs/>
        </w:rPr>
      </w:pPr>
      <w:bookmarkStart w:id="38" w:name="_Toc382819095"/>
      <w:r>
        <w:rPr>
          <w:rFonts w:hint="eastAsia"/>
        </w:rPr>
        <w:t>（五）基金托管人未按照基金管理人指令执行的处理方法</w:t>
      </w:r>
      <w:bookmarkEnd w:id="38"/>
    </w:p>
    <w:p w14:paraId="7E6791A5" w14:textId="77777777" w:rsidR="006401C8" w:rsidRDefault="004175FB">
      <w:pPr>
        <w:spacing w:line="360" w:lineRule="auto"/>
        <w:ind w:firstLineChars="200" w:firstLine="420"/>
        <w:rPr>
          <w:b/>
          <w:bCs/>
        </w:rPr>
      </w:pPr>
      <w:r>
        <w:rPr>
          <w:rFonts w:hint="eastAsia"/>
        </w:rPr>
        <w:t>除本托管协议另有约定外，基金托管人由于自身原因造成未按照或者未及时按照基金管理人发送的符合本托管协议约定的、按照正常交易程序已经生效的指令执行，给基金份额持有人造成损失的，应负责赔偿相应的直接损失。</w:t>
      </w:r>
    </w:p>
    <w:p w14:paraId="664B6B0A" w14:textId="77777777" w:rsidR="006401C8" w:rsidRDefault="004175FB">
      <w:pPr>
        <w:spacing w:line="360" w:lineRule="auto"/>
        <w:ind w:firstLineChars="200" w:firstLine="420"/>
        <w:rPr>
          <w:b/>
          <w:bCs/>
        </w:rPr>
      </w:pPr>
      <w:bookmarkStart w:id="39" w:name="_Toc382819096"/>
      <w:r>
        <w:rPr>
          <w:rFonts w:hint="eastAsia"/>
        </w:rPr>
        <w:t>（六）更换被授权人的程序</w:t>
      </w:r>
      <w:bookmarkEnd w:id="39"/>
    </w:p>
    <w:p w14:paraId="76564176" w14:textId="5C3CC532" w:rsidR="006401C8" w:rsidRDefault="004175FB">
      <w:pPr>
        <w:spacing w:line="360" w:lineRule="auto"/>
        <w:ind w:firstLineChars="200" w:firstLine="420"/>
        <w:rPr>
          <w:b/>
          <w:bCs/>
        </w:rPr>
      </w:pPr>
      <w:r>
        <w:rPr>
          <w:rFonts w:hint="eastAsia"/>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w:t>
      </w:r>
      <w:r w:rsidR="00731C3B">
        <w:rPr>
          <w:rFonts w:hint="eastAsia"/>
        </w:rPr>
        <w:t>代表</w:t>
      </w:r>
      <w:r>
        <w:rPr>
          <w:rFonts w:hint="eastAsia"/>
        </w:rPr>
        <w:t>签字的被授权人变更通知，同时电话通知基金托管人。变更通知应载明生效时间，并提供新的被授权人的签</w:t>
      </w:r>
      <w:r w:rsidR="001C7A41">
        <w:rPr>
          <w:rFonts w:hint="eastAsia"/>
        </w:rPr>
        <w:t>章</w:t>
      </w:r>
      <w:r>
        <w:rPr>
          <w:rFonts w:hint="eastAsia"/>
        </w:rPr>
        <w:t>样本。基金托管人收到变更</w:t>
      </w:r>
      <w:r>
        <w:rPr>
          <w:rFonts w:hint="eastAsia"/>
        </w:rPr>
        <w:lastRenderedPageBreak/>
        <w:t>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托管协议约定及时通知基金托管人并预留新的印鉴和签</w:t>
      </w:r>
      <w:r w:rsidR="001C7A41">
        <w:rPr>
          <w:rFonts w:hint="eastAsia"/>
        </w:rPr>
        <w:t>章</w:t>
      </w:r>
      <w:r>
        <w:rPr>
          <w:rFonts w:hint="eastAsia"/>
        </w:rPr>
        <w:t>样本而导致基金份额持有人受损的，基金托管人不承担</w:t>
      </w:r>
      <w:r w:rsidR="00C86DBE">
        <w:rPr>
          <w:rFonts w:hint="eastAsia"/>
        </w:rPr>
        <w:t>相应</w:t>
      </w:r>
      <w:r>
        <w:rPr>
          <w:rFonts w:hint="eastAsia"/>
        </w:rPr>
        <w:t>责任。基金托管人更换接受基金管理人指令的人员，应提前通过邮件、传真或录音电话等方式通知基金管理人。</w:t>
      </w:r>
    </w:p>
    <w:p w14:paraId="661A3C1C" w14:textId="77777777" w:rsidR="006401C8" w:rsidRDefault="004175FB">
      <w:pPr>
        <w:spacing w:line="360" w:lineRule="auto"/>
        <w:ind w:firstLineChars="200" w:firstLine="420"/>
        <w:rPr>
          <w:b/>
          <w:bCs/>
        </w:rPr>
      </w:pPr>
      <w:r>
        <w:rPr>
          <w:rFonts w:hint="eastAsia"/>
        </w:rPr>
        <w:t>（七）其它事项</w:t>
      </w:r>
    </w:p>
    <w:p w14:paraId="1780DBE9" w14:textId="77777777" w:rsidR="006401C8" w:rsidRDefault="004175FB">
      <w:pPr>
        <w:spacing w:line="360" w:lineRule="auto"/>
        <w:ind w:firstLineChars="200" w:firstLine="420"/>
      </w:pPr>
      <w:r>
        <w:rPr>
          <w:rFonts w:hint="eastAsia"/>
        </w:rPr>
        <w:t>基金管理人承担下达违法、违规或违反《基金合同》和本托管协议约定的指令所导致的责任。基金托管人对执行基金管理人的按照正常交易程序已经生效的指令对基金财产造成的损失不承担赔偿责任。</w:t>
      </w:r>
    </w:p>
    <w:p w14:paraId="45813609"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40" w:name="_Toc36455174"/>
      <w:r>
        <w:rPr>
          <w:rFonts w:ascii="宋体" w:eastAsia="宋体" w:hAnsi="宋体" w:cs="Arial" w:hint="eastAsia"/>
          <w:sz w:val="30"/>
          <w:szCs w:val="30"/>
        </w:rPr>
        <w:t>交易及清算交收安排</w:t>
      </w:r>
      <w:bookmarkEnd w:id="40"/>
    </w:p>
    <w:p w14:paraId="0902E08C" w14:textId="08823FF6" w:rsidR="006401C8" w:rsidRDefault="004175FB">
      <w:pPr>
        <w:spacing w:line="360" w:lineRule="auto"/>
        <w:ind w:firstLineChars="200" w:firstLine="420"/>
        <w:rPr>
          <w:b/>
          <w:bCs/>
        </w:rPr>
      </w:pPr>
      <w:bookmarkStart w:id="41" w:name="_Toc382819098"/>
      <w:r>
        <w:rPr>
          <w:rFonts w:hint="eastAsia"/>
        </w:rPr>
        <w:t>（一）选择代理证券、期货买卖的证券、期货经</w:t>
      </w:r>
      <w:r w:rsidR="00672778">
        <w:rPr>
          <w:rFonts w:hint="eastAsia"/>
        </w:rPr>
        <w:t>纪</w:t>
      </w:r>
      <w:r>
        <w:rPr>
          <w:rFonts w:hint="eastAsia"/>
        </w:rPr>
        <w:t>机构的标准和程序</w:t>
      </w:r>
      <w:bookmarkEnd w:id="41"/>
    </w:p>
    <w:p w14:paraId="0815BAEC" w14:textId="6D3433FC" w:rsidR="006401C8" w:rsidRDefault="00015035">
      <w:pPr>
        <w:spacing w:line="360" w:lineRule="auto"/>
        <w:ind w:firstLineChars="200" w:firstLine="420"/>
      </w:pPr>
      <w:r w:rsidRPr="00015035">
        <w:rPr>
          <w:rFonts w:hint="eastAsia"/>
        </w:rPr>
        <w:t>基金管理人应制</w:t>
      </w:r>
      <w:proofErr w:type="gramStart"/>
      <w:r w:rsidRPr="00015035">
        <w:rPr>
          <w:rFonts w:hint="eastAsia"/>
        </w:rPr>
        <w:t>定选择</w:t>
      </w:r>
      <w:proofErr w:type="gramEnd"/>
      <w:r w:rsidRPr="00015035">
        <w:rPr>
          <w:rFonts w:hint="eastAsia"/>
        </w:rPr>
        <w:t>证券买卖的证券经纪机构的标准和程序。</w:t>
      </w:r>
      <w:r w:rsidRPr="0090754E">
        <w:rPr>
          <w:rFonts w:hint="eastAsia"/>
        </w:rPr>
        <w:t>基金管理人负责选择代理本基金证券买卖的证券经纪机构，由基金管理人与基金托管人及证券经营机构签订本基金的证券经纪服务协议，就基金参与场内证券交易、结算等具体事项另行签订协议，明确各方在本基金参与场内证券买卖中的各类证券交易、证券交收及相关资金交收、交易数据传输及接收过程中的职责和义务</w:t>
      </w:r>
      <w:r w:rsidR="004175FB" w:rsidRPr="0090754E">
        <w:rPr>
          <w:rFonts w:hint="eastAsia"/>
        </w:rPr>
        <w:t>。</w:t>
      </w:r>
    </w:p>
    <w:p w14:paraId="44B09892" w14:textId="06BB3F5D" w:rsidR="006401C8" w:rsidRDefault="004175FB">
      <w:pPr>
        <w:spacing w:line="360" w:lineRule="auto"/>
        <w:ind w:firstLineChars="200" w:firstLine="420"/>
      </w:pPr>
      <w:r>
        <w:rPr>
          <w:rFonts w:hint="eastAsia"/>
        </w:rPr>
        <w:t>基金管理人负责选择代理本基金期货交易的期货经纪机构，并与其签订期货经纪合同，其他事宜根据法律法规、《基金合同》的相关规定执行，若无明确规定的，可参照有关证券经纪机构选择的规则执行。</w:t>
      </w:r>
    </w:p>
    <w:p w14:paraId="45D9F2A7" w14:textId="77777777" w:rsidR="006401C8" w:rsidRDefault="004175FB">
      <w:pPr>
        <w:spacing w:line="360" w:lineRule="auto"/>
        <w:ind w:firstLineChars="200" w:firstLine="420"/>
        <w:rPr>
          <w:b/>
          <w:bCs/>
        </w:rPr>
      </w:pPr>
      <w:bookmarkStart w:id="42" w:name="_Toc382819099"/>
      <w:r>
        <w:rPr>
          <w:rFonts w:hint="eastAsia"/>
        </w:rPr>
        <w:t>（二）基金投资证券后的清算交收安排</w:t>
      </w:r>
      <w:bookmarkStart w:id="43" w:name="_Toc382819100"/>
      <w:bookmarkEnd w:id="42"/>
    </w:p>
    <w:p w14:paraId="7501D47B" w14:textId="03509D74" w:rsidR="0030318A" w:rsidRDefault="0030318A" w:rsidP="0030318A">
      <w:pPr>
        <w:spacing w:line="360" w:lineRule="auto"/>
        <w:ind w:firstLineChars="200" w:firstLine="420"/>
      </w:pPr>
      <w:r>
        <w:rPr>
          <w:rFonts w:hint="eastAsia"/>
        </w:rPr>
        <w:t>1.</w:t>
      </w:r>
      <w:r>
        <w:rPr>
          <w:rFonts w:hint="eastAsia"/>
        </w:rPr>
        <w:t>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w:t>
      </w:r>
    </w:p>
    <w:p w14:paraId="624171E9" w14:textId="77777777" w:rsidR="0030318A" w:rsidRDefault="0030318A" w:rsidP="0030318A">
      <w:pPr>
        <w:spacing w:line="360" w:lineRule="auto"/>
        <w:ind w:firstLineChars="200" w:firstLine="420"/>
      </w:pPr>
      <w:r>
        <w:rPr>
          <w:rFonts w:hint="eastAsia"/>
        </w:rPr>
        <w:t>2.</w:t>
      </w:r>
      <w:r>
        <w:rPr>
          <w:rFonts w:hint="eastAsia"/>
        </w:rPr>
        <w:t>本基金投资于所有场外交易的资金汇划，由基金托管人负责办理。</w:t>
      </w:r>
      <w:r>
        <w:rPr>
          <w:rFonts w:hint="eastAsia"/>
        </w:rPr>
        <w:t xml:space="preserve"> </w:t>
      </w:r>
    </w:p>
    <w:p w14:paraId="2ABCD163" w14:textId="3D379F0A" w:rsidR="006401C8" w:rsidRDefault="0030318A" w:rsidP="00052C56">
      <w:pPr>
        <w:spacing w:line="360" w:lineRule="auto"/>
        <w:ind w:firstLineChars="200" w:firstLine="420"/>
      </w:pPr>
      <w:r>
        <w:rPr>
          <w:rFonts w:hint="eastAsia"/>
        </w:rPr>
        <w:t>3.</w:t>
      </w:r>
      <w:r>
        <w:rPr>
          <w:rFonts w:hint="eastAsia"/>
        </w:rPr>
        <w:t>证券经纪机构代理本基金财产与</w:t>
      </w:r>
      <w:r w:rsidR="00BF19FE">
        <w:rPr>
          <w:rFonts w:hint="eastAsia"/>
        </w:rPr>
        <w:t>中国证券登记结算有限责任公司</w:t>
      </w:r>
      <w:r>
        <w:rPr>
          <w:rFonts w:hint="eastAsia"/>
        </w:rPr>
        <w:t>完成证券交易及</w:t>
      </w:r>
      <w:proofErr w:type="gramStart"/>
      <w:r>
        <w:rPr>
          <w:rFonts w:hint="eastAsia"/>
        </w:rPr>
        <w:t>非</w:t>
      </w:r>
      <w:r>
        <w:rPr>
          <w:rFonts w:hint="eastAsia"/>
        </w:rPr>
        <w:lastRenderedPageBreak/>
        <w:t>交易</w:t>
      </w:r>
      <w:proofErr w:type="gramEnd"/>
      <w:r>
        <w:rPr>
          <w:rFonts w:hint="eastAsia"/>
        </w:rPr>
        <w:t>涉及的证券资金结算业务，并承担由证券经纪机构原因造成的正常结算、交收业务无法完成的责任。</w:t>
      </w:r>
      <w:bookmarkEnd w:id="43"/>
    </w:p>
    <w:p w14:paraId="28B99949" w14:textId="343D39F4" w:rsidR="006401C8" w:rsidRDefault="004175FB">
      <w:pPr>
        <w:spacing w:line="360" w:lineRule="auto"/>
        <w:ind w:firstLineChars="200" w:firstLine="420"/>
      </w:pPr>
      <w:r>
        <w:rPr>
          <w:rFonts w:hint="eastAsia"/>
        </w:rPr>
        <w:t>4</w:t>
      </w:r>
      <w:r w:rsidR="001022A5">
        <w:rPr>
          <w:rFonts w:hint="eastAsia"/>
        </w:rPr>
        <w:t>.</w:t>
      </w:r>
      <w:r>
        <w:rPr>
          <w:rFonts w:hint="eastAsia"/>
        </w:rPr>
        <w:t>银行间债券券款对付结算</w:t>
      </w:r>
    </w:p>
    <w:p w14:paraId="733A4295" w14:textId="3B9FD1EA" w:rsidR="006401C8" w:rsidRDefault="004175FB">
      <w:pPr>
        <w:spacing w:line="360" w:lineRule="auto"/>
        <w:ind w:firstLineChars="200" w:firstLine="420"/>
      </w:pPr>
      <w:r>
        <w:rPr>
          <w:rFonts w:hint="eastAsia"/>
        </w:rPr>
        <w:t>基金管理人应及时将银行间</w:t>
      </w:r>
      <w:r w:rsidR="000851B0" w:rsidRPr="000851B0">
        <w:rPr>
          <w:rFonts w:hint="eastAsia"/>
        </w:rPr>
        <w:t>市场清算所股份有限公司</w:t>
      </w:r>
      <w:r w:rsidRPr="000851B0">
        <w:rPr>
          <w:rFonts w:hint="eastAsia"/>
        </w:rPr>
        <w:t>、</w:t>
      </w:r>
      <w:r w:rsidR="000851B0" w:rsidRPr="000851B0">
        <w:rPr>
          <w:rFonts w:hint="eastAsia"/>
        </w:rPr>
        <w:t>中央国债登记结算有限责任公司</w:t>
      </w:r>
      <w:r>
        <w:rPr>
          <w:rFonts w:hint="eastAsia"/>
        </w:rPr>
        <w:t>划款指令和成交通知单按相关规定提交基金托管人，基金管理人应为基金托管人留出执行指令所必需的时间。</w:t>
      </w:r>
    </w:p>
    <w:p w14:paraId="1D194FC2" w14:textId="53A9820F" w:rsidR="006401C8" w:rsidRDefault="004175FB">
      <w:pPr>
        <w:spacing w:line="360" w:lineRule="auto"/>
        <w:ind w:firstLineChars="200" w:firstLine="420"/>
      </w:pPr>
      <w:r>
        <w:rPr>
          <w:rFonts w:hint="eastAsia"/>
        </w:rPr>
        <w:t>基金管理人应根据</w:t>
      </w:r>
      <w:r w:rsidR="000851B0" w:rsidRPr="000851B0">
        <w:rPr>
          <w:rFonts w:hint="eastAsia"/>
        </w:rPr>
        <w:t>中央国债登记结算有限责任公司</w:t>
      </w:r>
      <w:r w:rsidRPr="000851B0">
        <w:rPr>
          <w:rFonts w:hint="eastAsia"/>
        </w:rPr>
        <w:t>、</w:t>
      </w:r>
      <w:r w:rsidR="000851B0" w:rsidRPr="000851B0">
        <w:rPr>
          <w:rFonts w:hint="eastAsia"/>
        </w:rPr>
        <w:t>银行间市场清算所股份有限公司</w:t>
      </w:r>
      <w:r>
        <w:rPr>
          <w:rFonts w:hint="eastAsia"/>
        </w:rPr>
        <w:t>提供的查询功能，实时跟踪交易结算情况、证券与资金到账与余额变动情况，便于监控结算过程，做好资金与交易匹配的前端控制。</w:t>
      </w:r>
    </w:p>
    <w:p w14:paraId="6F15823E" w14:textId="105FDE93" w:rsidR="006401C8" w:rsidRDefault="004175FB">
      <w:pPr>
        <w:spacing w:line="360" w:lineRule="auto"/>
        <w:ind w:firstLineChars="200" w:firstLine="420"/>
      </w:pPr>
      <w:r>
        <w:rPr>
          <w:rFonts w:hint="eastAsia"/>
        </w:rPr>
        <w:t>5</w:t>
      </w:r>
      <w:r w:rsidR="001022A5">
        <w:rPr>
          <w:rFonts w:hint="eastAsia"/>
        </w:rPr>
        <w:t>.</w:t>
      </w:r>
      <w:r>
        <w:rPr>
          <w:rFonts w:hint="eastAsia"/>
        </w:rPr>
        <w:t>定期投资</w:t>
      </w:r>
    </w:p>
    <w:p w14:paraId="27326A47" w14:textId="6D46E8C7" w:rsidR="006401C8" w:rsidRDefault="004175FB">
      <w:pPr>
        <w:spacing w:line="360" w:lineRule="auto"/>
        <w:ind w:firstLineChars="200" w:firstLine="420"/>
      </w:pPr>
      <w:r>
        <w:rPr>
          <w:rFonts w:hint="eastAsia"/>
        </w:rPr>
        <w:t>基金管理人与存款行签订的存款协议条款格式应在定期存款起息日的前一个工作日发送给</w:t>
      </w:r>
      <w:r w:rsidR="00E90537">
        <w:rPr>
          <w:rFonts w:hint="eastAsia"/>
        </w:rPr>
        <w:t>基金</w:t>
      </w:r>
      <w:r>
        <w:rPr>
          <w:rFonts w:hint="eastAsia"/>
        </w:rPr>
        <w:t>托管人，</w:t>
      </w:r>
      <w:r>
        <w:rPr>
          <w:rFonts w:cs="Arial" w:hint="eastAsia"/>
          <w:color w:val="000000"/>
        </w:rPr>
        <w:t>基金管理人应将</w:t>
      </w:r>
      <w:r>
        <w:rPr>
          <w:rFonts w:hint="eastAsia"/>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5423F30B" w14:textId="77777777" w:rsidR="006401C8" w:rsidRDefault="004175FB">
      <w:pPr>
        <w:spacing w:line="360" w:lineRule="auto"/>
        <w:ind w:firstLineChars="200" w:firstLine="420"/>
      </w:pPr>
      <w:r>
        <w:rPr>
          <w:rFonts w:hint="eastAsia"/>
        </w:rPr>
        <w:t>基金管理人在发送投资指令时，应为基金托管人执行投资指令留出执行指令所必需的时间。投资指令传输不及时、未能留出足够的划款时间，导致资金未能及时到账所造成的损失由基金管理人承担。</w:t>
      </w:r>
    </w:p>
    <w:p w14:paraId="022FD141" w14:textId="4C5F7AFB" w:rsidR="006401C8" w:rsidRDefault="004175FB">
      <w:pPr>
        <w:spacing w:line="360" w:lineRule="auto"/>
        <w:ind w:firstLineChars="200" w:firstLine="420"/>
      </w:pPr>
      <w:r>
        <w:rPr>
          <w:rFonts w:hint="eastAsia"/>
        </w:rPr>
        <w:t>存款银行无法在存入当日</w:t>
      </w:r>
      <w:r>
        <w:rPr>
          <w:rFonts w:hint="eastAsia"/>
        </w:rPr>
        <w:t>17</w:t>
      </w:r>
      <w:r>
        <w:rPr>
          <w:rFonts w:hint="eastAsia"/>
        </w:rPr>
        <w:t>点前向</w:t>
      </w:r>
      <w:r w:rsidR="00F8422F">
        <w:rPr>
          <w:rFonts w:hint="eastAsia"/>
        </w:rPr>
        <w:t>基金</w:t>
      </w:r>
      <w:r>
        <w:rPr>
          <w:rFonts w:hint="eastAsia"/>
        </w:rPr>
        <w:t>托管人送达存款证实书的，基金管理人应敦促存款银行将存款证实扫描件发送至</w:t>
      </w:r>
      <w:r w:rsidR="00F8422F">
        <w:rPr>
          <w:rFonts w:hint="eastAsia"/>
        </w:rPr>
        <w:t>基金</w:t>
      </w:r>
      <w:r>
        <w:rPr>
          <w:rFonts w:hint="eastAsia"/>
        </w:rPr>
        <w:t>托管人。存款证实书送达</w:t>
      </w:r>
      <w:r w:rsidR="00F8422F">
        <w:rPr>
          <w:rFonts w:hint="eastAsia"/>
        </w:rPr>
        <w:t>基金</w:t>
      </w:r>
      <w:r>
        <w:rPr>
          <w:rFonts w:hint="eastAsia"/>
        </w:rPr>
        <w:t>托管人后，</w:t>
      </w:r>
      <w:r w:rsidR="00F8422F">
        <w:rPr>
          <w:rFonts w:hint="eastAsia"/>
        </w:rPr>
        <w:t>基金</w:t>
      </w:r>
      <w:r>
        <w:rPr>
          <w:rFonts w:hint="eastAsia"/>
        </w:rPr>
        <w:t>托管人负责保管存款证实书原件。</w:t>
      </w:r>
      <w:r w:rsidR="00F8422F">
        <w:rPr>
          <w:rFonts w:hint="eastAsia"/>
        </w:rPr>
        <w:t>基金</w:t>
      </w:r>
      <w:r>
        <w:rPr>
          <w:rFonts w:hint="eastAsia"/>
        </w:rPr>
        <w:t>托管人仅对存款证实书进行形式审核，形式审核内容为账户名称、起息日、到期日、金额、利率。</w:t>
      </w:r>
      <w:r w:rsidR="00F8422F">
        <w:rPr>
          <w:rFonts w:hint="eastAsia"/>
        </w:rPr>
        <w:t>基金</w:t>
      </w:r>
      <w:r>
        <w:rPr>
          <w:rFonts w:hint="eastAsia"/>
        </w:rPr>
        <w:t>托管人不对存款证实书真实性承担审核职责。</w:t>
      </w:r>
    </w:p>
    <w:p w14:paraId="7F7B5F6F" w14:textId="77777777" w:rsidR="006401C8" w:rsidRDefault="004175FB">
      <w:pPr>
        <w:spacing w:line="360" w:lineRule="auto"/>
        <w:ind w:firstLineChars="200" w:firstLine="420"/>
      </w:pPr>
      <w:r>
        <w:rPr>
          <w:rFonts w:hint="eastAsia"/>
        </w:rPr>
        <w:t>基金管理人与存款银行签订的存款协议，应包括：</w:t>
      </w:r>
    </w:p>
    <w:p w14:paraId="3B0927B4" w14:textId="652C77ED" w:rsidR="006401C8" w:rsidRDefault="004175FB">
      <w:pPr>
        <w:spacing w:line="360" w:lineRule="auto"/>
        <w:ind w:firstLineChars="200" w:firstLine="420"/>
      </w:pPr>
      <w:r>
        <w:rPr>
          <w:rFonts w:hint="eastAsia"/>
        </w:rPr>
        <w:t>（</w:t>
      </w:r>
      <w:r>
        <w:rPr>
          <w:rFonts w:hint="eastAsia"/>
        </w:rPr>
        <w:t>1</w:t>
      </w:r>
      <w:r>
        <w:rPr>
          <w:rFonts w:hint="eastAsia"/>
        </w:rPr>
        <w:t>）存款银行为托管资产办理定期存款业务的存款账户开立、资金存入和支取提供必要的支持和高效的结算服务</w:t>
      </w:r>
      <w:r w:rsidR="00F8422F">
        <w:rPr>
          <w:rFonts w:hint="eastAsia"/>
        </w:rPr>
        <w:t>。</w:t>
      </w:r>
    </w:p>
    <w:p w14:paraId="6944F10A" w14:textId="429257C4" w:rsidR="006401C8" w:rsidRDefault="004175FB">
      <w:pPr>
        <w:spacing w:line="360" w:lineRule="auto"/>
        <w:ind w:firstLineChars="200" w:firstLine="420"/>
      </w:pPr>
      <w:r>
        <w:rPr>
          <w:rFonts w:hint="eastAsia"/>
        </w:rPr>
        <w:t>（</w:t>
      </w:r>
      <w:r>
        <w:rPr>
          <w:rFonts w:hint="eastAsia"/>
        </w:rPr>
        <w:t>2</w:t>
      </w:r>
      <w:r>
        <w:rPr>
          <w:rFonts w:hint="eastAsia"/>
        </w:rPr>
        <w:t>）存款银行为托管资产所投资的定期存款的存款证明文件提供上门服务，即：定期存款资金到账当日，存款银行派授权代理人将“存款证实书”（以下简称“证实书”）妥善送至</w:t>
      </w:r>
      <w:r w:rsidR="000851B0">
        <w:rPr>
          <w:rFonts w:hint="eastAsia"/>
        </w:rPr>
        <w:t>基金</w:t>
      </w:r>
      <w:r>
        <w:rPr>
          <w:rFonts w:hint="eastAsia"/>
        </w:rPr>
        <w:t>托管人处。“证实书”移交给</w:t>
      </w:r>
      <w:r w:rsidR="000851B0">
        <w:rPr>
          <w:rFonts w:hint="eastAsia"/>
        </w:rPr>
        <w:t>基金</w:t>
      </w:r>
      <w:r>
        <w:rPr>
          <w:rFonts w:hint="eastAsia"/>
        </w:rPr>
        <w:t>托管人之前，因“证实书”丢失、损毁而造成的一切损失由存款银行承担。</w:t>
      </w:r>
    </w:p>
    <w:p w14:paraId="14E005DF" w14:textId="2410CCC7" w:rsidR="006401C8" w:rsidRDefault="004175FB">
      <w:pPr>
        <w:spacing w:line="360" w:lineRule="auto"/>
        <w:ind w:firstLineChars="200" w:firstLine="420"/>
      </w:pPr>
      <w:r>
        <w:rPr>
          <w:rFonts w:hint="eastAsia"/>
        </w:rPr>
        <w:t>（</w:t>
      </w:r>
      <w:r>
        <w:rPr>
          <w:rFonts w:hint="eastAsia"/>
        </w:rPr>
        <w:t>3</w:t>
      </w:r>
      <w:r>
        <w:rPr>
          <w:rFonts w:hint="eastAsia"/>
        </w:rPr>
        <w:t>）定期存款到期日当日或提前支取日当日，存款银行应派授权代理人前往</w:t>
      </w:r>
      <w:r w:rsidR="000851B0">
        <w:rPr>
          <w:rFonts w:hint="eastAsia"/>
        </w:rPr>
        <w:t>基金</w:t>
      </w:r>
      <w:r>
        <w:rPr>
          <w:rFonts w:hint="eastAsia"/>
        </w:rPr>
        <w:t>托管</w:t>
      </w:r>
      <w:r>
        <w:rPr>
          <w:rFonts w:hint="eastAsia"/>
        </w:rPr>
        <w:lastRenderedPageBreak/>
        <w:t>人处提取“证实书”。“证实书”移交给存款行授权代理人之后，因“证实书”丢失、损毁而造成的一切损失由存款银行承担。</w:t>
      </w:r>
    </w:p>
    <w:p w14:paraId="714DEB70" w14:textId="14362775" w:rsidR="006401C8" w:rsidRDefault="004175FB">
      <w:pPr>
        <w:spacing w:line="360" w:lineRule="auto"/>
        <w:ind w:firstLineChars="200" w:firstLine="420"/>
      </w:pPr>
      <w:r>
        <w:rPr>
          <w:rFonts w:hint="eastAsia"/>
        </w:rPr>
        <w:t>存款银行应至少提前一个工作日向</w:t>
      </w:r>
      <w:r w:rsidR="000851B0">
        <w:rPr>
          <w:rFonts w:hint="eastAsia"/>
        </w:rPr>
        <w:t>基金</w:t>
      </w:r>
      <w:r>
        <w:rPr>
          <w:rFonts w:hint="eastAsia"/>
        </w:rPr>
        <w:t>托管人提供对前述授权代理人办理相关事务的书面授权书。授权代理人提供上门服务时，应出示有效身份证或工作证。</w:t>
      </w:r>
    </w:p>
    <w:p w14:paraId="554E2711" w14:textId="5CCB30AF" w:rsidR="006401C8" w:rsidRDefault="004175FB">
      <w:pPr>
        <w:spacing w:line="360" w:lineRule="auto"/>
        <w:ind w:firstLineChars="200" w:firstLine="420"/>
      </w:pPr>
      <w:r>
        <w:rPr>
          <w:rFonts w:hint="eastAsia"/>
        </w:rPr>
        <w:t>（</w:t>
      </w:r>
      <w:r>
        <w:rPr>
          <w:rFonts w:hint="eastAsia"/>
        </w:rPr>
        <w:t>4</w:t>
      </w:r>
      <w:r>
        <w:rPr>
          <w:rFonts w:hint="eastAsia"/>
        </w:rPr>
        <w:t>）存款银行应保证及时支付存款本金和利息，于支取当日将本息划付至</w:t>
      </w:r>
      <w:r w:rsidR="000851B0">
        <w:rPr>
          <w:rFonts w:hint="eastAsia"/>
        </w:rPr>
        <w:t>本</w:t>
      </w:r>
      <w:r>
        <w:rPr>
          <w:rFonts w:hint="eastAsia"/>
        </w:rPr>
        <w:t>基金开立在</w:t>
      </w:r>
      <w:r w:rsidR="006737A9">
        <w:rPr>
          <w:rFonts w:hint="eastAsia"/>
        </w:rPr>
        <w:t>基金</w:t>
      </w:r>
      <w:r>
        <w:rPr>
          <w:rFonts w:hint="eastAsia"/>
        </w:rPr>
        <w:t>托管人（上海浦东发展银行</w:t>
      </w:r>
      <w:r w:rsidR="006737A9">
        <w:rPr>
          <w:rFonts w:hint="eastAsia"/>
        </w:rPr>
        <w:t>股份有限公司</w:t>
      </w:r>
      <w:r>
        <w:rPr>
          <w:rFonts w:hint="eastAsia"/>
        </w:rPr>
        <w:t>）处的托管账户，并列明账户的开户行、账号、户名、大额支付号。存款银行应确认，定期存款的本息只能划入开立在</w:t>
      </w:r>
      <w:r w:rsidR="000851B0">
        <w:rPr>
          <w:rFonts w:hint="eastAsia"/>
        </w:rPr>
        <w:t>基金</w:t>
      </w:r>
      <w:r>
        <w:rPr>
          <w:rFonts w:hint="eastAsia"/>
        </w:rPr>
        <w:t>托管人的相应托管账户或经</w:t>
      </w:r>
      <w:r w:rsidR="000851B0">
        <w:rPr>
          <w:rFonts w:hint="eastAsia"/>
        </w:rPr>
        <w:t>基金</w:t>
      </w:r>
      <w:r>
        <w:rPr>
          <w:rFonts w:hint="eastAsia"/>
        </w:rPr>
        <w:t>托管人确认的指定账户。上述指定收款账户信息如需变更，必须经</w:t>
      </w:r>
      <w:r w:rsidR="000851B0">
        <w:rPr>
          <w:rFonts w:hint="eastAsia"/>
        </w:rPr>
        <w:t>基金</w:t>
      </w:r>
      <w:r>
        <w:rPr>
          <w:rFonts w:hint="eastAsia"/>
        </w:rPr>
        <w:t>托管人书面同意。</w:t>
      </w:r>
    </w:p>
    <w:p w14:paraId="323D88EC" w14:textId="6F999D4A" w:rsidR="006401C8" w:rsidRDefault="004175FB">
      <w:pPr>
        <w:spacing w:line="360" w:lineRule="auto"/>
        <w:ind w:firstLineChars="200" w:firstLine="420"/>
      </w:pPr>
      <w:r>
        <w:rPr>
          <w:rFonts w:hint="eastAsia"/>
        </w:rPr>
        <w:t>（</w:t>
      </w:r>
      <w:r>
        <w:rPr>
          <w:rFonts w:hint="eastAsia"/>
        </w:rPr>
        <w:t>5</w:t>
      </w:r>
      <w:r>
        <w:rPr>
          <w:rFonts w:hint="eastAsia"/>
        </w:rPr>
        <w:t>）存款银行应为定期存款业务提供定期对账服务。首次对账应不晚于存款资金存入后的一个自然月。除首次对账外，对账频率不少于每半年一次。存款银行应配合</w:t>
      </w:r>
      <w:r w:rsidR="000851B0">
        <w:rPr>
          <w:rFonts w:hint="eastAsia"/>
        </w:rPr>
        <w:t>基金</w:t>
      </w:r>
      <w:r>
        <w:rPr>
          <w:rFonts w:hint="eastAsia"/>
        </w:rPr>
        <w:t>托管人对“证实书”的书面征询。</w:t>
      </w:r>
    </w:p>
    <w:p w14:paraId="7DBAA617" w14:textId="77777777" w:rsidR="006401C8" w:rsidRDefault="004175FB">
      <w:pPr>
        <w:spacing w:line="360" w:lineRule="auto"/>
        <w:ind w:firstLineChars="200" w:firstLine="420"/>
      </w:pPr>
      <w:r>
        <w:rPr>
          <w:rFonts w:hint="eastAsia"/>
        </w:rPr>
        <w:t>（</w:t>
      </w:r>
      <w:r>
        <w:rPr>
          <w:rFonts w:hint="eastAsia"/>
        </w:rPr>
        <w:t>6</w:t>
      </w:r>
      <w:r>
        <w:rPr>
          <w:rFonts w:hint="eastAsia"/>
        </w:rPr>
        <w:t>）在存款存续期内，“证实书”的预留印鉴发生变更的，存款银行应配合办理变更手续。</w:t>
      </w:r>
    </w:p>
    <w:p w14:paraId="7C82B0D2" w14:textId="4E0B8B6D" w:rsidR="006401C8" w:rsidRDefault="004175FB">
      <w:pPr>
        <w:spacing w:line="360" w:lineRule="auto"/>
        <w:ind w:firstLineChars="200" w:firstLine="420"/>
      </w:pPr>
      <w:r>
        <w:rPr>
          <w:rFonts w:hint="eastAsia"/>
        </w:rPr>
        <w:t>6</w:t>
      </w:r>
      <w:r w:rsidR="001022A5">
        <w:rPr>
          <w:rFonts w:hint="eastAsia"/>
        </w:rPr>
        <w:t>.</w:t>
      </w:r>
      <w:r>
        <w:rPr>
          <w:rFonts w:hint="eastAsia"/>
        </w:rPr>
        <w:t>本基金拟投资于期货交易市场前，基金管理人、期货经纪机构及基金托管人应当另行签署股指期货</w:t>
      </w:r>
      <w:r w:rsidR="000F1A03">
        <w:rPr>
          <w:rFonts w:hint="eastAsia"/>
        </w:rPr>
        <w:t>、国债期货</w:t>
      </w:r>
      <w:r>
        <w:rPr>
          <w:rFonts w:hint="eastAsia"/>
        </w:rPr>
        <w:t>投资托管协议。</w:t>
      </w:r>
    </w:p>
    <w:p w14:paraId="3CC65ADB" w14:textId="77777777" w:rsidR="006401C8" w:rsidRDefault="004175FB">
      <w:pPr>
        <w:spacing w:line="360" w:lineRule="auto"/>
        <w:ind w:firstLineChars="200" w:firstLine="420"/>
      </w:pPr>
      <w:bookmarkStart w:id="44" w:name="_Toc382819102"/>
      <w:r>
        <w:rPr>
          <w:rFonts w:hint="eastAsia"/>
        </w:rPr>
        <w:t>（三）可用资金余额的确认</w:t>
      </w:r>
      <w:bookmarkEnd w:id="44"/>
    </w:p>
    <w:p w14:paraId="2098530F" w14:textId="77777777" w:rsidR="006401C8" w:rsidRDefault="004175FB">
      <w:pPr>
        <w:spacing w:line="360" w:lineRule="auto"/>
        <w:ind w:firstLineChars="200" w:firstLine="420"/>
      </w:pPr>
      <w:r>
        <w:rPr>
          <w:rFonts w:hint="eastAsia"/>
        </w:rPr>
        <w:t>基金托管人应于每个工作日上午</w:t>
      </w:r>
      <w:r>
        <w:rPr>
          <w:rFonts w:hint="eastAsia"/>
        </w:rPr>
        <w:t>9</w:t>
      </w:r>
      <w:r>
        <w:rPr>
          <w:rFonts w:hint="eastAsia"/>
        </w:rPr>
        <w:t>：</w:t>
      </w:r>
      <w:r>
        <w:rPr>
          <w:rFonts w:hint="eastAsia"/>
        </w:rPr>
        <w:t>30</w:t>
      </w:r>
      <w:r>
        <w:rPr>
          <w:rFonts w:hint="eastAsia"/>
        </w:rPr>
        <w:t>前将托管账户的可用资金余额以双方认可的方式提供给基金管理人。</w:t>
      </w:r>
    </w:p>
    <w:p w14:paraId="0EB73594" w14:textId="77777777" w:rsidR="006401C8" w:rsidRDefault="004175FB">
      <w:pPr>
        <w:spacing w:line="360" w:lineRule="auto"/>
        <w:ind w:firstLineChars="200" w:firstLine="420"/>
        <w:rPr>
          <w:bCs/>
        </w:rPr>
      </w:pPr>
      <w:r>
        <w:rPr>
          <w:rFonts w:hint="eastAsia"/>
          <w:bCs/>
        </w:rPr>
        <w:t>（四）交易记录、资金、证券账目的核对</w:t>
      </w:r>
    </w:p>
    <w:p w14:paraId="258F1B0D" w14:textId="5AFA196A" w:rsidR="006401C8" w:rsidRDefault="004175FB">
      <w:pPr>
        <w:spacing w:line="360" w:lineRule="auto"/>
        <w:ind w:firstLineChars="200" w:firstLine="420"/>
      </w:pPr>
      <w:r>
        <w:rPr>
          <w:rFonts w:hint="eastAsia"/>
        </w:rPr>
        <w:t>1</w:t>
      </w:r>
      <w:r w:rsidR="001022A5">
        <w:rPr>
          <w:rFonts w:hint="eastAsia"/>
        </w:rPr>
        <w:t>.</w:t>
      </w:r>
      <w:r>
        <w:rPr>
          <w:rFonts w:hint="eastAsia"/>
        </w:rPr>
        <w:t>交易记录的核对</w:t>
      </w:r>
    </w:p>
    <w:p w14:paraId="7E0D829B" w14:textId="77777777" w:rsidR="006401C8" w:rsidRDefault="004175FB">
      <w:pPr>
        <w:spacing w:line="360" w:lineRule="auto"/>
        <w:ind w:firstLineChars="200" w:firstLine="420"/>
      </w:pPr>
      <w:r>
        <w:rPr>
          <w:rFonts w:hint="eastAsia"/>
        </w:rPr>
        <w:t>基金管理人和基金托管人按日进行交易记录的核对。每日对外披露净值之前，必须保证当天所有实际交易记录与基金会计账簿上的交易记录一致。</w:t>
      </w:r>
    </w:p>
    <w:p w14:paraId="6758800C" w14:textId="7236B5A6" w:rsidR="006401C8" w:rsidRDefault="004175FB">
      <w:pPr>
        <w:spacing w:line="360" w:lineRule="auto"/>
        <w:ind w:firstLineChars="200" w:firstLine="420"/>
      </w:pPr>
      <w:r>
        <w:rPr>
          <w:rFonts w:hint="eastAsia"/>
        </w:rPr>
        <w:t>2</w:t>
      </w:r>
      <w:r w:rsidR="001022A5">
        <w:rPr>
          <w:rFonts w:hint="eastAsia"/>
        </w:rPr>
        <w:t>.</w:t>
      </w:r>
      <w:r>
        <w:rPr>
          <w:rFonts w:hint="eastAsia"/>
        </w:rPr>
        <w:t>资金账目的核对</w:t>
      </w:r>
    </w:p>
    <w:p w14:paraId="4935436C" w14:textId="4FEDF4E2" w:rsidR="006401C8" w:rsidRDefault="004175FB">
      <w:pPr>
        <w:spacing w:line="360" w:lineRule="auto"/>
        <w:ind w:firstLineChars="200" w:firstLine="420"/>
      </w:pPr>
      <w:r>
        <w:rPr>
          <w:rFonts w:hint="eastAsia"/>
        </w:rPr>
        <w:t>资金账目包括基金的银行存款等会计资料。资金账目由基金托管人每日进行账实核对，基金管理人复核</w:t>
      </w:r>
      <w:r w:rsidR="00F8422F">
        <w:rPr>
          <w:rFonts w:hint="eastAsia"/>
        </w:rPr>
        <w:t>基金</w:t>
      </w:r>
      <w:r>
        <w:rPr>
          <w:rFonts w:hint="eastAsia"/>
        </w:rPr>
        <w:t>托管人提供的可用</w:t>
      </w:r>
      <w:proofErr w:type="gramStart"/>
      <w:r>
        <w:rPr>
          <w:rFonts w:hint="eastAsia"/>
        </w:rPr>
        <w:t>头寸表</w:t>
      </w:r>
      <w:proofErr w:type="gramEnd"/>
      <w:r>
        <w:rPr>
          <w:rFonts w:hint="eastAsia"/>
        </w:rPr>
        <w:t>核对资金余额。银行存款账户每日核对，做到账</w:t>
      </w:r>
      <w:proofErr w:type="gramStart"/>
      <w:r>
        <w:rPr>
          <w:rFonts w:hint="eastAsia"/>
        </w:rPr>
        <w:t>账</w:t>
      </w:r>
      <w:proofErr w:type="gramEnd"/>
      <w:r>
        <w:rPr>
          <w:rFonts w:hint="eastAsia"/>
        </w:rPr>
        <w:t>相符、账实相符。</w:t>
      </w:r>
    </w:p>
    <w:p w14:paraId="1B6851C4" w14:textId="2FFD4953" w:rsidR="006401C8" w:rsidRDefault="004175FB">
      <w:pPr>
        <w:spacing w:line="360" w:lineRule="auto"/>
        <w:ind w:firstLineChars="200" w:firstLine="420"/>
      </w:pPr>
      <w:r>
        <w:rPr>
          <w:rFonts w:hint="eastAsia"/>
        </w:rPr>
        <w:t>3</w:t>
      </w:r>
      <w:r w:rsidR="001022A5">
        <w:rPr>
          <w:rFonts w:hint="eastAsia"/>
        </w:rPr>
        <w:t>.</w:t>
      </w:r>
      <w:r>
        <w:rPr>
          <w:rFonts w:hint="eastAsia"/>
        </w:rPr>
        <w:t>证券账目的核对</w:t>
      </w:r>
    </w:p>
    <w:p w14:paraId="0C158347" w14:textId="77777777" w:rsidR="006401C8" w:rsidRDefault="004175FB">
      <w:pPr>
        <w:spacing w:line="360" w:lineRule="auto"/>
        <w:ind w:firstLineChars="200" w:firstLine="420"/>
      </w:pPr>
      <w:r>
        <w:rPr>
          <w:rFonts w:hint="eastAsia"/>
        </w:rPr>
        <w:t>证券账目是指以基金名义开立的证券交易账户和实物托管账户中的证券种类、数量和金额。基金管理人和基金托管人每日核对证券账目余额。证券交易所证券账目每交易日结束后</w:t>
      </w:r>
      <w:r>
        <w:rPr>
          <w:rFonts w:hint="eastAsia"/>
        </w:rPr>
        <w:lastRenderedPageBreak/>
        <w:t>核对一次，银行间市场证券账目每月末核对一次，确保账实相符。</w:t>
      </w:r>
    </w:p>
    <w:p w14:paraId="305A01AD" w14:textId="77777777" w:rsidR="006401C8" w:rsidRDefault="004175FB">
      <w:pPr>
        <w:spacing w:line="360" w:lineRule="auto"/>
        <w:ind w:firstLineChars="200" w:firstLine="420"/>
      </w:pPr>
      <w:r>
        <w:rPr>
          <w:rFonts w:hint="eastAsia"/>
        </w:rPr>
        <w:t>（五）基金申购、赎回、转换业务处理的基本规定</w:t>
      </w:r>
    </w:p>
    <w:p w14:paraId="07FF1D3F" w14:textId="5882D1DE" w:rsidR="006401C8" w:rsidRDefault="004175FB">
      <w:pPr>
        <w:spacing w:line="360" w:lineRule="auto"/>
        <w:ind w:firstLineChars="200" w:firstLine="420"/>
      </w:pPr>
      <w:r>
        <w:rPr>
          <w:rFonts w:hint="eastAsia"/>
        </w:rPr>
        <w:t>1</w:t>
      </w:r>
      <w:r w:rsidR="001022A5">
        <w:rPr>
          <w:rFonts w:hint="eastAsia"/>
        </w:rPr>
        <w:t>.</w:t>
      </w:r>
      <w:r>
        <w:rPr>
          <w:rFonts w:hint="eastAsia"/>
        </w:rPr>
        <w:t>本基金根据《基金合同》的约定办理申购与赎回，具体办理时间以公告为准。基金份额申购、赎回的确认、清算由基金管理人或其委托的登记机构负责。</w:t>
      </w:r>
    </w:p>
    <w:p w14:paraId="6111B3BB" w14:textId="07C85D9D" w:rsidR="006401C8" w:rsidRDefault="004175FB">
      <w:pPr>
        <w:spacing w:line="360" w:lineRule="auto"/>
        <w:ind w:firstLineChars="200" w:firstLine="420"/>
      </w:pPr>
      <w:r>
        <w:rPr>
          <w:rFonts w:hint="eastAsia"/>
        </w:rPr>
        <w:t>2</w:t>
      </w:r>
      <w:r w:rsidR="001022A5">
        <w:rPr>
          <w:rFonts w:hint="eastAsia"/>
        </w:rPr>
        <w:t>.</w:t>
      </w:r>
      <w:r>
        <w:rPr>
          <w:rFonts w:hint="eastAsia"/>
        </w:rPr>
        <w:t>基金管理人应在每个交易日按本托管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w:t>
      </w:r>
      <w:r w:rsidR="00677194">
        <w:rPr>
          <w:rFonts w:hint="eastAsia"/>
        </w:rPr>
        <w:t>款项</w:t>
      </w:r>
      <w:r>
        <w:rPr>
          <w:rFonts w:hint="eastAsia"/>
        </w:rPr>
        <w:t>。基金管理人应保证本基金（或本基金管理人委托）的登记机构每个工作日</w:t>
      </w:r>
      <w:r>
        <w:rPr>
          <w:rFonts w:hint="eastAsia"/>
        </w:rPr>
        <w:t>15:00</w:t>
      </w:r>
      <w:r>
        <w:rPr>
          <w:rFonts w:hint="eastAsia"/>
        </w:rPr>
        <w:t>前向基金托管人发送前一开放日的上述有关数据，并保证相关数据的准确、完整。</w:t>
      </w:r>
    </w:p>
    <w:p w14:paraId="7F28EF76" w14:textId="019266C3" w:rsidR="006401C8" w:rsidRDefault="004175FB">
      <w:pPr>
        <w:spacing w:line="360" w:lineRule="auto"/>
        <w:ind w:firstLineChars="200" w:firstLine="420"/>
      </w:pPr>
      <w:r>
        <w:rPr>
          <w:rFonts w:hint="eastAsia"/>
        </w:rPr>
        <w:t>3</w:t>
      </w:r>
      <w:r w:rsidR="001022A5">
        <w:rPr>
          <w:rFonts w:hint="eastAsia"/>
        </w:rPr>
        <w:t>.</w:t>
      </w:r>
      <w:r>
        <w:rPr>
          <w:rFonts w:hint="eastAsia"/>
        </w:rPr>
        <w:t>基金管理人通过与基金托管人建立的共同约定的数据传送系统发送申购赎回等有关数据，如因各种原因，该系统无法正常发送，双方可协商解决处理方式。由此引起基金或本托管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60777C99" w14:textId="1A9C49A2" w:rsidR="006401C8" w:rsidRDefault="004175FB">
      <w:pPr>
        <w:spacing w:line="360" w:lineRule="auto"/>
        <w:ind w:firstLineChars="200" w:firstLine="420"/>
      </w:pPr>
      <w:r>
        <w:rPr>
          <w:rFonts w:hint="eastAsia"/>
        </w:rPr>
        <w:t>4</w:t>
      </w:r>
      <w:r w:rsidR="001022A5">
        <w:rPr>
          <w:rFonts w:hint="eastAsia"/>
        </w:rPr>
        <w:t>.</w:t>
      </w:r>
      <w:r>
        <w:rPr>
          <w:rFonts w:hint="eastAsia"/>
        </w:rPr>
        <w:t>基金管理人应保证其发送的登记数据的接口规范与基金托管人的接口规范保持一致。</w:t>
      </w:r>
    </w:p>
    <w:p w14:paraId="62F3E7CD" w14:textId="32108D42" w:rsidR="006401C8" w:rsidRDefault="004175FB">
      <w:pPr>
        <w:spacing w:line="360" w:lineRule="auto"/>
        <w:ind w:firstLineChars="200" w:firstLine="420"/>
      </w:pPr>
      <w:r>
        <w:rPr>
          <w:rFonts w:hint="eastAsia"/>
        </w:rPr>
        <w:t>5</w:t>
      </w:r>
      <w:r w:rsidR="001022A5">
        <w:rPr>
          <w:rFonts w:hint="eastAsia"/>
        </w:rPr>
        <w:t>.</w:t>
      </w:r>
      <w:r>
        <w:rPr>
          <w:rFonts w:hint="eastAsia"/>
        </w:rPr>
        <w:t>基金登记清算专用账户的开立和管理</w:t>
      </w:r>
    </w:p>
    <w:p w14:paraId="421084BB" w14:textId="77777777" w:rsidR="006401C8" w:rsidRDefault="004175FB">
      <w:pPr>
        <w:spacing w:line="360" w:lineRule="auto"/>
        <w:ind w:firstLineChars="200" w:firstLine="420"/>
      </w:pPr>
      <w:r>
        <w:rPr>
          <w:rFonts w:hint="eastAsia"/>
        </w:rPr>
        <w:t>为满足申购、赎回等资金汇划的需要，基金管理人应开立用于基金申购、赎回等资金清算的基金登记清算专用账户。</w:t>
      </w:r>
    </w:p>
    <w:p w14:paraId="0EC0CAEF" w14:textId="0AEB14BE" w:rsidR="006401C8" w:rsidRDefault="004175FB">
      <w:pPr>
        <w:spacing w:line="360" w:lineRule="auto"/>
        <w:ind w:firstLineChars="200" w:firstLine="420"/>
        <w:rPr>
          <w:kern w:val="21"/>
        </w:rPr>
      </w:pPr>
      <w:r>
        <w:rPr>
          <w:rFonts w:hint="eastAsia"/>
        </w:rPr>
        <w:t>6</w:t>
      </w:r>
      <w:r w:rsidR="001022A5">
        <w:rPr>
          <w:rFonts w:hint="eastAsia"/>
        </w:rPr>
        <w:t>.</w:t>
      </w:r>
      <w:r>
        <w:rPr>
          <w:rFonts w:hint="eastAsia"/>
          <w:kern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3E263E">
        <w:rPr>
          <w:rFonts w:hint="eastAsia"/>
          <w:kern w:val="21"/>
        </w:rPr>
        <w:t>基金</w:t>
      </w:r>
      <w:r>
        <w:rPr>
          <w:rFonts w:hint="eastAsia"/>
          <w:kern w:val="21"/>
        </w:rPr>
        <w:t>管理人应负责向有关当事人追偿基金的损失，</w:t>
      </w:r>
      <w:r>
        <w:rPr>
          <w:rFonts w:hint="eastAsia"/>
        </w:rPr>
        <w:t>基金托管人不承担责任</w:t>
      </w:r>
      <w:r>
        <w:rPr>
          <w:rFonts w:hint="eastAsia"/>
          <w:kern w:val="21"/>
        </w:rPr>
        <w:t>。</w:t>
      </w:r>
    </w:p>
    <w:p w14:paraId="1535F3DD" w14:textId="214CF7AD" w:rsidR="006401C8" w:rsidRDefault="004175FB">
      <w:pPr>
        <w:spacing w:line="360" w:lineRule="auto"/>
        <w:ind w:firstLineChars="200" w:firstLine="420"/>
      </w:pPr>
      <w:r>
        <w:rPr>
          <w:rFonts w:hint="eastAsia"/>
        </w:rPr>
        <w:t>7</w:t>
      </w:r>
      <w:r w:rsidR="001022A5">
        <w:rPr>
          <w:rFonts w:hint="eastAsia"/>
        </w:rPr>
        <w:t>.</w:t>
      </w:r>
      <w:r>
        <w:rPr>
          <w:rFonts w:hint="eastAsia"/>
        </w:rPr>
        <w:t>赎回资金的支付</w:t>
      </w:r>
    </w:p>
    <w:p w14:paraId="51D9323C" w14:textId="4ED85FA5" w:rsidR="006401C8" w:rsidRDefault="004175FB">
      <w:pPr>
        <w:spacing w:line="360" w:lineRule="auto"/>
        <w:ind w:firstLineChars="200" w:firstLine="420"/>
      </w:pPr>
      <w:r>
        <w:rPr>
          <w:rFonts w:hint="eastAsia"/>
        </w:rPr>
        <w:t>基金托管人在根据基金管理人指令支付</w:t>
      </w:r>
      <w:proofErr w:type="gramStart"/>
      <w:r>
        <w:rPr>
          <w:rFonts w:hint="eastAsia"/>
        </w:rPr>
        <w:t>赎回款</w:t>
      </w:r>
      <w:proofErr w:type="gramEnd"/>
      <w:r>
        <w:rPr>
          <w:rFonts w:hint="eastAsia"/>
        </w:rPr>
        <w:t>时，如托管专户中本基金有足够的资金，基金托管人应按《基金合同》和本托管协议的规定支付；如托管专户中本基金有足额的资金</w:t>
      </w:r>
      <w:proofErr w:type="gramStart"/>
      <w:r>
        <w:rPr>
          <w:rFonts w:hint="eastAsia"/>
        </w:rPr>
        <w:t>且基金</w:t>
      </w:r>
      <w:proofErr w:type="gramEnd"/>
      <w:r>
        <w:rPr>
          <w:rFonts w:hint="eastAsia"/>
        </w:rPr>
        <w:t>托管人有足够合理的时间进行划款，而基金托管人未及时执行合法合</w:t>
      </w:r>
      <w:proofErr w:type="gramStart"/>
      <w:r>
        <w:rPr>
          <w:rFonts w:hint="eastAsia"/>
        </w:rPr>
        <w:t>规</w:t>
      </w:r>
      <w:proofErr w:type="gramEnd"/>
      <w:r>
        <w:rPr>
          <w:rFonts w:hint="eastAsia"/>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r w:rsidR="00F8422F" w:rsidRPr="00F8422F">
        <w:rPr>
          <w:rFonts w:hint="eastAsia"/>
        </w:rPr>
        <w:t>，但基金托管人应及时通知基金管理人</w:t>
      </w:r>
      <w:r>
        <w:rPr>
          <w:rFonts w:hint="eastAsia"/>
        </w:rPr>
        <w:t>；</w:t>
      </w:r>
      <w:proofErr w:type="gramStart"/>
      <w:r>
        <w:rPr>
          <w:rFonts w:hint="eastAsia"/>
        </w:rPr>
        <w:t>如是除</w:t>
      </w:r>
      <w:proofErr w:type="gramEnd"/>
      <w:r>
        <w:rPr>
          <w:rFonts w:hint="eastAsia"/>
        </w:rPr>
        <w:t>基金管理人、基金托管人外的第三方原因造成的，责任由第三方承担，基金托管人不承担垫款义务，若给基金份</w:t>
      </w:r>
      <w:r>
        <w:rPr>
          <w:rFonts w:hint="eastAsia"/>
        </w:rPr>
        <w:lastRenderedPageBreak/>
        <w:t>额持有人造成损失的，基金托管人负有配合基金管理人向第三方追偿的义务。</w:t>
      </w:r>
    </w:p>
    <w:p w14:paraId="1469168B" w14:textId="75EC4256" w:rsidR="006401C8" w:rsidRDefault="004175FB">
      <w:pPr>
        <w:spacing w:line="360" w:lineRule="auto"/>
        <w:ind w:firstLineChars="200" w:firstLine="420"/>
      </w:pPr>
      <w:r>
        <w:rPr>
          <w:rFonts w:hint="eastAsia"/>
        </w:rPr>
        <w:t>8</w:t>
      </w:r>
      <w:r w:rsidR="001022A5">
        <w:rPr>
          <w:rFonts w:hint="eastAsia"/>
        </w:rPr>
        <w:t>.</w:t>
      </w:r>
      <w:r>
        <w:rPr>
          <w:rFonts w:hint="eastAsia"/>
        </w:rPr>
        <w:t>资金支付执行和责任界定</w:t>
      </w:r>
    </w:p>
    <w:p w14:paraId="1E9297CF" w14:textId="77777777" w:rsidR="006401C8" w:rsidRDefault="004175FB">
      <w:pPr>
        <w:spacing w:line="360" w:lineRule="auto"/>
        <w:ind w:firstLineChars="200" w:firstLine="420"/>
      </w:pPr>
      <w:r>
        <w:rPr>
          <w:rFonts w:hint="eastAsia"/>
        </w:rPr>
        <w:t>除申购款项到达基金托管人处的基金账户需双方按约定方式对账外，净额划出、赎回资金支付时，应按照本托管协议相关规定执行。若本托管协议没有规定的按双方协商一致内容执行。</w:t>
      </w:r>
    </w:p>
    <w:p w14:paraId="78D69459" w14:textId="3BD8615C" w:rsidR="006401C8" w:rsidRDefault="004175FB">
      <w:pPr>
        <w:spacing w:line="360" w:lineRule="auto"/>
        <w:ind w:firstLineChars="200" w:firstLine="420"/>
      </w:pPr>
      <w:r>
        <w:rPr>
          <w:rFonts w:hint="eastAsia"/>
        </w:rPr>
        <w:t>基金管理人和基金托管人应采取所有必要措施确保申购和赎回等资金在本托管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5B06045B" w14:textId="0C31F302" w:rsidR="006401C8" w:rsidRDefault="004175FB">
      <w:pPr>
        <w:spacing w:line="360" w:lineRule="auto"/>
        <w:ind w:firstLineChars="200" w:firstLine="420"/>
      </w:pPr>
      <w:r>
        <w:rPr>
          <w:rFonts w:hint="eastAsia"/>
        </w:rPr>
        <w:t>9</w:t>
      </w:r>
      <w:r w:rsidR="001022A5">
        <w:rPr>
          <w:rFonts w:hint="eastAsia"/>
        </w:rPr>
        <w:t>.</w:t>
      </w:r>
      <w:r>
        <w:rPr>
          <w:rFonts w:hint="eastAsia"/>
        </w:rPr>
        <w:t>暂停赎回和巨额赎回处理</w:t>
      </w:r>
    </w:p>
    <w:p w14:paraId="10E1F1CD" w14:textId="77777777" w:rsidR="006401C8" w:rsidRDefault="004175FB">
      <w:pPr>
        <w:spacing w:line="360" w:lineRule="auto"/>
        <w:ind w:firstLineChars="200" w:firstLine="420"/>
      </w:pPr>
      <w:r>
        <w:rPr>
          <w:rFonts w:hint="eastAsia"/>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4705F7AD" w14:textId="77777777" w:rsidR="006401C8" w:rsidRDefault="004175FB">
      <w:pPr>
        <w:spacing w:line="360" w:lineRule="auto"/>
        <w:ind w:firstLineChars="200" w:firstLine="420"/>
      </w:pPr>
      <w:r>
        <w:rPr>
          <w:rFonts w:hint="eastAsia"/>
        </w:rPr>
        <w:t>（六）申购赎回资金结算</w:t>
      </w:r>
    </w:p>
    <w:p w14:paraId="4AFB7626" w14:textId="77777777" w:rsidR="006401C8" w:rsidRDefault="004175FB">
      <w:pPr>
        <w:spacing w:line="360" w:lineRule="auto"/>
        <w:ind w:firstLineChars="200" w:firstLine="420"/>
      </w:pPr>
      <w:r>
        <w:rPr>
          <w:rFonts w:hint="eastAsia"/>
        </w:rPr>
        <w:t>基金托管账户与“基金清算账户”间的资金结算遵循“全额清算、净额交收”的原则，资金交</w:t>
      </w:r>
      <w:proofErr w:type="gramStart"/>
      <w:r>
        <w:rPr>
          <w:rFonts w:hint="eastAsia"/>
        </w:rPr>
        <w:t>收日按照</w:t>
      </w:r>
      <w:proofErr w:type="gramEnd"/>
      <w:r>
        <w:rPr>
          <w:rFonts w:hint="eastAsia"/>
        </w:rPr>
        <w:t>托管账户应收资金与应付资金的差额来确定托管账户净应收额或净应付额，以此确定资金交收额。当存在托管账户净应收额时，基金管理人应在资金</w:t>
      </w:r>
      <w:proofErr w:type="gramStart"/>
      <w:r>
        <w:rPr>
          <w:rFonts w:hint="eastAsia"/>
        </w:rPr>
        <w:t>交收日</w:t>
      </w:r>
      <w:proofErr w:type="gramEnd"/>
      <w:r>
        <w:rPr>
          <w:rFonts w:hint="eastAsia"/>
        </w:rPr>
        <w:t>15:00</w:t>
      </w:r>
      <w:r>
        <w:rPr>
          <w:rFonts w:hint="eastAsia"/>
        </w:rPr>
        <w:t>之前从基金清算账户划到基金托管账户；当存在托管账户净应付额时，基金管理人应在资金交收日前</w:t>
      </w:r>
      <w:proofErr w:type="gramStart"/>
      <w:r>
        <w:rPr>
          <w:rFonts w:hint="eastAsia"/>
        </w:rPr>
        <w:t>一</w:t>
      </w:r>
      <w:proofErr w:type="gramEnd"/>
      <w:r>
        <w:rPr>
          <w:rFonts w:hint="eastAsia"/>
        </w:rPr>
        <w:t>工作日将划款指令发送给基金托管人，基金托管人按基金管理人的划款指令将托管账户净应付额在资金交</w:t>
      </w:r>
      <w:proofErr w:type="gramStart"/>
      <w:r>
        <w:rPr>
          <w:rFonts w:hint="eastAsia"/>
        </w:rPr>
        <w:t>收日及时划往基金</w:t>
      </w:r>
      <w:proofErr w:type="gramEnd"/>
      <w:r>
        <w:rPr>
          <w:rFonts w:hint="eastAsia"/>
        </w:rPr>
        <w:t>清算账户。</w:t>
      </w:r>
    </w:p>
    <w:p w14:paraId="2BF06287" w14:textId="77777777" w:rsidR="006401C8" w:rsidRDefault="004175FB">
      <w:pPr>
        <w:spacing w:line="360" w:lineRule="auto"/>
        <w:ind w:firstLineChars="200" w:firstLine="420"/>
      </w:pPr>
      <w:r>
        <w:rPr>
          <w:rFonts w:hint="eastAsia"/>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hint="eastAsia"/>
        </w:rPr>
        <w:t>系基金</w:t>
      </w:r>
      <w:proofErr w:type="gramEnd"/>
      <w:r>
        <w:rPr>
          <w:rFonts w:hint="eastAsia"/>
        </w:rPr>
        <w:t>管理人的原因造成，责任由基金管理人承担，基金托管人不承担垫款义务。</w:t>
      </w:r>
    </w:p>
    <w:p w14:paraId="40009CE6" w14:textId="77777777" w:rsidR="006401C8" w:rsidRDefault="004175FB">
      <w:pPr>
        <w:spacing w:line="360" w:lineRule="auto"/>
        <w:ind w:firstLineChars="200" w:firstLine="420"/>
        <w:rPr>
          <w:bCs/>
        </w:rPr>
      </w:pPr>
      <w:r>
        <w:rPr>
          <w:rFonts w:hint="eastAsia"/>
          <w:bCs/>
        </w:rPr>
        <w:t>（七）基金转换</w:t>
      </w:r>
    </w:p>
    <w:p w14:paraId="729004CF" w14:textId="77777777" w:rsidR="006401C8" w:rsidRDefault="004175FB">
      <w:pPr>
        <w:spacing w:line="360" w:lineRule="auto"/>
        <w:ind w:firstLineChars="200" w:firstLine="420"/>
      </w:pPr>
      <w:r>
        <w:rPr>
          <w:rFonts w:hint="eastAsia"/>
        </w:rPr>
        <w:t>基金管理人与基金托管人按照相关法律法规、《基金合同》、以及本托管协议的规定办理基金转换。</w:t>
      </w:r>
    </w:p>
    <w:p w14:paraId="1A157090" w14:textId="77777777" w:rsidR="006401C8" w:rsidRDefault="004175FB">
      <w:pPr>
        <w:spacing w:line="360" w:lineRule="auto"/>
        <w:ind w:firstLineChars="200" w:firstLine="420"/>
      </w:pPr>
      <w:r>
        <w:rPr>
          <w:rFonts w:hint="eastAsia"/>
        </w:rPr>
        <w:t>（八）基金出现超买或超卖的责任认定及处理程序</w:t>
      </w:r>
    </w:p>
    <w:p w14:paraId="438C056D" w14:textId="77777777" w:rsidR="006401C8" w:rsidRDefault="004175FB">
      <w:pPr>
        <w:spacing w:line="360" w:lineRule="auto"/>
        <w:ind w:firstLineChars="200" w:firstLine="420"/>
      </w:pPr>
      <w:r>
        <w:rPr>
          <w:rFonts w:hint="eastAsia"/>
        </w:rPr>
        <w:t>基金托管人在履行监督职能时，如果发现基金投资证券过程中出现超买或超卖现象，应</w:t>
      </w:r>
      <w:r>
        <w:rPr>
          <w:rFonts w:hint="eastAsia"/>
        </w:rPr>
        <w:lastRenderedPageBreak/>
        <w:t>立即提醒基金管理人，由基金管理人负责解决，由此给基金及基金托管人造成的损失由基金管理人承担。如果非因基金托管</w:t>
      </w:r>
      <w:proofErr w:type="gramStart"/>
      <w:r>
        <w:rPr>
          <w:rFonts w:hint="eastAsia"/>
        </w:rPr>
        <w:t>人原因</w:t>
      </w:r>
      <w:proofErr w:type="gramEnd"/>
      <w:r>
        <w:rPr>
          <w:rFonts w:hint="eastAsia"/>
        </w:rPr>
        <w:t>发生超买行为，基金管理人必须于</w:t>
      </w:r>
      <w:r>
        <w:rPr>
          <w:rFonts w:hint="eastAsia"/>
        </w:rPr>
        <w:t>T+1</w:t>
      </w:r>
      <w:r>
        <w:rPr>
          <w:rFonts w:hint="eastAsia"/>
        </w:rPr>
        <w:t>日上午</w:t>
      </w:r>
      <w:r>
        <w:rPr>
          <w:rFonts w:hint="eastAsia"/>
        </w:rPr>
        <w:t>12</w:t>
      </w:r>
      <w:r>
        <w:rPr>
          <w:rFonts w:hint="eastAsia"/>
        </w:rPr>
        <w:t>时之前划拨资金，用以完成清算交收。</w:t>
      </w:r>
    </w:p>
    <w:p w14:paraId="6DB8FA84"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45" w:name="_Toc36455175"/>
      <w:r>
        <w:rPr>
          <w:rFonts w:ascii="宋体" w:eastAsia="宋体" w:hAnsi="宋体" w:cs="Arial" w:hint="eastAsia"/>
          <w:sz w:val="30"/>
          <w:szCs w:val="30"/>
        </w:rPr>
        <w:t>基金资产净值计算和会计核算</w:t>
      </w:r>
      <w:bookmarkEnd w:id="45"/>
    </w:p>
    <w:p w14:paraId="6C6F8493" w14:textId="77777777" w:rsidR="006401C8" w:rsidRDefault="004175FB">
      <w:pPr>
        <w:spacing w:line="360" w:lineRule="auto"/>
        <w:ind w:firstLineChars="200" w:firstLine="420"/>
        <w:rPr>
          <w:b/>
          <w:bCs/>
        </w:rPr>
      </w:pPr>
      <w:bookmarkStart w:id="46" w:name="_Toc382819104"/>
      <w:r>
        <w:rPr>
          <w:rFonts w:hint="eastAsia"/>
        </w:rPr>
        <w:t>（一）基金资产净值的计算、复核的时间和程序</w:t>
      </w:r>
      <w:bookmarkEnd w:id="46"/>
    </w:p>
    <w:p w14:paraId="0D3DE787" w14:textId="1AE47F5B" w:rsidR="006401C8" w:rsidRDefault="004175FB">
      <w:pPr>
        <w:spacing w:line="360" w:lineRule="auto"/>
        <w:ind w:firstLineChars="200" w:firstLine="420"/>
      </w:pPr>
      <w:r>
        <w:rPr>
          <w:rFonts w:hint="eastAsia"/>
        </w:rPr>
        <w:t>基金资产净值是指基金资产总值减去</w:t>
      </w:r>
      <w:r w:rsidR="000B3EBC">
        <w:rPr>
          <w:bCs/>
        </w:rPr>
        <w:t>基金</w:t>
      </w:r>
      <w:r>
        <w:rPr>
          <w:rFonts w:hint="eastAsia"/>
        </w:rPr>
        <w:t>负债后的价值。基金份额净值是指估值日基金资产净值除以基金份额总份额后的数值。基金份额净值的计算保留到小数点后</w:t>
      </w:r>
      <w:r>
        <w:rPr>
          <w:rFonts w:hint="eastAsia"/>
        </w:rPr>
        <w:t>4</w:t>
      </w:r>
      <w:r>
        <w:rPr>
          <w:rFonts w:hint="eastAsia"/>
        </w:rPr>
        <w:t>位，小数点后第</w:t>
      </w:r>
      <w:r>
        <w:rPr>
          <w:rFonts w:hint="eastAsia"/>
        </w:rPr>
        <w:t>5</w:t>
      </w:r>
      <w:r>
        <w:rPr>
          <w:rFonts w:hint="eastAsia"/>
        </w:rPr>
        <w:t>位四舍五入</w:t>
      </w:r>
      <w:bookmarkStart w:id="47" w:name="_Hlk89960296"/>
      <w:r>
        <w:rPr>
          <w:rFonts w:hint="eastAsia"/>
        </w:rPr>
        <w:t>，由此产生的误差计入基金财产</w:t>
      </w:r>
      <w:bookmarkEnd w:id="47"/>
      <w:r>
        <w:rPr>
          <w:rFonts w:hint="eastAsia"/>
        </w:rPr>
        <w:t>。基金管理人可以设立大额赎回情形下的净值精度应急调整机制。国家另有规定的，从其规定。</w:t>
      </w:r>
    </w:p>
    <w:p w14:paraId="7DCEDD21" w14:textId="75695A69" w:rsidR="00F03366" w:rsidRDefault="004175FB">
      <w:pPr>
        <w:spacing w:line="360" w:lineRule="auto"/>
        <w:ind w:firstLineChars="200" w:firstLine="420"/>
      </w:pPr>
      <w:r>
        <w:rPr>
          <w:rFonts w:hint="eastAsia"/>
        </w:rPr>
        <w:t>根据有关法律法规，</w:t>
      </w:r>
      <w:r w:rsidR="00E90537" w:rsidRPr="00E90537">
        <w:rPr>
          <w:rFonts w:hint="eastAsia"/>
        </w:rPr>
        <w:t>各类</w:t>
      </w:r>
      <w:r>
        <w:rPr>
          <w:rFonts w:hint="eastAsia"/>
        </w:rPr>
        <w:t>基金资产净值计算</w:t>
      </w:r>
      <w:r w:rsidR="00E90537" w:rsidRPr="00E90537">
        <w:rPr>
          <w:rFonts w:hint="eastAsia"/>
        </w:rPr>
        <w:t>、各类基金份额净值计算</w:t>
      </w:r>
      <w:r>
        <w:rPr>
          <w:rFonts w:hint="eastAsia"/>
        </w:rPr>
        <w:t>和基金会计核算的义务由基金管理人承担。本基金的基金会计责任方由基金管理人担任，因此，就与本基金有关的会计问题，如经相关各方在平等基础上充分讨论后，仍无法达成一致意见的，按照基金管理人对</w:t>
      </w:r>
      <w:r w:rsidR="00E90537" w:rsidRPr="00E90537">
        <w:rPr>
          <w:rFonts w:hint="eastAsia"/>
        </w:rPr>
        <w:t>各类</w:t>
      </w:r>
      <w:r>
        <w:rPr>
          <w:rFonts w:hint="eastAsia"/>
        </w:rPr>
        <w:t>基金净值信息的计算结果</w:t>
      </w:r>
      <w:r w:rsidR="00E90537">
        <w:rPr>
          <w:rFonts w:hint="eastAsia"/>
        </w:rPr>
        <w:t>按规定</w:t>
      </w:r>
      <w:r>
        <w:rPr>
          <w:rFonts w:hint="eastAsia"/>
        </w:rPr>
        <w:t>对外予以公布。</w:t>
      </w:r>
    </w:p>
    <w:p w14:paraId="1AE7DDB8" w14:textId="5AD8DB61" w:rsidR="006401C8" w:rsidRDefault="004175FB">
      <w:pPr>
        <w:spacing w:line="360" w:lineRule="auto"/>
        <w:ind w:firstLineChars="200" w:firstLine="420"/>
      </w:pPr>
      <w:r>
        <w:rPr>
          <w:rFonts w:hint="eastAsia"/>
        </w:rPr>
        <w:t>每个估值日，基金管理人应对基金资产估值。但基金管理人根据法律法规或基金合同的规定暂停估值时除外。估值原则应符合《基金合同》、《证券投资基金会计核算业务指引》及其他法律、法规的规定。</w:t>
      </w:r>
      <w:r>
        <w:rPr>
          <w:rFonts w:cs="宋体" w:hint="eastAsia"/>
          <w:color w:val="000000"/>
          <w:kern w:val="0"/>
        </w:rPr>
        <w:t>基金管理人应于每个估值日交易结束后计算当日的基金份额净值和基金资产净值并以双方认可的方式发送给基金托管人。基金托管人对净值计算结果复核后以双方认可的方式发送给基金管理人，由基金管理人约定对外公布。</w:t>
      </w:r>
    </w:p>
    <w:p w14:paraId="4C318DBF" w14:textId="47BB33B6" w:rsidR="006401C8" w:rsidRDefault="004175FB">
      <w:pPr>
        <w:spacing w:line="360" w:lineRule="auto"/>
        <w:ind w:firstLineChars="200" w:firstLine="420"/>
      </w:pPr>
      <w:r>
        <w:rPr>
          <w:rFonts w:hint="eastAsia"/>
        </w:rPr>
        <w:t>根据《基金法》，基金管理人计算并公告基金净值信息，基金托管人复核、审查基金管理人计算的</w:t>
      </w:r>
      <w:r w:rsidR="0000748F">
        <w:rPr>
          <w:rFonts w:hint="eastAsia"/>
        </w:rPr>
        <w:t>各类</w:t>
      </w:r>
      <w:r>
        <w:rPr>
          <w:rFonts w:hint="eastAsia"/>
        </w:rPr>
        <w:t>基金资产净值、</w:t>
      </w:r>
      <w:r w:rsidR="00F03366">
        <w:rPr>
          <w:rFonts w:hint="eastAsia"/>
        </w:rPr>
        <w:t>各类</w:t>
      </w:r>
      <w:r>
        <w:rPr>
          <w:rFonts w:hint="eastAsia"/>
        </w:rPr>
        <w:t>基金份额净值。本基金的会计责任方是基金管理人，就与本基金有关的会计问题，如经相关各方在平等基础上充分讨论后，仍无法达成一致的意见，按照基金管理人对</w:t>
      </w:r>
      <w:r w:rsidR="008429F2">
        <w:rPr>
          <w:rFonts w:hint="eastAsia"/>
        </w:rPr>
        <w:t>各类</w:t>
      </w:r>
      <w:r>
        <w:rPr>
          <w:rFonts w:hint="eastAsia"/>
        </w:rPr>
        <w:t>基金净值信息的计算结果对外予以公布。法律法规以及监管部门有强制规定的，从其规定。如有新增事项，按国家最新规定估值。</w:t>
      </w:r>
    </w:p>
    <w:p w14:paraId="2417B12E" w14:textId="77777777" w:rsidR="006401C8" w:rsidRDefault="004175FB">
      <w:pPr>
        <w:spacing w:line="360" w:lineRule="auto"/>
        <w:ind w:firstLineChars="200" w:firstLine="420"/>
        <w:rPr>
          <w:b/>
          <w:bCs/>
        </w:rPr>
      </w:pPr>
      <w:bookmarkStart w:id="48" w:name="_Toc382819105"/>
      <w:r>
        <w:rPr>
          <w:rFonts w:hint="eastAsia"/>
        </w:rPr>
        <w:t>（二）基金资产估值</w:t>
      </w:r>
      <w:bookmarkEnd w:id="48"/>
    </w:p>
    <w:p w14:paraId="3BF4EE8E" w14:textId="77777777" w:rsidR="006401C8" w:rsidRDefault="004175FB">
      <w:pPr>
        <w:spacing w:line="360" w:lineRule="auto"/>
        <w:ind w:firstLineChars="200" w:firstLine="420"/>
      </w:pPr>
      <w:r>
        <w:rPr>
          <w:rFonts w:hint="eastAsia"/>
        </w:rPr>
        <w:t>估值方法应符合《基金合同》、《证券投资基金会计核算业务指引》及其他法律法规的规定的约定。</w:t>
      </w:r>
    </w:p>
    <w:p w14:paraId="3E7083F2" w14:textId="77777777" w:rsidR="006401C8" w:rsidRDefault="004175FB">
      <w:pPr>
        <w:spacing w:line="360" w:lineRule="auto"/>
        <w:ind w:firstLineChars="200" w:firstLine="420"/>
      </w:pPr>
      <w:proofErr w:type="gramStart"/>
      <w:r>
        <w:rPr>
          <w:rFonts w:hint="eastAsia"/>
        </w:rPr>
        <w:t>当相关</w:t>
      </w:r>
      <w:proofErr w:type="gramEnd"/>
      <w:r>
        <w:rPr>
          <w:rFonts w:hint="eastAsia"/>
        </w:rPr>
        <w:t>法律法规或《基金合同》规定的估值方法不能客观反映基金财产公允价值时，基金管理人可根据具体情况，并与基金托管人商定后，按最能反映公允价值的价格估值。</w:t>
      </w:r>
    </w:p>
    <w:p w14:paraId="7D82A3E4" w14:textId="77777777" w:rsidR="006401C8" w:rsidRDefault="004175FB">
      <w:pPr>
        <w:spacing w:line="360" w:lineRule="auto"/>
        <w:ind w:firstLineChars="200" w:firstLine="420"/>
        <w:rPr>
          <w:b/>
          <w:bCs/>
        </w:rPr>
      </w:pPr>
      <w:bookmarkStart w:id="49" w:name="_Toc382819106"/>
      <w:bookmarkStart w:id="50" w:name="_Hlk89960372"/>
      <w:r>
        <w:rPr>
          <w:rFonts w:hint="eastAsia"/>
        </w:rPr>
        <w:lastRenderedPageBreak/>
        <w:t>（三）估值错误处理</w:t>
      </w:r>
      <w:bookmarkEnd w:id="49"/>
    </w:p>
    <w:p w14:paraId="17D65EE3" w14:textId="46C21D44" w:rsidR="006401C8" w:rsidRDefault="004175FB">
      <w:pPr>
        <w:spacing w:line="360" w:lineRule="auto"/>
        <w:ind w:firstLineChars="200" w:firstLine="420"/>
        <w:rPr>
          <w:b/>
          <w:bCs/>
        </w:rPr>
      </w:pPr>
      <w:bookmarkStart w:id="51" w:name="_Toc382819107"/>
      <w:r>
        <w:rPr>
          <w:rFonts w:hint="eastAsia"/>
        </w:rPr>
        <w:t>1.</w:t>
      </w:r>
      <w:r>
        <w:rPr>
          <w:rFonts w:hint="eastAsia"/>
        </w:rPr>
        <w:t>当</w:t>
      </w:r>
      <w:r w:rsidR="00914ACF">
        <w:rPr>
          <w:rFonts w:hint="eastAsia"/>
        </w:rPr>
        <w:t>任一类</w:t>
      </w:r>
      <w:r>
        <w:rPr>
          <w:rFonts w:hint="eastAsia"/>
        </w:rPr>
        <w:t>基金份额净值小数点后</w:t>
      </w:r>
      <w:r>
        <w:t>4</w:t>
      </w:r>
      <w:r>
        <w:t>位以内</w:t>
      </w:r>
      <w:r>
        <w:rPr>
          <w:rFonts w:hint="eastAsia"/>
        </w:rPr>
        <w:t>（</w:t>
      </w:r>
      <w:r>
        <w:t>含第</w:t>
      </w:r>
      <w:r>
        <w:t>4</w:t>
      </w:r>
      <w:r>
        <w:t>位</w:t>
      </w:r>
      <w:r>
        <w:rPr>
          <w:rFonts w:hint="eastAsia"/>
        </w:rPr>
        <w:t>）发生</w:t>
      </w:r>
      <w:r w:rsidR="00F8422F">
        <w:rPr>
          <w:rFonts w:hint="eastAsia"/>
        </w:rPr>
        <w:t>估值错误</w:t>
      </w:r>
      <w:r>
        <w:rPr>
          <w:rFonts w:hint="eastAsia"/>
        </w:rPr>
        <w:t>时，视为</w:t>
      </w:r>
      <w:r w:rsidR="00E62C8F">
        <w:rPr>
          <w:rFonts w:hint="eastAsia"/>
        </w:rPr>
        <w:t>该类</w:t>
      </w:r>
      <w:r>
        <w:rPr>
          <w:rFonts w:hint="eastAsia"/>
        </w:rPr>
        <w:t>基金份额净值错误；基金份额净值出现错误时，基金管理人应当立即予以纠正，通报基金托管人，并采取合理的措施防止损失进一步扩大；错误偏差达到</w:t>
      </w:r>
      <w:r w:rsidR="00C425B6">
        <w:rPr>
          <w:rFonts w:hint="eastAsia"/>
        </w:rPr>
        <w:t>该类</w:t>
      </w:r>
      <w:r>
        <w:rPr>
          <w:rFonts w:hint="eastAsia"/>
        </w:rPr>
        <w:t>基金份额净值的</w:t>
      </w:r>
      <w:r>
        <w:rPr>
          <w:rFonts w:hint="eastAsia"/>
        </w:rPr>
        <w:t>0.25%</w:t>
      </w:r>
      <w:r>
        <w:rPr>
          <w:rFonts w:hint="eastAsia"/>
        </w:rPr>
        <w:t>时，基金管理人应当通报基金托管人并报中国证监会备案；错误偏差达到</w:t>
      </w:r>
      <w:r w:rsidR="00C425B6">
        <w:rPr>
          <w:rFonts w:hint="eastAsia"/>
        </w:rPr>
        <w:t>该类</w:t>
      </w:r>
      <w:r>
        <w:rPr>
          <w:rFonts w:hint="eastAsia"/>
        </w:rPr>
        <w:t>基金份额净值的</w:t>
      </w:r>
      <w:r>
        <w:rPr>
          <w:rFonts w:hint="eastAsia"/>
        </w:rPr>
        <w:t>0.5%</w:t>
      </w:r>
      <w:r>
        <w:rPr>
          <w:rFonts w:hint="eastAsia"/>
        </w:rPr>
        <w:t>时，基金管理人应当公告，并报中国证监会备案；当发生净值计算错误时，由基金管理人负责处理，由此给基金份额持有人和基金造成损失的，由基金管理人按差错情形，向其他当事人追偿。</w:t>
      </w:r>
      <w:bookmarkEnd w:id="51"/>
    </w:p>
    <w:p w14:paraId="1602E416" w14:textId="77777777" w:rsidR="006401C8" w:rsidRDefault="004175FB">
      <w:pPr>
        <w:spacing w:line="360" w:lineRule="auto"/>
        <w:ind w:firstLineChars="200" w:firstLine="420"/>
        <w:rPr>
          <w:b/>
          <w:bCs/>
        </w:rPr>
      </w:pPr>
      <w:bookmarkStart w:id="52" w:name="_Toc382819108"/>
      <w:r>
        <w:rPr>
          <w:rFonts w:hint="eastAsia"/>
        </w:rPr>
        <w:t>2.</w:t>
      </w:r>
      <w:r>
        <w:rPr>
          <w:rFonts w:hint="eastAsia"/>
        </w:rPr>
        <w:t>当因基金管理人和基金托管</w:t>
      </w:r>
      <w:proofErr w:type="gramStart"/>
      <w:r>
        <w:rPr>
          <w:rFonts w:hint="eastAsia"/>
        </w:rPr>
        <w:t>人原因</w:t>
      </w:r>
      <w:proofErr w:type="gramEnd"/>
      <w:r>
        <w:rPr>
          <w:rFonts w:hint="eastAsia"/>
        </w:rPr>
        <w:t>致使基金份额净值计算差错给基金和基金份额持有人造成损失需要进行赔偿时，基金管理人和基金托管人应根据实际情况界定双方承担的责任，经确认后按以下条款进行赔偿：</w:t>
      </w:r>
      <w:bookmarkEnd w:id="52"/>
    </w:p>
    <w:p w14:paraId="07F4ED9F" w14:textId="77777777" w:rsidR="006401C8" w:rsidRDefault="004175FB">
      <w:pPr>
        <w:spacing w:line="360" w:lineRule="auto"/>
        <w:ind w:firstLineChars="200" w:firstLine="420"/>
        <w:rPr>
          <w:b/>
          <w:bCs/>
        </w:rPr>
      </w:pPr>
      <w:bookmarkStart w:id="53" w:name="_Toc382819109"/>
      <w:r>
        <w:rPr>
          <w:rFonts w:hint="eastAsia"/>
        </w:rPr>
        <w:t>（</w:t>
      </w:r>
      <w:r>
        <w:rPr>
          <w:rFonts w:hint="eastAsia"/>
        </w:rPr>
        <w:t>1</w:t>
      </w:r>
      <w:r>
        <w:rPr>
          <w:rFonts w:hint="eastAsia"/>
        </w:rPr>
        <w:t>）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5A4CA721" w14:textId="28EF4966" w:rsidR="006401C8" w:rsidRDefault="004175FB">
      <w:pPr>
        <w:spacing w:line="360" w:lineRule="auto"/>
        <w:ind w:firstLineChars="200" w:firstLine="420"/>
        <w:rPr>
          <w:b/>
          <w:bCs/>
        </w:rPr>
      </w:pPr>
      <w:r>
        <w:rPr>
          <w:rFonts w:hint="eastAsia"/>
        </w:rPr>
        <w:t>（</w:t>
      </w:r>
      <w:r>
        <w:rPr>
          <w:rFonts w:hint="eastAsia"/>
        </w:rPr>
        <w:t>2</w:t>
      </w:r>
      <w:r>
        <w:rPr>
          <w:rFonts w:hint="eastAsia"/>
        </w:rPr>
        <w:t>）</w:t>
      </w:r>
      <w:proofErr w:type="gramStart"/>
      <w:r>
        <w:rPr>
          <w:rFonts w:hint="eastAsia"/>
        </w:rPr>
        <w:t>若基金</w:t>
      </w:r>
      <w:proofErr w:type="gramEnd"/>
      <w:r>
        <w:rPr>
          <w:rFonts w:hint="eastAsia"/>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w:t>
      </w:r>
      <w:r w:rsidR="00211A54" w:rsidRPr="00211A54">
        <w:rPr>
          <w:rFonts w:hint="eastAsia"/>
        </w:rPr>
        <w:t>基金管理人与基金托管人按照过错程度各自承担相应的责任</w:t>
      </w:r>
      <w:r>
        <w:rPr>
          <w:rFonts w:hint="eastAsia"/>
        </w:rPr>
        <w:t>。</w:t>
      </w:r>
    </w:p>
    <w:p w14:paraId="49B489EF" w14:textId="77777777" w:rsidR="006401C8" w:rsidRDefault="004175FB">
      <w:pPr>
        <w:spacing w:line="360" w:lineRule="auto"/>
        <w:ind w:firstLineChars="200" w:firstLine="420"/>
        <w:rPr>
          <w:b/>
          <w:bCs/>
        </w:rPr>
      </w:pPr>
      <w:r>
        <w:rPr>
          <w:rFonts w:hint="eastAsia"/>
        </w:rPr>
        <w:t>（</w:t>
      </w:r>
      <w:r>
        <w:rPr>
          <w:rFonts w:hint="eastAsia"/>
        </w:rPr>
        <w:t>3</w:t>
      </w:r>
      <w:r>
        <w:rPr>
          <w:rFonts w:hint="eastAsia"/>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2E1C73B6" w14:textId="77777777" w:rsidR="006401C8" w:rsidRDefault="004175FB">
      <w:pPr>
        <w:spacing w:line="360" w:lineRule="auto"/>
        <w:ind w:firstLineChars="200" w:firstLine="420"/>
        <w:rPr>
          <w:b/>
          <w:bCs/>
        </w:rPr>
      </w:pPr>
      <w:r>
        <w:rPr>
          <w:rFonts w:hint="eastAsia"/>
        </w:rPr>
        <w:t>（</w:t>
      </w:r>
      <w:r>
        <w:rPr>
          <w:rFonts w:hint="eastAsia"/>
        </w:rPr>
        <w:t>4</w:t>
      </w:r>
      <w:r>
        <w:rPr>
          <w:rFonts w:hint="eastAsia"/>
        </w:rPr>
        <w:t>）由于基金管理人提供的信息错误（包括但不限于基金申购或赎回金额等），导致基金份额净值计算错误而引起的基金份额持有人和基金财产的损失，由基金管理人负责赔付。</w:t>
      </w:r>
      <w:bookmarkStart w:id="54" w:name="_Toc382819110"/>
      <w:bookmarkEnd w:id="53"/>
    </w:p>
    <w:p w14:paraId="148FD773" w14:textId="5826AE5D" w:rsidR="006401C8" w:rsidRDefault="004175FB">
      <w:pPr>
        <w:spacing w:line="360" w:lineRule="auto"/>
        <w:ind w:firstLineChars="200" w:firstLine="420"/>
        <w:rPr>
          <w:b/>
          <w:bCs/>
        </w:rPr>
      </w:pPr>
      <w:r>
        <w:rPr>
          <w:rFonts w:hint="eastAsia"/>
        </w:rPr>
        <w:t>3.</w:t>
      </w:r>
      <w:r w:rsidR="00F31397" w:rsidRPr="00F31397">
        <w:rPr>
          <w:rFonts w:hint="eastAsia"/>
        </w:rPr>
        <w:t xml:space="preserve"> </w:t>
      </w:r>
      <w:r w:rsidR="00F31397" w:rsidRPr="00F31397">
        <w:rPr>
          <w:rFonts w:hint="eastAsia"/>
        </w:rPr>
        <w:t>由于不可抗力原因，或由于证券</w:t>
      </w:r>
      <w:r w:rsidR="00F31397" w:rsidRPr="00F31397">
        <w:rPr>
          <w:rFonts w:hint="eastAsia"/>
        </w:rPr>
        <w:t>/</w:t>
      </w:r>
      <w:r w:rsidR="00F31397" w:rsidRPr="00F31397">
        <w:rPr>
          <w:rFonts w:hint="eastAsia"/>
        </w:rPr>
        <w:t>期货交易所及登记结算公司、证券</w:t>
      </w:r>
      <w:r w:rsidR="00F31397" w:rsidRPr="00F31397">
        <w:rPr>
          <w:rFonts w:hint="eastAsia"/>
        </w:rPr>
        <w:t>/</w:t>
      </w:r>
      <w:r w:rsidR="00F31397" w:rsidRPr="00F31397">
        <w:rPr>
          <w:rFonts w:hint="eastAsia"/>
        </w:rPr>
        <w:t>期货经纪机构、存款银行发送的数据错误、遗漏，或第三方估值机构提供的估值数据错误、遗漏，有关会计制度变化等，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bookmarkStart w:id="55" w:name="_Toc382819111"/>
      <w:bookmarkEnd w:id="54"/>
    </w:p>
    <w:p w14:paraId="6D491172" w14:textId="77777777" w:rsidR="006401C8" w:rsidRDefault="004175FB">
      <w:pPr>
        <w:spacing w:line="360" w:lineRule="auto"/>
        <w:ind w:firstLineChars="200" w:firstLine="420"/>
        <w:rPr>
          <w:b/>
          <w:bCs/>
        </w:rPr>
      </w:pPr>
      <w:r>
        <w:rPr>
          <w:rFonts w:hint="eastAsia"/>
        </w:rPr>
        <w:t>4.</w:t>
      </w:r>
      <w:r>
        <w:rPr>
          <w:rFonts w:hint="eastAsia"/>
        </w:rPr>
        <w:t>基金管理人和基金托管人由于各自技术系统设置而产生的净值计算尾差，以基金管理</w:t>
      </w:r>
      <w:r>
        <w:rPr>
          <w:rFonts w:hint="eastAsia"/>
        </w:rPr>
        <w:lastRenderedPageBreak/>
        <w:t>人计算结果为准。</w:t>
      </w:r>
      <w:bookmarkStart w:id="56" w:name="_Toc382819112"/>
      <w:bookmarkEnd w:id="55"/>
    </w:p>
    <w:p w14:paraId="272F24DF" w14:textId="77777777" w:rsidR="006401C8" w:rsidRDefault="004175FB">
      <w:pPr>
        <w:spacing w:line="360" w:lineRule="auto"/>
        <w:ind w:firstLineChars="200" w:firstLine="420"/>
        <w:rPr>
          <w:b/>
          <w:bCs/>
        </w:rPr>
      </w:pPr>
      <w:r>
        <w:rPr>
          <w:rFonts w:hint="eastAsia"/>
        </w:rPr>
        <w:t>5.</w:t>
      </w:r>
      <w:r>
        <w:rPr>
          <w:rFonts w:hint="eastAsia"/>
        </w:rPr>
        <w:t>前述内容如法律法规或者监管部门另有规定的，从其规定。如果行业另有通行做法，双方当事人应本着平等和保护基金份额持有人利益的原则进行协商。</w:t>
      </w:r>
      <w:bookmarkStart w:id="57" w:name="_Toc382819113"/>
      <w:bookmarkEnd w:id="56"/>
    </w:p>
    <w:p w14:paraId="56A64C90" w14:textId="04E16BB8" w:rsidR="006401C8" w:rsidRDefault="004175FB">
      <w:pPr>
        <w:spacing w:line="360" w:lineRule="auto"/>
        <w:ind w:firstLineChars="200" w:firstLine="420"/>
        <w:rPr>
          <w:b/>
          <w:bCs/>
        </w:rPr>
      </w:pPr>
      <w:r>
        <w:rPr>
          <w:rFonts w:hint="eastAsia"/>
        </w:rPr>
        <w:t>（四）暂停估值的情形</w:t>
      </w:r>
      <w:bookmarkStart w:id="58" w:name="_Toc382819114"/>
      <w:bookmarkEnd w:id="57"/>
    </w:p>
    <w:p w14:paraId="64A3FB99" w14:textId="043E4F7B" w:rsidR="00F31397" w:rsidRDefault="00F31397" w:rsidP="00F31397">
      <w:pPr>
        <w:spacing w:line="360" w:lineRule="auto"/>
        <w:ind w:firstLineChars="200" w:firstLine="420"/>
      </w:pPr>
      <w:r>
        <w:rPr>
          <w:rFonts w:hint="eastAsia"/>
        </w:rPr>
        <w:t>1</w:t>
      </w:r>
      <w:r>
        <w:rPr>
          <w:rFonts w:hint="eastAsia"/>
        </w:rPr>
        <w:t>、基金投资所涉及的证券</w:t>
      </w:r>
      <w:r w:rsidR="00EA5653">
        <w:rPr>
          <w:rFonts w:hint="eastAsia"/>
        </w:rPr>
        <w:t>或</w:t>
      </w:r>
      <w:r>
        <w:rPr>
          <w:rFonts w:hint="eastAsia"/>
        </w:rPr>
        <w:t>期货交易市场遇法定节假日或因其他原因暂停营业时；</w:t>
      </w:r>
    </w:p>
    <w:p w14:paraId="01F80FD4" w14:textId="77777777" w:rsidR="00F31397" w:rsidRDefault="00F31397" w:rsidP="00F31397">
      <w:pPr>
        <w:spacing w:line="360" w:lineRule="auto"/>
        <w:ind w:firstLineChars="200" w:firstLine="420"/>
      </w:pPr>
      <w:r>
        <w:rPr>
          <w:rFonts w:hint="eastAsia"/>
        </w:rPr>
        <w:t>2</w:t>
      </w:r>
      <w:r>
        <w:rPr>
          <w:rFonts w:hint="eastAsia"/>
        </w:rPr>
        <w:t>、因不可抗力或其他情形致使基金管理人、基金托管人无法准确评估基金资产价值时；</w:t>
      </w:r>
    </w:p>
    <w:p w14:paraId="2483DE88" w14:textId="77777777" w:rsidR="00F31397" w:rsidRDefault="00F31397" w:rsidP="00F31397">
      <w:pPr>
        <w:spacing w:line="360" w:lineRule="auto"/>
        <w:ind w:firstLineChars="200" w:firstLine="420"/>
      </w:pPr>
      <w:r>
        <w:rPr>
          <w:rFonts w:hint="eastAsia"/>
        </w:rPr>
        <w:t>3</w:t>
      </w:r>
      <w:r>
        <w:rPr>
          <w:rFonts w:hint="eastAsia"/>
        </w:rPr>
        <w:t>、当特定资产占前一估值日基金资产净值</w:t>
      </w:r>
      <w:r>
        <w:rPr>
          <w:rFonts w:hint="eastAsia"/>
        </w:rPr>
        <w:t>50%</w:t>
      </w:r>
      <w:r>
        <w:rPr>
          <w:rFonts w:hint="eastAsia"/>
        </w:rPr>
        <w:t>以上的，经与基金托管人协商确认后，基金管理人应当暂停估值；</w:t>
      </w:r>
    </w:p>
    <w:p w14:paraId="09B100BA" w14:textId="77777777" w:rsidR="00F31397" w:rsidRDefault="00F31397">
      <w:pPr>
        <w:spacing w:line="360" w:lineRule="auto"/>
        <w:ind w:firstLineChars="200" w:firstLine="420"/>
      </w:pPr>
      <w:r>
        <w:rPr>
          <w:rFonts w:hint="eastAsia"/>
        </w:rPr>
        <w:t>4</w:t>
      </w:r>
      <w:r>
        <w:rPr>
          <w:rFonts w:hint="eastAsia"/>
        </w:rPr>
        <w:t>、法律法规、中国证监会和基金合同认定的其它情形。</w:t>
      </w:r>
    </w:p>
    <w:p w14:paraId="1B45722C" w14:textId="77777777" w:rsidR="006401C8" w:rsidRDefault="004175FB">
      <w:pPr>
        <w:spacing w:line="360" w:lineRule="auto"/>
        <w:ind w:firstLineChars="200" w:firstLine="420"/>
        <w:rPr>
          <w:b/>
          <w:bCs/>
        </w:rPr>
      </w:pPr>
      <w:bookmarkStart w:id="59" w:name="_Toc382819116"/>
      <w:bookmarkEnd w:id="50"/>
      <w:bookmarkEnd w:id="58"/>
      <w:r>
        <w:rPr>
          <w:rFonts w:hint="eastAsia"/>
        </w:rPr>
        <w:t>（五）基金账册的建立</w:t>
      </w:r>
      <w:bookmarkEnd w:id="59"/>
    </w:p>
    <w:p w14:paraId="5239BC34" w14:textId="77777777" w:rsidR="006401C8" w:rsidRDefault="004175FB">
      <w:pPr>
        <w:spacing w:line="360" w:lineRule="auto"/>
        <w:ind w:firstLineChars="200"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BF5F5E7" w14:textId="77777777" w:rsidR="006401C8" w:rsidRDefault="004175FB">
      <w:pPr>
        <w:spacing w:line="360" w:lineRule="auto"/>
        <w:ind w:firstLineChars="200"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75E75EAE" w14:textId="77777777" w:rsidR="006401C8" w:rsidRDefault="004175FB">
      <w:pPr>
        <w:spacing w:line="360" w:lineRule="auto"/>
        <w:ind w:firstLineChars="200" w:firstLine="420"/>
        <w:rPr>
          <w:b/>
          <w:bCs/>
        </w:rPr>
      </w:pPr>
      <w:bookmarkStart w:id="60" w:name="_Toc382819117"/>
      <w:r>
        <w:rPr>
          <w:rFonts w:hint="eastAsia"/>
        </w:rPr>
        <w:t>（六）基金定期报告的编制和复核</w:t>
      </w:r>
      <w:bookmarkEnd w:id="60"/>
    </w:p>
    <w:p w14:paraId="48282927" w14:textId="77777777" w:rsidR="006401C8" w:rsidRDefault="004175FB">
      <w:pPr>
        <w:spacing w:line="360" w:lineRule="auto"/>
        <w:ind w:firstLineChars="200" w:firstLine="420"/>
      </w:pPr>
      <w:r>
        <w:rPr>
          <w:rFonts w:hint="eastAsia"/>
        </w:rPr>
        <w:t>基金财务报表由基金管理人和基金托管人每</w:t>
      </w:r>
      <w:proofErr w:type="gramStart"/>
      <w:r>
        <w:rPr>
          <w:rFonts w:hint="eastAsia"/>
        </w:rPr>
        <w:t>月分别独立</w:t>
      </w:r>
      <w:proofErr w:type="gramEnd"/>
      <w:r>
        <w:rPr>
          <w:rFonts w:hint="eastAsia"/>
        </w:rPr>
        <w:t>编制。月度报表的编制，应于每月终了后</w:t>
      </w:r>
      <w:r>
        <w:rPr>
          <w:rFonts w:hint="eastAsia"/>
        </w:rPr>
        <w:t>5</w:t>
      </w:r>
      <w:r>
        <w:rPr>
          <w:rFonts w:hint="eastAsia"/>
        </w:rPr>
        <w:t>个工作日内完成。</w:t>
      </w:r>
    </w:p>
    <w:p w14:paraId="47BFA565" w14:textId="4A380109" w:rsidR="006401C8" w:rsidRDefault="004175FB">
      <w:pPr>
        <w:spacing w:line="360" w:lineRule="auto"/>
        <w:ind w:firstLineChars="200" w:firstLine="420"/>
      </w:pPr>
      <w:r>
        <w:rPr>
          <w:bCs/>
        </w:rPr>
        <w:t>《基金合同》生效后，</w:t>
      </w:r>
      <w:r>
        <w:rPr>
          <w:rFonts w:hint="eastAsia"/>
          <w:bCs/>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rFonts w:hint="eastAsia"/>
          <w:kern w:val="44"/>
        </w:rPr>
        <w:t>。</w:t>
      </w:r>
      <w:r>
        <w:rPr>
          <w:rFonts w:hint="eastAsia"/>
        </w:rPr>
        <w:t>基金管理人在季度结束之日起</w:t>
      </w:r>
      <w:r>
        <w:rPr>
          <w:rFonts w:hint="eastAsia"/>
        </w:rPr>
        <w:t>15</w:t>
      </w:r>
      <w:r>
        <w:rPr>
          <w:rFonts w:hint="eastAsia"/>
        </w:rPr>
        <w:t>个工作日内完成季度报告编制并公告；在上半年结束之日起两个月内完成</w:t>
      </w:r>
      <w:r>
        <w:t>中期</w:t>
      </w:r>
      <w:r>
        <w:rPr>
          <w:rFonts w:hint="eastAsia"/>
        </w:rPr>
        <w:t>报告编制并公告；在每年结束之日起三个月内完成年度报告编制并公告。</w:t>
      </w:r>
    </w:p>
    <w:p w14:paraId="1E38E092" w14:textId="77777777" w:rsidR="006401C8" w:rsidRDefault="004175FB">
      <w:pPr>
        <w:spacing w:line="360" w:lineRule="auto"/>
        <w:ind w:firstLineChars="200" w:firstLine="420"/>
      </w:pPr>
      <w:r>
        <w:rPr>
          <w:rFonts w:hint="eastAsia"/>
        </w:rPr>
        <w:t>基金管理人在</w:t>
      </w:r>
      <w:r>
        <w:rPr>
          <w:rFonts w:hint="eastAsia"/>
        </w:rPr>
        <w:t>5</w:t>
      </w:r>
      <w:r>
        <w:rPr>
          <w:rFonts w:hint="eastAsia"/>
        </w:rPr>
        <w:t>个工作日内完成月度报告，在月度报告完成当日，对报告加盖公章后，以加密传真方式将有关报告提供基金托管人复核；基金托管人在</w:t>
      </w:r>
      <w:r>
        <w:rPr>
          <w:rFonts w:hint="eastAsia"/>
        </w:rPr>
        <w:t>3</w:t>
      </w:r>
      <w:r>
        <w:rPr>
          <w:rFonts w:hint="eastAsia"/>
        </w:rPr>
        <w:t>个工作日内进行复核，并将复核结果及时书面通知基金管理人。基金管理人在</w:t>
      </w:r>
      <w:r>
        <w:rPr>
          <w:rFonts w:hint="eastAsia"/>
        </w:rPr>
        <w:t>7</w:t>
      </w:r>
      <w:r>
        <w:rPr>
          <w:rFonts w:hint="eastAsia"/>
        </w:rPr>
        <w:t>个工作日内完成季度报告，在季度报告完成当日，将有关报告提供基金托管人复核，基金托管人在收到后</w:t>
      </w:r>
      <w:r>
        <w:rPr>
          <w:rFonts w:hint="eastAsia"/>
        </w:rPr>
        <w:t>7</w:t>
      </w:r>
      <w:r>
        <w:rPr>
          <w:rFonts w:hint="eastAsia"/>
        </w:rPr>
        <w:t>个工作日内进行复核，并将复核结果书面通知基金管理人。基金管理人在</w:t>
      </w:r>
      <w:r>
        <w:rPr>
          <w:rFonts w:hint="eastAsia"/>
        </w:rPr>
        <w:t>30</w:t>
      </w:r>
      <w:r>
        <w:rPr>
          <w:rFonts w:hint="eastAsia"/>
        </w:rPr>
        <w:t>日内完成</w:t>
      </w:r>
      <w:r>
        <w:t>中期</w:t>
      </w:r>
      <w:r>
        <w:rPr>
          <w:rFonts w:hint="eastAsia"/>
        </w:rPr>
        <w:t>报告，在中期报告</w:t>
      </w:r>
      <w:r>
        <w:rPr>
          <w:rFonts w:hint="eastAsia"/>
        </w:rPr>
        <w:lastRenderedPageBreak/>
        <w:t>完成当日，将有关报告提供基金托管人复核，基金托管人在收到后</w:t>
      </w:r>
      <w:r>
        <w:rPr>
          <w:rFonts w:hint="eastAsia"/>
        </w:rPr>
        <w:t>30</w:t>
      </w:r>
      <w:r>
        <w:rPr>
          <w:rFonts w:hint="eastAsia"/>
        </w:rPr>
        <w:t>日内进行复核，并将复核结果书面通知基金管理人。基金管理人在</w:t>
      </w:r>
      <w:r>
        <w:rPr>
          <w:rFonts w:hint="eastAsia"/>
        </w:rPr>
        <w:t>45</w:t>
      </w:r>
      <w:r>
        <w:rPr>
          <w:rFonts w:hint="eastAsia"/>
        </w:rPr>
        <w:t>日内完成年度报告，在年度报告完成当日，将有关报告提供基金托管人复核，基金托管人在收到后</w:t>
      </w:r>
      <w:r>
        <w:rPr>
          <w:rFonts w:hint="eastAsia"/>
        </w:rPr>
        <w:t>45</w:t>
      </w:r>
      <w:r>
        <w:rPr>
          <w:rFonts w:hint="eastAsia"/>
        </w:rPr>
        <w:t>日内复核，并将复核结果书面通知基金管理人。</w:t>
      </w:r>
    </w:p>
    <w:p w14:paraId="070C0275" w14:textId="77777777" w:rsidR="006401C8" w:rsidRDefault="004175FB">
      <w:pPr>
        <w:spacing w:line="360" w:lineRule="auto"/>
        <w:ind w:firstLineChars="200"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hint="eastAsia"/>
          <w:kern w:val="44"/>
        </w:rPr>
        <w:t>如果基金管理人与基金托管人不能</w:t>
      </w:r>
      <w:proofErr w:type="gramStart"/>
      <w:r>
        <w:rPr>
          <w:rFonts w:hint="eastAsia"/>
          <w:kern w:val="44"/>
        </w:rPr>
        <w:t>于应当</w:t>
      </w:r>
      <w:proofErr w:type="gramEnd"/>
      <w:r>
        <w:rPr>
          <w:rFonts w:hint="eastAsia"/>
          <w:kern w:val="44"/>
        </w:rPr>
        <w:t>发布公告之日之前就相关报表达成一致，基金管理人有权按照其编制的报表对外发布公告，基金托管人有权就相关情况报证监会备案。</w:t>
      </w:r>
    </w:p>
    <w:p w14:paraId="72C6E591" w14:textId="77777777" w:rsidR="006401C8" w:rsidRDefault="004175FB">
      <w:pPr>
        <w:spacing w:line="360" w:lineRule="auto"/>
        <w:ind w:firstLineChars="200" w:firstLine="420"/>
      </w:pPr>
      <w:r>
        <w:rPr>
          <w:rFonts w:hint="eastAsia"/>
        </w:rPr>
        <w:t>基金托管人在对财务会计报告、</w:t>
      </w:r>
      <w:r>
        <w:t>中期</w:t>
      </w:r>
      <w:r>
        <w:rPr>
          <w:rFonts w:hint="eastAsia"/>
        </w:rPr>
        <w:t>报告或年度报告复核完毕后，需盖章确认或出具相应的复核确认书，以</w:t>
      </w:r>
      <w:proofErr w:type="gramStart"/>
      <w:r>
        <w:rPr>
          <w:rFonts w:hint="eastAsia"/>
        </w:rPr>
        <w:t>备有权</w:t>
      </w:r>
      <w:proofErr w:type="gramEnd"/>
      <w:r>
        <w:rPr>
          <w:rFonts w:hint="eastAsia"/>
        </w:rPr>
        <w:t>机构对相关文件审核时提示。</w:t>
      </w:r>
    </w:p>
    <w:p w14:paraId="5361EC2D" w14:textId="77777777" w:rsidR="006401C8" w:rsidRDefault="004175FB">
      <w:pPr>
        <w:spacing w:line="360" w:lineRule="auto"/>
        <w:ind w:firstLineChars="200" w:firstLine="420"/>
      </w:pPr>
      <w:r>
        <w:rPr>
          <w:rFonts w:hint="eastAsia"/>
        </w:rPr>
        <w:t>（七）实施</w:t>
      </w:r>
      <w:proofErr w:type="gramStart"/>
      <w:r>
        <w:rPr>
          <w:rFonts w:hint="eastAsia"/>
        </w:rPr>
        <w:t>侧袋机制</w:t>
      </w:r>
      <w:proofErr w:type="gramEnd"/>
      <w:r>
        <w:rPr>
          <w:rFonts w:hint="eastAsia"/>
        </w:rPr>
        <w:t>期间的基金资产估值</w:t>
      </w:r>
    </w:p>
    <w:p w14:paraId="33D764F8" w14:textId="7FCA46F8" w:rsidR="006401C8" w:rsidRDefault="00B57ABD">
      <w:pPr>
        <w:spacing w:line="360" w:lineRule="auto"/>
        <w:ind w:firstLineChars="200" w:firstLine="420"/>
      </w:pPr>
      <w:r w:rsidRPr="00B57ABD">
        <w:rPr>
          <w:rFonts w:hint="eastAsia"/>
        </w:rPr>
        <w:t>本基金实施</w:t>
      </w:r>
      <w:proofErr w:type="gramStart"/>
      <w:r w:rsidRPr="00B57ABD">
        <w:rPr>
          <w:rFonts w:hint="eastAsia"/>
        </w:rPr>
        <w:t>侧袋机制</w:t>
      </w:r>
      <w:proofErr w:type="gramEnd"/>
      <w:r w:rsidRPr="00B57ABD">
        <w:rPr>
          <w:rFonts w:hint="eastAsia"/>
        </w:rPr>
        <w:t>的，应根据本部分的约定</w:t>
      </w:r>
      <w:proofErr w:type="gramStart"/>
      <w:r w:rsidRPr="00B57ABD">
        <w:rPr>
          <w:rFonts w:hint="eastAsia"/>
        </w:rPr>
        <w:t>对主袋账户</w:t>
      </w:r>
      <w:proofErr w:type="gramEnd"/>
      <w:r w:rsidRPr="00B57ABD">
        <w:rPr>
          <w:rFonts w:hint="eastAsia"/>
        </w:rPr>
        <w:t>资产进行估值并</w:t>
      </w:r>
      <w:proofErr w:type="gramStart"/>
      <w:r w:rsidRPr="00B57ABD">
        <w:rPr>
          <w:rFonts w:hint="eastAsia"/>
        </w:rPr>
        <w:t>披露主袋账户</w:t>
      </w:r>
      <w:proofErr w:type="gramEnd"/>
      <w:r w:rsidRPr="00B57ABD">
        <w:rPr>
          <w:rFonts w:hint="eastAsia"/>
        </w:rPr>
        <w:t>的基金净值信息，暂停</w:t>
      </w:r>
      <w:proofErr w:type="gramStart"/>
      <w:r w:rsidRPr="00B57ABD">
        <w:rPr>
          <w:rFonts w:hint="eastAsia"/>
        </w:rPr>
        <w:t>披露侧袋账户</w:t>
      </w:r>
      <w:proofErr w:type="gramEnd"/>
      <w:r w:rsidRPr="00B57ABD">
        <w:rPr>
          <w:rFonts w:hint="eastAsia"/>
        </w:rPr>
        <w:t>份额净值。</w:t>
      </w:r>
    </w:p>
    <w:p w14:paraId="694949D8"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1" w:name="_Toc36455176"/>
      <w:r>
        <w:rPr>
          <w:rFonts w:ascii="宋体" w:eastAsia="宋体" w:hAnsi="宋体" w:cs="Arial" w:hint="eastAsia"/>
          <w:sz w:val="30"/>
          <w:szCs w:val="30"/>
        </w:rPr>
        <w:t>基金收益分配</w:t>
      </w:r>
      <w:bookmarkEnd w:id="61"/>
    </w:p>
    <w:p w14:paraId="3BA2D5CF" w14:textId="77777777" w:rsidR="006401C8" w:rsidRDefault="004175FB">
      <w:pPr>
        <w:spacing w:line="360" w:lineRule="auto"/>
        <w:ind w:firstLineChars="200" w:firstLine="420"/>
        <w:rPr>
          <w:rFonts w:cs="Arial"/>
          <w:kern w:val="0"/>
        </w:rPr>
      </w:pPr>
      <w:bookmarkStart w:id="62" w:name="_Toc382819119"/>
      <w:r>
        <w:rPr>
          <w:rFonts w:hint="eastAsia"/>
        </w:rPr>
        <w:t>（一）基金收益分配的原则</w:t>
      </w:r>
      <w:bookmarkEnd w:id="62"/>
    </w:p>
    <w:p w14:paraId="70F14714" w14:textId="77777777" w:rsidR="006401C8" w:rsidRDefault="004175FB">
      <w:pPr>
        <w:spacing w:line="360" w:lineRule="auto"/>
        <w:ind w:firstLineChars="200" w:firstLine="420"/>
      </w:pPr>
      <w:r>
        <w:rPr>
          <w:rFonts w:hint="eastAsia"/>
        </w:rPr>
        <w:t>基金收益分配是指将该基金可供分配利润</w:t>
      </w:r>
      <w:proofErr w:type="gramStart"/>
      <w:r>
        <w:rPr>
          <w:rFonts w:hint="eastAsia"/>
        </w:rPr>
        <w:t>按收益</w:t>
      </w:r>
      <w:proofErr w:type="gramEnd"/>
      <w:r>
        <w:rPr>
          <w:rFonts w:hint="eastAsia"/>
        </w:rPr>
        <w:t>分配方案确定的分配金额和比例根据持有该基金份额的数量按比例向该基金份额持有人进行分配。</w:t>
      </w:r>
    </w:p>
    <w:p w14:paraId="7340C525" w14:textId="77777777" w:rsidR="006401C8" w:rsidRDefault="004175FB">
      <w:pPr>
        <w:spacing w:line="360" w:lineRule="auto"/>
        <w:ind w:firstLineChars="200" w:firstLine="420"/>
        <w:rPr>
          <w:b/>
          <w:bCs/>
        </w:rPr>
      </w:pPr>
      <w:r>
        <w:rPr>
          <w:rFonts w:hint="eastAsia"/>
        </w:rPr>
        <w:t>收益分配应该符合《基金合同》关于收益分配原则的规定。</w:t>
      </w:r>
      <w:bookmarkStart w:id="63" w:name="_Toc382819120"/>
    </w:p>
    <w:p w14:paraId="16D81873" w14:textId="77777777" w:rsidR="006401C8" w:rsidRDefault="004175FB">
      <w:pPr>
        <w:spacing w:line="360" w:lineRule="auto"/>
        <w:ind w:firstLineChars="200" w:firstLine="420"/>
        <w:rPr>
          <w:b/>
          <w:bCs/>
        </w:rPr>
      </w:pPr>
      <w:r>
        <w:rPr>
          <w:rFonts w:hint="eastAsia"/>
        </w:rPr>
        <w:t>（二）基金收益分配方案的制定和实施程序</w:t>
      </w:r>
      <w:bookmarkEnd w:id="63"/>
    </w:p>
    <w:p w14:paraId="7B2EBEED" w14:textId="77777777" w:rsidR="006401C8" w:rsidRDefault="004175FB">
      <w:pPr>
        <w:spacing w:line="360" w:lineRule="auto"/>
        <w:ind w:firstLineChars="200" w:firstLine="420"/>
      </w:pPr>
      <w:r>
        <w:rPr>
          <w:rFonts w:hint="eastAsia"/>
        </w:rPr>
        <w:t>基金收益分配方案由基金管理人根据《基金合同》的相关规定制定。</w:t>
      </w:r>
    </w:p>
    <w:p w14:paraId="4B5F916B" w14:textId="77777777" w:rsidR="006401C8" w:rsidRDefault="004175FB">
      <w:pPr>
        <w:spacing w:line="360" w:lineRule="auto"/>
        <w:ind w:firstLineChars="200" w:firstLine="420"/>
      </w:pPr>
      <w:r>
        <w:rPr>
          <w:rFonts w:hint="eastAsia"/>
        </w:rPr>
        <w:t>基金收益分配方案由基金管理人拟定，并由基金托管人复核。复核通过后基金管理人应当及时公告收益分配方案；如果基金管理人与基金托管人不能于收益</w:t>
      </w:r>
      <w:proofErr w:type="gramStart"/>
      <w:r>
        <w:rPr>
          <w:rFonts w:hint="eastAsia"/>
        </w:rPr>
        <w:t>分配日</w:t>
      </w:r>
      <w:proofErr w:type="gramEnd"/>
      <w:r>
        <w:rPr>
          <w:rFonts w:hint="eastAsia"/>
        </w:rPr>
        <w:t>之前就收益分配方案达成一致，基金托管人有义务将收益分配方案及相关情况的说明提交中国证监会备案并书面通知基金管理人，在上述文件提交完毕之日</w:t>
      </w:r>
      <w:proofErr w:type="gramStart"/>
      <w:r>
        <w:rPr>
          <w:rFonts w:hint="eastAsia"/>
        </w:rPr>
        <w:t>起基金</w:t>
      </w:r>
      <w:proofErr w:type="gramEnd"/>
      <w:r>
        <w:rPr>
          <w:rFonts w:hint="eastAsia"/>
        </w:rPr>
        <w:t>管理人有权利对外公告其拟订的收益分配方案，</w:t>
      </w:r>
      <w:proofErr w:type="gramStart"/>
      <w:r>
        <w:rPr>
          <w:rFonts w:hint="eastAsia"/>
        </w:rPr>
        <w:t>且基金</w:t>
      </w:r>
      <w:proofErr w:type="gramEnd"/>
      <w:r>
        <w:rPr>
          <w:rFonts w:hint="eastAsia"/>
        </w:rPr>
        <w:t>托管人有义务协助基金管理人实施该收益分配方案，但有证据证明该方案违反法律法规及《基金合同》的除外。</w:t>
      </w:r>
    </w:p>
    <w:p w14:paraId="2C5A9183" w14:textId="77777777" w:rsidR="006401C8" w:rsidRDefault="004175FB">
      <w:pPr>
        <w:spacing w:line="360" w:lineRule="auto"/>
        <w:ind w:firstLineChars="200" w:firstLine="420"/>
      </w:pPr>
      <w:r>
        <w:rPr>
          <w:rFonts w:hint="eastAsia"/>
        </w:rPr>
        <w:lastRenderedPageBreak/>
        <w:t>（三）实施</w:t>
      </w:r>
      <w:proofErr w:type="gramStart"/>
      <w:r>
        <w:rPr>
          <w:rFonts w:hint="eastAsia"/>
        </w:rPr>
        <w:t>侧袋机制</w:t>
      </w:r>
      <w:proofErr w:type="gramEnd"/>
      <w:r>
        <w:rPr>
          <w:rFonts w:hint="eastAsia"/>
        </w:rPr>
        <w:t>期间的收益分配</w:t>
      </w:r>
    </w:p>
    <w:p w14:paraId="298D07B0" w14:textId="77777777" w:rsidR="006401C8" w:rsidRDefault="004175FB">
      <w:pPr>
        <w:spacing w:line="360" w:lineRule="auto"/>
        <w:ind w:firstLineChars="200" w:firstLine="420"/>
      </w:pPr>
      <w:r>
        <w:rPr>
          <w:rFonts w:hint="eastAsia"/>
        </w:rPr>
        <w:t>本基金实施</w:t>
      </w:r>
      <w:proofErr w:type="gramStart"/>
      <w:r>
        <w:rPr>
          <w:rFonts w:hint="eastAsia"/>
        </w:rPr>
        <w:t>侧袋机制</w:t>
      </w:r>
      <w:proofErr w:type="gramEnd"/>
      <w:r>
        <w:rPr>
          <w:rFonts w:hint="eastAsia"/>
        </w:rPr>
        <w:t>的，</w:t>
      </w:r>
      <w:proofErr w:type="gramStart"/>
      <w:r>
        <w:rPr>
          <w:rFonts w:hint="eastAsia"/>
        </w:rPr>
        <w:t>侧袋账户</w:t>
      </w:r>
      <w:proofErr w:type="gramEnd"/>
      <w:r>
        <w:rPr>
          <w:rFonts w:hint="eastAsia"/>
        </w:rPr>
        <w:t>不进行收益分配，详见招募说明书的规定。</w:t>
      </w:r>
    </w:p>
    <w:p w14:paraId="226CAE26"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4" w:name="_Toc36455177"/>
      <w:r>
        <w:rPr>
          <w:rFonts w:ascii="宋体" w:eastAsia="宋体" w:hAnsi="宋体" w:cs="Arial" w:hint="eastAsia"/>
          <w:sz w:val="30"/>
          <w:szCs w:val="30"/>
        </w:rPr>
        <w:t>信息披露</w:t>
      </w:r>
      <w:bookmarkEnd w:id="64"/>
    </w:p>
    <w:p w14:paraId="3E61BF06" w14:textId="77777777" w:rsidR="006401C8" w:rsidRDefault="004175FB">
      <w:pPr>
        <w:spacing w:line="360" w:lineRule="auto"/>
        <w:ind w:firstLineChars="200" w:firstLine="420"/>
        <w:rPr>
          <w:b/>
        </w:rPr>
      </w:pPr>
      <w:bookmarkStart w:id="65" w:name="_Toc382819122"/>
      <w:r>
        <w:rPr>
          <w:rFonts w:hint="eastAsia"/>
        </w:rPr>
        <w:t>（一）保密义务</w:t>
      </w:r>
      <w:bookmarkEnd w:id="65"/>
    </w:p>
    <w:p w14:paraId="46EA0D24" w14:textId="50BA8A71" w:rsidR="006401C8" w:rsidRDefault="004175FB">
      <w:pPr>
        <w:spacing w:line="360" w:lineRule="auto"/>
        <w:ind w:firstLineChars="200" w:firstLine="420"/>
      </w:pPr>
      <w:r>
        <w:rPr>
          <w:rFonts w:hint="eastAsia"/>
        </w:rPr>
        <w:t>除按照《基金法》、</w:t>
      </w:r>
      <w:r w:rsidR="005104C6">
        <w:rPr>
          <w:rFonts w:hint="eastAsia"/>
        </w:rPr>
        <w:t>《运作办法》、</w:t>
      </w:r>
      <w:r>
        <w:rPr>
          <w:rFonts w:hint="eastAsia"/>
        </w:rPr>
        <w:t>《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1C06EE41" w14:textId="77777777" w:rsidR="006401C8" w:rsidRDefault="004175FB">
      <w:pPr>
        <w:spacing w:line="360" w:lineRule="auto"/>
        <w:ind w:firstLineChars="200" w:firstLine="420"/>
      </w:pPr>
      <w:r>
        <w:rPr>
          <w:rFonts w:hint="eastAsia"/>
        </w:rPr>
        <w:t>1.</w:t>
      </w:r>
      <w:r>
        <w:rPr>
          <w:rFonts w:hint="eastAsia"/>
        </w:rPr>
        <w:t>非因基金管理人和基金托管人的原因导致保密信息被披露、泄露或公开；</w:t>
      </w:r>
    </w:p>
    <w:p w14:paraId="50EEF4BA" w14:textId="77777777" w:rsidR="006401C8" w:rsidRDefault="004175FB">
      <w:pPr>
        <w:spacing w:line="360" w:lineRule="auto"/>
        <w:ind w:firstLineChars="200" w:firstLine="420"/>
      </w:pPr>
      <w:r>
        <w:rPr>
          <w:rFonts w:hint="eastAsia"/>
        </w:rPr>
        <w:t>2.</w:t>
      </w:r>
      <w:r>
        <w:rPr>
          <w:rFonts w:hint="eastAsia"/>
        </w:rPr>
        <w:t>基金管理人和基金托管人为遵守和服从法院判决、仲裁裁决或中国证监会等监管机构的命令、决定所做出的信息披露或公开。</w:t>
      </w:r>
    </w:p>
    <w:p w14:paraId="7A2F577D" w14:textId="77777777" w:rsidR="006401C8" w:rsidRDefault="004175FB">
      <w:pPr>
        <w:spacing w:line="360" w:lineRule="auto"/>
        <w:ind w:firstLineChars="200" w:firstLine="420"/>
      </w:pPr>
      <w:r>
        <w:rPr>
          <w:rFonts w:hint="eastAsia"/>
        </w:rPr>
        <w:t>（二）信息披露的内容</w:t>
      </w:r>
    </w:p>
    <w:p w14:paraId="053C4109" w14:textId="77777777" w:rsidR="006401C8" w:rsidRDefault="004175FB">
      <w:pPr>
        <w:spacing w:line="360" w:lineRule="auto"/>
        <w:ind w:firstLineChars="200" w:firstLine="420"/>
      </w:pPr>
      <w:r>
        <w:rPr>
          <w:rFonts w:hint="eastAsia"/>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7397BC06" w14:textId="57BF1952" w:rsidR="006401C8" w:rsidRDefault="004175FB">
      <w:pPr>
        <w:spacing w:line="360" w:lineRule="auto"/>
        <w:ind w:firstLineChars="200" w:firstLine="420"/>
      </w:pPr>
      <w:r>
        <w:rPr>
          <w:rFonts w:hint="eastAsia"/>
        </w:rPr>
        <w:t>本基金的信息披露主要包括基金招募说明书、《基金合同》、基金托管协议、基金产品资料概要、基金份额发售公告、《基金合同》生效公告、基金净值</w:t>
      </w:r>
      <w:r>
        <w:t>信息</w:t>
      </w:r>
      <w:r>
        <w:rPr>
          <w:rFonts w:hint="eastAsia"/>
        </w:rPr>
        <w:t>、基金份额申购、赎回价格、定期报告</w:t>
      </w:r>
      <w:r w:rsidR="007B1746">
        <w:rPr>
          <w:rFonts w:hint="eastAsia"/>
        </w:rPr>
        <w:t>（</w:t>
      </w:r>
      <w:r w:rsidR="007B1746" w:rsidRPr="007B1746">
        <w:rPr>
          <w:rFonts w:hint="eastAsia"/>
        </w:rPr>
        <w:t>包括基金年度报告、基金中期报告和基金季度报告</w:t>
      </w:r>
      <w:r w:rsidR="007B1746">
        <w:rPr>
          <w:rFonts w:hint="eastAsia"/>
        </w:rPr>
        <w:t>）</w:t>
      </w:r>
      <w:r>
        <w:rPr>
          <w:rFonts w:hint="eastAsia"/>
        </w:rPr>
        <w:t>、临时</w:t>
      </w:r>
      <w:r w:rsidR="007B1746">
        <w:rPr>
          <w:rFonts w:hint="eastAsia"/>
        </w:rPr>
        <w:t>报告</w:t>
      </w:r>
      <w:r>
        <w:rPr>
          <w:rFonts w:hint="eastAsia"/>
        </w:rPr>
        <w:t>、澄清公告、清算报告、基金份额持有人大会决议、投资资产支持证券相关公告、投资国债期货相关公告、投资股指期货相关公告、投资股票</w:t>
      </w:r>
      <w:r w:rsidR="00A629FC">
        <w:rPr>
          <w:rFonts w:hint="eastAsia"/>
        </w:rPr>
        <w:t>期权</w:t>
      </w:r>
      <w:r>
        <w:rPr>
          <w:rFonts w:hint="eastAsia"/>
        </w:rPr>
        <w:t>相关公告、投资非公开发行股票相关公告、实施</w:t>
      </w:r>
      <w:proofErr w:type="gramStart"/>
      <w:r>
        <w:rPr>
          <w:rFonts w:hint="eastAsia"/>
        </w:rPr>
        <w:t>侧袋机制</w:t>
      </w:r>
      <w:proofErr w:type="gramEnd"/>
      <w:r>
        <w:rPr>
          <w:rFonts w:hint="eastAsia"/>
        </w:rPr>
        <w:t>期间的信息披露</w:t>
      </w:r>
      <w:r w:rsidR="007B1746">
        <w:rPr>
          <w:rFonts w:hint="eastAsia"/>
        </w:rPr>
        <w:t>以及</w:t>
      </w:r>
      <w:r w:rsidR="007B1746" w:rsidRPr="007B1746">
        <w:rPr>
          <w:rFonts w:hint="eastAsia"/>
        </w:rPr>
        <w:t>中国证监会规定的其他信息</w:t>
      </w:r>
      <w:r>
        <w:rPr>
          <w:rFonts w:hint="eastAsia"/>
        </w:rPr>
        <w:t>，由基金管理人拟定并负责公布。</w:t>
      </w:r>
    </w:p>
    <w:p w14:paraId="1F153681" w14:textId="23FE05A2" w:rsidR="006401C8" w:rsidRDefault="004175FB">
      <w:pPr>
        <w:spacing w:line="360" w:lineRule="auto"/>
        <w:ind w:firstLineChars="200" w:firstLine="420"/>
      </w:pPr>
      <w:r>
        <w:rPr>
          <w:rFonts w:hint="eastAsia"/>
        </w:rPr>
        <w:t>基金管理人与基金托管人应严格遵守《基金合同》所规定的信息披露要求。</w:t>
      </w:r>
      <w:r w:rsidR="007B1746">
        <w:rPr>
          <w:rFonts w:hint="eastAsia"/>
        </w:rPr>
        <w:t>各类</w:t>
      </w:r>
      <w:r>
        <w:rPr>
          <w:rFonts w:hint="eastAsia"/>
        </w:rPr>
        <w:t>基金净值信息、基金业绩表现数据、</w:t>
      </w:r>
      <w:r w:rsidR="007B1746" w:rsidRPr="007B1746">
        <w:rPr>
          <w:rFonts w:hint="eastAsia"/>
        </w:rPr>
        <w:t>各类基金份额的申购赎回价格、</w:t>
      </w:r>
      <w:r>
        <w:rPr>
          <w:rFonts w:hint="eastAsia"/>
        </w:rPr>
        <w:t>基金定期报告、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w:t>
      </w:r>
      <w:r>
        <w:rPr>
          <w:rFonts w:hint="eastAsia"/>
        </w:rPr>
        <w:lastRenderedPageBreak/>
        <w:t>时告知基金托管人。</w:t>
      </w:r>
    </w:p>
    <w:p w14:paraId="0BD8C450" w14:textId="1151DABE" w:rsidR="006401C8" w:rsidRDefault="00F94D48">
      <w:pPr>
        <w:spacing w:line="360" w:lineRule="auto"/>
        <w:ind w:firstLineChars="200" w:firstLine="420"/>
      </w:pPr>
      <w:r>
        <w:rPr>
          <w:rFonts w:hint="eastAsia"/>
        </w:rPr>
        <w:t>基金</w:t>
      </w:r>
      <w:r w:rsidR="004175FB">
        <w:rPr>
          <w:rFonts w:hint="eastAsia"/>
        </w:rPr>
        <w:t>年度报告中的财务会计报告部分，需</w:t>
      </w:r>
      <w:proofErr w:type="gramStart"/>
      <w:r w:rsidR="004175FB">
        <w:rPr>
          <w:rFonts w:hint="eastAsia"/>
        </w:rPr>
        <w:t>经符合</w:t>
      </w:r>
      <w:proofErr w:type="gramEnd"/>
      <w:r w:rsidR="004175FB">
        <w:rPr>
          <w:rFonts w:hint="eastAsia"/>
        </w:rPr>
        <w:t>《中华人民共和国证券法》规定的会计师事务所审计后，方可披露。</w:t>
      </w:r>
    </w:p>
    <w:p w14:paraId="15EFF58D" w14:textId="77777777" w:rsidR="006401C8" w:rsidRDefault="004175FB">
      <w:pPr>
        <w:spacing w:line="360" w:lineRule="auto"/>
        <w:ind w:firstLineChars="200" w:firstLine="420"/>
        <w:rPr>
          <w:b/>
          <w:bCs/>
        </w:rPr>
      </w:pPr>
      <w:bookmarkStart w:id="66" w:name="_Toc382819123"/>
      <w:r>
        <w:rPr>
          <w:rFonts w:hint="eastAsia"/>
        </w:rPr>
        <w:t>基金管理人应当在中国证监会规定的时间内，将应予披露的基金信息通过规定媒介披露。根据法律法规应由基金托管人公开披露的信息，基金托管人将通过规定报刊或基金托管人的互联网网站公开披露。</w:t>
      </w:r>
      <w:bookmarkEnd w:id="66"/>
    </w:p>
    <w:p w14:paraId="31ABD673" w14:textId="77777777" w:rsidR="006401C8" w:rsidRDefault="004175FB">
      <w:pPr>
        <w:spacing w:line="360" w:lineRule="auto"/>
        <w:ind w:firstLineChars="200" w:firstLine="420"/>
        <w:rPr>
          <w:b/>
          <w:bCs/>
        </w:rPr>
      </w:pPr>
      <w:bookmarkStart w:id="67" w:name="_Toc382819124"/>
      <w:r>
        <w:rPr>
          <w:rFonts w:hint="eastAsia"/>
        </w:rPr>
        <w:t>（三）基金管理人和基金托管人在信息披露中的职责和信息披露程序</w:t>
      </w:r>
      <w:bookmarkEnd w:id="67"/>
    </w:p>
    <w:p w14:paraId="284EC468" w14:textId="207D2442" w:rsidR="006401C8" w:rsidRDefault="004175FB">
      <w:pPr>
        <w:spacing w:line="360" w:lineRule="auto"/>
        <w:ind w:firstLineChars="200" w:firstLine="420"/>
      </w:pPr>
      <w:r>
        <w:rPr>
          <w:rFonts w:hint="eastAsia"/>
        </w:rPr>
        <w:t>1</w:t>
      </w:r>
      <w:r w:rsidR="001022A5">
        <w:rPr>
          <w:rFonts w:hint="eastAsia"/>
        </w:rPr>
        <w:t>.</w:t>
      </w:r>
      <w:r>
        <w:rPr>
          <w:rFonts w:hint="eastAsia"/>
        </w:rPr>
        <w:t>职责</w:t>
      </w:r>
    </w:p>
    <w:p w14:paraId="70D1A052" w14:textId="77777777" w:rsidR="006401C8" w:rsidRDefault="004175FB">
      <w:pPr>
        <w:spacing w:line="360" w:lineRule="auto"/>
        <w:ind w:firstLineChars="200" w:firstLine="420"/>
      </w:pPr>
      <w:r>
        <w:rPr>
          <w:rFonts w:hint="eastAsia"/>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35006220" w14:textId="1263A6D8" w:rsidR="006401C8" w:rsidRDefault="004175FB">
      <w:pPr>
        <w:spacing w:line="360" w:lineRule="auto"/>
        <w:ind w:firstLineChars="200" w:firstLine="420"/>
      </w:pPr>
      <w:r>
        <w:rPr>
          <w:rFonts w:hint="eastAsia"/>
        </w:rPr>
        <w:t>2</w:t>
      </w:r>
      <w:r w:rsidR="001022A5">
        <w:rPr>
          <w:rFonts w:hint="eastAsia"/>
        </w:rPr>
        <w:t>.</w:t>
      </w:r>
      <w:r>
        <w:rPr>
          <w:rFonts w:hint="eastAsia"/>
        </w:rPr>
        <w:t>程序</w:t>
      </w:r>
    </w:p>
    <w:p w14:paraId="6AC134AC" w14:textId="77777777" w:rsidR="006401C8" w:rsidRDefault="004175FB">
      <w:pPr>
        <w:spacing w:line="360" w:lineRule="auto"/>
        <w:ind w:firstLineChars="200" w:firstLine="420"/>
      </w:pPr>
      <w:r>
        <w:rPr>
          <w:rFonts w:hint="eastAsia"/>
        </w:rPr>
        <w:t>按有关规定须经基金托管人复核的信息披露文件，由基金管理人起草，并经基金托管人复核后由基金管理人公告。</w:t>
      </w:r>
    </w:p>
    <w:p w14:paraId="110E9C87" w14:textId="77777777" w:rsidR="006401C8" w:rsidRDefault="004175FB">
      <w:pPr>
        <w:spacing w:line="360" w:lineRule="auto"/>
        <w:ind w:firstLineChars="200" w:firstLine="420"/>
      </w:pPr>
      <w:r>
        <w:rPr>
          <w:rFonts w:hint="eastAsia"/>
        </w:rPr>
        <w:t>发生《基金合同》中规定需要披露的事项时，按《基金合同》规定公告。</w:t>
      </w:r>
    </w:p>
    <w:p w14:paraId="7897AC0C" w14:textId="0993798D" w:rsidR="006401C8" w:rsidRDefault="004175FB">
      <w:pPr>
        <w:spacing w:line="360" w:lineRule="auto"/>
        <w:ind w:firstLineChars="200" w:firstLine="420"/>
      </w:pPr>
      <w:r>
        <w:rPr>
          <w:rFonts w:hint="eastAsia"/>
        </w:rPr>
        <w:t>3</w:t>
      </w:r>
      <w:r w:rsidR="001022A5">
        <w:rPr>
          <w:rFonts w:hint="eastAsia"/>
        </w:rPr>
        <w:t>.</w:t>
      </w:r>
      <w:r>
        <w:rPr>
          <w:rFonts w:hint="eastAsia"/>
        </w:rPr>
        <w:t>信息文本的存放</w:t>
      </w:r>
    </w:p>
    <w:p w14:paraId="6DB053B9" w14:textId="2DE6C923" w:rsidR="006401C8" w:rsidRDefault="004175FB">
      <w:pPr>
        <w:spacing w:line="360" w:lineRule="auto"/>
        <w:ind w:firstLineChars="200" w:firstLine="420"/>
      </w:pPr>
      <w:r>
        <w:rPr>
          <w:rFonts w:hint="eastAsia"/>
        </w:rPr>
        <w:t>予以披露的信息文本，存放在基金管理人、基金托管人和基金销售代理人的办公场所、营业场所，基金份额持有人和公众投资者可以免费查阅。在支付工本费后可以获得上述文件的复制件或复印件。</w:t>
      </w:r>
    </w:p>
    <w:p w14:paraId="2088DAB8" w14:textId="77777777" w:rsidR="006401C8" w:rsidRDefault="004175FB">
      <w:pPr>
        <w:spacing w:line="360" w:lineRule="auto"/>
        <w:ind w:firstLineChars="200" w:firstLine="420"/>
      </w:pPr>
      <w:r>
        <w:rPr>
          <w:rFonts w:hint="eastAsia"/>
        </w:rPr>
        <w:t>基金管理人和基金托管人应保证文本的内容与所公告的内容完全一致。</w:t>
      </w:r>
    </w:p>
    <w:p w14:paraId="3D3B77B8" w14:textId="77777777" w:rsidR="006401C8" w:rsidRDefault="004175FB">
      <w:pPr>
        <w:spacing w:line="360" w:lineRule="auto"/>
        <w:ind w:firstLineChars="200" w:firstLine="420"/>
      </w:pPr>
      <w:r>
        <w:rPr>
          <w:rFonts w:hint="eastAsia"/>
        </w:rPr>
        <w:t>（四）暂停或延迟信息披露的情形</w:t>
      </w:r>
    </w:p>
    <w:p w14:paraId="2D6CB47F" w14:textId="1CD540DD" w:rsidR="006401C8" w:rsidRDefault="004175FB">
      <w:pPr>
        <w:spacing w:line="360" w:lineRule="auto"/>
        <w:ind w:firstLineChars="200" w:firstLine="420"/>
      </w:pPr>
      <w:r>
        <w:rPr>
          <w:rFonts w:hint="eastAsia"/>
        </w:rPr>
        <w:t>1.</w:t>
      </w:r>
      <w:r>
        <w:rPr>
          <w:rFonts w:hint="eastAsia"/>
        </w:rPr>
        <w:t>基金投资所涉及的证券</w:t>
      </w:r>
      <w:r w:rsidR="00EA5653">
        <w:rPr>
          <w:rFonts w:hint="eastAsia"/>
        </w:rPr>
        <w:t>或</w:t>
      </w:r>
      <w:r>
        <w:rPr>
          <w:rFonts w:hint="eastAsia"/>
        </w:rPr>
        <w:t>期货交易所遇法定节假日或因其他原因暂停营业时；</w:t>
      </w:r>
    </w:p>
    <w:p w14:paraId="3E554022" w14:textId="77777777" w:rsidR="006401C8" w:rsidRDefault="004175FB">
      <w:pPr>
        <w:spacing w:line="360" w:lineRule="auto"/>
        <w:ind w:firstLineChars="200" w:firstLine="420"/>
      </w:pPr>
      <w:r>
        <w:rPr>
          <w:rFonts w:hint="eastAsia"/>
        </w:rPr>
        <w:t>2.</w:t>
      </w:r>
      <w:r>
        <w:rPr>
          <w:rFonts w:hint="eastAsia"/>
        </w:rPr>
        <w:t>不可抗力</w:t>
      </w:r>
      <w:r>
        <w:t>；</w:t>
      </w:r>
    </w:p>
    <w:p w14:paraId="678A2394" w14:textId="77777777" w:rsidR="006401C8" w:rsidRDefault="004175FB">
      <w:pPr>
        <w:spacing w:line="360" w:lineRule="auto"/>
        <w:ind w:firstLineChars="200" w:firstLine="420"/>
      </w:pPr>
      <w:r>
        <w:t>3</w:t>
      </w:r>
      <w:r>
        <w:rPr>
          <w:rFonts w:hint="eastAsia"/>
        </w:rPr>
        <w:t>.</w:t>
      </w:r>
      <w:r>
        <w:rPr>
          <w:rFonts w:hint="eastAsia"/>
        </w:rPr>
        <w:t>法律法规规定、中国证监会或《基金合同》认定的其他情形。</w:t>
      </w:r>
    </w:p>
    <w:p w14:paraId="3983CCB1" w14:textId="77777777" w:rsidR="006401C8" w:rsidRDefault="004175FB">
      <w:pPr>
        <w:spacing w:line="360" w:lineRule="auto"/>
        <w:ind w:firstLineChars="200" w:firstLine="420"/>
      </w:pPr>
      <w:r>
        <w:rPr>
          <w:rFonts w:hint="eastAsia"/>
        </w:rPr>
        <w:t>（五）实施</w:t>
      </w:r>
      <w:proofErr w:type="gramStart"/>
      <w:r>
        <w:rPr>
          <w:rFonts w:hint="eastAsia"/>
        </w:rPr>
        <w:t>侧袋机制</w:t>
      </w:r>
      <w:proofErr w:type="gramEnd"/>
      <w:r>
        <w:rPr>
          <w:rFonts w:hint="eastAsia"/>
        </w:rPr>
        <w:t>期间的信息披露</w:t>
      </w:r>
    </w:p>
    <w:p w14:paraId="105079AC" w14:textId="77777777" w:rsidR="006401C8" w:rsidRDefault="004175FB">
      <w:pPr>
        <w:spacing w:line="360" w:lineRule="auto"/>
        <w:ind w:firstLineChars="200" w:firstLine="420"/>
      </w:pPr>
      <w:r>
        <w:rPr>
          <w:rFonts w:hint="eastAsia"/>
        </w:rPr>
        <w:t>本基金实施</w:t>
      </w:r>
      <w:proofErr w:type="gramStart"/>
      <w:r>
        <w:rPr>
          <w:rFonts w:hint="eastAsia"/>
        </w:rPr>
        <w:t>侧袋机制</w:t>
      </w:r>
      <w:proofErr w:type="gramEnd"/>
      <w:r>
        <w:rPr>
          <w:rFonts w:hint="eastAsia"/>
        </w:rPr>
        <w:t>的，相关信息披露义务人应当根据法律法规、基金合同和招募说明书的规定进行信息披露，详见招募说明书的规定。</w:t>
      </w:r>
    </w:p>
    <w:p w14:paraId="7A586704"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8" w:name="_Toc36455178"/>
      <w:r>
        <w:rPr>
          <w:rFonts w:ascii="宋体" w:eastAsia="宋体" w:hAnsi="宋体" w:cs="Arial" w:hint="eastAsia"/>
          <w:sz w:val="30"/>
          <w:szCs w:val="30"/>
        </w:rPr>
        <w:lastRenderedPageBreak/>
        <w:t>基金费用</w:t>
      </w:r>
      <w:bookmarkEnd w:id="68"/>
    </w:p>
    <w:p w14:paraId="2C74F2C0" w14:textId="77777777" w:rsidR="006401C8" w:rsidRDefault="004175FB">
      <w:pPr>
        <w:spacing w:line="360" w:lineRule="auto"/>
        <w:ind w:firstLineChars="200" w:firstLine="420"/>
      </w:pPr>
      <w:r>
        <w:rPr>
          <w:rFonts w:hint="eastAsia"/>
        </w:rPr>
        <w:t>（一）基金托管人的托管费</w:t>
      </w:r>
    </w:p>
    <w:p w14:paraId="1D91719D" w14:textId="204140F0" w:rsidR="006401C8" w:rsidRDefault="004175FB">
      <w:pPr>
        <w:spacing w:line="360" w:lineRule="auto"/>
        <w:ind w:firstLineChars="200" w:firstLine="420"/>
      </w:pPr>
      <w:r>
        <w:rPr>
          <w:rFonts w:hint="eastAsia"/>
        </w:rPr>
        <w:t>本基金的托管费按前一日基金资产净值的</w:t>
      </w:r>
      <w:r>
        <w:rPr>
          <w:rFonts w:hint="eastAsia"/>
        </w:rPr>
        <w:t>0.</w:t>
      </w:r>
      <w:r w:rsidR="009E3DE2">
        <w:rPr>
          <w:rFonts w:hint="eastAsia"/>
        </w:rPr>
        <w:t>2</w:t>
      </w:r>
      <w:r w:rsidR="009E3DE2">
        <w:t>0</w:t>
      </w:r>
      <w:r>
        <w:rPr>
          <w:rFonts w:hint="eastAsia"/>
        </w:rPr>
        <w:t>%</w:t>
      </w:r>
      <w:r>
        <w:rPr>
          <w:rFonts w:hint="eastAsia"/>
        </w:rPr>
        <w:t>年费率计提。托管费的计算方法如下：</w:t>
      </w:r>
    </w:p>
    <w:p w14:paraId="6FC060E9" w14:textId="785121F9" w:rsidR="006401C8" w:rsidRDefault="004175FB">
      <w:pPr>
        <w:spacing w:line="360" w:lineRule="auto"/>
        <w:ind w:firstLineChars="200" w:firstLine="420"/>
      </w:pPr>
      <w:r>
        <w:rPr>
          <w:rFonts w:hint="eastAsia"/>
        </w:rPr>
        <w:t>H</w:t>
      </w:r>
      <w:r>
        <w:rPr>
          <w:rFonts w:hint="eastAsia"/>
        </w:rPr>
        <w:t>＝</w:t>
      </w:r>
      <w:r>
        <w:rPr>
          <w:rFonts w:hint="eastAsia"/>
        </w:rPr>
        <w:t>E</w:t>
      </w:r>
      <w:r>
        <w:rPr>
          <w:rFonts w:hint="eastAsia"/>
        </w:rPr>
        <w:t>×</w:t>
      </w:r>
      <w:r>
        <w:rPr>
          <w:rFonts w:hint="eastAsia"/>
        </w:rPr>
        <w:t>0.</w:t>
      </w:r>
      <w:r w:rsidR="009E3DE2">
        <w:rPr>
          <w:rFonts w:hint="eastAsia"/>
        </w:rPr>
        <w:t>2</w:t>
      </w:r>
      <w:r w:rsidR="009E3DE2">
        <w:t>0</w:t>
      </w:r>
      <w:r>
        <w:rPr>
          <w:rFonts w:hint="eastAsia"/>
        </w:rPr>
        <w:t>%</w:t>
      </w:r>
      <w:r>
        <w:rPr>
          <w:rFonts w:hint="eastAsia"/>
        </w:rPr>
        <w:t>÷当年天数</w:t>
      </w:r>
    </w:p>
    <w:p w14:paraId="4252B26C" w14:textId="77777777" w:rsidR="006401C8" w:rsidRDefault="004175FB">
      <w:pPr>
        <w:spacing w:line="360" w:lineRule="auto"/>
        <w:ind w:firstLineChars="200" w:firstLine="420"/>
      </w:pPr>
      <w:r>
        <w:rPr>
          <w:rFonts w:hint="eastAsia"/>
        </w:rPr>
        <w:t>H</w:t>
      </w:r>
      <w:r>
        <w:rPr>
          <w:rFonts w:hint="eastAsia"/>
        </w:rPr>
        <w:t>为每日应计提的基金托管费</w:t>
      </w:r>
    </w:p>
    <w:p w14:paraId="7993A2BC" w14:textId="77777777" w:rsidR="006401C8" w:rsidRDefault="004175FB">
      <w:pPr>
        <w:spacing w:line="360" w:lineRule="auto"/>
        <w:ind w:firstLineChars="200" w:firstLine="420"/>
      </w:pPr>
      <w:r>
        <w:rPr>
          <w:rFonts w:hint="eastAsia"/>
        </w:rPr>
        <w:t>E</w:t>
      </w:r>
      <w:r>
        <w:rPr>
          <w:rFonts w:hint="eastAsia"/>
        </w:rPr>
        <w:t>为前一日的基金资产净值</w:t>
      </w:r>
    </w:p>
    <w:p w14:paraId="2FD70DC5" w14:textId="54D9C36E" w:rsidR="006401C8" w:rsidRDefault="004175FB">
      <w:pPr>
        <w:spacing w:line="360" w:lineRule="auto"/>
        <w:ind w:firstLineChars="200" w:firstLine="420"/>
      </w:pPr>
      <w:r>
        <w:rPr>
          <w:rFonts w:hint="eastAsia"/>
        </w:rPr>
        <w:t>基金托管费每日计提，</w:t>
      </w:r>
      <w:r w:rsidR="00F8793A" w:rsidRPr="00F8793A">
        <w:rPr>
          <w:rFonts w:hint="eastAsia"/>
        </w:rPr>
        <w:t>逐日累计至每月月末，</w:t>
      </w:r>
      <w:r>
        <w:rPr>
          <w:rFonts w:hint="eastAsia"/>
        </w:rPr>
        <w:t>按月支付。由基金托管人根据与基金管理人核对一致的财务数据，自动在月初</w:t>
      </w:r>
      <w:r>
        <w:rPr>
          <w:rFonts w:hint="eastAsia"/>
        </w:rPr>
        <w:t>5</w:t>
      </w:r>
      <w:proofErr w:type="gramStart"/>
      <w:r>
        <w:rPr>
          <w:rFonts w:hint="eastAsia"/>
        </w:rPr>
        <w:t>个</w:t>
      </w:r>
      <w:proofErr w:type="gramEnd"/>
      <w:r>
        <w:rPr>
          <w:rFonts w:hint="eastAsia"/>
        </w:rPr>
        <w:t>工作日内、按照指定的账户路径进行资金支付，基金管理人无需再出具资金划拨指令。若遇法定节假日、休息日</w:t>
      </w:r>
      <w:r w:rsidR="00F8793A" w:rsidRPr="00F8793A">
        <w:rPr>
          <w:rFonts w:hint="eastAsia"/>
        </w:rPr>
        <w:t>或不可抗力等致使无法按时支付的</w:t>
      </w:r>
      <w:r>
        <w:rPr>
          <w:rFonts w:hint="eastAsia"/>
        </w:rPr>
        <w:t>，支付日期顺延。</w:t>
      </w:r>
    </w:p>
    <w:p w14:paraId="683801A0" w14:textId="43C29561" w:rsidR="006401C8" w:rsidRDefault="004175FB">
      <w:pPr>
        <w:spacing w:line="360" w:lineRule="auto"/>
        <w:ind w:firstLineChars="200" w:firstLine="420"/>
      </w:pPr>
      <w:r>
        <w:rPr>
          <w:rFonts w:hint="eastAsia"/>
        </w:rPr>
        <w:t>费用自动扣划后，基金管理人应进行核对，如发现数据不符，及时联系基金托管人协商解决。</w:t>
      </w:r>
    </w:p>
    <w:p w14:paraId="47A346C5" w14:textId="77777777" w:rsidR="006401C8" w:rsidRDefault="004175FB">
      <w:pPr>
        <w:spacing w:line="360" w:lineRule="auto"/>
        <w:ind w:firstLineChars="200" w:firstLine="420"/>
        <w:rPr>
          <w:rFonts w:cs="Arial"/>
        </w:rPr>
      </w:pPr>
      <w:r>
        <w:rPr>
          <w:rFonts w:hint="eastAsia"/>
        </w:rPr>
        <w:t>（二）其他基金费用按照《基金合同》的约定计提和支付。</w:t>
      </w:r>
    </w:p>
    <w:p w14:paraId="5DDEBFC4"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9" w:name="_Toc36455179"/>
      <w:r>
        <w:rPr>
          <w:rFonts w:ascii="宋体" w:eastAsia="宋体" w:hAnsi="宋体" w:cs="Arial" w:hint="eastAsia"/>
          <w:sz w:val="30"/>
          <w:szCs w:val="30"/>
        </w:rPr>
        <w:t>基金份额持有人名册的保管</w:t>
      </w:r>
      <w:bookmarkEnd w:id="69"/>
    </w:p>
    <w:p w14:paraId="456FB7FE" w14:textId="77777777" w:rsidR="006401C8" w:rsidRDefault="004175FB">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69F2536D" w14:textId="12837D49" w:rsidR="006401C8" w:rsidRDefault="004175FB">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，基金管理人应按照目前相关规则保管基金份额持有人名册。保管方式可以采用电子或文档的形式。保管期限不少于法律法规的规定。</w:t>
      </w:r>
    </w:p>
    <w:p w14:paraId="107779BB" w14:textId="163838A1" w:rsidR="006401C8" w:rsidRDefault="004175FB">
      <w:pPr>
        <w:spacing w:line="360" w:lineRule="auto"/>
        <w:ind w:firstLineChars="200" w:firstLine="420"/>
        <w:rPr>
          <w:rFonts w:ascii="宋体" w:hAnsi="宋体" w:cs="Arial"/>
          <w:szCs w:val="21"/>
        </w:rPr>
      </w:pPr>
      <w:r>
        <w:rPr>
          <w:rFonts w:ascii="宋体" w:hAnsi="宋体" w:hint="eastAsia"/>
          <w:szCs w:val="21"/>
        </w:rPr>
        <w:t>在基金托管人编制</w:t>
      </w:r>
      <w:r>
        <w:rPr>
          <w:rFonts w:ascii="宋体" w:hAnsi="宋体"/>
          <w:szCs w:val="21"/>
        </w:rPr>
        <w:t>中期报告</w:t>
      </w:r>
      <w:r>
        <w:rPr>
          <w:rFonts w:ascii="宋体" w:hAnsi="宋体" w:hint="eastAsia"/>
          <w:szCs w:val="21"/>
        </w:rPr>
        <w:t>和年度报告前，基金管理人应将每年6月30日、12月31日的基金</w:t>
      </w:r>
      <w:r w:rsidR="00F514AE">
        <w:rPr>
          <w:rFonts w:ascii="宋体" w:hAnsi="宋体" w:hint="eastAsia"/>
          <w:szCs w:val="21"/>
        </w:rPr>
        <w:t>份额</w:t>
      </w:r>
      <w:r>
        <w:rPr>
          <w:rFonts w:ascii="宋体" w:hAnsi="宋体" w:hint="eastAsia"/>
          <w:szCs w:val="21"/>
        </w:rPr>
        <w:t>持有人名册送交基金托管人，文件方式可以采用电子或文档的形式并且保证其的真实、准确、完整。基金托管人应妥善保管，不得将持有人名册用于基金托管业务以外的其他用途。</w:t>
      </w:r>
    </w:p>
    <w:p w14:paraId="5285BB72"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0" w:name="_Toc36455180"/>
      <w:r>
        <w:rPr>
          <w:rFonts w:ascii="宋体" w:eastAsia="宋体" w:hAnsi="宋体" w:cs="Arial" w:hint="eastAsia"/>
          <w:sz w:val="30"/>
          <w:szCs w:val="30"/>
        </w:rPr>
        <w:t>基金有关文件和档案的保存</w:t>
      </w:r>
      <w:bookmarkEnd w:id="70"/>
    </w:p>
    <w:p w14:paraId="6F74ED50" w14:textId="77777777" w:rsidR="006401C8" w:rsidRDefault="004175FB">
      <w:pPr>
        <w:spacing w:line="360" w:lineRule="auto"/>
        <w:ind w:firstLineChars="200" w:firstLine="420"/>
        <w:rPr>
          <w:rFonts w:ascii="宋体" w:hAnsi="宋体" w:cs="Arial"/>
          <w:szCs w:val="21"/>
        </w:rPr>
      </w:pPr>
      <w:r>
        <w:rPr>
          <w:rFonts w:ascii="宋体" w:hAnsi="宋体" w:cs="Arial" w:hint="eastAsia"/>
          <w:szCs w:val="21"/>
        </w:rPr>
        <w:lastRenderedPageBreak/>
        <w:t>（一）档案保存</w:t>
      </w:r>
    </w:p>
    <w:p w14:paraId="73C0FB4A" w14:textId="61507C59" w:rsidR="006401C8" w:rsidRDefault="004175FB">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法律法规的规定。</w:t>
      </w:r>
    </w:p>
    <w:p w14:paraId="4D752F02" w14:textId="77777777" w:rsidR="006401C8" w:rsidRDefault="004175FB">
      <w:pPr>
        <w:spacing w:line="360" w:lineRule="auto"/>
        <w:ind w:firstLineChars="200" w:firstLine="420"/>
        <w:rPr>
          <w:rFonts w:ascii="宋体" w:hAnsi="宋体" w:cs="Arial"/>
          <w:szCs w:val="21"/>
        </w:rPr>
      </w:pPr>
      <w:r>
        <w:rPr>
          <w:rFonts w:ascii="宋体" w:hAnsi="宋体" w:cs="Arial" w:hint="eastAsia"/>
          <w:szCs w:val="21"/>
        </w:rPr>
        <w:t>（二）合同档案的建立</w:t>
      </w:r>
    </w:p>
    <w:p w14:paraId="23993393" w14:textId="29395BFE" w:rsidR="006401C8" w:rsidRDefault="004175FB">
      <w:pPr>
        <w:spacing w:line="360" w:lineRule="auto"/>
        <w:ind w:firstLineChars="200" w:firstLine="420"/>
        <w:rPr>
          <w:rFonts w:ascii="宋体" w:hAnsi="宋体" w:cs="Arial"/>
          <w:szCs w:val="21"/>
        </w:rPr>
      </w:pPr>
      <w:r>
        <w:rPr>
          <w:rFonts w:ascii="宋体" w:hAnsi="宋体" w:cs="Arial" w:hint="eastAsia"/>
          <w:szCs w:val="21"/>
        </w:rPr>
        <w:t>1</w:t>
      </w:r>
      <w:r w:rsidR="001022A5">
        <w:rPr>
          <w:rFonts w:ascii="宋体" w:hAnsi="宋体" w:cs="Arial" w:hint="eastAsia"/>
          <w:szCs w:val="21"/>
        </w:rPr>
        <w:t>.</w:t>
      </w:r>
      <w:r>
        <w:rPr>
          <w:rFonts w:ascii="宋体" w:hAnsi="宋体" w:cs="Arial" w:hint="eastAsia"/>
          <w:szCs w:val="21"/>
        </w:rPr>
        <w:t>基金管理人或基金托管人在签署与本基金有关的合同文本后，应及时按相关法律法规及本托管协议的规定将合同正本或副本提交对方。</w:t>
      </w:r>
    </w:p>
    <w:p w14:paraId="475C4BB2" w14:textId="24393997" w:rsidR="006401C8" w:rsidRDefault="004175FB">
      <w:pPr>
        <w:spacing w:line="360" w:lineRule="auto"/>
        <w:ind w:firstLineChars="200" w:firstLine="420"/>
        <w:rPr>
          <w:rFonts w:ascii="宋体" w:hAnsi="宋体" w:cs="Arial"/>
          <w:szCs w:val="21"/>
        </w:rPr>
      </w:pPr>
      <w:r>
        <w:rPr>
          <w:rFonts w:ascii="宋体" w:hAnsi="宋体" w:cs="Arial" w:hint="eastAsia"/>
          <w:szCs w:val="21"/>
        </w:rPr>
        <w:t>2</w:t>
      </w:r>
      <w:r w:rsidR="001022A5">
        <w:rPr>
          <w:rFonts w:ascii="宋体" w:hAnsi="宋体" w:cs="Arial" w:hint="eastAsia"/>
          <w:szCs w:val="21"/>
        </w:rPr>
        <w:t>.</w:t>
      </w:r>
      <w:r>
        <w:rPr>
          <w:rFonts w:ascii="宋体" w:hAnsi="宋体" w:cs="Arial" w:hint="eastAsia"/>
          <w:szCs w:val="21"/>
        </w:rPr>
        <w:t>基金管理人和基金托管人应按各自职责保管就基金资产对外签署的全部合同的正本。</w:t>
      </w:r>
    </w:p>
    <w:p w14:paraId="3AD0B578" w14:textId="77777777" w:rsidR="006401C8" w:rsidRDefault="004175FB">
      <w:pPr>
        <w:spacing w:line="360" w:lineRule="auto"/>
        <w:ind w:firstLineChars="200" w:firstLine="420"/>
        <w:rPr>
          <w:rFonts w:ascii="宋体" w:hAnsi="宋体" w:cs="Arial"/>
          <w:szCs w:val="21"/>
        </w:rPr>
      </w:pPr>
      <w:r>
        <w:rPr>
          <w:rFonts w:ascii="宋体" w:hAnsi="宋体" w:cs="Arial" w:hint="eastAsia"/>
          <w:szCs w:val="21"/>
        </w:rPr>
        <w:t>（三）变更与协助</w:t>
      </w:r>
    </w:p>
    <w:p w14:paraId="73CE9335" w14:textId="77777777" w:rsidR="006401C8" w:rsidRDefault="004175FB">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56F2578E"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1" w:name="_Toc36455181"/>
      <w:r>
        <w:rPr>
          <w:rFonts w:ascii="宋体" w:eastAsia="宋体" w:hAnsi="宋体" w:cs="Arial" w:hint="eastAsia"/>
          <w:sz w:val="30"/>
          <w:szCs w:val="30"/>
        </w:rPr>
        <w:t>基金管理人和基金托管人的更换</w:t>
      </w:r>
      <w:bookmarkEnd w:id="71"/>
    </w:p>
    <w:p w14:paraId="2A15D3CE" w14:textId="77777777" w:rsidR="006401C8" w:rsidRDefault="004175FB">
      <w:pPr>
        <w:spacing w:line="360" w:lineRule="auto"/>
        <w:ind w:firstLineChars="200" w:firstLine="420"/>
        <w:rPr>
          <w:b/>
          <w:bCs/>
        </w:rPr>
      </w:pPr>
      <w:bookmarkStart w:id="72" w:name="_Toc382819129"/>
      <w:r>
        <w:rPr>
          <w:rFonts w:hint="eastAsia"/>
        </w:rPr>
        <w:t>（一）基金管理人的更换</w:t>
      </w:r>
      <w:bookmarkEnd w:id="72"/>
    </w:p>
    <w:p w14:paraId="226B4AEC" w14:textId="77777777" w:rsidR="006401C8" w:rsidRDefault="004175FB">
      <w:pPr>
        <w:spacing w:line="360" w:lineRule="auto"/>
        <w:ind w:firstLineChars="200" w:firstLine="420"/>
        <w:rPr>
          <w:rFonts w:ascii="宋体" w:hAnsi="宋体"/>
          <w:szCs w:val="21"/>
        </w:rPr>
      </w:pPr>
      <w:r>
        <w:rPr>
          <w:rFonts w:ascii="宋体" w:hAnsi="宋体" w:hint="eastAsia"/>
          <w:szCs w:val="21"/>
        </w:rPr>
        <w:t>1.基金管理人的更换条件</w:t>
      </w:r>
    </w:p>
    <w:p w14:paraId="09260559" w14:textId="77777777" w:rsidR="006401C8" w:rsidRDefault="004175FB">
      <w:pPr>
        <w:spacing w:line="360" w:lineRule="auto"/>
        <w:ind w:firstLineChars="200" w:firstLine="420"/>
        <w:rPr>
          <w:rFonts w:ascii="宋体" w:hAnsi="宋体"/>
          <w:szCs w:val="21"/>
        </w:rPr>
      </w:pPr>
      <w:r>
        <w:rPr>
          <w:rFonts w:ascii="宋体" w:hAnsi="宋体" w:hint="eastAsia"/>
          <w:szCs w:val="21"/>
        </w:rPr>
        <w:t>有下列情形之一的，基金管理人职责终止：</w:t>
      </w:r>
    </w:p>
    <w:p w14:paraId="53D627D2" w14:textId="7ADF6FC0" w:rsidR="00536BD7" w:rsidRPr="00536BD7" w:rsidRDefault="00536BD7" w:rsidP="00536BD7">
      <w:pPr>
        <w:spacing w:line="360" w:lineRule="auto"/>
        <w:ind w:firstLineChars="200" w:firstLine="420"/>
        <w:rPr>
          <w:rFonts w:ascii="宋体" w:hAnsi="宋体"/>
          <w:szCs w:val="21"/>
        </w:rPr>
      </w:pPr>
      <w:r>
        <w:rPr>
          <w:rFonts w:ascii="宋体" w:hAnsi="宋体" w:hint="eastAsia"/>
          <w:szCs w:val="21"/>
        </w:rPr>
        <w:t>（1）</w:t>
      </w:r>
      <w:r w:rsidRPr="00536BD7">
        <w:rPr>
          <w:rFonts w:ascii="宋体" w:hAnsi="宋体" w:hint="eastAsia"/>
          <w:szCs w:val="21"/>
        </w:rPr>
        <w:t>被依法取消基金管理资格；</w:t>
      </w:r>
    </w:p>
    <w:p w14:paraId="59C285AB" w14:textId="1063EC90" w:rsidR="00536BD7" w:rsidRPr="00536BD7" w:rsidRDefault="00536BD7" w:rsidP="00536BD7">
      <w:pPr>
        <w:spacing w:line="360" w:lineRule="auto"/>
        <w:ind w:firstLineChars="200" w:firstLine="420"/>
        <w:rPr>
          <w:rFonts w:ascii="宋体" w:hAnsi="宋体"/>
          <w:szCs w:val="21"/>
        </w:rPr>
      </w:pPr>
      <w:r>
        <w:rPr>
          <w:rFonts w:ascii="宋体" w:hAnsi="宋体" w:hint="eastAsia"/>
          <w:szCs w:val="21"/>
        </w:rPr>
        <w:t>（2）</w:t>
      </w:r>
      <w:r w:rsidRPr="00536BD7">
        <w:rPr>
          <w:rFonts w:ascii="宋体" w:hAnsi="宋体" w:hint="eastAsia"/>
          <w:szCs w:val="21"/>
        </w:rPr>
        <w:t>被基金份额持有人大会解任；</w:t>
      </w:r>
    </w:p>
    <w:p w14:paraId="168EDDEB" w14:textId="0DE5DFDF" w:rsidR="00536BD7" w:rsidRPr="00536BD7" w:rsidRDefault="00536BD7" w:rsidP="00536BD7">
      <w:pPr>
        <w:spacing w:line="360" w:lineRule="auto"/>
        <w:ind w:firstLineChars="200" w:firstLine="420"/>
        <w:rPr>
          <w:rFonts w:ascii="宋体" w:hAnsi="宋体"/>
          <w:szCs w:val="21"/>
        </w:rPr>
      </w:pPr>
      <w:r>
        <w:rPr>
          <w:rFonts w:ascii="宋体" w:hAnsi="宋体" w:hint="eastAsia"/>
          <w:szCs w:val="21"/>
        </w:rPr>
        <w:t>（3）</w:t>
      </w:r>
      <w:r w:rsidRPr="00536BD7">
        <w:rPr>
          <w:rFonts w:ascii="宋体" w:hAnsi="宋体" w:hint="eastAsia"/>
          <w:szCs w:val="21"/>
        </w:rPr>
        <w:t>依法解散、被依法撤销或被依法宣告破产；</w:t>
      </w:r>
    </w:p>
    <w:p w14:paraId="2EEA2C5D" w14:textId="03C80741" w:rsidR="00536BD7" w:rsidRDefault="00536BD7">
      <w:pPr>
        <w:spacing w:line="360" w:lineRule="auto"/>
        <w:ind w:firstLineChars="200" w:firstLine="420"/>
        <w:rPr>
          <w:rFonts w:ascii="宋体" w:hAnsi="宋体"/>
          <w:szCs w:val="21"/>
        </w:rPr>
      </w:pPr>
      <w:r>
        <w:rPr>
          <w:rFonts w:ascii="宋体" w:hAnsi="宋体" w:hint="eastAsia"/>
          <w:szCs w:val="21"/>
        </w:rPr>
        <w:t>（4）</w:t>
      </w:r>
      <w:r w:rsidRPr="00536BD7">
        <w:rPr>
          <w:rFonts w:ascii="宋体" w:hAnsi="宋体" w:hint="eastAsia"/>
          <w:szCs w:val="21"/>
        </w:rPr>
        <w:t>法律法规及中国证监会规定的和基金合同约定的其他情形。</w:t>
      </w:r>
    </w:p>
    <w:p w14:paraId="2979055B" w14:textId="77777777" w:rsidR="006401C8" w:rsidRDefault="004175FB">
      <w:pPr>
        <w:spacing w:line="360" w:lineRule="auto"/>
        <w:ind w:firstLineChars="200" w:firstLine="420"/>
        <w:rPr>
          <w:rFonts w:ascii="宋体" w:hAnsi="宋体"/>
          <w:szCs w:val="21"/>
        </w:rPr>
      </w:pPr>
      <w:bookmarkStart w:id="73" w:name="_Hlk89960905"/>
      <w:r>
        <w:rPr>
          <w:rFonts w:ascii="宋体" w:hAnsi="宋体" w:hint="eastAsia"/>
          <w:szCs w:val="21"/>
        </w:rPr>
        <w:t>2.更换基金管理人的程序</w:t>
      </w:r>
    </w:p>
    <w:p w14:paraId="3CDB891F" w14:textId="29A60E31"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t>（1）</w:t>
      </w:r>
      <w:r w:rsidRPr="00A77ADA">
        <w:rPr>
          <w:rFonts w:ascii="宋体" w:hAnsi="宋体" w:hint="eastAsia"/>
          <w:szCs w:val="21"/>
        </w:rPr>
        <w:t>提名：</w:t>
      </w:r>
      <w:proofErr w:type="gramStart"/>
      <w:r w:rsidRPr="00A77ADA">
        <w:rPr>
          <w:rFonts w:ascii="宋体" w:hAnsi="宋体" w:hint="eastAsia"/>
          <w:szCs w:val="21"/>
        </w:rPr>
        <w:t>新任基金</w:t>
      </w:r>
      <w:proofErr w:type="gramEnd"/>
      <w:r w:rsidRPr="00A77ADA">
        <w:rPr>
          <w:rFonts w:ascii="宋体" w:hAnsi="宋体" w:hint="eastAsia"/>
          <w:szCs w:val="21"/>
        </w:rPr>
        <w:t>管理人由基金托管人或由单独或合计持有10%以上（含10%）基金份额的基金份额持有人提名；</w:t>
      </w:r>
    </w:p>
    <w:p w14:paraId="4D282C20" w14:textId="4EEEFE29"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t>（2）</w:t>
      </w:r>
      <w:r w:rsidRPr="00A77ADA">
        <w:rPr>
          <w:rFonts w:ascii="宋体" w:hAnsi="宋体" w:hint="eastAsia"/>
          <w:szCs w:val="21"/>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19319481" w14:textId="2402BDD7"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t>（3）</w:t>
      </w:r>
      <w:r w:rsidRPr="00A77ADA">
        <w:rPr>
          <w:rFonts w:ascii="宋体" w:hAnsi="宋体" w:hint="eastAsia"/>
          <w:szCs w:val="21"/>
        </w:rPr>
        <w:t>临时基金管理人：</w:t>
      </w:r>
      <w:proofErr w:type="gramStart"/>
      <w:r w:rsidRPr="00A77ADA">
        <w:rPr>
          <w:rFonts w:ascii="宋体" w:hAnsi="宋体" w:hint="eastAsia"/>
          <w:szCs w:val="21"/>
        </w:rPr>
        <w:t>新任基金</w:t>
      </w:r>
      <w:proofErr w:type="gramEnd"/>
      <w:r w:rsidRPr="00A77ADA">
        <w:rPr>
          <w:rFonts w:ascii="宋体" w:hAnsi="宋体" w:hint="eastAsia"/>
          <w:szCs w:val="21"/>
        </w:rPr>
        <w:t>管理人产生之前，由中国证监会指定临时基金管理人；</w:t>
      </w:r>
    </w:p>
    <w:p w14:paraId="1E1ADA47" w14:textId="26AED2CB"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t>（4）</w:t>
      </w:r>
      <w:r w:rsidRPr="00A77ADA">
        <w:rPr>
          <w:rFonts w:ascii="宋体" w:hAnsi="宋体" w:hint="eastAsia"/>
          <w:szCs w:val="21"/>
        </w:rPr>
        <w:t>备案：基金份额持有人大会更换基金管理人的决议须报中国证监会备案；</w:t>
      </w:r>
    </w:p>
    <w:p w14:paraId="07349F3A" w14:textId="5FA91AA6"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5</w:t>
      </w:r>
      <w:r>
        <w:rPr>
          <w:rFonts w:ascii="宋体" w:hAnsi="宋体" w:hint="eastAsia"/>
          <w:szCs w:val="21"/>
        </w:rPr>
        <w:t>）</w:t>
      </w:r>
      <w:r w:rsidRPr="00A77ADA">
        <w:rPr>
          <w:rFonts w:ascii="宋体" w:hAnsi="宋体" w:hint="eastAsia"/>
          <w:szCs w:val="21"/>
        </w:rPr>
        <w:t>公告：基金管理人更换后，由基金托管人在更换基金管理人的基金份额持有人大会决议生效后依照《信息披露办法》的有关规定在规定媒介公告；</w:t>
      </w:r>
    </w:p>
    <w:p w14:paraId="08CD27D9" w14:textId="256F34B8"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t>（6）</w:t>
      </w:r>
      <w:r w:rsidRPr="00A77ADA">
        <w:rPr>
          <w:rFonts w:ascii="宋体" w:hAnsi="宋体" w:hint="eastAsia"/>
          <w:szCs w:val="21"/>
        </w:rPr>
        <w:t>交接：基金管理人职责终止的，基金管理人应妥善保管基金管理业务资料，及时向临时基金管理人或</w:t>
      </w:r>
      <w:proofErr w:type="gramStart"/>
      <w:r w:rsidRPr="00A77ADA">
        <w:rPr>
          <w:rFonts w:ascii="宋体" w:hAnsi="宋体" w:hint="eastAsia"/>
          <w:szCs w:val="21"/>
        </w:rPr>
        <w:t>新任基金</w:t>
      </w:r>
      <w:proofErr w:type="gramEnd"/>
      <w:r w:rsidRPr="00A77ADA">
        <w:rPr>
          <w:rFonts w:ascii="宋体" w:hAnsi="宋体" w:hint="eastAsia"/>
          <w:szCs w:val="21"/>
        </w:rPr>
        <w:t>管理人办理基金管理业务的移交手续，临时基金管理人或</w:t>
      </w:r>
      <w:proofErr w:type="gramStart"/>
      <w:r w:rsidRPr="00A77ADA">
        <w:rPr>
          <w:rFonts w:ascii="宋体" w:hAnsi="宋体" w:hint="eastAsia"/>
          <w:szCs w:val="21"/>
        </w:rPr>
        <w:t>新任基金</w:t>
      </w:r>
      <w:proofErr w:type="gramEnd"/>
      <w:r w:rsidRPr="00A77ADA">
        <w:rPr>
          <w:rFonts w:ascii="宋体" w:hAnsi="宋体" w:hint="eastAsia"/>
          <w:szCs w:val="21"/>
        </w:rPr>
        <w:t>管理人应及时接收。临时基金管理人或</w:t>
      </w:r>
      <w:proofErr w:type="gramStart"/>
      <w:r w:rsidRPr="00A77ADA">
        <w:rPr>
          <w:rFonts w:ascii="宋体" w:hAnsi="宋体" w:hint="eastAsia"/>
          <w:szCs w:val="21"/>
        </w:rPr>
        <w:t>新任基金</w:t>
      </w:r>
      <w:proofErr w:type="gramEnd"/>
      <w:r w:rsidRPr="00A77ADA">
        <w:rPr>
          <w:rFonts w:ascii="宋体" w:hAnsi="宋体" w:hint="eastAsia"/>
          <w:szCs w:val="21"/>
        </w:rPr>
        <w:t>管理人应与基金托管人核对基金资产总值和净值；</w:t>
      </w:r>
    </w:p>
    <w:p w14:paraId="417E7704" w14:textId="3FCD4BBF" w:rsidR="00A77ADA" w:rsidRPr="00A77ADA" w:rsidRDefault="00A77ADA" w:rsidP="00A77ADA">
      <w:pPr>
        <w:spacing w:line="360" w:lineRule="auto"/>
        <w:ind w:firstLineChars="200" w:firstLine="420"/>
        <w:rPr>
          <w:rFonts w:ascii="宋体" w:hAnsi="宋体"/>
          <w:szCs w:val="21"/>
        </w:rPr>
      </w:pPr>
      <w:r>
        <w:rPr>
          <w:rFonts w:ascii="宋体" w:hAnsi="宋体" w:hint="eastAsia"/>
          <w:szCs w:val="21"/>
        </w:rPr>
        <w:t>（7）</w:t>
      </w:r>
      <w:r w:rsidRPr="00A77ADA">
        <w:rPr>
          <w:rFonts w:ascii="宋体" w:hAnsi="宋体" w:hint="eastAsia"/>
          <w:szCs w:val="21"/>
        </w:rPr>
        <w:t>审计：基金管理人职责终止的，应当按照法律法规规定聘请会计师事务所对基金财产进行审计，并将审计结果予以公告，同时报中国证监会备案；审计费用由基金资产承担；</w:t>
      </w:r>
    </w:p>
    <w:p w14:paraId="7EA9A224" w14:textId="04A7B24E" w:rsidR="00A77ADA" w:rsidRDefault="00A77ADA">
      <w:pPr>
        <w:spacing w:line="360" w:lineRule="auto"/>
        <w:ind w:firstLineChars="200" w:firstLine="420"/>
        <w:rPr>
          <w:rFonts w:ascii="宋体" w:hAnsi="宋体"/>
          <w:szCs w:val="21"/>
        </w:rPr>
      </w:pPr>
      <w:r>
        <w:rPr>
          <w:rFonts w:ascii="宋体" w:hAnsi="宋体" w:hint="eastAsia"/>
          <w:szCs w:val="21"/>
        </w:rPr>
        <w:t>（8）</w:t>
      </w:r>
      <w:r w:rsidRPr="00A77ADA">
        <w:rPr>
          <w:rFonts w:ascii="宋体" w:hAnsi="宋体" w:hint="eastAsia"/>
          <w:szCs w:val="21"/>
        </w:rPr>
        <w:t>基金名称变更：基金管理人更换后，如果原任或</w:t>
      </w:r>
      <w:proofErr w:type="gramStart"/>
      <w:r w:rsidRPr="00A77ADA">
        <w:rPr>
          <w:rFonts w:ascii="宋体" w:hAnsi="宋体" w:hint="eastAsia"/>
          <w:szCs w:val="21"/>
        </w:rPr>
        <w:t>新任基金</w:t>
      </w:r>
      <w:proofErr w:type="gramEnd"/>
      <w:r w:rsidRPr="00A77ADA">
        <w:rPr>
          <w:rFonts w:ascii="宋体" w:hAnsi="宋体" w:hint="eastAsia"/>
          <w:szCs w:val="21"/>
        </w:rPr>
        <w:t>管理人要求，应按其要求替换或删除基金名称中与原任基金管理人有关的名称字样。</w:t>
      </w:r>
    </w:p>
    <w:p w14:paraId="2E672247" w14:textId="3E0E5B8F" w:rsidR="006401C8" w:rsidRPr="008D23B2" w:rsidRDefault="004175FB">
      <w:pPr>
        <w:spacing w:line="360" w:lineRule="auto"/>
        <w:ind w:firstLineChars="200" w:firstLine="420"/>
        <w:rPr>
          <w:rFonts w:ascii="宋体" w:hAnsi="宋体"/>
          <w:szCs w:val="21"/>
        </w:rPr>
      </w:pPr>
      <w:r w:rsidRPr="008D23B2">
        <w:rPr>
          <w:rFonts w:ascii="宋体" w:hAnsi="宋体" w:hint="eastAsia"/>
          <w:szCs w:val="21"/>
        </w:rPr>
        <w:t>3.原任基金管理人职责终止后，新任或临时基金管理人接收基金管理业务前，原</w:t>
      </w:r>
      <w:r w:rsidR="00C86DBE">
        <w:rPr>
          <w:rFonts w:ascii="宋体" w:hAnsi="宋体" w:hint="eastAsia"/>
          <w:szCs w:val="21"/>
        </w:rPr>
        <w:t>任</w:t>
      </w:r>
      <w:r w:rsidRPr="008D23B2">
        <w:rPr>
          <w:rFonts w:ascii="宋体" w:hAnsi="宋体" w:hint="eastAsia"/>
          <w:szCs w:val="21"/>
        </w:rPr>
        <w:t>基金管理人应依据法律法规和基金合同的规定继续履行相关职责，并保证不做出对基金份额持有人的利益造成损害的行为。原</w:t>
      </w:r>
      <w:r w:rsidR="00C86DBE">
        <w:rPr>
          <w:rFonts w:ascii="宋体" w:hAnsi="宋体" w:hint="eastAsia"/>
          <w:szCs w:val="21"/>
        </w:rPr>
        <w:t>任</w:t>
      </w:r>
      <w:r w:rsidRPr="008D23B2">
        <w:rPr>
          <w:rFonts w:ascii="宋体" w:hAnsi="宋体" w:hint="eastAsia"/>
          <w:szCs w:val="21"/>
        </w:rPr>
        <w:t>基金管理人在继续履行相关职责期间，仍有权按照基金合同的规定收取基金管理费。</w:t>
      </w:r>
    </w:p>
    <w:p w14:paraId="459AC559" w14:textId="77777777" w:rsidR="006401C8" w:rsidRDefault="004175FB">
      <w:pPr>
        <w:spacing w:line="360" w:lineRule="auto"/>
        <w:ind w:firstLineChars="200" w:firstLine="420"/>
        <w:rPr>
          <w:b/>
          <w:bCs/>
        </w:rPr>
      </w:pPr>
      <w:bookmarkStart w:id="74" w:name="_Toc382819130"/>
      <w:r>
        <w:rPr>
          <w:rFonts w:hint="eastAsia"/>
        </w:rPr>
        <w:t>（二）基金托管人的更换</w:t>
      </w:r>
      <w:bookmarkEnd w:id="74"/>
    </w:p>
    <w:p w14:paraId="5D91D314" w14:textId="77777777" w:rsidR="006401C8" w:rsidRDefault="004175FB">
      <w:pPr>
        <w:spacing w:line="360" w:lineRule="auto"/>
        <w:ind w:firstLineChars="200" w:firstLine="420"/>
        <w:rPr>
          <w:rFonts w:ascii="宋体" w:hAnsi="宋体"/>
          <w:szCs w:val="21"/>
        </w:rPr>
      </w:pPr>
      <w:r>
        <w:rPr>
          <w:rFonts w:ascii="宋体" w:hAnsi="宋体" w:hint="eastAsia"/>
          <w:szCs w:val="21"/>
        </w:rPr>
        <w:t>1.基金托管人的更换条件</w:t>
      </w:r>
    </w:p>
    <w:p w14:paraId="3E5B87BF" w14:textId="77777777" w:rsidR="006401C8" w:rsidRDefault="004175FB">
      <w:pPr>
        <w:spacing w:line="360" w:lineRule="auto"/>
        <w:ind w:firstLineChars="200" w:firstLine="420"/>
        <w:rPr>
          <w:rFonts w:ascii="宋体" w:hAnsi="宋体"/>
          <w:szCs w:val="21"/>
        </w:rPr>
      </w:pPr>
      <w:r>
        <w:rPr>
          <w:rFonts w:ascii="宋体" w:hAnsi="宋体" w:hint="eastAsia"/>
          <w:szCs w:val="21"/>
        </w:rPr>
        <w:t>有下列情形之一的，基金托管人职责终止：</w:t>
      </w:r>
    </w:p>
    <w:p w14:paraId="4BEC2B1E" w14:textId="2A06871B"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（1）</w:t>
      </w:r>
      <w:r w:rsidRPr="00C14A0A">
        <w:rPr>
          <w:rFonts w:ascii="宋体" w:hAnsi="宋体" w:hint="eastAsia"/>
          <w:szCs w:val="21"/>
        </w:rPr>
        <w:t>被依法取消基金托管资格；</w:t>
      </w:r>
    </w:p>
    <w:p w14:paraId="3E3EF5CA" w14:textId="2013FD15"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（2）</w:t>
      </w:r>
      <w:r w:rsidRPr="00C14A0A">
        <w:rPr>
          <w:rFonts w:ascii="宋体" w:hAnsi="宋体" w:hint="eastAsia"/>
          <w:szCs w:val="21"/>
        </w:rPr>
        <w:t>被基金份额持有人大会解任；</w:t>
      </w:r>
    </w:p>
    <w:p w14:paraId="106822B3" w14:textId="2CB37E46"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（3）</w:t>
      </w:r>
      <w:r w:rsidRPr="00C14A0A">
        <w:rPr>
          <w:rFonts w:ascii="宋体" w:hAnsi="宋体" w:hint="eastAsia"/>
          <w:szCs w:val="21"/>
        </w:rPr>
        <w:t>依法解散、被依法撤销或被依法宣告破产；</w:t>
      </w:r>
    </w:p>
    <w:p w14:paraId="75FA9504" w14:textId="3E7D7C32" w:rsidR="00C14A0A" w:rsidRDefault="00C14A0A">
      <w:pPr>
        <w:spacing w:line="360" w:lineRule="auto"/>
        <w:ind w:firstLineChars="200" w:firstLine="420"/>
        <w:rPr>
          <w:rFonts w:ascii="宋体" w:hAnsi="宋体"/>
          <w:szCs w:val="21"/>
        </w:rPr>
      </w:pPr>
      <w:r>
        <w:rPr>
          <w:rFonts w:ascii="宋体" w:hAnsi="宋体" w:hint="eastAsia"/>
          <w:szCs w:val="21"/>
        </w:rPr>
        <w:t>（4）</w:t>
      </w:r>
      <w:r w:rsidRPr="00C14A0A">
        <w:rPr>
          <w:rFonts w:ascii="宋体" w:hAnsi="宋体" w:hint="eastAsia"/>
          <w:szCs w:val="21"/>
        </w:rPr>
        <w:t>法律法规及中国证监会规定的和基金合同约定的其他情形。</w:t>
      </w:r>
    </w:p>
    <w:p w14:paraId="103E0A76" w14:textId="77777777" w:rsidR="006401C8" w:rsidRDefault="004175FB">
      <w:pPr>
        <w:spacing w:line="360" w:lineRule="auto"/>
        <w:ind w:firstLineChars="200" w:firstLine="420"/>
        <w:rPr>
          <w:rFonts w:ascii="宋体" w:hAnsi="宋体"/>
          <w:szCs w:val="21"/>
        </w:rPr>
      </w:pPr>
      <w:r>
        <w:rPr>
          <w:rFonts w:ascii="宋体" w:hAnsi="宋体" w:hint="eastAsia"/>
          <w:szCs w:val="21"/>
        </w:rPr>
        <w:t>2.更换基金托管人的程序</w:t>
      </w:r>
    </w:p>
    <w:p w14:paraId="329E20B9" w14:textId="3BFF4E20"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（1）</w:t>
      </w:r>
      <w:r w:rsidRPr="00C14A0A">
        <w:rPr>
          <w:rFonts w:ascii="宋体" w:hAnsi="宋体" w:hint="eastAsia"/>
          <w:szCs w:val="21"/>
        </w:rPr>
        <w:t>提名：</w:t>
      </w:r>
      <w:proofErr w:type="gramStart"/>
      <w:r w:rsidRPr="00C14A0A">
        <w:rPr>
          <w:rFonts w:ascii="宋体" w:hAnsi="宋体" w:hint="eastAsia"/>
          <w:szCs w:val="21"/>
        </w:rPr>
        <w:t>新任基金</w:t>
      </w:r>
      <w:proofErr w:type="gramEnd"/>
      <w:r w:rsidRPr="00C14A0A">
        <w:rPr>
          <w:rFonts w:ascii="宋体" w:hAnsi="宋体" w:hint="eastAsia"/>
          <w:szCs w:val="21"/>
        </w:rPr>
        <w:t>托管人由基金管理人或由单独或合计持有10%以上（含10%）基金份额的基金份额持有人提名；</w:t>
      </w:r>
    </w:p>
    <w:p w14:paraId="775A3238" w14:textId="49056F02"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（2）</w:t>
      </w:r>
      <w:r w:rsidRPr="00C14A0A">
        <w:rPr>
          <w:rFonts w:ascii="宋体" w:hAnsi="宋体" w:hint="eastAsia"/>
          <w:szCs w:val="21"/>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5A4591F4" w14:textId="1F939ABF"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（3）</w:t>
      </w:r>
      <w:r w:rsidRPr="00C14A0A">
        <w:rPr>
          <w:rFonts w:ascii="宋体" w:hAnsi="宋体" w:hint="eastAsia"/>
          <w:szCs w:val="21"/>
        </w:rPr>
        <w:t>临时基金托管人：</w:t>
      </w:r>
      <w:proofErr w:type="gramStart"/>
      <w:r w:rsidRPr="00C14A0A">
        <w:rPr>
          <w:rFonts w:ascii="宋体" w:hAnsi="宋体" w:hint="eastAsia"/>
          <w:szCs w:val="21"/>
        </w:rPr>
        <w:t>新任基金</w:t>
      </w:r>
      <w:proofErr w:type="gramEnd"/>
      <w:r w:rsidRPr="00C14A0A">
        <w:rPr>
          <w:rFonts w:ascii="宋体" w:hAnsi="宋体" w:hint="eastAsia"/>
          <w:szCs w:val="21"/>
        </w:rPr>
        <w:t>托管人产生之前，由中国证监会指定临时基金托管人；</w:t>
      </w:r>
    </w:p>
    <w:p w14:paraId="39FD2CC3" w14:textId="773D4FB1"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（4）</w:t>
      </w:r>
      <w:r w:rsidRPr="00C14A0A">
        <w:rPr>
          <w:rFonts w:ascii="宋体" w:hAnsi="宋体" w:hint="eastAsia"/>
          <w:szCs w:val="21"/>
        </w:rPr>
        <w:t>备案：基金份额持有人大会更换基金托管人的决议须报中国证监会备案；</w:t>
      </w:r>
    </w:p>
    <w:p w14:paraId="40AAF6A1" w14:textId="36789947"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（5）</w:t>
      </w:r>
      <w:r w:rsidRPr="00C14A0A">
        <w:rPr>
          <w:rFonts w:ascii="宋体" w:hAnsi="宋体" w:hint="eastAsia"/>
          <w:szCs w:val="21"/>
        </w:rPr>
        <w:t>公告：基金托管人更换后，由基金管理人在更换基金托管人的基金份额持有人大</w:t>
      </w:r>
      <w:r w:rsidRPr="00C14A0A">
        <w:rPr>
          <w:rFonts w:ascii="宋体" w:hAnsi="宋体" w:hint="eastAsia"/>
          <w:szCs w:val="21"/>
        </w:rPr>
        <w:lastRenderedPageBreak/>
        <w:t>会决议生效后依照《信息披露办法》的有关规定在规定媒介公告；</w:t>
      </w:r>
    </w:p>
    <w:p w14:paraId="79C44465" w14:textId="4D2772BC" w:rsidR="00C14A0A" w:rsidRPr="00C14A0A" w:rsidRDefault="00C14A0A" w:rsidP="00C14A0A">
      <w:pPr>
        <w:spacing w:line="360" w:lineRule="auto"/>
        <w:ind w:firstLineChars="200" w:firstLine="420"/>
        <w:rPr>
          <w:rFonts w:ascii="宋体" w:hAnsi="宋体"/>
          <w:szCs w:val="21"/>
        </w:rPr>
      </w:pPr>
      <w:r>
        <w:rPr>
          <w:rFonts w:ascii="宋体" w:hAnsi="宋体" w:hint="eastAsia"/>
          <w:szCs w:val="21"/>
        </w:rPr>
        <w:t>（6）</w:t>
      </w:r>
      <w:r w:rsidRPr="00C14A0A">
        <w:rPr>
          <w:rFonts w:ascii="宋体" w:hAnsi="宋体" w:hint="eastAsia"/>
          <w:szCs w:val="21"/>
        </w:rPr>
        <w:t>交接：基金托管人职责终止的，应当妥善保管基金财产和基金托管业务资料，及时办理基金财产和基金托管业务的移交手续，</w:t>
      </w:r>
      <w:proofErr w:type="gramStart"/>
      <w:r w:rsidRPr="00C14A0A">
        <w:rPr>
          <w:rFonts w:ascii="宋体" w:hAnsi="宋体" w:hint="eastAsia"/>
          <w:szCs w:val="21"/>
        </w:rPr>
        <w:t>新任基金</w:t>
      </w:r>
      <w:proofErr w:type="gramEnd"/>
      <w:r w:rsidRPr="00C14A0A">
        <w:rPr>
          <w:rFonts w:ascii="宋体" w:hAnsi="宋体" w:hint="eastAsia"/>
          <w:szCs w:val="21"/>
        </w:rPr>
        <w:t>托管人或者临时基金托管人应当及时接收。临时基金托管人或</w:t>
      </w:r>
      <w:proofErr w:type="gramStart"/>
      <w:r w:rsidRPr="00C14A0A">
        <w:rPr>
          <w:rFonts w:ascii="宋体" w:hAnsi="宋体" w:hint="eastAsia"/>
          <w:szCs w:val="21"/>
        </w:rPr>
        <w:t>新任基金</w:t>
      </w:r>
      <w:proofErr w:type="gramEnd"/>
      <w:r w:rsidRPr="00C14A0A">
        <w:rPr>
          <w:rFonts w:ascii="宋体" w:hAnsi="宋体" w:hint="eastAsia"/>
          <w:szCs w:val="21"/>
        </w:rPr>
        <w:t>托管人应与基金管理人核对基金资产总值和净值；</w:t>
      </w:r>
    </w:p>
    <w:p w14:paraId="5BB5E3E9" w14:textId="6FFEA0DC" w:rsidR="00C14A0A" w:rsidRDefault="00C14A0A">
      <w:pPr>
        <w:spacing w:line="360" w:lineRule="auto"/>
        <w:ind w:firstLineChars="200" w:firstLine="420"/>
        <w:rPr>
          <w:rFonts w:ascii="宋体" w:hAnsi="宋体"/>
          <w:szCs w:val="21"/>
        </w:rPr>
      </w:pPr>
      <w:r>
        <w:rPr>
          <w:rFonts w:ascii="宋体" w:hAnsi="宋体" w:hint="eastAsia"/>
          <w:szCs w:val="21"/>
        </w:rPr>
        <w:t>（7）</w:t>
      </w:r>
      <w:r w:rsidRPr="00C14A0A">
        <w:rPr>
          <w:rFonts w:ascii="宋体" w:hAnsi="宋体" w:hint="eastAsia"/>
          <w:szCs w:val="21"/>
        </w:rPr>
        <w:t>审计：基金托管人职责终止的，应当按照法律法规规定聘请会计师事务所对基金财产进行审计，并将审计结果予以公告，同时报中国证监会备案；审计费用由基金资产承担。</w:t>
      </w:r>
    </w:p>
    <w:p w14:paraId="69014588" w14:textId="47DB4135" w:rsidR="006401C8" w:rsidRDefault="004175FB">
      <w:pPr>
        <w:spacing w:line="360" w:lineRule="auto"/>
        <w:ind w:firstLineChars="200" w:firstLine="420"/>
        <w:rPr>
          <w:rFonts w:ascii="宋体" w:hAnsi="宋体"/>
          <w:szCs w:val="21"/>
        </w:rPr>
      </w:pPr>
      <w:r>
        <w:rPr>
          <w:rFonts w:ascii="宋体" w:hAnsi="宋体" w:hint="eastAsia"/>
          <w:szCs w:val="21"/>
        </w:rPr>
        <w:t>3.原</w:t>
      </w:r>
      <w:r w:rsidR="0091549E">
        <w:rPr>
          <w:rFonts w:ascii="宋体" w:hAnsi="宋体" w:hint="eastAsia"/>
          <w:szCs w:val="21"/>
        </w:rPr>
        <w:t>任</w:t>
      </w:r>
      <w:r>
        <w:rPr>
          <w:rFonts w:ascii="宋体" w:hAnsi="宋体" w:hint="eastAsia"/>
          <w:szCs w:val="21"/>
        </w:rPr>
        <w:t>基金托管人职责终止后，新任或临时基金托管人接收基金财产和基金托管业务前，原</w:t>
      </w:r>
      <w:r w:rsidR="00C86DBE">
        <w:rPr>
          <w:rFonts w:ascii="宋体" w:hAnsi="宋体" w:hint="eastAsia"/>
          <w:szCs w:val="21"/>
        </w:rPr>
        <w:t>任</w:t>
      </w:r>
      <w:r>
        <w:rPr>
          <w:rFonts w:ascii="宋体" w:hAnsi="宋体" w:hint="eastAsia"/>
          <w:szCs w:val="21"/>
        </w:rPr>
        <w:t>基金托管人应依据法律法规和基金合同的规定继续履行相关职责，并保证不做出对基金份额持有人的利益造成损害的行为。原</w:t>
      </w:r>
      <w:r w:rsidR="00C86DBE">
        <w:rPr>
          <w:rFonts w:ascii="宋体" w:hAnsi="宋体" w:hint="eastAsia"/>
          <w:szCs w:val="21"/>
        </w:rPr>
        <w:t>任</w:t>
      </w:r>
      <w:r>
        <w:rPr>
          <w:rFonts w:ascii="宋体" w:hAnsi="宋体" w:hint="eastAsia"/>
          <w:szCs w:val="21"/>
        </w:rPr>
        <w:t>基金托管人在继续履行相关职责期间，仍有权按照基金合同的规定收取基金托管费。</w:t>
      </w:r>
    </w:p>
    <w:p w14:paraId="70D569B0" w14:textId="796C4C1C" w:rsidR="006401C8" w:rsidRDefault="004175FB">
      <w:pPr>
        <w:spacing w:line="360" w:lineRule="auto"/>
        <w:ind w:firstLineChars="200" w:firstLine="420"/>
        <w:rPr>
          <w:rFonts w:ascii="宋体" w:hAnsi="宋体"/>
          <w:bCs/>
          <w:szCs w:val="21"/>
        </w:rPr>
      </w:pPr>
      <w:r>
        <w:rPr>
          <w:rFonts w:ascii="宋体" w:hAnsi="宋体" w:hint="eastAsia"/>
          <w:bCs/>
          <w:szCs w:val="21"/>
        </w:rPr>
        <w:t>（三）基金管理人和基金托管人的同时更换程序</w:t>
      </w:r>
    </w:p>
    <w:p w14:paraId="46448BBC" w14:textId="4AB0D6C4" w:rsidR="006401C8" w:rsidRDefault="004175FB">
      <w:pPr>
        <w:spacing w:line="360" w:lineRule="auto"/>
        <w:ind w:firstLineChars="200" w:firstLine="420"/>
        <w:rPr>
          <w:rFonts w:ascii="宋体" w:hAnsi="宋体"/>
          <w:szCs w:val="21"/>
        </w:rPr>
      </w:pPr>
      <w:r>
        <w:rPr>
          <w:rFonts w:ascii="宋体" w:hAnsi="宋体" w:hint="eastAsia"/>
          <w:szCs w:val="21"/>
        </w:rPr>
        <w:t>1</w:t>
      </w:r>
      <w:r w:rsidR="00564F08">
        <w:rPr>
          <w:rFonts w:ascii="宋体" w:hAnsi="宋体" w:hint="eastAsia"/>
          <w:szCs w:val="21"/>
        </w:rPr>
        <w:t>．</w:t>
      </w:r>
      <w:r>
        <w:rPr>
          <w:rFonts w:ascii="宋体" w:hAnsi="宋体" w:hint="eastAsia"/>
          <w:szCs w:val="21"/>
        </w:rPr>
        <w:t>提名：如果基金管理人和基金托管人同时更换，由单独或合计持有基金总份额10%以上（含10%）的基金份额持有人提名</w:t>
      </w:r>
      <w:proofErr w:type="gramStart"/>
      <w:r>
        <w:rPr>
          <w:rFonts w:ascii="宋体" w:hAnsi="宋体" w:hint="eastAsia"/>
          <w:szCs w:val="21"/>
        </w:rPr>
        <w:t>新</w:t>
      </w:r>
      <w:r w:rsidR="002E4EAE" w:rsidRPr="002E4EAE">
        <w:rPr>
          <w:rFonts w:ascii="宋体" w:hAnsi="宋体" w:hint="eastAsia"/>
          <w:bCs/>
          <w:szCs w:val="21"/>
        </w:rPr>
        <w:t>任</w:t>
      </w:r>
      <w:r>
        <w:rPr>
          <w:rFonts w:ascii="宋体" w:hAnsi="宋体" w:hint="eastAsia"/>
          <w:szCs w:val="21"/>
        </w:rPr>
        <w:t>基金</w:t>
      </w:r>
      <w:proofErr w:type="gramEnd"/>
      <w:r>
        <w:rPr>
          <w:rFonts w:ascii="宋体" w:hAnsi="宋体" w:hint="eastAsia"/>
          <w:szCs w:val="21"/>
        </w:rPr>
        <w:t>管理人和基金托管人；</w:t>
      </w:r>
    </w:p>
    <w:p w14:paraId="4EB17C72" w14:textId="7D2BFC22" w:rsidR="006401C8" w:rsidRDefault="004175FB">
      <w:pPr>
        <w:spacing w:line="360" w:lineRule="auto"/>
        <w:ind w:firstLineChars="200" w:firstLine="420"/>
        <w:rPr>
          <w:rFonts w:ascii="宋体" w:hAnsi="宋体"/>
          <w:szCs w:val="21"/>
        </w:rPr>
      </w:pPr>
      <w:r>
        <w:rPr>
          <w:rFonts w:ascii="宋体" w:hAnsi="宋体" w:hint="eastAsia"/>
          <w:szCs w:val="21"/>
        </w:rPr>
        <w:t>2</w:t>
      </w:r>
      <w:r w:rsidR="00564F08">
        <w:rPr>
          <w:rFonts w:ascii="宋体" w:hAnsi="宋体" w:hint="eastAsia"/>
          <w:szCs w:val="21"/>
        </w:rPr>
        <w:t>．</w:t>
      </w:r>
      <w:r>
        <w:rPr>
          <w:rFonts w:ascii="宋体" w:hAnsi="宋体" w:hint="eastAsia"/>
          <w:szCs w:val="21"/>
        </w:rPr>
        <w:t>基金管理人和基金托管人的更换分别按上述程序进行；</w:t>
      </w:r>
    </w:p>
    <w:p w14:paraId="09FFF064" w14:textId="1B74A9E0" w:rsidR="006401C8" w:rsidRDefault="004175FB">
      <w:pPr>
        <w:spacing w:line="360" w:lineRule="auto"/>
        <w:ind w:firstLineChars="200" w:firstLine="420"/>
        <w:rPr>
          <w:rFonts w:ascii="宋体" w:hAnsi="宋体"/>
          <w:szCs w:val="21"/>
        </w:rPr>
      </w:pPr>
      <w:r>
        <w:rPr>
          <w:rFonts w:ascii="宋体" w:hAnsi="宋体" w:hint="eastAsia"/>
          <w:szCs w:val="21"/>
        </w:rPr>
        <w:t>3</w:t>
      </w:r>
      <w:r w:rsidR="00564F08">
        <w:rPr>
          <w:rFonts w:ascii="宋体" w:hAnsi="宋体" w:hint="eastAsia"/>
          <w:szCs w:val="21"/>
        </w:rPr>
        <w:t>．</w:t>
      </w:r>
      <w:r>
        <w:rPr>
          <w:rFonts w:ascii="宋体" w:hAnsi="宋体" w:hint="eastAsia"/>
          <w:szCs w:val="21"/>
        </w:rPr>
        <w:t>公告：</w:t>
      </w:r>
      <w:proofErr w:type="gramStart"/>
      <w:r>
        <w:rPr>
          <w:rFonts w:ascii="宋体" w:hAnsi="宋体" w:hint="eastAsia"/>
          <w:szCs w:val="21"/>
        </w:rPr>
        <w:t>新任基金</w:t>
      </w:r>
      <w:proofErr w:type="gramEnd"/>
      <w:r>
        <w:rPr>
          <w:rFonts w:ascii="宋体" w:hAnsi="宋体" w:hint="eastAsia"/>
          <w:szCs w:val="21"/>
        </w:rPr>
        <w:t>管理人和</w:t>
      </w:r>
      <w:proofErr w:type="gramStart"/>
      <w:r>
        <w:rPr>
          <w:rFonts w:ascii="宋体" w:hAnsi="宋体" w:hint="eastAsia"/>
          <w:szCs w:val="21"/>
        </w:rPr>
        <w:t>新任基金</w:t>
      </w:r>
      <w:proofErr w:type="gramEnd"/>
      <w:r>
        <w:rPr>
          <w:rFonts w:ascii="宋体" w:hAnsi="宋体" w:hint="eastAsia"/>
          <w:szCs w:val="21"/>
        </w:rPr>
        <w:t>托管人应在更换基金管理人和基金托管人的基金份额持有人大会决议生效后依照《信息披露办法》的有关规定在规定媒介上联合公告。</w:t>
      </w:r>
    </w:p>
    <w:p w14:paraId="3AB5F10A"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5" w:name="_Toc36455182"/>
      <w:bookmarkEnd w:id="73"/>
      <w:r>
        <w:rPr>
          <w:rFonts w:ascii="宋体" w:eastAsia="宋体" w:hAnsi="宋体" w:cs="Arial" w:hint="eastAsia"/>
          <w:sz w:val="30"/>
          <w:szCs w:val="30"/>
        </w:rPr>
        <w:t>禁止行为</w:t>
      </w:r>
      <w:bookmarkEnd w:id="75"/>
    </w:p>
    <w:p w14:paraId="70ECD5C3" w14:textId="77777777" w:rsidR="006401C8" w:rsidRDefault="004175FB">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48D17E78" w14:textId="77777777" w:rsidR="006401C8" w:rsidRDefault="004175FB">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27ED9956" w14:textId="77777777" w:rsidR="006401C8" w:rsidRDefault="004175FB">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6120469E" w14:textId="77777777" w:rsidR="006401C8" w:rsidRDefault="004175FB">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2E41F517" w14:textId="77777777" w:rsidR="006401C8" w:rsidRDefault="004175FB">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33643717" w14:textId="721B28F8" w:rsidR="006401C8" w:rsidRDefault="004175FB">
      <w:pPr>
        <w:spacing w:line="360" w:lineRule="auto"/>
        <w:ind w:firstLineChars="225" w:firstLine="473"/>
        <w:rPr>
          <w:rFonts w:ascii="宋体" w:hAnsi="宋体"/>
          <w:szCs w:val="21"/>
        </w:rPr>
      </w:pPr>
      <w:r>
        <w:rPr>
          <w:rFonts w:ascii="宋体" w:hAnsi="宋体" w:hint="eastAsia"/>
          <w:szCs w:val="21"/>
        </w:rPr>
        <w:t>（五）基金管理人、基金托管人对他人泄</w:t>
      </w:r>
      <w:r w:rsidR="00C94A42">
        <w:rPr>
          <w:rFonts w:ascii="宋体" w:hAnsi="宋体"/>
          <w:szCs w:val="21"/>
        </w:rPr>
        <w:t>露</w:t>
      </w:r>
      <w:r>
        <w:rPr>
          <w:rFonts w:ascii="宋体" w:hAnsi="宋体" w:hint="eastAsia"/>
          <w:szCs w:val="21"/>
        </w:rPr>
        <w:t>基金经营过程中任何尚未按法律法规规定的方式公开披露的信息。</w:t>
      </w:r>
    </w:p>
    <w:p w14:paraId="26A24EFD" w14:textId="77777777" w:rsidR="006401C8" w:rsidRDefault="004175FB">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3BBD0D63" w14:textId="77777777" w:rsidR="006401C8" w:rsidRDefault="004175FB">
      <w:pPr>
        <w:spacing w:line="360" w:lineRule="auto"/>
        <w:ind w:firstLineChars="225" w:firstLine="473"/>
        <w:rPr>
          <w:rFonts w:ascii="宋体" w:hAnsi="宋体"/>
          <w:szCs w:val="21"/>
        </w:rPr>
      </w:pPr>
      <w:r>
        <w:rPr>
          <w:rFonts w:ascii="宋体" w:hAnsi="宋体" w:hint="eastAsia"/>
          <w:szCs w:val="21"/>
        </w:rPr>
        <w:lastRenderedPageBreak/>
        <w:t>（七）基金托管人对基金管理人的符合本托管协议约定的有效指令拖延或拒绝执行。</w:t>
      </w:r>
    </w:p>
    <w:p w14:paraId="5EB761C2" w14:textId="77777777" w:rsidR="006401C8" w:rsidRDefault="004175FB">
      <w:pPr>
        <w:spacing w:line="360" w:lineRule="auto"/>
        <w:ind w:firstLineChars="225" w:firstLine="473"/>
        <w:rPr>
          <w:rFonts w:ascii="宋体" w:hAnsi="宋体"/>
          <w:szCs w:val="21"/>
        </w:rPr>
      </w:pPr>
      <w:r>
        <w:rPr>
          <w:rFonts w:ascii="宋体" w:hAnsi="宋体" w:hint="eastAsia"/>
          <w:szCs w:val="21"/>
        </w:rPr>
        <w:t>（八）基金管理人、基金托管人在行政上、财务上不独立，其高级基金管理人员相互兼职。</w:t>
      </w:r>
    </w:p>
    <w:p w14:paraId="3C2E44AA" w14:textId="77777777" w:rsidR="006401C8" w:rsidRDefault="004175FB">
      <w:pPr>
        <w:spacing w:line="360" w:lineRule="auto"/>
        <w:ind w:firstLineChars="225" w:firstLine="473"/>
        <w:rPr>
          <w:rFonts w:ascii="宋体" w:hAnsi="宋体"/>
          <w:szCs w:val="21"/>
        </w:rPr>
      </w:pPr>
      <w:r>
        <w:rPr>
          <w:rFonts w:ascii="宋体" w:hAnsi="宋体" w:hint="eastAsia"/>
          <w:szCs w:val="21"/>
        </w:rPr>
        <w:t>（九）基金托管人私自动用或处分基金资产，根据基金管理人的合法指令、基金合同或托管协议的规定进行处分的除外。</w:t>
      </w:r>
    </w:p>
    <w:p w14:paraId="560D0AE5" w14:textId="77777777" w:rsidR="006401C8" w:rsidRDefault="004175FB">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w:t>
      </w:r>
      <w:r>
        <w:rPr>
          <w:rFonts w:ascii="宋体" w:hAnsi="宋体"/>
          <w:szCs w:val="21"/>
        </w:rPr>
        <w:t>行政</w:t>
      </w:r>
      <w:r>
        <w:rPr>
          <w:rFonts w:ascii="宋体" w:hAnsi="宋体" w:hint="eastAsia"/>
          <w:szCs w:val="21"/>
        </w:rPr>
        <w:t>法规和中国证监会规定禁止的其他活动。</w:t>
      </w:r>
    </w:p>
    <w:p w14:paraId="4D67C490" w14:textId="77777777" w:rsidR="006401C8" w:rsidRDefault="004175FB">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法律、行政法规或监管部门取消或变更上述禁止性规定，如适用于本基金，基金管理人有权在履行适当程序后按照法律法规或监管部门调整或修改后的规定执行，并应向投资者履行信息披露义务。</w:t>
      </w:r>
    </w:p>
    <w:p w14:paraId="20ECAC32"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6" w:name="_Toc36455183"/>
      <w:r>
        <w:rPr>
          <w:rFonts w:ascii="宋体" w:eastAsia="宋体" w:hAnsi="宋体" w:cs="Arial" w:hint="eastAsia"/>
          <w:sz w:val="30"/>
          <w:szCs w:val="30"/>
        </w:rPr>
        <w:t>基金托管协议的变更、终止与基金财产的清算</w:t>
      </w:r>
      <w:bookmarkEnd w:id="76"/>
    </w:p>
    <w:p w14:paraId="3296B283" w14:textId="77777777" w:rsidR="006401C8" w:rsidRDefault="004175FB">
      <w:pPr>
        <w:spacing w:line="360" w:lineRule="auto"/>
        <w:ind w:firstLineChars="200" w:firstLine="420"/>
        <w:rPr>
          <w:rFonts w:ascii="宋体" w:hAnsi="宋体"/>
          <w:szCs w:val="21"/>
        </w:rPr>
      </w:pPr>
      <w:r>
        <w:rPr>
          <w:rFonts w:ascii="宋体" w:hAnsi="宋体" w:hint="eastAsia"/>
          <w:szCs w:val="21"/>
        </w:rPr>
        <w:t>（一）托管协议的变更与终止</w:t>
      </w:r>
    </w:p>
    <w:p w14:paraId="5A4B15D8" w14:textId="77777777" w:rsidR="006401C8" w:rsidRDefault="004175FB">
      <w:pPr>
        <w:spacing w:line="360" w:lineRule="auto"/>
        <w:ind w:firstLineChars="200" w:firstLine="420"/>
        <w:rPr>
          <w:rFonts w:ascii="宋体" w:hAnsi="宋体"/>
          <w:szCs w:val="21"/>
        </w:rPr>
      </w:pPr>
      <w:r>
        <w:rPr>
          <w:rFonts w:ascii="宋体" w:hAnsi="宋体" w:hint="eastAsia"/>
          <w:szCs w:val="21"/>
        </w:rPr>
        <w:t>1.托管协议的变更程序</w:t>
      </w:r>
    </w:p>
    <w:p w14:paraId="0D91D989" w14:textId="5B91499D" w:rsidR="006401C8" w:rsidRDefault="004175FB">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本托管协议双方当事人经协商一致，可以对协议的内容进行变更。变更后的托管协议，其内容不得与《基金合同》的规定有任何冲突，并需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w:t>
      </w:r>
      <w:r w:rsidR="001C7A41">
        <w:rPr>
          <w:rFonts w:ascii="宋体" w:hAnsi="宋体" w:hint="eastAsia"/>
          <w:szCs w:val="21"/>
        </w:rPr>
        <w:t>代表</w:t>
      </w:r>
      <w:r>
        <w:rPr>
          <w:rFonts w:ascii="宋体" w:hAnsi="宋体" w:hint="eastAsia"/>
          <w:szCs w:val="21"/>
        </w:rPr>
        <w:t>签字（或盖章）确认</w:t>
      </w:r>
      <w:r>
        <w:rPr>
          <w:rFonts w:ascii="宋体" w:hAnsi="宋体" w:hint="eastAsia"/>
          <w:spacing w:val="6"/>
          <w:szCs w:val="21"/>
        </w:rPr>
        <w:t>。</w:t>
      </w:r>
    </w:p>
    <w:p w14:paraId="2F531CFC" w14:textId="77777777" w:rsidR="006401C8" w:rsidRDefault="004175FB">
      <w:pPr>
        <w:spacing w:line="360" w:lineRule="auto"/>
        <w:ind w:firstLineChars="200" w:firstLine="420"/>
        <w:rPr>
          <w:rFonts w:ascii="宋体" w:hAnsi="宋体"/>
          <w:szCs w:val="21"/>
        </w:rPr>
      </w:pPr>
      <w:r>
        <w:rPr>
          <w:rFonts w:ascii="宋体" w:hAnsi="宋体" w:hint="eastAsia"/>
          <w:szCs w:val="21"/>
        </w:rPr>
        <w:t>2.基金托管协议终止的情形</w:t>
      </w:r>
    </w:p>
    <w:p w14:paraId="228BBC93" w14:textId="77777777" w:rsidR="006401C8" w:rsidRDefault="004175FB">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65CE22C0" w14:textId="77777777" w:rsidR="006401C8" w:rsidRDefault="004175FB">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3018074D" w14:textId="77777777" w:rsidR="006401C8" w:rsidRDefault="004175FB">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24DCEFDD" w14:textId="77777777" w:rsidR="006401C8" w:rsidRDefault="004175FB">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AEAB16C" w14:textId="77777777" w:rsidR="006401C8" w:rsidRDefault="004175FB">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28A568A8" w14:textId="77777777" w:rsidR="006401C8" w:rsidRDefault="004175FB">
      <w:pPr>
        <w:spacing w:line="360" w:lineRule="auto"/>
        <w:ind w:firstLineChars="200" w:firstLine="420"/>
        <w:rPr>
          <w:rFonts w:ascii="宋体" w:hAnsi="宋体"/>
          <w:szCs w:val="21"/>
        </w:rPr>
      </w:pPr>
      <w:r>
        <w:rPr>
          <w:rFonts w:ascii="宋体" w:hAnsi="宋体" w:hint="eastAsia"/>
          <w:szCs w:val="21"/>
        </w:rPr>
        <w:t>（二）基金财产的清算</w:t>
      </w:r>
    </w:p>
    <w:p w14:paraId="6CACC880" w14:textId="77777777" w:rsidR="006401C8" w:rsidRDefault="004175FB">
      <w:pPr>
        <w:spacing w:line="360" w:lineRule="auto"/>
        <w:ind w:firstLineChars="200" w:firstLine="420"/>
        <w:rPr>
          <w:rFonts w:ascii="宋体" w:hAnsi="宋体"/>
          <w:szCs w:val="21"/>
        </w:rPr>
      </w:pPr>
      <w:r>
        <w:rPr>
          <w:rFonts w:ascii="宋体" w:hAnsi="宋体" w:hint="eastAsia"/>
          <w:szCs w:val="21"/>
        </w:rPr>
        <w:lastRenderedPageBreak/>
        <w:t>1.基金财产清算小组：基金合同终止事由出现后，基金管理人组织基金财产清算小组并在中国证监会的监督下进行基金清算。</w:t>
      </w:r>
    </w:p>
    <w:p w14:paraId="3B94BDAD" w14:textId="77777777" w:rsidR="006401C8" w:rsidRDefault="004175FB">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543D7455" w14:textId="77777777" w:rsidR="006401C8" w:rsidRDefault="004175FB">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.基金财产清算小组职责：基金财产清算小组负责基金财产的保管、清理、估价、变现和分配。基金财产清算小组可以依法进行必要的民事活动。</w:t>
      </w:r>
    </w:p>
    <w:p w14:paraId="54A4BC97" w14:textId="77777777" w:rsidR="006401C8" w:rsidRDefault="004175FB">
      <w:pPr>
        <w:tabs>
          <w:tab w:val="left" w:pos="6435"/>
        </w:tabs>
        <w:spacing w:line="360" w:lineRule="auto"/>
        <w:ind w:firstLineChars="200" w:firstLine="420"/>
        <w:rPr>
          <w:rFonts w:ascii="宋体" w:hAnsi="宋体"/>
          <w:szCs w:val="21"/>
        </w:rPr>
      </w:pPr>
      <w:r>
        <w:rPr>
          <w:rFonts w:ascii="宋体" w:hAnsi="宋体"/>
          <w:szCs w:val="21"/>
        </w:rPr>
        <w:t>4</w:t>
      </w:r>
      <w:r>
        <w:rPr>
          <w:rFonts w:ascii="宋体" w:hAnsi="宋体" w:hint="eastAsia"/>
          <w:szCs w:val="21"/>
        </w:rPr>
        <w:t>.基金财产清算程序：</w:t>
      </w:r>
      <w:r>
        <w:rPr>
          <w:rFonts w:ascii="宋体" w:hAnsi="宋体" w:hint="eastAsia"/>
          <w:szCs w:val="21"/>
        </w:rPr>
        <w:tab/>
      </w:r>
    </w:p>
    <w:p w14:paraId="4EE3D348" w14:textId="77777777" w:rsidR="006401C8" w:rsidRDefault="004175FB">
      <w:pPr>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14:paraId="152D569D" w14:textId="77777777" w:rsidR="006401C8" w:rsidRDefault="004175FB">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07607644" w14:textId="77777777" w:rsidR="006401C8" w:rsidRDefault="004175FB">
      <w:pPr>
        <w:spacing w:line="360" w:lineRule="auto"/>
        <w:ind w:firstLineChars="200" w:firstLine="420"/>
        <w:rPr>
          <w:rFonts w:ascii="宋体" w:hAnsi="宋体"/>
          <w:szCs w:val="21"/>
        </w:rPr>
      </w:pPr>
      <w:r>
        <w:rPr>
          <w:rFonts w:ascii="宋体" w:hAnsi="宋体" w:hint="eastAsia"/>
          <w:szCs w:val="21"/>
        </w:rPr>
        <w:t>（3）对基金财产进行估值和变现；</w:t>
      </w:r>
    </w:p>
    <w:p w14:paraId="1AA5CF25" w14:textId="77777777" w:rsidR="006401C8" w:rsidRDefault="004175FB">
      <w:pPr>
        <w:spacing w:line="360" w:lineRule="auto"/>
        <w:ind w:firstLineChars="200" w:firstLine="420"/>
        <w:rPr>
          <w:rFonts w:ascii="宋体" w:hAnsi="宋体"/>
          <w:szCs w:val="21"/>
        </w:rPr>
      </w:pPr>
      <w:r>
        <w:rPr>
          <w:rFonts w:ascii="宋体" w:hAnsi="宋体" w:hint="eastAsia"/>
          <w:szCs w:val="21"/>
        </w:rPr>
        <w:t>（4）制作清算报告；</w:t>
      </w:r>
    </w:p>
    <w:p w14:paraId="66087A02" w14:textId="77777777" w:rsidR="006401C8" w:rsidRDefault="004175FB">
      <w:pPr>
        <w:spacing w:line="360" w:lineRule="auto"/>
        <w:ind w:firstLineChars="200" w:firstLine="420"/>
        <w:rPr>
          <w:rFonts w:ascii="宋体" w:hAnsi="宋体"/>
          <w:bCs/>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6E3D8813" w14:textId="77777777" w:rsidR="006401C8" w:rsidRPr="00723AA4" w:rsidRDefault="004175FB" w:rsidP="00723AA4">
      <w:pPr>
        <w:tabs>
          <w:tab w:val="left" w:pos="6435"/>
        </w:tabs>
        <w:spacing w:line="360" w:lineRule="auto"/>
        <w:ind w:firstLineChars="200" w:firstLine="420"/>
        <w:rPr>
          <w:rFonts w:ascii="宋体" w:hAnsi="宋体"/>
          <w:szCs w:val="21"/>
        </w:rPr>
      </w:pPr>
      <w:r>
        <w:rPr>
          <w:rFonts w:ascii="宋体" w:hAnsi="宋体" w:hint="eastAsia"/>
          <w:szCs w:val="21"/>
        </w:rPr>
        <w:t>（6）将清算报告报中国证监会备案并公告；</w:t>
      </w:r>
    </w:p>
    <w:p w14:paraId="499A2994" w14:textId="77777777" w:rsidR="006401C8" w:rsidRPr="00723AA4" w:rsidRDefault="004175FB" w:rsidP="00723AA4">
      <w:pPr>
        <w:tabs>
          <w:tab w:val="left" w:pos="6435"/>
        </w:tabs>
        <w:spacing w:line="360" w:lineRule="auto"/>
        <w:ind w:firstLineChars="200" w:firstLine="420"/>
        <w:rPr>
          <w:rFonts w:ascii="宋体" w:hAnsi="宋体"/>
          <w:szCs w:val="21"/>
        </w:rPr>
      </w:pPr>
      <w:r>
        <w:rPr>
          <w:rFonts w:ascii="宋体" w:hAnsi="宋体" w:hint="eastAsia"/>
          <w:szCs w:val="21"/>
        </w:rPr>
        <w:t>（7）</w:t>
      </w:r>
      <w:r w:rsidRPr="00723AA4">
        <w:rPr>
          <w:rFonts w:ascii="宋体" w:hAnsi="宋体" w:hint="eastAsia"/>
          <w:szCs w:val="21"/>
        </w:rPr>
        <w:t>对基金剩余财产进行分配。</w:t>
      </w:r>
    </w:p>
    <w:p w14:paraId="3A39E32A" w14:textId="77777777" w:rsidR="006401C8" w:rsidRDefault="00EF041E" w:rsidP="00723AA4">
      <w:pPr>
        <w:tabs>
          <w:tab w:val="left" w:pos="6435"/>
        </w:tabs>
        <w:spacing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sidR="004175FB">
        <w:rPr>
          <w:rFonts w:ascii="宋体" w:hAnsi="宋体" w:hint="eastAsia"/>
          <w:szCs w:val="21"/>
        </w:rPr>
        <w:t>基金财产清算的期限为6个月，但因本基金所持证券的流动性受到限制而不能及时变现的，清算期限相应顺延。</w:t>
      </w:r>
    </w:p>
    <w:p w14:paraId="59CC9846" w14:textId="77777777" w:rsidR="006401C8" w:rsidRPr="00723AA4" w:rsidRDefault="004175FB" w:rsidP="00723AA4">
      <w:pPr>
        <w:tabs>
          <w:tab w:val="left" w:pos="6435"/>
        </w:tabs>
        <w:spacing w:line="360" w:lineRule="auto"/>
        <w:ind w:firstLineChars="200" w:firstLine="420"/>
        <w:rPr>
          <w:rFonts w:ascii="宋体" w:hAnsi="宋体"/>
          <w:szCs w:val="21"/>
        </w:rPr>
      </w:pPr>
      <w:r w:rsidRPr="00723AA4">
        <w:rPr>
          <w:rFonts w:ascii="宋体" w:hAnsi="宋体" w:hint="eastAsia"/>
          <w:szCs w:val="21"/>
        </w:rPr>
        <w:t>6.清算费用</w:t>
      </w:r>
    </w:p>
    <w:p w14:paraId="18FAA35A" w14:textId="77777777" w:rsidR="006401C8" w:rsidRPr="00723AA4" w:rsidRDefault="004175FB" w:rsidP="00723AA4">
      <w:pPr>
        <w:spacing w:line="360" w:lineRule="auto"/>
        <w:ind w:firstLineChars="200" w:firstLine="420"/>
        <w:rPr>
          <w:rFonts w:ascii="宋体" w:hAnsi="宋体"/>
          <w:szCs w:val="21"/>
        </w:rPr>
      </w:pPr>
      <w:r w:rsidRPr="00723AA4">
        <w:rPr>
          <w:rFonts w:ascii="宋体" w:hAnsi="宋体" w:hint="eastAsia"/>
          <w:szCs w:val="21"/>
        </w:rPr>
        <w:t>清算费用是指基金财产清算小组在进行基金清算过程中发生的所有合理费用，清算费用由基金财产清算小组优先从基金剩余财产中支付。</w:t>
      </w:r>
    </w:p>
    <w:p w14:paraId="62597914" w14:textId="77777777" w:rsidR="006401C8" w:rsidRPr="00723AA4" w:rsidRDefault="004175FB" w:rsidP="00723AA4">
      <w:pPr>
        <w:spacing w:line="360" w:lineRule="auto"/>
        <w:ind w:firstLineChars="200" w:firstLine="420"/>
        <w:rPr>
          <w:rFonts w:ascii="宋体" w:hAnsi="宋体"/>
          <w:szCs w:val="21"/>
        </w:rPr>
      </w:pPr>
      <w:r w:rsidRPr="00723AA4">
        <w:rPr>
          <w:rFonts w:ascii="宋体" w:hAnsi="宋体" w:hint="eastAsia"/>
          <w:szCs w:val="21"/>
        </w:rPr>
        <w:t>7.基金财产清算剩余资产的分配</w:t>
      </w:r>
    </w:p>
    <w:p w14:paraId="1D86D5C0" w14:textId="77777777" w:rsidR="006401C8" w:rsidRPr="00723AA4" w:rsidRDefault="004175FB" w:rsidP="00723AA4">
      <w:pPr>
        <w:spacing w:line="360" w:lineRule="auto"/>
        <w:ind w:firstLineChars="200" w:firstLine="420"/>
        <w:rPr>
          <w:rFonts w:ascii="宋体" w:hAnsi="宋体"/>
          <w:szCs w:val="21"/>
        </w:rPr>
      </w:pPr>
      <w:r w:rsidRPr="00723AA4">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14:paraId="58C2E64A" w14:textId="77777777" w:rsidR="006401C8" w:rsidRDefault="004175FB">
      <w:pPr>
        <w:spacing w:line="360" w:lineRule="auto"/>
        <w:ind w:firstLineChars="200" w:firstLine="420"/>
        <w:rPr>
          <w:rFonts w:ascii="宋体" w:hAnsi="宋体"/>
          <w:szCs w:val="21"/>
        </w:rPr>
      </w:pPr>
      <w:r>
        <w:rPr>
          <w:rFonts w:ascii="宋体" w:hAnsi="宋体" w:hint="eastAsia"/>
          <w:szCs w:val="21"/>
        </w:rPr>
        <w:t>（三）基金财产清算的公告</w:t>
      </w:r>
    </w:p>
    <w:p w14:paraId="48097FEC" w14:textId="77777777" w:rsidR="006401C8" w:rsidRDefault="004175FB">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经符合</w:t>
      </w:r>
      <w:proofErr w:type="gramEnd"/>
      <w:r>
        <w:rPr>
          <w:rFonts w:ascii="宋体" w:hAnsi="宋体" w:hint="eastAsia"/>
          <w:szCs w:val="21"/>
        </w:rPr>
        <w:t>《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14:paraId="2F7D4ED0" w14:textId="77777777" w:rsidR="006401C8" w:rsidRDefault="004175FB">
      <w:pPr>
        <w:spacing w:line="360" w:lineRule="auto"/>
        <w:ind w:firstLineChars="200" w:firstLine="420"/>
        <w:rPr>
          <w:rFonts w:ascii="宋体" w:hAnsi="宋体"/>
          <w:szCs w:val="21"/>
        </w:rPr>
      </w:pPr>
      <w:r>
        <w:rPr>
          <w:rFonts w:ascii="宋体" w:hAnsi="宋体" w:hint="eastAsia"/>
          <w:szCs w:val="21"/>
        </w:rPr>
        <w:t>（四）基金财产清算账册及文件的保存</w:t>
      </w:r>
    </w:p>
    <w:p w14:paraId="75453F60" w14:textId="7CE93D70" w:rsidR="006401C8" w:rsidRDefault="004175FB" w:rsidP="00723AA4">
      <w:pPr>
        <w:spacing w:line="360" w:lineRule="auto"/>
        <w:ind w:firstLineChars="200" w:firstLine="420"/>
        <w:rPr>
          <w:rFonts w:ascii="宋体" w:hAnsi="宋体"/>
          <w:szCs w:val="21"/>
        </w:rPr>
      </w:pPr>
      <w:r>
        <w:rPr>
          <w:rFonts w:ascii="宋体" w:hAnsi="宋体" w:hint="eastAsia"/>
          <w:szCs w:val="21"/>
        </w:rPr>
        <w:lastRenderedPageBreak/>
        <w:t>基金财产清算账册及有关文件由基金托管人保存，保存期限不少于法律法规的规定。</w:t>
      </w:r>
    </w:p>
    <w:p w14:paraId="7C9D4074"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7" w:name="_Toc36455184"/>
      <w:r>
        <w:rPr>
          <w:rFonts w:ascii="宋体" w:eastAsia="宋体" w:hAnsi="宋体" w:cs="Arial" w:hint="eastAsia"/>
          <w:sz w:val="30"/>
          <w:szCs w:val="30"/>
        </w:rPr>
        <w:t>违约责任</w:t>
      </w:r>
      <w:bookmarkEnd w:id="77"/>
    </w:p>
    <w:p w14:paraId="37BEA8A3" w14:textId="77777777" w:rsidR="006401C8" w:rsidRDefault="004175FB">
      <w:pPr>
        <w:spacing w:line="360" w:lineRule="auto"/>
        <w:ind w:firstLineChars="200" w:firstLine="420"/>
        <w:rPr>
          <w:rFonts w:ascii="宋体" w:hAnsi="宋体"/>
          <w:szCs w:val="21"/>
        </w:rPr>
      </w:pPr>
      <w:r>
        <w:rPr>
          <w:rFonts w:ascii="宋体" w:hAnsi="宋体" w:hint="eastAsia"/>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85850DB" w14:textId="7199D7CD" w:rsidR="006401C8" w:rsidRDefault="004175FB">
      <w:pPr>
        <w:spacing w:line="360" w:lineRule="auto"/>
        <w:ind w:firstLineChars="200" w:firstLine="420"/>
        <w:rPr>
          <w:rFonts w:ascii="宋体" w:hAnsi="宋体"/>
          <w:szCs w:val="21"/>
        </w:rPr>
      </w:pPr>
      <w:r>
        <w:rPr>
          <w:rFonts w:ascii="宋体" w:hAnsi="宋体" w:hint="eastAsia"/>
          <w:szCs w:val="21"/>
        </w:rPr>
        <w:t>1</w:t>
      </w:r>
      <w:r w:rsidR="001022A5">
        <w:rPr>
          <w:rFonts w:ascii="宋体" w:hAnsi="宋体" w:hint="eastAsia"/>
          <w:szCs w:val="21"/>
        </w:rPr>
        <w:t>.</w:t>
      </w:r>
      <w:r>
        <w:rPr>
          <w:rFonts w:ascii="宋体" w:hAnsi="宋体" w:hint="eastAsia"/>
          <w:szCs w:val="21"/>
        </w:rPr>
        <w:t>不可抗力；</w:t>
      </w:r>
    </w:p>
    <w:p w14:paraId="5F229AA7" w14:textId="222E9004" w:rsidR="006401C8" w:rsidRDefault="004175FB">
      <w:pPr>
        <w:spacing w:line="360" w:lineRule="auto"/>
        <w:ind w:firstLineChars="200" w:firstLine="420"/>
        <w:rPr>
          <w:rFonts w:ascii="宋体" w:hAnsi="宋体"/>
          <w:szCs w:val="21"/>
        </w:rPr>
      </w:pPr>
      <w:r>
        <w:rPr>
          <w:rFonts w:ascii="宋体" w:hAnsi="宋体" w:hint="eastAsia"/>
          <w:szCs w:val="21"/>
        </w:rPr>
        <w:t>2</w:t>
      </w:r>
      <w:r w:rsidR="001022A5">
        <w:rPr>
          <w:rFonts w:ascii="宋体" w:hAnsi="宋体" w:hint="eastAsia"/>
          <w:szCs w:val="21"/>
        </w:rPr>
        <w:t>.</w:t>
      </w:r>
      <w:r>
        <w:rPr>
          <w:rFonts w:ascii="宋体" w:hAnsi="宋体" w:hint="eastAsia"/>
          <w:szCs w:val="21"/>
        </w:rPr>
        <w:t>基金管理人和/或基金托管人按照当时有效的法律法规或中国证监会等监管机构的规定作为或不作为而造成的损失等；</w:t>
      </w:r>
    </w:p>
    <w:p w14:paraId="4D93E23E" w14:textId="117F2D5E" w:rsidR="006401C8" w:rsidRDefault="004175FB">
      <w:pPr>
        <w:spacing w:line="360" w:lineRule="auto"/>
        <w:ind w:firstLineChars="200" w:firstLine="420"/>
        <w:rPr>
          <w:rFonts w:ascii="宋体" w:hAnsi="宋体"/>
          <w:szCs w:val="21"/>
        </w:rPr>
      </w:pPr>
      <w:r>
        <w:rPr>
          <w:rFonts w:ascii="宋体" w:hAnsi="宋体" w:hint="eastAsia"/>
          <w:szCs w:val="21"/>
        </w:rPr>
        <w:t>3</w:t>
      </w:r>
      <w:r w:rsidR="001022A5">
        <w:rPr>
          <w:rFonts w:ascii="宋体" w:hAnsi="宋体" w:hint="eastAsia"/>
          <w:szCs w:val="21"/>
        </w:rPr>
        <w:t>.</w:t>
      </w:r>
      <w:r>
        <w:rPr>
          <w:rFonts w:ascii="宋体" w:hAnsi="宋体" w:hint="eastAsia"/>
          <w:szCs w:val="21"/>
        </w:rPr>
        <w:t>基金管理人由于按照基金合同规定的投资原则行使或不行使其投资权而造成的损失等。</w:t>
      </w:r>
    </w:p>
    <w:p w14:paraId="3D5B3BBE" w14:textId="793E4AF7" w:rsidR="006401C8" w:rsidRPr="00723AA4" w:rsidRDefault="004175FB">
      <w:pPr>
        <w:spacing w:line="360" w:lineRule="auto"/>
        <w:ind w:firstLineChars="200" w:firstLine="420"/>
        <w:rPr>
          <w:rFonts w:ascii="宋体" w:hAnsi="宋体"/>
          <w:szCs w:val="21"/>
        </w:rPr>
      </w:pPr>
      <w:r>
        <w:rPr>
          <w:rFonts w:ascii="宋体" w:hAnsi="宋体" w:hint="eastAsia"/>
          <w:szCs w:val="21"/>
        </w:rPr>
        <w:t>（二）</w:t>
      </w:r>
      <w:r w:rsidR="00564F08" w:rsidRPr="00564F08">
        <w:rPr>
          <w:rFonts w:ascii="宋体" w:hAnsi="宋体" w:hint="eastAsia"/>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00FABFB" w14:textId="4AC8710F" w:rsidR="006401C8" w:rsidRDefault="004175FB">
      <w:pPr>
        <w:spacing w:line="360" w:lineRule="auto"/>
        <w:ind w:firstLineChars="200" w:firstLine="420"/>
        <w:rPr>
          <w:rFonts w:ascii="宋体" w:hAnsi="宋体"/>
          <w:szCs w:val="21"/>
          <w:lang w:val="zh-CN"/>
        </w:rPr>
      </w:pPr>
      <w:r w:rsidRPr="00723AA4">
        <w:rPr>
          <w:rFonts w:ascii="宋体" w:hAnsi="宋体" w:hint="eastAsia"/>
          <w:szCs w:val="21"/>
        </w:rPr>
        <w:t>（三）</w:t>
      </w:r>
      <w:r w:rsidR="00564F08" w:rsidRPr="00564F08">
        <w:rPr>
          <w:rFonts w:ascii="宋体" w:hAnsi="宋体" w:hint="eastAsia"/>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2445B2B9"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b w:val="0"/>
          <w:sz w:val="30"/>
          <w:szCs w:val="30"/>
        </w:rPr>
      </w:pPr>
      <w:bookmarkStart w:id="78" w:name="_Toc36455185"/>
      <w:r>
        <w:rPr>
          <w:rFonts w:ascii="宋体" w:eastAsia="宋体" w:hAnsi="宋体" w:cs="Arial" w:hint="eastAsia"/>
          <w:sz w:val="30"/>
          <w:szCs w:val="30"/>
        </w:rPr>
        <w:t>适用法律及争议解决方式</w:t>
      </w:r>
      <w:bookmarkEnd w:id="78"/>
    </w:p>
    <w:p w14:paraId="20E62479" w14:textId="5BEDB7DC" w:rsidR="006401C8" w:rsidRPr="00723AA4" w:rsidRDefault="004175FB">
      <w:pPr>
        <w:spacing w:line="360" w:lineRule="auto"/>
        <w:ind w:firstLineChars="200" w:firstLine="420"/>
        <w:rPr>
          <w:rFonts w:ascii="宋体" w:hAnsi="宋体"/>
          <w:szCs w:val="21"/>
        </w:rPr>
      </w:pPr>
      <w:r w:rsidRPr="00723AA4">
        <w:rPr>
          <w:rFonts w:ascii="宋体" w:hAnsi="宋体" w:hint="eastAsia"/>
          <w:szCs w:val="21"/>
        </w:rPr>
        <w:t>（一）</w:t>
      </w:r>
      <w:r>
        <w:rPr>
          <w:rFonts w:ascii="宋体" w:hAnsi="宋体" w:hint="eastAsia"/>
          <w:szCs w:val="21"/>
        </w:rPr>
        <w:t>本托管协议适用中华人民共和国法律（为本托管协议之目的，在此不包括香港</w:t>
      </w:r>
      <w:r w:rsidR="00B94A46" w:rsidRPr="00B94A46">
        <w:rPr>
          <w:rFonts w:ascii="宋体" w:hAnsi="宋体" w:hint="eastAsia"/>
          <w:szCs w:val="21"/>
        </w:rPr>
        <w:t>特别行政区</w:t>
      </w:r>
      <w:r>
        <w:rPr>
          <w:rFonts w:ascii="宋体" w:hAnsi="宋体" w:hint="eastAsia"/>
          <w:szCs w:val="21"/>
        </w:rPr>
        <w:t>、澳门特别行政区和台湾地区法律），并从其解释。</w:t>
      </w:r>
    </w:p>
    <w:p w14:paraId="3811F173" w14:textId="5EC19C33" w:rsidR="006401C8" w:rsidRDefault="004175FB">
      <w:pPr>
        <w:spacing w:line="360" w:lineRule="auto"/>
        <w:ind w:firstLineChars="200" w:firstLine="420"/>
        <w:rPr>
          <w:rFonts w:ascii="宋体" w:hAnsi="宋体"/>
          <w:szCs w:val="21"/>
        </w:rPr>
      </w:pPr>
      <w:r>
        <w:rPr>
          <w:rFonts w:ascii="宋体" w:hAnsi="宋体" w:hint="eastAsia"/>
          <w:szCs w:val="21"/>
        </w:rPr>
        <w:t>（二）相关</w:t>
      </w:r>
      <w:r w:rsidR="00F8422F">
        <w:rPr>
          <w:rFonts w:ascii="宋体" w:hAnsi="宋体" w:hint="eastAsia"/>
          <w:szCs w:val="21"/>
        </w:rPr>
        <w:t>双方</w:t>
      </w:r>
      <w:r>
        <w:rPr>
          <w:rFonts w:ascii="宋体" w:hAnsi="宋体" w:hint="eastAsia"/>
          <w:szCs w:val="21"/>
        </w:rPr>
        <w:t>当事人同意，因本托管协议而产生的或与本托管协议有关的一切争议，</w:t>
      </w:r>
      <w:r w:rsidR="00E31798">
        <w:rPr>
          <w:rFonts w:ascii="宋体" w:hAnsi="宋体" w:hint="eastAsia"/>
          <w:szCs w:val="21"/>
        </w:rPr>
        <w:t>双方</w:t>
      </w:r>
      <w:r w:rsidR="00E31798" w:rsidRPr="00E31798">
        <w:rPr>
          <w:rFonts w:ascii="宋体" w:hAnsi="宋体" w:hint="eastAsia"/>
          <w:szCs w:val="21"/>
        </w:rPr>
        <w:t>应尽量通过协商、调解途径解决</w:t>
      </w:r>
      <w:r w:rsidR="00E31798">
        <w:rPr>
          <w:rFonts w:ascii="宋体" w:hAnsi="宋体" w:hint="eastAsia"/>
          <w:szCs w:val="21"/>
        </w:rPr>
        <w:t>，</w:t>
      </w:r>
      <w:r w:rsidR="00E31798" w:rsidRPr="00E31798">
        <w:rPr>
          <w:rFonts w:ascii="宋体" w:hAnsi="宋体" w:hint="eastAsia"/>
          <w:szCs w:val="21"/>
        </w:rPr>
        <w:t>不愿或者不能通过协商、调解解决的</w:t>
      </w:r>
      <w:r>
        <w:rPr>
          <w:rFonts w:ascii="宋体" w:hAnsi="宋体" w:hint="eastAsia"/>
          <w:szCs w:val="21"/>
        </w:rPr>
        <w:t>，应提交中国国际经济贸易仲裁委员会，根据该会届时有效的仲裁规则进行仲裁，仲裁的地点在北京市，仲裁裁决是终局性的并对相关各方均有约束力，仲裁费用、律师费用由败诉方承担，除非仲裁</w:t>
      </w:r>
      <w:r>
        <w:rPr>
          <w:rFonts w:ascii="宋体" w:hAnsi="宋体" w:hint="eastAsia"/>
          <w:szCs w:val="21"/>
        </w:rPr>
        <w:lastRenderedPageBreak/>
        <w:t>裁决另有决定。</w:t>
      </w:r>
    </w:p>
    <w:p w14:paraId="2368AB29" w14:textId="10ECB509" w:rsidR="006401C8" w:rsidRDefault="004175FB">
      <w:pPr>
        <w:spacing w:line="360" w:lineRule="auto"/>
        <w:ind w:firstLineChars="200" w:firstLine="420"/>
        <w:rPr>
          <w:rFonts w:ascii="宋体" w:hAnsi="宋体"/>
          <w:szCs w:val="21"/>
        </w:rPr>
      </w:pPr>
      <w:r>
        <w:rPr>
          <w:rFonts w:ascii="宋体" w:hAnsi="宋体" w:hint="eastAsia"/>
          <w:szCs w:val="21"/>
        </w:rPr>
        <w:t>争议处理期间，基金管理人和基金托管人</w:t>
      </w:r>
      <w:r w:rsidR="00A6378C">
        <w:rPr>
          <w:rFonts w:ascii="宋体" w:hAnsi="宋体" w:hint="eastAsia"/>
          <w:szCs w:val="21"/>
        </w:rPr>
        <w:t>应恪守各自</w:t>
      </w:r>
      <w:r>
        <w:rPr>
          <w:rFonts w:ascii="宋体" w:hAnsi="宋体" w:hint="eastAsia"/>
          <w:szCs w:val="21"/>
        </w:rPr>
        <w:t>职责，继续忠实、勤勉、尽责地履行《基金合同》和本托管协议规定的义务，维护基金份额持有人的合法权益。</w:t>
      </w:r>
    </w:p>
    <w:p w14:paraId="017B0A55" w14:textId="77777777" w:rsidR="006401C8" w:rsidRDefault="004175FB">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9" w:name="_Toc36455186"/>
      <w:r>
        <w:rPr>
          <w:rFonts w:ascii="宋体" w:eastAsia="宋体" w:hAnsi="宋体" w:cs="Arial" w:hint="eastAsia"/>
          <w:sz w:val="30"/>
          <w:szCs w:val="30"/>
        </w:rPr>
        <w:t>基金托管协议的效力和文本</w:t>
      </w:r>
      <w:bookmarkEnd w:id="79"/>
    </w:p>
    <w:p w14:paraId="68480876" w14:textId="70E55252" w:rsidR="006401C8" w:rsidRDefault="004175FB" w:rsidP="00723AA4">
      <w:pPr>
        <w:spacing w:line="360" w:lineRule="auto"/>
        <w:ind w:firstLineChars="200" w:firstLine="420"/>
        <w:rPr>
          <w:rFonts w:ascii="宋体" w:hAnsi="宋体"/>
          <w:szCs w:val="21"/>
        </w:rPr>
      </w:pPr>
      <w:r>
        <w:rPr>
          <w:rFonts w:ascii="宋体" w:hAnsi="宋体" w:hint="eastAsia"/>
          <w:szCs w:val="21"/>
        </w:rPr>
        <w:t>（一）</w:t>
      </w:r>
      <w:r w:rsidRPr="00723AA4">
        <w:rPr>
          <w:rFonts w:ascii="宋体" w:hAnsi="宋体" w:hint="eastAsia"/>
          <w:szCs w:val="21"/>
        </w:rPr>
        <w:t>本托管协议经基金管理人、基金托管人双方法定代表人或授权</w:t>
      </w:r>
      <w:r w:rsidR="00FB0E1D">
        <w:rPr>
          <w:rFonts w:ascii="宋体" w:hAnsi="宋体" w:hint="eastAsia"/>
          <w:szCs w:val="21"/>
        </w:rPr>
        <w:t>代表</w:t>
      </w:r>
      <w:r w:rsidRPr="00723AA4">
        <w:rPr>
          <w:rFonts w:ascii="宋体" w:hAnsi="宋体" w:hint="eastAsia"/>
          <w:szCs w:val="21"/>
        </w:rPr>
        <w:t>签字（或盖章）并加盖公章（或合同专用章）后成立</w:t>
      </w:r>
      <w:r>
        <w:rPr>
          <w:rFonts w:ascii="宋体" w:hAnsi="宋体" w:hint="eastAsia"/>
          <w:szCs w:val="21"/>
        </w:rPr>
        <w:t>。本托管协议以中国证监会注册的文本为正式文本。</w:t>
      </w:r>
    </w:p>
    <w:p w14:paraId="2E798FCE" w14:textId="77777777" w:rsidR="006401C8" w:rsidRDefault="004175FB" w:rsidP="00723AA4">
      <w:pPr>
        <w:spacing w:line="360" w:lineRule="auto"/>
        <w:ind w:firstLineChars="200" w:firstLine="420"/>
        <w:rPr>
          <w:rFonts w:ascii="宋体" w:hAnsi="宋体"/>
          <w:szCs w:val="21"/>
        </w:rPr>
      </w:pPr>
      <w:r>
        <w:rPr>
          <w:rFonts w:ascii="宋体" w:hAnsi="宋体" w:hint="eastAsia"/>
          <w:szCs w:val="21"/>
        </w:rPr>
        <w:t>（二）本托管协议自《基金合同》生效之日起生效，有效期自其生效之日起至该基金财产清算结果报中国证监会备案并公告之日止。</w:t>
      </w:r>
    </w:p>
    <w:p w14:paraId="088E9739" w14:textId="77777777" w:rsidR="006401C8" w:rsidRDefault="004175FB">
      <w:pPr>
        <w:spacing w:line="360" w:lineRule="auto"/>
        <w:ind w:firstLineChars="200" w:firstLine="420"/>
        <w:rPr>
          <w:rFonts w:ascii="宋体" w:hAnsi="宋体"/>
          <w:szCs w:val="21"/>
        </w:rPr>
      </w:pPr>
      <w:r>
        <w:rPr>
          <w:rFonts w:ascii="宋体" w:hAnsi="宋体" w:hint="eastAsia"/>
          <w:szCs w:val="21"/>
        </w:rPr>
        <w:t>（三）本托管协议自生效之日起对各当事人具有同等的法律约束力。</w:t>
      </w:r>
    </w:p>
    <w:p w14:paraId="614C20D3" w14:textId="77777777" w:rsidR="006401C8" w:rsidRDefault="004175FB">
      <w:pPr>
        <w:spacing w:line="360" w:lineRule="auto"/>
        <w:ind w:firstLineChars="200" w:firstLine="420"/>
        <w:rPr>
          <w:rFonts w:ascii="宋体" w:hAnsi="宋体"/>
          <w:szCs w:val="21"/>
        </w:rPr>
      </w:pPr>
      <w:r>
        <w:rPr>
          <w:rFonts w:ascii="宋体" w:hAnsi="宋体" w:hint="eastAsia"/>
          <w:szCs w:val="21"/>
        </w:rPr>
        <w:t>（四）本托管协议一式陆份，除上报有关监管机构贰份外，基金管理人和基金托管人分别持贰份，每份具有同等的法律效力。</w:t>
      </w:r>
    </w:p>
    <w:p w14:paraId="4094248E" w14:textId="77777777" w:rsidR="006401C8" w:rsidRDefault="004175FB">
      <w:pPr>
        <w:pStyle w:val="1"/>
        <w:keepNext w:val="0"/>
        <w:keepLines w:val="0"/>
        <w:numPr>
          <w:ilvl w:val="0"/>
          <w:numId w:val="2"/>
        </w:numPr>
        <w:tabs>
          <w:tab w:val="left" w:pos="420"/>
        </w:tabs>
        <w:autoSpaceDE w:val="0"/>
        <w:autoSpaceDN w:val="0"/>
        <w:adjustRightInd w:val="0"/>
        <w:spacing w:before="360" w:after="360"/>
        <w:ind w:firstLine="360"/>
        <w:textAlignment w:val="baseline"/>
        <w:rPr>
          <w:rFonts w:ascii="宋体" w:eastAsia="宋体" w:hAnsi="宋体"/>
          <w:sz w:val="30"/>
          <w:szCs w:val="30"/>
        </w:rPr>
      </w:pPr>
      <w:bookmarkStart w:id="80" w:name="_Toc36455187"/>
      <w:r>
        <w:rPr>
          <w:rFonts w:ascii="宋体" w:eastAsia="宋体" w:hAnsi="宋体" w:cs="Arial" w:hint="eastAsia"/>
          <w:sz w:val="30"/>
          <w:szCs w:val="30"/>
        </w:rPr>
        <w:t>其他事项</w:t>
      </w:r>
      <w:bookmarkEnd w:id="80"/>
    </w:p>
    <w:p w14:paraId="0E4B36A1" w14:textId="77777777" w:rsidR="006401C8" w:rsidRDefault="004175FB" w:rsidP="00723AA4">
      <w:pPr>
        <w:spacing w:line="360" w:lineRule="auto"/>
        <w:ind w:firstLineChars="200" w:firstLine="420"/>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67B6633" w14:textId="3076AC59" w:rsidR="006401C8" w:rsidRDefault="004175FB" w:rsidP="00723AA4">
      <w:pPr>
        <w:spacing w:line="360" w:lineRule="auto"/>
        <w:ind w:firstLineChars="200" w:firstLine="420"/>
        <w:rPr>
          <w:rFonts w:ascii="宋体" w:hAnsi="宋体"/>
          <w:szCs w:val="21"/>
        </w:rPr>
      </w:pPr>
      <w:r>
        <w:rPr>
          <w:rFonts w:ascii="宋体" w:hAnsi="宋体" w:hint="eastAsia"/>
          <w:szCs w:val="21"/>
        </w:rPr>
        <w:t>（二）本托管协议存续期内，基金管理人应依据法律法规履行相应反洗钱义务，并配合托管账户开立结算银行根据监管部门有关反洗钱要求开展客户身份识别工作，</w:t>
      </w:r>
      <w:r w:rsidR="009F5BFE" w:rsidRPr="009F5BFE">
        <w:rPr>
          <w:rFonts w:ascii="宋体" w:hAnsi="宋体" w:hint="eastAsia"/>
          <w:szCs w:val="21"/>
        </w:rPr>
        <w:t>就其依法履行反洗</w:t>
      </w:r>
      <w:proofErr w:type="gramStart"/>
      <w:r w:rsidR="009F5BFE" w:rsidRPr="009F5BFE">
        <w:rPr>
          <w:rFonts w:ascii="宋体" w:hAnsi="宋体" w:hint="eastAsia"/>
          <w:szCs w:val="21"/>
        </w:rPr>
        <w:t>钱义务</w:t>
      </w:r>
      <w:proofErr w:type="gramEnd"/>
      <w:r w:rsidR="009F5BFE" w:rsidRPr="009F5BFE">
        <w:rPr>
          <w:rFonts w:ascii="宋体" w:hAnsi="宋体" w:hint="eastAsia"/>
          <w:szCs w:val="21"/>
        </w:rPr>
        <w:t>而获得的客户身份资料为基础</w:t>
      </w:r>
      <w:r w:rsidR="00D54E44">
        <w:rPr>
          <w:rFonts w:ascii="宋体" w:hAnsi="宋体" w:hint="eastAsia"/>
          <w:szCs w:val="21"/>
        </w:rPr>
        <w:t>，</w:t>
      </w:r>
      <w:r w:rsidR="00924A50">
        <w:rPr>
          <w:rFonts w:ascii="宋体" w:hAnsi="宋体" w:hint="eastAsia"/>
          <w:szCs w:val="21"/>
        </w:rPr>
        <w:t>根据法律法规规定</w:t>
      </w:r>
      <w:r>
        <w:rPr>
          <w:rFonts w:ascii="宋体" w:hAnsi="宋体" w:hint="eastAsia"/>
          <w:szCs w:val="21"/>
        </w:rPr>
        <w:t>提供真实、准确、完整的客户资料，遵守各方反洗钱与反恐怖融资相关管理规定。对具备合理理由怀疑涉嫌洗钱、恐怖融资的客户，基金托管人有权按照中国人民银行反洗钱监管规定采取必要管控措施，或单方面终止本合作。</w:t>
      </w:r>
    </w:p>
    <w:p w14:paraId="770C96B4" w14:textId="77777777" w:rsidR="006401C8" w:rsidRDefault="004175FB" w:rsidP="00723AA4">
      <w:pPr>
        <w:spacing w:line="360" w:lineRule="auto"/>
        <w:ind w:firstLineChars="200" w:firstLine="420"/>
        <w:rPr>
          <w:rFonts w:ascii="宋体" w:hAnsi="宋体"/>
          <w:szCs w:val="21"/>
        </w:rPr>
      </w:pPr>
      <w:r>
        <w:rPr>
          <w:rFonts w:ascii="宋体" w:hAnsi="宋体" w:hint="eastAsia"/>
          <w:szCs w:val="21"/>
        </w:rPr>
        <w:t>（三）本托管协议未尽事宜，当事人依据《基金合同》以及有关法律、法规和规定协商办理。</w:t>
      </w:r>
    </w:p>
    <w:p w14:paraId="38FE720D" w14:textId="77777777" w:rsidR="006401C8" w:rsidRDefault="004175FB">
      <w:pPr>
        <w:pStyle w:val="a9"/>
        <w:ind w:firstLineChars="0" w:firstLine="0"/>
        <w:rPr>
          <w:rFonts w:ascii="宋体" w:hAnsi="宋体"/>
          <w:szCs w:val="21"/>
        </w:rPr>
        <w:sectPr w:rsidR="006401C8">
          <w:headerReference w:type="default" r:id="rId14"/>
          <w:footerReference w:type="default" r:id="rId15"/>
          <w:pgSz w:w="11906" w:h="16838"/>
          <w:pgMar w:top="1440" w:right="1800" w:bottom="1440" w:left="1800" w:header="851" w:footer="992" w:gutter="0"/>
          <w:cols w:space="425"/>
          <w:docGrid w:type="lines" w:linePitch="312"/>
        </w:sectPr>
      </w:pPr>
      <w:r>
        <w:rPr>
          <w:rFonts w:ascii="宋体" w:hAnsi="宋体" w:hint="eastAsia"/>
          <w:szCs w:val="21"/>
        </w:rPr>
        <w:t>（以下无正文）</w:t>
      </w:r>
    </w:p>
    <w:p w14:paraId="45FBEF2E" w14:textId="173CB7EE" w:rsidR="006401C8" w:rsidRDefault="004175FB" w:rsidP="00BE6020">
      <w:pPr>
        <w:widowControl/>
        <w:jc w:val="left"/>
        <w:rPr>
          <w:rFonts w:ascii="宋体" w:hAnsi="宋体"/>
          <w:szCs w:val="21"/>
        </w:rPr>
      </w:pPr>
      <w:r>
        <w:rPr>
          <w:rFonts w:ascii="宋体" w:hAnsi="宋体"/>
          <w:szCs w:val="21"/>
        </w:rPr>
        <w:br w:type="page"/>
      </w:r>
      <w:r>
        <w:rPr>
          <w:rFonts w:ascii="宋体" w:hAnsi="宋体" w:hint="eastAsia"/>
          <w:szCs w:val="21"/>
        </w:rPr>
        <w:lastRenderedPageBreak/>
        <w:t>（本页为</w:t>
      </w:r>
      <w:r w:rsidR="009E1B0B">
        <w:rPr>
          <w:rFonts w:ascii="宋体" w:hAnsi="宋体" w:hint="eastAsia"/>
          <w:szCs w:val="21"/>
        </w:rPr>
        <w:t>银华</w:t>
      </w:r>
      <w:proofErr w:type="gramStart"/>
      <w:r w:rsidR="003E5BD2">
        <w:rPr>
          <w:rFonts w:ascii="宋体" w:hAnsi="宋体" w:hint="eastAsia"/>
          <w:szCs w:val="21"/>
        </w:rPr>
        <w:t>嘉选</w:t>
      </w:r>
      <w:r w:rsidR="009E1B0B">
        <w:rPr>
          <w:rFonts w:ascii="宋体" w:hAnsi="宋体" w:hint="eastAsia"/>
          <w:szCs w:val="21"/>
        </w:rPr>
        <w:t>平衡</w:t>
      </w:r>
      <w:proofErr w:type="gramEnd"/>
      <w:r w:rsidR="009E1B0B">
        <w:rPr>
          <w:rFonts w:ascii="宋体" w:hAnsi="宋体" w:hint="eastAsia"/>
          <w:szCs w:val="21"/>
        </w:rPr>
        <w:t>混合型发起式证券投资基金</w:t>
      </w:r>
      <w:r>
        <w:rPr>
          <w:rFonts w:ascii="宋体" w:hAnsi="宋体" w:hint="eastAsia"/>
          <w:szCs w:val="21"/>
        </w:rPr>
        <w:t>托管协议签署页，无正文）</w:t>
      </w:r>
    </w:p>
    <w:p w14:paraId="6D138C74" w14:textId="77777777" w:rsidR="006401C8" w:rsidRDefault="006401C8">
      <w:pPr>
        <w:spacing w:line="360" w:lineRule="auto"/>
        <w:ind w:right="26"/>
        <w:rPr>
          <w:rFonts w:ascii="宋体" w:hAnsi="宋体"/>
          <w:b/>
          <w:bCs/>
          <w:szCs w:val="21"/>
        </w:rPr>
      </w:pPr>
    </w:p>
    <w:p w14:paraId="220028B1" w14:textId="77777777" w:rsidR="006401C8" w:rsidRDefault="004175FB">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7B25CD2A" w14:textId="77777777" w:rsidR="006401C8" w:rsidRDefault="006401C8">
      <w:pPr>
        <w:spacing w:line="360" w:lineRule="auto"/>
        <w:ind w:right="26"/>
        <w:rPr>
          <w:rFonts w:ascii="宋体" w:hAnsi="宋体"/>
          <w:szCs w:val="21"/>
        </w:rPr>
      </w:pPr>
    </w:p>
    <w:p w14:paraId="743CAD4E" w14:textId="77777777" w:rsidR="006401C8" w:rsidRDefault="006401C8">
      <w:pPr>
        <w:spacing w:line="360" w:lineRule="auto"/>
        <w:ind w:right="26"/>
        <w:rPr>
          <w:rFonts w:ascii="宋体" w:hAnsi="宋体"/>
          <w:szCs w:val="21"/>
        </w:rPr>
      </w:pPr>
    </w:p>
    <w:p w14:paraId="56D17CA6" w14:textId="77777777" w:rsidR="006401C8" w:rsidRDefault="006401C8">
      <w:pPr>
        <w:spacing w:line="360" w:lineRule="auto"/>
        <w:ind w:right="26"/>
        <w:rPr>
          <w:rFonts w:ascii="宋体" w:hAnsi="宋体"/>
          <w:szCs w:val="21"/>
        </w:rPr>
      </w:pPr>
    </w:p>
    <w:p w14:paraId="3DA7DB20" w14:textId="77777777" w:rsidR="006401C8" w:rsidRDefault="006401C8">
      <w:pPr>
        <w:spacing w:line="360" w:lineRule="auto"/>
        <w:ind w:right="26"/>
        <w:rPr>
          <w:rFonts w:ascii="宋体" w:hAnsi="宋体"/>
          <w:szCs w:val="21"/>
        </w:rPr>
      </w:pPr>
    </w:p>
    <w:p w14:paraId="6B8E26E6" w14:textId="56A6AA12" w:rsidR="006401C8" w:rsidRDefault="004175FB">
      <w:pPr>
        <w:spacing w:line="360" w:lineRule="auto"/>
        <w:ind w:right="26"/>
        <w:rPr>
          <w:rFonts w:ascii="宋体" w:hAnsi="宋体"/>
          <w:szCs w:val="21"/>
        </w:rPr>
      </w:pPr>
      <w:r>
        <w:rPr>
          <w:rFonts w:ascii="宋体" w:hAnsi="宋体" w:hint="eastAsia"/>
          <w:b/>
          <w:bCs/>
          <w:szCs w:val="21"/>
        </w:rPr>
        <w:t xml:space="preserve">基金管理人（公章或合同专用章）           </w:t>
      </w:r>
      <w:r w:rsidR="00440720">
        <w:rPr>
          <w:rFonts w:ascii="宋体" w:hAnsi="宋体"/>
          <w:b/>
          <w:bCs/>
          <w:szCs w:val="21"/>
        </w:rPr>
        <w:t xml:space="preserve">    </w:t>
      </w:r>
      <w:r>
        <w:rPr>
          <w:rFonts w:ascii="宋体" w:hAnsi="宋体" w:hint="eastAsia"/>
          <w:b/>
          <w:bCs/>
          <w:szCs w:val="21"/>
        </w:rPr>
        <w:t xml:space="preserve"> </w:t>
      </w:r>
      <w:r w:rsidR="002B27B2">
        <w:rPr>
          <w:rFonts w:ascii="宋体" w:hAnsi="宋体"/>
          <w:b/>
          <w:bCs/>
          <w:szCs w:val="21"/>
        </w:rPr>
        <w:t xml:space="preserve">  </w:t>
      </w:r>
      <w:r>
        <w:rPr>
          <w:rFonts w:ascii="宋体" w:hAnsi="宋体" w:hint="eastAsia"/>
          <w:b/>
          <w:bCs/>
          <w:szCs w:val="21"/>
        </w:rPr>
        <w:t xml:space="preserve"> 基金托管人（公章或合同专用章）</w:t>
      </w:r>
    </w:p>
    <w:p w14:paraId="4777424F" w14:textId="77777777" w:rsidR="006401C8" w:rsidRDefault="006401C8">
      <w:pPr>
        <w:spacing w:line="360" w:lineRule="auto"/>
        <w:ind w:right="26"/>
        <w:rPr>
          <w:rFonts w:ascii="宋体" w:hAnsi="宋体"/>
          <w:szCs w:val="21"/>
        </w:rPr>
      </w:pPr>
    </w:p>
    <w:p w14:paraId="52D7605C" w14:textId="77777777" w:rsidR="00440720" w:rsidRDefault="00440720">
      <w:pPr>
        <w:spacing w:line="360" w:lineRule="auto"/>
        <w:ind w:right="26"/>
        <w:rPr>
          <w:rFonts w:ascii="宋体" w:hAnsi="宋体"/>
          <w:szCs w:val="21"/>
        </w:rPr>
      </w:pPr>
    </w:p>
    <w:p w14:paraId="2B9891E0" w14:textId="77777777" w:rsidR="00440720" w:rsidRDefault="00440720">
      <w:pPr>
        <w:spacing w:line="360" w:lineRule="auto"/>
        <w:ind w:right="26"/>
        <w:rPr>
          <w:rFonts w:ascii="宋体" w:hAnsi="宋体"/>
          <w:szCs w:val="21"/>
        </w:rPr>
      </w:pPr>
    </w:p>
    <w:p w14:paraId="4537BB2C" w14:textId="694F6A47" w:rsidR="006401C8" w:rsidRDefault="004175FB">
      <w:pPr>
        <w:spacing w:line="360" w:lineRule="auto"/>
        <w:ind w:rightChars="-8" w:right="-17"/>
        <w:rPr>
          <w:rFonts w:ascii="宋体" w:hAnsi="宋体"/>
          <w:b/>
          <w:bCs/>
          <w:szCs w:val="21"/>
        </w:rPr>
      </w:pPr>
      <w:r>
        <w:rPr>
          <w:rFonts w:ascii="宋体" w:hAnsi="宋体" w:hint="eastAsia"/>
          <w:b/>
          <w:bCs/>
          <w:szCs w:val="21"/>
        </w:rPr>
        <w:t>法定代表人或授权</w:t>
      </w:r>
      <w:r w:rsidR="00ED2A5E">
        <w:rPr>
          <w:rFonts w:ascii="宋体" w:hAnsi="宋体" w:hint="eastAsia"/>
          <w:b/>
          <w:bCs/>
          <w:szCs w:val="21"/>
        </w:rPr>
        <w:t>代表</w:t>
      </w:r>
      <w:r>
        <w:rPr>
          <w:rFonts w:ascii="宋体" w:hAnsi="宋体" w:hint="eastAsia"/>
          <w:b/>
          <w:bCs/>
          <w:szCs w:val="21"/>
        </w:rPr>
        <w:t xml:space="preserve">                 </w:t>
      </w:r>
      <w:r w:rsidR="002B27B2">
        <w:rPr>
          <w:rFonts w:ascii="宋体" w:hAnsi="宋体"/>
          <w:b/>
          <w:bCs/>
          <w:szCs w:val="21"/>
        </w:rPr>
        <w:t xml:space="preserve">     </w:t>
      </w:r>
      <w:r>
        <w:rPr>
          <w:rFonts w:ascii="宋体" w:hAnsi="宋体" w:hint="eastAsia"/>
          <w:b/>
          <w:bCs/>
          <w:szCs w:val="21"/>
        </w:rPr>
        <w:t xml:space="preserve">  </w:t>
      </w:r>
      <w:r w:rsidR="002B27B2">
        <w:rPr>
          <w:rFonts w:ascii="宋体" w:hAnsi="宋体"/>
          <w:b/>
          <w:bCs/>
          <w:szCs w:val="21"/>
        </w:rPr>
        <w:t xml:space="preserve">  </w:t>
      </w:r>
      <w:r>
        <w:rPr>
          <w:rFonts w:ascii="宋体" w:hAnsi="宋体" w:hint="eastAsia"/>
          <w:b/>
          <w:bCs/>
          <w:szCs w:val="21"/>
        </w:rPr>
        <w:t xml:space="preserve">  法定代表人或授权</w:t>
      </w:r>
      <w:r w:rsidR="00ED2A5E">
        <w:rPr>
          <w:rFonts w:ascii="宋体" w:hAnsi="宋体" w:hint="eastAsia"/>
          <w:b/>
          <w:bCs/>
          <w:szCs w:val="21"/>
        </w:rPr>
        <w:t>代表</w:t>
      </w:r>
    </w:p>
    <w:p w14:paraId="06146519" w14:textId="77777777" w:rsidR="006401C8" w:rsidRDefault="004175FB">
      <w:pPr>
        <w:spacing w:line="360" w:lineRule="auto"/>
        <w:ind w:rightChars="-8" w:right="-17"/>
        <w:rPr>
          <w:rFonts w:ascii="宋体" w:hAnsi="宋体"/>
          <w:b/>
          <w:bCs/>
          <w:szCs w:val="21"/>
        </w:rPr>
      </w:pPr>
      <w:r>
        <w:rPr>
          <w:rFonts w:ascii="宋体" w:hAnsi="宋体" w:hint="eastAsia"/>
          <w:b/>
          <w:bCs/>
          <w:szCs w:val="21"/>
        </w:rPr>
        <w:t xml:space="preserve">（签字或盖章）                       </w:t>
      </w:r>
      <w:r w:rsidR="002B27B2">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r>
        <w:rPr>
          <w:rFonts w:ascii="宋体" w:hAnsi="宋体" w:hint="eastAsia"/>
          <w:b/>
          <w:bCs/>
          <w:szCs w:val="21"/>
        </w:rPr>
        <w:t xml:space="preserve"> </w:t>
      </w:r>
      <w:r w:rsidR="002B27B2">
        <w:rPr>
          <w:rFonts w:ascii="宋体" w:hAnsi="宋体"/>
          <w:b/>
          <w:bCs/>
          <w:szCs w:val="21"/>
        </w:rPr>
        <w:t xml:space="preserve">  </w:t>
      </w:r>
      <w:r>
        <w:rPr>
          <w:rFonts w:ascii="宋体" w:hAnsi="宋体"/>
          <w:b/>
          <w:bCs/>
          <w:szCs w:val="21"/>
        </w:rPr>
        <w:t xml:space="preserve"> </w:t>
      </w:r>
      <w:r>
        <w:rPr>
          <w:rFonts w:ascii="宋体" w:hAnsi="宋体" w:hint="eastAsia"/>
          <w:b/>
          <w:bCs/>
          <w:szCs w:val="21"/>
        </w:rPr>
        <w:t>（签字或盖章）</w:t>
      </w:r>
    </w:p>
    <w:p w14:paraId="577728F4" w14:textId="77777777" w:rsidR="006401C8" w:rsidRPr="002B27B2" w:rsidRDefault="006401C8">
      <w:pPr>
        <w:pStyle w:val="a9"/>
        <w:ind w:firstLineChars="0" w:firstLine="0"/>
        <w:rPr>
          <w:rFonts w:ascii="宋体" w:hAnsi="宋体"/>
          <w:szCs w:val="21"/>
          <w:lang w:val="en-US"/>
        </w:rPr>
      </w:pPr>
    </w:p>
    <w:sectPr w:rsidR="006401C8" w:rsidRPr="002B27B2">
      <w:headerReference w:type="default" r:id="rId16"/>
      <w:footerReference w:type="default" r:id="rId17"/>
      <w:type w:val="continuous"/>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4C4ED" w16cid:durableId="28AD2276"/>
  <w16cid:commentId w16cid:paraId="70E817D4" w16cid:durableId="28AD24B0"/>
  <w16cid:commentId w16cid:paraId="414ACF92" w16cid:durableId="28AD263F"/>
  <w16cid:commentId w16cid:paraId="56988358" w16cid:durableId="28AD2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8A47" w14:textId="77777777" w:rsidR="004B600C" w:rsidRDefault="004B600C">
      <w:r>
        <w:separator/>
      </w:r>
    </w:p>
  </w:endnote>
  <w:endnote w:type="continuationSeparator" w:id="0">
    <w:p w14:paraId="187CAD2D" w14:textId="77777777" w:rsidR="004B600C" w:rsidRDefault="004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A80E" w14:textId="77777777" w:rsidR="00206AC0" w:rsidRDefault="00206AC0">
    <w:pPr>
      <w:pStyle w:val="ad"/>
      <w:jc w:val="center"/>
    </w:pPr>
  </w:p>
  <w:p w14:paraId="08D61514" w14:textId="77777777" w:rsidR="00206AC0" w:rsidRDefault="00206AC0">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97714"/>
    </w:sdtPr>
    <w:sdtEndPr/>
    <w:sdtContent>
      <w:p w14:paraId="0461210B" w14:textId="715818A7" w:rsidR="00206AC0" w:rsidRDefault="00206AC0">
        <w:pPr>
          <w:pStyle w:val="ad"/>
          <w:jc w:val="center"/>
        </w:pPr>
        <w:r>
          <w:fldChar w:fldCharType="begin"/>
        </w:r>
        <w:r>
          <w:instrText>PAGE   \* MERGEFORMAT</w:instrText>
        </w:r>
        <w:r>
          <w:fldChar w:fldCharType="separate"/>
        </w:r>
        <w:r w:rsidR="00F04E72" w:rsidRPr="00F04E72">
          <w:rPr>
            <w:noProof/>
            <w:lang w:val="zh-CN"/>
          </w:rPr>
          <w:t>21</w:t>
        </w:r>
        <w:r>
          <w:rPr>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AA4A" w14:textId="77777777" w:rsidR="00206AC0" w:rsidRDefault="00206AC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6BFC" w14:textId="77777777" w:rsidR="004B600C" w:rsidRDefault="004B600C">
      <w:r>
        <w:separator/>
      </w:r>
    </w:p>
  </w:footnote>
  <w:footnote w:type="continuationSeparator" w:id="0">
    <w:p w14:paraId="10B0CBA0" w14:textId="77777777" w:rsidR="004B600C" w:rsidRDefault="004B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C185" w14:textId="0F68E65A" w:rsidR="00206AC0" w:rsidRDefault="00206AC0" w:rsidP="00666A87">
    <w:pPr>
      <w:pStyle w:val="af"/>
      <w:wordWrap w:val="0"/>
      <w:ind w:right="360"/>
    </w:pPr>
    <w:r>
      <w:rPr>
        <w:rFonts w:hint="eastAsia"/>
      </w:rPr>
      <w:t xml:space="preserve">                                </w:t>
    </w:r>
    <w:r w:rsidR="001358D0">
      <w:t xml:space="preserve">            </w:t>
    </w:r>
    <w:r>
      <w:rPr>
        <w:rFonts w:hint="eastAsia"/>
      </w:rPr>
      <w:t>银华</w:t>
    </w:r>
    <w:proofErr w:type="gramStart"/>
    <w:r>
      <w:rPr>
        <w:rFonts w:hint="eastAsia"/>
      </w:rPr>
      <w:t>嘉选平衡</w:t>
    </w:r>
    <w:proofErr w:type="gramEnd"/>
    <w:r>
      <w:rPr>
        <w:rFonts w:hint="eastAsia"/>
      </w:rPr>
      <w:t>混合型发起式证券投资基金托管协议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E5CB" w14:textId="758D1A90" w:rsidR="00206AC0" w:rsidRDefault="00206AC0">
    <w:pPr>
      <w:pStyle w:val="af"/>
      <w:wordWrap w:val="0"/>
      <w:jc w:val="right"/>
    </w:pPr>
    <w:r>
      <w:rPr>
        <w:rFonts w:hint="eastAsia"/>
      </w:rPr>
      <w:t>银华</w:t>
    </w:r>
    <w:proofErr w:type="gramStart"/>
    <w:r>
      <w:rPr>
        <w:rFonts w:hint="eastAsia"/>
      </w:rPr>
      <w:t>嘉选平衡</w:t>
    </w:r>
    <w:proofErr w:type="gramEnd"/>
    <w:r>
      <w:rPr>
        <w:rFonts w:hint="eastAsia"/>
      </w:rPr>
      <w:t>混合型发起式证券投资基金托管协议（草案）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792F" w14:textId="16A6D370" w:rsidR="00206AC0" w:rsidRDefault="00206AC0">
    <w:pPr>
      <w:pStyle w:val="af"/>
      <w:wordWrap w:val="0"/>
      <w:jc w:val="right"/>
    </w:pPr>
    <w:r>
      <w:rPr>
        <w:rFonts w:hint="eastAsia"/>
      </w:rPr>
      <w:t>银华</w:t>
    </w:r>
    <w:proofErr w:type="gramStart"/>
    <w:r>
      <w:rPr>
        <w:rFonts w:hint="eastAsia"/>
      </w:rPr>
      <w:t>嘉选平衡</w:t>
    </w:r>
    <w:proofErr w:type="gramEnd"/>
    <w:r>
      <w:rPr>
        <w:rFonts w:hint="eastAsia"/>
      </w:rPr>
      <w:t>混合型发起式证券投资基金托管协议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15:restartNumberingAfterBreak="0">
    <w:nsid w:val="5F952C2D"/>
    <w:multiLevelType w:val="multilevel"/>
    <w:tmpl w:val="5F952C2D"/>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0748F"/>
    <w:rsid w:val="00011B98"/>
    <w:rsid w:val="00014998"/>
    <w:rsid w:val="00015035"/>
    <w:rsid w:val="000161A3"/>
    <w:rsid w:val="000163B2"/>
    <w:rsid w:val="00020DAA"/>
    <w:rsid w:val="00022F04"/>
    <w:rsid w:val="000239B3"/>
    <w:rsid w:val="000246AC"/>
    <w:rsid w:val="000310B0"/>
    <w:rsid w:val="000349F1"/>
    <w:rsid w:val="0003500F"/>
    <w:rsid w:val="00040BC1"/>
    <w:rsid w:val="00041347"/>
    <w:rsid w:val="000438D9"/>
    <w:rsid w:val="00043ACB"/>
    <w:rsid w:val="00050C79"/>
    <w:rsid w:val="00052C56"/>
    <w:rsid w:val="00053197"/>
    <w:rsid w:val="00055ECE"/>
    <w:rsid w:val="00061448"/>
    <w:rsid w:val="0006509E"/>
    <w:rsid w:val="00066F29"/>
    <w:rsid w:val="00067865"/>
    <w:rsid w:val="00070C46"/>
    <w:rsid w:val="000725EC"/>
    <w:rsid w:val="00077DE2"/>
    <w:rsid w:val="00080622"/>
    <w:rsid w:val="000851B0"/>
    <w:rsid w:val="0009763E"/>
    <w:rsid w:val="000A1BF3"/>
    <w:rsid w:val="000A1FBD"/>
    <w:rsid w:val="000B0B1E"/>
    <w:rsid w:val="000B18BF"/>
    <w:rsid w:val="000B3EBC"/>
    <w:rsid w:val="000C0A0E"/>
    <w:rsid w:val="000D14BA"/>
    <w:rsid w:val="000D2D68"/>
    <w:rsid w:val="000E1AD9"/>
    <w:rsid w:val="000E3C2C"/>
    <w:rsid w:val="000E5459"/>
    <w:rsid w:val="000E5931"/>
    <w:rsid w:val="000E7AE1"/>
    <w:rsid w:val="000F093D"/>
    <w:rsid w:val="000F1A03"/>
    <w:rsid w:val="000F1EB1"/>
    <w:rsid w:val="000F581B"/>
    <w:rsid w:val="00101F76"/>
    <w:rsid w:val="001022A5"/>
    <w:rsid w:val="00103169"/>
    <w:rsid w:val="00106C8D"/>
    <w:rsid w:val="00107D53"/>
    <w:rsid w:val="00113185"/>
    <w:rsid w:val="001138BF"/>
    <w:rsid w:val="001142CF"/>
    <w:rsid w:val="00121E82"/>
    <w:rsid w:val="00127A54"/>
    <w:rsid w:val="00133749"/>
    <w:rsid w:val="001355BE"/>
    <w:rsid w:val="001358D0"/>
    <w:rsid w:val="00136233"/>
    <w:rsid w:val="001369B0"/>
    <w:rsid w:val="001403C6"/>
    <w:rsid w:val="00141FA3"/>
    <w:rsid w:val="0014289F"/>
    <w:rsid w:val="00144AF1"/>
    <w:rsid w:val="001478C8"/>
    <w:rsid w:val="00150464"/>
    <w:rsid w:val="0015284C"/>
    <w:rsid w:val="001532A5"/>
    <w:rsid w:val="00162C4A"/>
    <w:rsid w:val="0016302A"/>
    <w:rsid w:val="001638A0"/>
    <w:rsid w:val="001638CB"/>
    <w:rsid w:val="00163A08"/>
    <w:rsid w:val="001646F3"/>
    <w:rsid w:val="00167A2E"/>
    <w:rsid w:val="00170D13"/>
    <w:rsid w:val="00177C69"/>
    <w:rsid w:val="001824D1"/>
    <w:rsid w:val="00190077"/>
    <w:rsid w:val="00190962"/>
    <w:rsid w:val="00194C9E"/>
    <w:rsid w:val="0019771B"/>
    <w:rsid w:val="001A1969"/>
    <w:rsid w:val="001A29DC"/>
    <w:rsid w:val="001A478F"/>
    <w:rsid w:val="001A52A6"/>
    <w:rsid w:val="001A5A0E"/>
    <w:rsid w:val="001A66A7"/>
    <w:rsid w:val="001B056E"/>
    <w:rsid w:val="001B0DAF"/>
    <w:rsid w:val="001B33E7"/>
    <w:rsid w:val="001B3DBC"/>
    <w:rsid w:val="001B5A81"/>
    <w:rsid w:val="001B7E66"/>
    <w:rsid w:val="001C212B"/>
    <w:rsid w:val="001C27B3"/>
    <w:rsid w:val="001C483E"/>
    <w:rsid w:val="001C5433"/>
    <w:rsid w:val="001C7A41"/>
    <w:rsid w:val="001D01FC"/>
    <w:rsid w:val="001D0236"/>
    <w:rsid w:val="001D1B55"/>
    <w:rsid w:val="001D3FE4"/>
    <w:rsid w:val="001D4408"/>
    <w:rsid w:val="001E3FF9"/>
    <w:rsid w:val="001E7483"/>
    <w:rsid w:val="001E7AD3"/>
    <w:rsid w:val="00200A03"/>
    <w:rsid w:val="00203F42"/>
    <w:rsid w:val="00206AC0"/>
    <w:rsid w:val="00211A54"/>
    <w:rsid w:val="00225086"/>
    <w:rsid w:val="002315EE"/>
    <w:rsid w:val="002356C3"/>
    <w:rsid w:val="0024399F"/>
    <w:rsid w:val="0024537E"/>
    <w:rsid w:val="00253D9F"/>
    <w:rsid w:val="0025617F"/>
    <w:rsid w:val="002627AE"/>
    <w:rsid w:val="00263EA5"/>
    <w:rsid w:val="00264E63"/>
    <w:rsid w:val="0026797E"/>
    <w:rsid w:val="00274A30"/>
    <w:rsid w:val="002755B8"/>
    <w:rsid w:val="00276C95"/>
    <w:rsid w:val="00280B61"/>
    <w:rsid w:val="00284158"/>
    <w:rsid w:val="00284BFF"/>
    <w:rsid w:val="00286FA4"/>
    <w:rsid w:val="00287DFD"/>
    <w:rsid w:val="00290E6A"/>
    <w:rsid w:val="00292BE2"/>
    <w:rsid w:val="00296623"/>
    <w:rsid w:val="002B27B2"/>
    <w:rsid w:val="002C1EAB"/>
    <w:rsid w:val="002C3ADB"/>
    <w:rsid w:val="002C6212"/>
    <w:rsid w:val="002C7C71"/>
    <w:rsid w:val="002D487A"/>
    <w:rsid w:val="002E4EAE"/>
    <w:rsid w:val="002E6AAF"/>
    <w:rsid w:val="002F2E20"/>
    <w:rsid w:val="0030318A"/>
    <w:rsid w:val="00310DF4"/>
    <w:rsid w:val="003146D1"/>
    <w:rsid w:val="0031744B"/>
    <w:rsid w:val="00327DA9"/>
    <w:rsid w:val="003317A3"/>
    <w:rsid w:val="00333033"/>
    <w:rsid w:val="003332DB"/>
    <w:rsid w:val="003339C4"/>
    <w:rsid w:val="00334BA9"/>
    <w:rsid w:val="00335A87"/>
    <w:rsid w:val="00337A05"/>
    <w:rsid w:val="003423E4"/>
    <w:rsid w:val="0035479B"/>
    <w:rsid w:val="00360374"/>
    <w:rsid w:val="00361490"/>
    <w:rsid w:val="00361BEB"/>
    <w:rsid w:val="00362B7B"/>
    <w:rsid w:val="003713AA"/>
    <w:rsid w:val="003724FB"/>
    <w:rsid w:val="003734A4"/>
    <w:rsid w:val="00373C33"/>
    <w:rsid w:val="00373CA9"/>
    <w:rsid w:val="0037460F"/>
    <w:rsid w:val="003753C3"/>
    <w:rsid w:val="00382975"/>
    <w:rsid w:val="00392C5F"/>
    <w:rsid w:val="00393B16"/>
    <w:rsid w:val="003A1C9D"/>
    <w:rsid w:val="003A2776"/>
    <w:rsid w:val="003A2AA4"/>
    <w:rsid w:val="003A2B06"/>
    <w:rsid w:val="003A327B"/>
    <w:rsid w:val="003B7EFD"/>
    <w:rsid w:val="003C3043"/>
    <w:rsid w:val="003C79A0"/>
    <w:rsid w:val="003D103A"/>
    <w:rsid w:val="003D21F4"/>
    <w:rsid w:val="003E18AD"/>
    <w:rsid w:val="003E193F"/>
    <w:rsid w:val="003E1C92"/>
    <w:rsid w:val="003E263E"/>
    <w:rsid w:val="003E5140"/>
    <w:rsid w:val="003E5BD2"/>
    <w:rsid w:val="003E61DB"/>
    <w:rsid w:val="003F172D"/>
    <w:rsid w:val="003F2766"/>
    <w:rsid w:val="003F3264"/>
    <w:rsid w:val="00402BD1"/>
    <w:rsid w:val="0041036A"/>
    <w:rsid w:val="00411554"/>
    <w:rsid w:val="00412C1D"/>
    <w:rsid w:val="0041455D"/>
    <w:rsid w:val="004175FB"/>
    <w:rsid w:val="0042127C"/>
    <w:rsid w:val="004222C1"/>
    <w:rsid w:val="0042314F"/>
    <w:rsid w:val="004313EC"/>
    <w:rsid w:val="004315E0"/>
    <w:rsid w:val="00432562"/>
    <w:rsid w:val="00434D0B"/>
    <w:rsid w:val="00440720"/>
    <w:rsid w:val="0044210B"/>
    <w:rsid w:val="00442E31"/>
    <w:rsid w:val="00443F92"/>
    <w:rsid w:val="00445155"/>
    <w:rsid w:val="00451C0A"/>
    <w:rsid w:val="0046063F"/>
    <w:rsid w:val="00462E54"/>
    <w:rsid w:val="004635F5"/>
    <w:rsid w:val="0047248F"/>
    <w:rsid w:val="004726C3"/>
    <w:rsid w:val="0047462A"/>
    <w:rsid w:val="00474D8B"/>
    <w:rsid w:val="00475C21"/>
    <w:rsid w:val="004817BF"/>
    <w:rsid w:val="00481811"/>
    <w:rsid w:val="00486E2D"/>
    <w:rsid w:val="00490ACF"/>
    <w:rsid w:val="00492EEC"/>
    <w:rsid w:val="004932B5"/>
    <w:rsid w:val="004A467F"/>
    <w:rsid w:val="004A7BFD"/>
    <w:rsid w:val="004B1838"/>
    <w:rsid w:val="004B53FD"/>
    <w:rsid w:val="004B600C"/>
    <w:rsid w:val="004C5AC8"/>
    <w:rsid w:val="004C60F0"/>
    <w:rsid w:val="004C76BB"/>
    <w:rsid w:val="004D7DE3"/>
    <w:rsid w:val="004E4CB4"/>
    <w:rsid w:val="004E5F88"/>
    <w:rsid w:val="004E6B38"/>
    <w:rsid w:val="004E7A31"/>
    <w:rsid w:val="004F17A9"/>
    <w:rsid w:val="004F25BD"/>
    <w:rsid w:val="004F3E53"/>
    <w:rsid w:val="004F5A15"/>
    <w:rsid w:val="004F6D85"/>
    <w:rsid w:val="00500CC9"/>
    <w:rsid w:val="005076EA"/>
    <w:rsid w:val="005104C6"/>
    <w:rsid w:val="005134AB"/>
    <w:rsid w:val="00515D00"/>
    <w:rsid w:val="005172DB"/>
    <w:rsid w:val="00522E6D"/>
    <w:rsid w:val="00524FCB"/>
    <w:rsid w:val="005262A4"/>
    <w:rsid w:val="00526FBD"/>
    <w:rsid w:val="00536BD7"/>
    <w:rsid w:val="00537EB4"/>
    <w:rsid w:val="00541435"/>
    <w:rsid w:val="00542EBE"/>
    <w:rsid w:val="00543DDF"/>
    <w:rsid w:val="005468C7"/>
    <w:rsid w:val="005530C5"/>
    <w:rsid w:val="00553C17"/>
    <w:rsid w:val="0055473D"/>
    <w:rsid w:val="00556DA7"/>
    <w:rsid w:val="00557141"/>
    <w:rsid w:val="005626BF"/>
    <w:rsid w:val="0056355B"/>
    <w:rsid w:val="00564992"/>
    <w:rsid w:val="00564F08"/>
    <w:rsid w:val="00565AE7"/>
    <w:rsid w:val="0057357A"/>
    <w:rsid w:val="00573A73"/>
    <w:rsid w:val="00573DE2"/>
    <w:rsid w:val="005757A2"/>
    <w:rsid w:val="0058318E"/>
    <w:rsid w:val="00587E16"/>
    <w:rsid w:val="00587F80"/>
    <w:rsid w:val="00591E0C"/>
    <w:rsid w:val="00595131"/>
    <w:rsid w:val="00596E3C"/>
    <w:rsid w:val="005A24B0"/>
    <w:rsid w:val="005A4382"/>
    <w:rsid w:val="005A76EF"/>
    <w:rsid w:val="005B442B"/>
    <w:rsid w:val="005B5D51"/>
    <w:rsid w:val="005B5EB6"/>
    <w:rsid w:val="005D3BCD"/>
    <w:rsid w:val="005E73B0"/>
    <w:rsid w:val="005E7851"/>
    <w:rsid w:val="005F1F5F"/>
    <w:rsid w:val="005F4780"/>
    <w:rsid w:val="005F6E30"/>
    <w:rsid w:val="005F7EE8"/>
    <w:rsid w:val="0060054B"/>
    <w:rsid w:val="0060078B"/>
    <w:rsid w:val="00606F78"/>
    <w:rsid w:val="00612EFB"/>
    <w:rsid w:val="00614E3B"/>
    <w:rsid w:val="00615589"/>
    <w:rsid w:val="006208B9"/>
    <w:rsid w:val="00622AA2"/>
    <w:rsid w:val="0062565D"/>
    <w:rsid w:val="00625DDD"/>
    <w:rsid w:val="0063217C"/>
    <w:rsid w:val="006401C8"/>
    <w:rsid w:val="006431ED"/>
    <w:rsid w:val="006442DD"/>
    <w:rsid w:val="0065292D"/>
    <w:rsid w:val="006532F4"/>
    <w:rsid w:val="00654155"/>
    <w:rsid w:val="006579C5"/>
    <w:rsid w:val="006620FB"/>
    <w:rsid w:val="006623DD"/>
    <w:rsid w:val="00666A87"/>
    <w:rsid w:val="00670BFA"/>
    <w:rsid w:val="00672778"/>
    <w:rsid w:val="006737A9"/>
    <w:rsid w:val="00677194"/>
    <w:rsid w:val="00680C4F"/>
    <w:rsid w:val="006835B2"/>
    <w:rsid w:val="00684789"/>
    <w:rsid w:val="00685E2B"/>
    <w:rsid w:val="00686D73"/>
    <w:rsid w:val="00692230"/>
    <w:rsid w:val="006941D4"/>
    <w:rsid w:val="006955A3"/>
    <w:rsid w:val="0069592C"/>
    <w:rsid w:val="00696D0B"/>
    <w:rsid w:val="00697C10"/>
    <w:rsid w:val="006A1231"/>
    <w:rsid w:val="006A222C"/>
    <w:rsid w:val="006B1820"/>
    <w:rsid w:val="006B2A1A"/>
    <w:rsid w:val="006C1879"/>
    <w:rsid w:val="006C4B8C"/>
    <w:rsid w:val="006C743F"/>
    <w:rsid w:val="006D6865"/>
    <w:rsid w:val="006D6CC1"/>
    <w:rsid w:val="006E1F11"/>
    <w:rsid w:val="006E44CC"/>
    <w:rsid w:val="00704246"/>
    <w:rsid w:val="0070524E"/>
    <w:rsid w:val="00705F55"/>
    <w:rsid w:val="00706B2F"/>
    <w:rsid w:val="00707C5B"/>
    <w:rsid w:val="007109C0"/>
    <w:rsid w:val="00720420"/>
    <w:rsid w:val="00723AA4"/>
    <w:rsid w:val="00723CD1"/>
    <w:rsid w:val="00726409"/>
    <w:rsid w:val="00730FB6"/>
    <w:rsid w:val="00731C3B"/>
    <w:rsid w:val="00735BAF"/>
    <w:rsid w:val="007408E7"/>
    <w:rsid w:val="0074506E"/>
    <w:rsid w:val="00750EBE"/>
    <w:rsid w:val="00755567"/>
    <w:rsid w:val="00762D57"/>
    <w:rsid w:val="00763BBD"/>
    <w:rsid w:val="0076436E"/>
    <w:rsid w:val="00771960"/>
    <w:rsid w:val="00775FBE"/>
    <w:rsid w:val="00777307"/>
    <w:rsid w:val="0078065E"/>
    <w:rsid w:val="00780AD8"/>
    <w:rsid w:val="00780E3F"/>
    <w:rsid w:val="00783949"/>
    <w:rsid w:val="0079041A"/>
    <w:rsid w:val="007976C1"/>
    <w:rsid w:val="007A3A10"/>
    <w:rsid w:val="007A6FF1"/>
    <w:rsid w:val="007A702F"/>
    <w:rsid w:val="007B1746"/>
    <w:rsid w:val="007B281D"/>
    <w:rsid w:val="007B6884"/>
    <w:rsid w:val="007B7514"/>
    <w:rsid w:val="007B7C0C"/>
    <w:rsid w:val="007D05D2"/>
    <w:rsid w:val="007D11DF"/>
    <w:rsid w:val="007D375D"/>
    <w:rsid w:val="007D3C4F"/>
    <w:rsid w:val="007D4031"/>
    <w:rsid w:val="007D4F9E"/>
    <w:rsid w:val="007D5F9E"/>
    <w:rsid w:val="007E6B23"/>
    <w:rsid w:val="008050F2"/>
    <w:rsid w:val="0080568C"/>
    <w:rsid w:val="00812ED4"/>
    <w:rsid w:val="00812FA5"/>
    <w:rsid w:val="0081372B"/>
    <w:rsid w:val="00813AC3"/>
    <w:rsid w:val="00816AB1"/>
    <w:rsid w:val="0082091C"/>
    <w:rsid w:val="00824057"/>
    <w:rsid w:val="00826455"/>
    <w:rsid w:val="00831C7D"/>
    <w:rsid w:val="00835B0B"/>
    <w:rsid w:val="008429F2"/>
    <w:rsid w:val="00842EDA"/>
    <w:rsid w:val="008434C1"/>
    <w:rsid w:val="008450D5"/>
    <w:rsid w:val="0084530B"/>
    <w:rsid w:val="00855C2A"/>
    <w:rsid w:val="00857254"/>
    <w:rsid w:val="00865369"/>
    <w:rsid w:val="0087186C"/>
    <w:rsid w:val="00873B80"/>
    <w:rsid w:val="008828E1"/>
    <w:rsid w:val="0088525C"/>
    <w:rsid w:val="00887696"/>
    <w:rsid w:val="00890449"/>
    <w:rsid w:val="00891C6C"/>
    <w:rsid w:val="008923C7"/>
    <w:rsid w:val="0089410D"/>
    <w:rsid w:val="008A2571"/>
    <w:rsid w:val="008B6DFB"/>
    <w:rsid w:val="008C1C0E"/>
    <w:rsid w:val="008C48E8"/>
    <w:rsid w:val="008D23B2"/>
    <w:rsid w:val="008D4C0E"/>
    <w:rsid w:val="008D5899"/>
    <w:rsid w:val="008D5AF3"/>
    <w:rsid w:val="008E2675"/>
    <w:rsid w:val="008E423F"/>
    <w:rsid w:val="008E5DC6"/>
    <w:rsid w:val="008E66FC"/>
    <w:rsid w:val="008E6A49"/>
    <w:rsid w:val="008F0CBE"/>
    <w:rsid w:val="008F6423"/>
    <w:rsid w:val="008F7EFE"/>
    <w:rsid w:val="009031A0"/>
    <w:rsid w:val="0090754E"/>
    <w:rsid w:val="0091164A"/>
    <w:rsid w:val="009118C9"/>
    <w:rsid w:val="00914ACF"/>
    <w:rsid w:val="0091549E"/>
    <w:rsid w:val="00924A50"/>
    <w:rsid w:val="009261C5"/>
    <w:rsid w:val="00926B5F"/>
    <w:rsid w:val="0093153F"/>
    <w:rsid w:val="009342DB"/>
    <w:rsid w:val="00936E7E"/>
    <w:rsid w:val="00940E52"/>
    <w:rsid w:val="009446ED"/>
    <w:rsid w:val="009460C1"/>
    <w:rsid w:val="009470CA"/>
    <w:rsid w:val="00951FD9"/>
    <w:rsid w:val="00954EDC"/>
    <w:rsid w:val="00963598"/>
    <w:rsid w:val="00966910"/>
    <w:rsid w:val="009725C3"/>
    <w:rsid w:val="009731C9"/>
    <w:rsid w:val="00977A77"/>
    <w:rsid w:val="00980631"/>
    <w:rsid w:val="00980CE2"/>
    <w:rsid w:val="009819FE"/>
    <w:rsid w:val="009845AD"/>
    <w:rsid w:val="00985A1A"/>
    <w:rsid w:val="00986849"/>
    <w:rsid w:val="009942A9"/>
    <w:rsid w:val="00996219"/>
    <w:rsid w:val="0099659A"/>
    <w:rsid w:val="009A2E88"/>
    <w:rsid w:val="009A724D"/>
    <w:rsid w:val="009C08CC"/>
    <w:rsid w:val="009C6EEE"/>
    <w:rsid w:val="009C781C"/>
    <w:rsid w:val="009D2D46"/>
    <w:rsid w:val="009D31F9"/>
    <w:rsid w:val="009D3FF1"/>
    <w:rsid w:val="009E1B0B"/>
    <w:rsid w:val="009E39AA"/>
    <w:rsid w:val="009E3B71"/>
    <w:rsid w:val="009E3DE2"/>
    <w:rsid w:val="009E4F5C"/>
    <w:rsid w:val="009E4F90"/>
    <w:rsid w:val="009F1394"/>
    <w:rsid w:val="009F5AE6"/>
    <w:rsid w:val="009F5BFE"/>
    <w:rsid w:val="009F7540"/>
    <w:rsid w:val="00A0034A"/>
    <w:rsid w:val="00A025FA"/>
    <w:rsid w:val="00A040BD"/>
    <w:rsid w:val="00A06DF7"/>
    <w:rsid w:val="00A12EEB"/>
    <w:rsid w:val="00A13764"/>
    <w:rsid w:val="00A16100"/>
    <w:rsid w:val="00A16847"/>
    <w:rsid w:val="00A16F02"/>
    <w:rsid w:val="00A246D8"/>
    <w:rsid w:val="00A25D3B"/>
    <w:rsid w:val="00A265EC"/>
    <w:rsid w:val="00A271D4"/>
    <w:rsid w:val="00A27EB5"/>
    <w:rsid w:val="00A36848"/>
    <w:rsid w:val="00A37001"/>
    <w:rsid w:val="00A436B5"/>
    <w:rsid w:val="00A50A33"/>
    <w:rsid w:val="00A53663"/>
    <w:rsid w:val="00A53D46"/>
    <w:rsid w:val="00A56804"/>
    <w:rsid w:val="00A5753E"/>
    <w:rsid w:val="00A57A83"/>
    <w:rsid w:val="00A605C3"/>
    <w:rsid w:val="00A6069F"/>
    <w:rsid w:val="00A629FC"/>
    <w:rsid w:val="00A6378C"/>
    <w:rsid w:val="00A656E4"/>
    <w:rsid w:val="00A65E2B"/>
    <w:rsid w:val="00A669C8"/>
    <w:rsid w:val="00A670E5"/>
    <w:rsid w:val="00A77ADA"/>
    <w:rsid w:val="00A80649"/>
    <w:rsid w:val="00A90925"/>
    <w:rsid w:val="00A919E1"/>
    <w:rsid w:val="00A944F9"/>
    <w:rsid w:val="00AA1103"/>
    <w:rsid w:val="00AA13D2"/>
    <w:rsid w:val="00AA4484"/>
    <w:rsid w:val="00AB0B39"/>
    <w:rsid w:val="00AB14D0"/>
    <w:rsid w:val="00AC0B9C"/>
    <w:rsid w:val="00AD094E"/>
    <w:rsid w:val="00AD5DF2"/>
    <w:rsid w:val="00AF000C"/>
    <w:rsid w:val="00AF1260"/>
    <w:rsid w:val="00AF5462"/>
    <w:rsid w:val="00AF5BE0"/>
    <w:rsid w:val="00AF5C36"/>
    <w:rsid w:val="00AF66B8"/>
    <w:rsid w:val="00B006D5"/>
    <w:rsid w:val="00B04F91"/>
    <w:rsid w:val="00B0740B"/>
    <w:rsid w:val="00B07E0B"/>
    <w:rsid w:val="00B107AD"/>
    <w:rsid w:val="00B11F52"/>
    <w:rsid w:val="00B17E3F"/>
    <w:rsid w:val="00B20B1A"/>
    <w:rsid w:val="00B24CE5"/>
    <w:rsid w:val="00B25E59"/>
    <w:rsid w:val="00B30E0C"/>
    <w:rsid w:val="00B368E9"/>
    <w:rsid w:val="00B43A34"/>
    <w:rsid w:val="00B4405A"/>
    <w:rsid w:val="00B44094"/>
    <w:rsid w:val="00B46275"/>
    <w:rsid w:val="00B53FF6"/>
    <w:rsid w:val="00B57ABD"/>
    <w:rsid w:val="00B610DD"/>
    <w:rsid w:val="00B6131F"/>
    <w:rsid w:val="00B61C96"/>
    <w:rsid w:val="00B64FC9"/>
    <w:rsid w:val="00B71E4A"/>
    <w:rsid w:val="00B72D7C"/>
    <w:rsid w:val="00B77BC4"/>
    <w:rsid w:val="00B83741"/>
    <w:rsid w:val="00B83E65"/>
    <w:rsid w:val="00B84278"/>
    <w:rsid w:val="00B8645B"/>
    <w:rsid w:val="00B87F02"/>
    <w:rsid w:val="00B935B0"/>
    <w:rsid w:val="00B94A46"/>
    <w:rsid w:val="00B972AD"/>
    <w:rsid w:val="00BA076E"/>
    <w:rsid w:val="00BA255C"/>
    <w:rsid w:val="00BB0081"/>
    <w:rsid w:val="00BB1B96"/>
    <w:rsid w:val="00BC0DFA"/>
    <w:rsid w:val="00BD0108"/>
    <w:rsid w:val="00BD1AC5"/>
    <w:rsid w:val="00BD3FDB"/>
    <w:rsid w:val="00BD6DDF"/>
    <w:rsid w:val="00BE6020"/>
    <w:rsid w:val="00BE699B"/>
    <w:rsid w:val="00BF19FE"/>
    <w:rsid w:val="00BF524C"/>
    <w:rsid w:val="00C0039E"/>
    <w:rsid w:val="00C0068E"/>
    <w:rsid w:val="00C03B06"/>
    <w:rsid w:val="00C0642E"/>
    <w:rsid w:val="00C13508"/>
    <w:rsid w:val="00C14A0A"/>
    <w:rsid w:val="00C2135B"/>
    <w:rsid w:val="00C25D48"/>
    <w:rsid w:val="00C25DFB"/>
    <w:rsid w:val="00C3416F"/>
    <w:rsid w:val="00C34FEC"/>
    <w:rsid w:val="00C379A3"/>
    <w:rsid w:val="00C41C25"/>
    <w:rsid w:val="00C425B6"/>
    <w:rsid w:val="00C461F6"/>
    <w:rsid w:val="00C61BA6"/>
    <w:rsid w:val="00C61BFE"/>
    <w:rsid w:val="00C62ACD"/>
    <w:rsid w:val="00C645B1"/>
    <w:rsid w:val="00C64A91"/>
    <w:rsid w:val="00C65F25"/>
    <w:rsid w:val="00C70DAB"/>
    <w:rsid w:val="00C73BB3"/>
    <w:rsid w:val="00C75C7D"/>
    <w:rsid w:val="00C80171"/>
    <w:rsid w:val="00C820A3"/>
    <w:rsid w:val="00C838D1"/>
    <w:rsid w:val="00C86379"/>
    <w:rsid w:val="00C86DBE"/>
    <w:rsid w:val="00C91E40"/>
    <w:rsid w:val="00C930DF"/>
    <w:rsid w:val="00C94A42"/>
    <w:rsid w:val="00C95D9F"/>
    <w:rsid w:val="00CA13B3"/>
    <w:rsid w:val="00CA3691"/>
    <w:rsid w:val="00CA469D"/>
    <w:rsid w:val="00CA4BB4"/>
    <w:rsid w:val="00CA66D3"/>
    <w:rsid w:val="00CA6B92"/>
    <w:rsid w:val="00CA7391"/>
    <w:rsid w:val="00CB1224"/>
    <w:rsid w:val="00CB2BE2"/>
    <w:rsid w:val="00CB2C22"/>
    <w:rsid w:val="00CB5ED2"/>
    <w:rsid w:val="00CC6449"/>
    <w:rsid w:val="00CC7C90"/>
    <w:rsid w:val="00CD320D"/>
    <w:rsid w:val="00CD59F5"/>
    <w:rsid w:val="00CE4B9B"/>
    <w:rsid w:val="00CE6200"/>
    <w:rsid w:val="00CE65BD"/>
    <w:rsid w:val="00CF0A35"/>
    <w:rsid w:val="00CF152F"/>
    <w:rsid w:val="00CF3F7F"/>
    <w:rsid w:val="00CF6712"/>
    <w:rsid w:val="00D012A6"/>
    <w:rsid w:val="00D10B57"/>
    <w:rsid w:val="00D13020"/>
    <w:rsid w:val="00D1383B"/>
    <w:rsid w:val="00D2332F"/>
    <w:rsid w:val="00D23DAF"/>
    <w:rsid w:val="00D26680"/>
    <w:rsid w:val="00D26C72"/>
    <w:rsid w:val="00D30E3A"/>
    <w:rsid w:val="00D32C3A"/>
    <w:rsid w:val="00D3657F"/>
    <w:rsid w:val="00D3667B"/>
    <w:rsid w:val="00D45203"/>
    <w:rsid w:val="00D516F4"/>
    <w:rsid w:val="00D54E44"/>
    <w:rsid w:val="00D569B9"/>
    <w:rsid w:val="00D606A2"/>
    <w:rsid w:val="00D60C98"/>
    <w:rsid w:val="00D62F21"/>
    <w:rsid w:val="00D654E3"/>
    <w:rsid w:val="00D65B6B"/>
    <w:rsid w:val="00D704CE"/>
    <w:rsid w:val="00D71324"/>
    <w:rsid w:val="00D84B2B"/>
    <w:rsid w:val="00D85EAE"/>
    <w:rsid w:val="00D8649A"/>
    <w:rsid w:val="00D93D82"/>
    <w:rsid w:val="00D95B83"/>
    <w:rsid w:val="00DA2D1C"/>
    <w:rsid w:val="00DA3351"/>
    <w:rsid w:val="00DA5ADA"/>
    <w:rsid w:val="00DA6B59"/>
    <w:rsid w:val="00DD246C"/>
    <w:rsid w:val="00DD4D55"/>
    <w:rsid w:val="00DE42D0"/>
    <w:rsid w:val="00DE55D0"/>
    <w:rsid w:val="00DE790A"/>
    <w:rsid w:val="00E05062"/>
    <w:rsid w:val="00E06539"/>
    <w:rsid w:val="00E06E59"/>
    <w:rsid w:val="00E13468"/>
    <w:rsid w:val="00E157DA"/>
    <w:rsid w:val="00E3001C"/>
    <w:rsid w:val="00E302E8"/>
    <w:rsid w:val="00E31798"/>
    <w:rsid w:val="00E324A7"/>
    <w:rsid w:val="00E33464"/>
    <w:rsid w:val="00E338F9"/>
    <w:rsid w:val="00E351D5"/>
    <w:rsid w:val="00E37450"/>
    <w:rsid w:val="00E421EB"/>
    <w:rsid w:val="00E44CB0"/>
    <w:rsid w:val="00E4576C"/>
    <w:rsid w:val="00E47959"/>
    <w:rsid w:val="00E506C8"/>
    <w:rsid w:val="00E510C2"/>
    <w:rsid w:val="00E52EDE"/>
    <w:rsid w:val="00E62C8F"/>
    <w:rsid w:val="00E64669"/>
    <w:rsid w:val="00E65230"/>
    <w:rsid w:val="00E65EC9"/>
    <w:rsid w:val="00E70228"/>
    <w:rsid w:val="00E710CD"/>
    <w:rsid w:val="00E7659E"/>
    <w:rsid w:val="00E816FC"/>
    <w:rsid w:val="00E839EF"/>
    <w:rsid w:val="00E851A7"/>
    <w:rsid w:val="00E86DC0"/>
    <w:rsid w:val="00E90537"/>
    <w:rsid w:val="00E918A2"/>
    <w:rsid w:val="00EA2610"/>
    <w:rsid w:val="00EA2E7E"/>
    <w:rsid w:val="00EA5653"/>
    <w:rsid w:val="00EA7546"/>
    <w:rsid w:val="00EA7BBD"/>
    <w:rsid w:val="00EB0554"/>
    <w:rsid w:val="00EC45A6"/>
    <w:rsid w:val="00EC763A"/>
    <w:rsid w:val="00ED2A5E"/>
    <w:rsid w:val="00ED47D6"/>
    <w:rsid w:val="00ED56E2"/>
    <w:rsid w:val="00EE16FD"/>
    <w:rsid w:val="00EE3C31"/>
    <w:rsid w:val="00EF041E"/>
    <w:rsid w:val="00EF244B"/>
    <w:rsid w:val="00EF684E"/>
    <w:rsid w:val="00EF7EA6"/>
    <w:rsid w:val="00F014A6"/>
    <w:rsid w:val="00F03366"/>
    <w:rsid w:val="00F04C38"/>
    <w:rsid w:val="00F04DAE"/>
    <w:rsid w:val="00F04E72"/>
    <w:rsid w:val="00F0562E"/>
    <w:rsid w:val="00F0587F"/>
    <w:rsid w:val="00F05E13"/>
    <w:rsid w:val="00F06E5F"/>
    <w:rsid w:val="00F12D7B"/>
    <w:rsid w:val="00F17853"/>
    <w:rsid w:val="00F21897"/>
    <w:rsid w:val="00F2480E"/>
    <w:rsid w:val="00F31397"/>
    <w:rsid w:val="00F379D4"/>
    <w:rsid w:val="00F44A0C"/>
    <w:rsid w:val="00F46F20"/>
    <w:rsid w:val="00F514AE"/>
    <w:rsid w:val="00F53A2C"/>
    <w:rsid w:val="00F5457B"/>
    <w:rsid w:val="00F610F6"/>
    <w:rsid w:val="00F618C3"/>
    <w:rsid w:val="00F61DC7"/>
    <w:rsid w:val="00F62A69"/>
    <w:rsid w:val="00F64D3A"/>
    <w:rsid w:val="00F700D2"/>
    <w:rsid w:val="00F71F73"/>
    <w:rsid w:val="00F72BCE"/>
    <w:rsid w:val="00F75504"/>
    <w:rsid w:val="00F7792E"/>
    <w:rsid w:val="00F8097B"/>
    <w:rsid w:val="00F81F3E"/>
    <w:rsid w:val="00F8422F"/>
    <w:rsid w:val="00F86FE5"/>
    <w:rsid w:val="00F8793A"/>
    <w:rsid w:val="00F90D2F"/>
    <w:rsid w:val="00F9131D"/>
    <w:rsid w:val="00F94D48"/>
    <w:rsid w:val="00F95313"/>
    <w:rsid w:val="00FA6A08"/>
    <w:rsid w:val="00FA77A2"/>
    <w:rsid w:val="00FB04AC"/>
    <w:rsid w:val="00FB0E1D"/>
    <w:rsid w:val="00FC0797"/>
    <w:rsid w:val="00FC1321"/>
    <w:rsid w:val="00FC4E23"/>
    <w:rsid w:val="00FC63E9"/>
    <w:rsid w:val="00FD2470"/>
    <w:rsid w:val="00FD25D6"/>
    <w:rsid w:val="00FD466F"/>
    <w:rsid w:val="00FD567F"/>
    <w:rsid w:val="00FD5D6D"/>
    <w:rsid w:val="00FE0158"/>
    <w:rsid w:val="00FE03CC"/>
    <w:rsid w:val="00FE2C36"/>
    <w:rsid w:val="00FE3CBB"/>
    <w:rsid w:val="00FE4499"/>
    <w:rsid w:val="00FF43C9"/>
    <w:rsid w:val="00FF4C78"/>
    <w:rsid w:val="00FF6EBA"/>
    <w:rsid w:val="01CB65CF"/>
    <w:rsid w:val="0246532C"/>
    <w:rsid w:val="02B93462"/>
    <w:rsid w:val="03CB6225"/>
    <w:rsid w:val="04C643B1"/>
    <w:rsid w:val="06935FD8"/>
    <w:rsid w:val="0776235C"/>
    <w:rsid w:val="08736282"/>
    <w:rsid w:val="0942194F"/>
    <w:rsid w:val="09484B17"/>
    <w:rsid w:val="09814410"/>
    <w:rsid w:val="09832D96"/>
    <w:rsid w:val="09C20B2D"/>
    <w:rsid w:val="0ABC75C4"/>
    <w:rsid w:val="0BF21528"/>
    <w:rsid w:val="0DE37DD0"/>
    <w:rsid w:val="0E613454"/>
    <w:rsid w:val="0E883501"/>
    <w:rsid w:val="0F0B7DA9"/>
    <w:rsid w:val="0FFD7EA1"/>
    <w:rsid w:val="10F270A3"/>
    <w:rsid w:val="11224C74"/>
    <w:rsid w:val="11D52D31"/>
    <w:rsid w:val="1288401C"/>
    <w:rsid w:val="15486F17"/>
    <w:rsid w:val="17403BE0"/>
    <w:rsid w:val="17726FAC"/>
    <w:rsid w:val="189B72D0"/>
    <w:rsid w:val="18ED1ABD"/>
    <w:rsid w:val="1A1E4BAF"/>
    <w:rsid w:val="1ACF0D76"/>
    <w:rsid w:val="1ADB005E"/>
    <w:rsid w:val="1B8D23FC"/>
    <w:rsid w:val="1BEF7F3D"/>
    <w:rsid w:val="1C2326F2"/>
    <w:rsid w:val="1CA76110"/>
    <w:rsid w:val="1CD9172D"/>
    <w:rsid w:val="1CDC5E27"/>
    <w:rsid w:val="1D5C2A58"/>
    <w:rsid w:val="1DCA7F65"/>
    <w:rsid w:val="1DF5262B"/>
    <w:rsid w:val="1F74509F"/>
    <w:rsid w:val="20067C1C"/>
    <w:rsid w:val="22953802"/>
    <w:rsid w:val="22AD1177"/>
    <w:rsid w:val="240D3598"/>
    <w:rsid w:val="25627328"/>
    <w:rsid w:val="26740705"/>
    <w:rsid w:val="267F7718"/>
    <w:rsid w:val="28985D55"/>
    <w:rsid w:val="28D608F1"/>
    <w:rsid w:val="297D3D13"/>
    <w:rsid w:val="2A7734F5"/>
    <w:rsid w:val="2B0A5401"/>
    <w:rsid w:val="2CCF30A4"/>
    <w:rsid w:val="2CFA5F30"/>
    <w:rsid w:val="2DA900FA"/>
    <w:rsid w:val="2E122D04"/>
    <w:rsid w:val="2F6D19D1"/>
    <w:rsid w:val="2FC15E7E"/>
    <w:rsid w:val="2FD96127"/>
    <w:rsid w:val="3053157E"/>
    <w:rsid w:val="315F78D2"/>
    <w:rsid w:val="338100E8"/>
    <w:rsid w:val="344B4EDD"/>
    <w:rsid w:val="350642F0"/>
    <w:rsid w:val="35E80285"/>
    <w:rsid w:val="36AF5D84"/>
    <w:rsid w:val="39985D13"/>
    <w:rsid w:val="3AB3443A"/>
    <w:rsid w:val="3CF62782"/>
    <w:rsid w:val="3F296016"/>
    <w:rsid w:val="3F4B2C93"/>
    <w:rsid w:val="425578FC"/>
    <w:rsid w:val="43D21965"/>
    <w:rsid w:val="444E3F08"/>
    <w:rsid w:val="44AE03CF"/>
    <w:rsid w:val="452B4013"/>
    <w:rsid w:val="45AA214E"/>
    <w:rsid w:val="48C16338"/>
    <w:rsid w:val="49ED7614"/>
    <w:rsid w:val="4A6509D0"/>
    <w:rsid w:val="4B207B5B"/>
    <w:rsid w:val="4B234EFB"/>
    <w:rsid w:val="4D822442"/>
    <w:rsid w:val="4D8B7119"/>
    <w:rsid w:val="50040904"/>
    <w:rsid w:val="50333951"/>
    <w:rsid w:val="51467049"/>
    <w:rsid w:val="519A6D16"/>
    <w:rsid w:val="51B0799A"/>
    <w:rsid w:val="530075F3"/>
    <w:rsid w:val="53AF2D94"/>
    <w:rsid w:val="55204E16"/>
    <w:rsid w:val="554F499E"/>
    <w:rsid w:val="57164E7E"/>
    <w:rsid w:val="57233FDA"/>
    <w:rsid w:val="57413D5A"/>
    <w:rsid w:val="58D24737"/>
    <w:rsid w:val="593057AC"/>
    <w:rsid w:val="5A5934B1"/>
    <w:rsid w:val="5AAD352E"/>
    <w:rsid w:val="5BA40140"/>
    <w:rsid w:val="5C7A461F"/>
    <w:rsid w:val="5C814CFF"/>
    <w:rsid w:val="5D5B7011"/>
    <w:rsid w:val="5DCD0778"/>
    <w:rsid w:val="5F1F23A4"/>
    <w:rsid w:val="607C3795"/>
    <w:rsid w:val="651F25E4"/>
    <w:rsid w:val="65216F49"/>
    <w:rsid w:val="656C1F90"/>
    <w:rsid w:val="65B35FF9"/>
    <w:rsid w:val="66FE11D0"/>
    <w:rsid w:val="67846A9C"/>
    <w:rsid w:val="67B050D2"/>
    <w:rsid w:val="67C37E4D"/>
    <w:rsid w:val="684A1A66"/>
    <w:rsid w:val="693B345E"/>
    <w:rsid w:val="69554586"/>
    <w:rsid w:val="69F536E8"/>
    <w:rsid w:val="6A5127F6"/>
    <w:rsid w:val="6AC84AB0"/>
    <w:rsid w:val="6DFB509A"/>
    <w:rsid w:val="6F413447"/>
    <w:rsid w:val="6FC9124B"/>
    <w:rsid w:val="70114E18"/>
    <w:rsid w:val="704610BC"/>
    <w:rsid w:val="70B40A5D"/>
    <w:rsid w:val="70C51848"/>
    <w:rsid w:val="727974EB"/>
    <w:rsid w:val="72945B8E"/>
    <w:rsid w:val="732F33CC"/>
    <w:rsid w:val="735F0405"/>
    <w:rsid w:val="739169ED"/>
    <w:rsid w:val="758C7E37"/>
    <w:rsid w:val="75A13A2B"/>
    <w:rsid w:val="75F44BC2"/>
    <w:rsid w:val="76CC30A8"/>
    <w:rsid w:val="779D4E97"/>
    <w:rsid w:val="78262550"/>
    <w:rsid w:val="783412BA"/>
    <w:rsid w:val="792C1EB7"/>
    <w:rsid w:val="7C226DDD"/>
    <w:rsid w:val="7CA7263E"/>
    <w:rsid w:val="7D2512D9"/>
    <w:rsid w:val="7EB57865"/>
    <w:rsid w:val="7ED50797"/>
    <w:rsid w:val="7ED81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16D608"/>
  <w15:docId w15:val="{162F402C-D914-4B99-9734-F5E4F24B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link w:val="10"/>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0"/>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0"/>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0"/>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0"/>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pPr>
      <w:ind w:firstLineChars="200" w:firstLine="420"/>
    </w:pPr>
    <w:rPr>
      <w:rFonts w:ascii="Calibri" w:hAnsi="Calibri"/>
    </w:rPr>
  </w:style>
  <w:style w:type="paragraph" w:styleId="a5">
    <w:name w:val="annotation subject"/>
    <w:basedOn w:val="a6"/>
    <w:next w:val="a6"/>
    <w:link w:val="a7"/>
    <w:uiPriority w:val="99"/>
    <w:semiHidden/>
    <w:unhideWhenUsed/>
    <w:qFormat/>
    <w:rPr>
      <w:b/>
      <w:bCs/>
    </w:rPr>
  </w:style>
  <w:style w:type="paragraph" w:styleId="a6">
    <w:name w:val="annotation text"/>
    <w:basedOn w:val="a"/>
    <w:link w:val="a8"/>
    <w:unhideWhenUsed/>
    <w:qFormat/>
    <w:pPr>
      <w:jc w:val="left"/>
    </w:pPr>
  </w:style>
  <w:style w:type="paragraph" w:styleId="a9">
    <w:name w:val="Body Text Indent"/>
    <w:basedOn w:val="a"/>
    <w:link w:val="aa"/>
    <w:qFormat/>
    <w:pPr>
      <w:spacing w:line="360" w:lineRule="auto"/>
      <w:ind w:firstLineChars="171" w:firstLine="359"/>
    </w:pPr>
    <w:rPr>
      <w:lang w:val="zh-CN"/>
    </w:rPr>
  </w:style>
  <w:style w:type="paragraph" w:styleId="21">
    <w:name w:val="Body Text Indent 2"/>
    <w:basedOn w:val="a"/>
    <w:link w:val="22"/>
    <w:pPr>
      <w:spacing w:line="360" w:lineRule="auto"/>
      <w:ind w:firstLine="480"/>
      <w:outlineLvl w:val="0"/>
    </w:pPr>
    <w:rPr>
      <w:rFonts w:ascii="仿宋_GB2312" w:eastAsia="仿宋_GB2312" w:hAnsi="Calibri"/>
      <w:sz w:val="24"/>
      <w:szCs w:val="20"/>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2">
    <w:name w:val="Hyperlink"/>
    <w:uiPriority w:val="99"/>
    <w:rPr>
      <w:color w:val="0000FF"/>
      <w:u w:val="single"/>
    </w:rPr>
  </w:style>
  <w:style w:type="character" w:styleId="af3">
    <w:name w:val="annotation reference"/>
    <w:basedOn w:val="a1"/>
    <w:unhideWhenUsed/>
    <w:qFormat/>
    <w:rPr>
      <w:sz w:val="21"/>
      <w:szCs w:val="21"/>
    </w:rPr>
  </w:style>
  <w:style w:type="character" w:customStyle="1" w:styleId="af0">
    <w:name w:val="页眉 字符"/>
    <w:basedOn w:val="a1"/>
    <w:link w:val="af"/>
    <w:uiPriority w:val="99"/>
    <w:qFormat/>
    <w:rPr>
      <w:sz w:val="18"/>
      <w:szCs w:val="18"/>
    </w:rPr>
  </w:style>
  <w:style w:type="character" w:customStyle="1" w:styleId="ae">
    <w:name w:val="页脚 字符"/>
    <w:basedOn w:val="a1"/>
    <w:link w:val="ad"/>
    <w:uiPriority w:val="99"/>
    <w:qFormat/>
    <w:rPr>
      <w:sz w:val="18"/>
      <w:szCs w:val="18"/>
    </w:rPr>
  </w:style>
  <w:style w:type="character" w:customStyle="1" w:styleId="10">
    <w:name w:val="标题 1 字符"/>
    <w:basedOn w:val="a1"/>
    <w:link w:val="1"/>
    <w:qFormat/>
    <w:rPr>
      <w:rFonts w:ascii="黑体" w:eastAsia="黑体" w:hAnsi="Times New Roman" w:cs="Times New Roman"/>
      <w:b/>
      <w:kern w:val="44"/>
      <w:sz w:val="32"/>
      <w:szCs w:val="20"/>
      <w:lang w:val="zh-CN" w:eastAsia="zh-CN"/>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qFormat/>
    <w:rPr>
      <w:rFonts w:ascii="Arial" w:eastAsia="仿宋_GB2312" w:hAnsi="Arial" w:cs="Times New Roman"/>
      <w:b/>
      <w:sz w:val="24"/>
      <w:szCs w:val="20"/>
      <w:lang w:val="zh-CN" w:eastAsia="zh-CN"/>
    </w:rPr>
  </w:style>
  <w:style w:type="character" w:customStyle="1" w:styleId="40">
    <w:name w:val="标题 4 字符"/>
    <w:basedOn w:val="a1"/>
    <w:link w:val="4"/>
    <w:rPr>
      <w:rFonts w:ascii="Arial" w:eastAsia="仿宋_GB2312" w:hAnsi="Arial" w:cs="Times New Roman"/>
      <w:sz w:val="24"/>
      <w:szCs w:val="20"/>
      <w:lang w:val="zh-CN" w:eastAsia="zh-CN"/>
    </w:rPr>
  </w:style>
  <w:style w:type="character" w:customStyle="1" w:styleId="50">
    <w:name w:val="标题 5 字符"/>
    <w:basedOn w:val="a1"/>
    <w:link w:val="5"/>
    <w:rPr>
      <w:rFonts w:ascii="Arial" w:eastAsia="仿宋_GB2312" w:hAnsi="Arial" w:cs="Times New Roman"/>
      <w:sz w:val="24"/>
      <w:szCs w:val="20"/>
      <w:lang w:val="zh-CN" w:eastAsia="zh-CN"/>
    </w:rPr>
  </w:style>
  <w:style w:type="character" w:customStyle="1" w:styleId="60">
    <w:name w:val="标题 6 字符"/>
    <w:basedOn w:val="a1"/>
    <w:link w:val="6"/>
    <w:qFormat/>
    <w:rPr>
      <w:rFonts w:ascii="Arial" w:eastAsia="仿宋_GB2312" w:hAnsi="Arial" w:cs="Times New Roman"/>
      <w:sz w:val="24"/>
      <w:szCs w:val="20"/>
      <w:lang w:val="zh-CN" w:eastAsia="zh-CN"/>
    </w:rPr>
  </w:style>
  <w:style w:type="character" w:customStyle="1" w:styleId="70">
    <w:name w:val="标题 7 字符"/>
    <w:basedOn w:val="a1"/>
    <w:link w:val="7"/>
    <w:qFormat/>
    <w:rPr>
      <w:rFonts w:ascii="仿宋_GB2312" w:eastAsia="仿宋_GB2312" w:hAnsi="Times New Roman" w:cs="Times New Roman"/>
      <w:sz w:val="24"/>
      <w:szCs w:val="20"/>
      <w:lang w:val="zh-CN" w:eastAsia="zh-CN"/>
    </w:rPr>
  </w:style>
  <w:style w:type="character" w:customStyle="1" w:styleId="22">
    <w:name w:val="正文文本缩进 2 字符"/>
    <w:basedOn w:val="a1"/>
    <w:link w:val="21"/>
    <w:rPr>
      <w:rFonts w:ascii="仿宋_GB2312" w:eastAsia="仿宋_GB2312" w:hAnsi="Calibri" w:cs="Times New Roman"/>
      <w:sz w:val="24"/>
      <w:szCs w:val="20"/>
    </w:rPr>
  </w:style>
  <w:style w:type="character" w:customStyle="1" w:styleId="aa">
    <w:name w:val="正文文本缩进 字符"/>
    <w:basedOn w:val="a1"/>
    <w:link w:val="a9"/>
    <w:rPr>
      <w:rFonts w:ascii="Times New Roman" w:eastAsia="宋体" w:hAnsi="Times New Roman" w:cs="Times New Roman"/>
      <w:szCs w:val="24"/>
      <w:lang w:val="zh-CN" w:eastAsia="zh-CN"/>
    </w:rPr>
  </w:style>
  <w:style w:type="character" w:customStyle="1" w:styleId="a4">
    <w:name w:val="正文缩进 字符"/>
    <w:link w:val="a0"/>
    <w:uiPriority w:val="99"/>
    <w:rPr>
      <w:rFonts w:ascii="Calibri" w:eastAsia="宋体" w:hAnsi="Calibri" w:cs="Times New Roman"/>
      <w:szCs w:val="24"/>
    </w:rPr>
  </w:style>
  <w:style w:type="paragraph" w:customStyle="1" w:styleId="af4">
    <w:name w:val="正文正文"/>
    <w:basedOn w:val="a"/>
    <w:uiPriority w:val="99"/>
    <w:pPr>
      <w:spacing w:afterLines="25" w:line="360" w:lineRule="auto"/>
      <w:ind w:firstLineChars="200" w:firstLine="200"/>
    </w:pPr>
    <w:rPr>
      <w:sz w:val="24"/>
    </w:rPr>
  </w:style>
  <w:style w:type="character" w:customStyle="1" w:styleId="ac">
    <w:name w:val="批注框文本 字符"/>
    <w:basedOn w:val="a1"/>
    <w:link w:val="ab"/>
    <w:uiPriority w:val="99"/>
    <w:semiHidden/>
    <w:rPr>
      <w:rFonts w:ascii="Times New Roman" w:eastAsia="宋体" w:hAnsi="Times New Roman" w:cs="Times New Roman"/>
      <w:sz w:val="18"/>
      <w:szCs w:val="18"/>
    </w:rPr>
  </w:style>
  <w:style w:type="character" w:customStyle="1" w:styleId="a8">
    <w:name w:val="批注文字 字符"/>
    <w:basedOn w:val="a1"/>
    <w:link w:val="a6"/>
    <w:qFormat/>
    <w:rPr>
      <w:rFonts w:ascii="Times New Roman" w:eastAsia="宋体" w:hAnsi="Times New Roman" w:cs="Times New Roman"/>
      <w:szCs w:val="24"/>
    </w:rPr>
  </w:style>
  <w:style w:type="character" w:customStyle="1" w:styleId="a7">
    <w:name w:val="批注主题 字符"/>
    <w:basedOn w:val="a8"/>
    <w:link w:val="a5"/>
    <w:uiPriority w:val="99"/>
    <w:semiHidden/>
    <w:qFormat/>
    <w:rPr>
      <w:rFonts w:ascii="Times New Roman" w:eastAsia="宋体" w:hAnsi="Times New Roman" w:cs="Times New Roman"/>
      <w:b/>
      <w:bCs/>
      <w:szCs w:val="24"/>
    </w:rPr>
  </w:style>
  <w:style w:type="paragraph" w:customStyle="1" w:styleId="12">
    <w:name w:val="修订1"/>
    <w:hidden/>
    <w:uiPriority w:val="99"/>
    <w:semiHidden/>
    <w:rPr>
      <w:rFonts w:eastAsia="宋体"/>
      <w:kern w:val="2"/>
      <w:sz w:val="21"/>
      <w:szCs w:val="24"/>
    </w:rPr>
  </w:style>
  <w:style w:type="paragraph" w:customStyle="1" w:styleId="23">
    <w:name w:val="修订2"/>
    <w:hidden/>
    <w:uiPriority w:val="99"/>
    <w:semiHidden/>
    <w:rPr>
      <w:rFonts w:eastAsia="宋体"/>
      <w:kern w:val="2"/>
      <w:sz w:val="21"/>
      <w:szCs w:val="24"/>
    </w:rPr>
  </w:style>
  <w:style w:type="paragraph" w:customStyle="1" w:styleId="31">
    <w:name w:val="修订3"/>
    <w:hidden/>
    <w:uiPriority w:val="99"/>
    <w:semiHidden/>
    <w:rPr>
      <w:rFonts w:eastAsia="宋体"/>
      <w:kern w:val="2"/>
      <w:sz w:val="21"/>
      <w:szCs w:val="24"/>
    </w:rPr>
  </w:style>
  <w:style w:type="paragraph" w:styleId="af5">
    <w:name w:val="Revision"/>
    <w:hidden/>
    <w:uiPriority w:val="99"/>
    <w:semiHidden/>
    <w:rsid w:val="007B281D"/>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4.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5.xml><?xml version="1.0" encoding="utf-8"?>
<ds:datastoreItem xmlns:ds="http://schemas.openxmlformats.org/officeDocument/2006/customXml" ds:itemID="{8457B0B1-1AA9-4455-8B57-95733B83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38</Pages>
  <Words>4950</Words>
  <Characters>28220</Characters>
  <Application>Microsoft Office Word</Application>
  <DocSecurity>0</DocSecurity>
  <Lines>235</Lines>
  <Paragraphs>66</Paragraphs>
  <ScaleCrop>false</ScaleCrop>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潘仕杰</cp:lastModifiedBy>
  <cp:revision>20</cp:revision>
  <cp:lastPrinted>2023-10-12T09:28:00Z</cp:lastPrinted>
  <dcterms:created xsi:type="dcterms:W3CDTF">2023-09-26T02:05:00Z</dcterms:created>
  <dcterms:modified xsi:type="dcterms:W3CDTF">2024-02-23T04:15:00Z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y fmtid="{D5CDD505-2E9C-101B-9397-08002B2CF9AE}" pid="3" name="KSOProductBuildVer">
    <vt:lpwstr>2052-10.8.2.6870</vt:lpwstr>
  </property>
</Properties>
</file>