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D35AB5" w14:textId="77777777" w:rsidR="005F249C" w:rsidRDefault="005F249C">
      <w:pPr>
        <w:tabs>
          <w:tab w:val="left" w:pos="6660"/>
        </w:tabs>
        <w:spacing w:line="360" w:lineRule="auto"/>
        <w:rPr>
          <w:bCs/>
          <w:sz w:val="44"/>
        </w:rPr>
      </w:pPr>
    </w:p>
    <w:p w14:paraId="724B9C3B" w14:textId="77777777" w:rsidR="005F249C" w:rsidRDefault="004E205A">
      <w:pPr>
        <w:wordWrap w:val="0"/>
        <w:rPr>
          <w:b/>
          <w:sz w:val="52"/>
        </w:rPr>
      </w:pPr>
      <w:r>
        <w:rPr>
          <w:b/>
          <w:sz w:val="52"/>
        </w:rPr>
        <w:tab/>
      </w:r>
      <w:r>
        <w:rPr>
          <w:b/>
          <w:sz w:val="52"/>
        </w:rPr>
        <w:tab/>
      </w:r>
      <w:r>
        <w:rPr>
          <w:b/>
          <w:sz w:val="52"/>
        </w:rPr>
        <w:tab/>
      </w:r>
      <w:r>
        <w:rPr>
          <w:b/>
          <w:sz w:val="52"/>
        </w:rPr>
        <w:tab/>
      </w:r>
      <w:r>
        <w:rPr>
          <w:b/>
          <w:sz w:val="52"/>
        </w:rPr>
        <w:tab/>
      </w:r>
      <w:r>
        <w:rPr>
          <w:b/>
          <w:sz w:val="52"/>
        </w:rPr>
        <w:tab/>
      </w:r>
      <w:r>
        <w:rPr>
          <w:b/>
          <w:sz w:val="52"/>
        </w:rPr>
        <w:tab/>
      </w:r>
      <w:r>
        <w:rPr>
          <w:b/>
          <w:sz w:val="52"/>
        </w:rPr>
        <w:tab/>
      </w:r>
      <w:r>
        <w:rPr>
          <w:b/>
          <w:sz w:val="52"/>
        </w:rPr>
        <w:tab/>
      </w:r>
      <w:r>
        <w:rPr>
          <w:b/>
          <w:sz w:val="52"/>
        </w:rPr>
        <w:tab/>
      </w:r>
    </w:p>
    <w:p w14:paraId="59B57267" w14:textId="77777777" w:rsidR="005F249C" w:rsidRDefault="004E205A">
      <w:pPr>
        <w:wordWrap w:val="0"/>
        <w:rPr>
          <w:b/>
          <w:sz w:val="52"/>
        </w:rPr>
      </w:pPr>
      <w:r>
        <w:rPr>
          <w:b/>
          <w:sz w:val="52"/>
        </w:rPr>
        <w:tab/>
      </w:r>
      <w:r>
        <w:rPr>
          <w:b/>
          <w:sz w:val="52"/>
        </w:rPr>
        <w:tab/>
      </w:r>
      <w:r>
        <w:rPr>
          <w:b/>
          <w:sz w:val="52"/>
        </w:rPr>
        <w:tab/>
      </w:r>
      <w:r>
        <w:rPr>
          <w:b/>
          <w:sz w:val="52"/>
        </w:rPr>
        <w:tab/>
      </w:r>
      <w:r>
        <w:rPr>
          <w:b/>
          <w:sz w:val="52"/>
        </w:rPr>
        <w:tab/>
      </w:r>
      <w:r>
        <w:rPr>
          <w:b/>
          <w:sz w:val="52"/>
        </w:rPr>
        <w:tab/>
      </w:r>
      <w:r>
        <w:rPr>
          <w:b/>
          <w:sz w:val="52"/>
        </w:rPr>
        <w:tab/>
      </w:r>
      <w:r>
        <w:rPr>
          <w:b/>
          <w:sz w:val="52"/>
        </w:rPr>
        <w:tab/>
      </w:r>
      <w:r>
        <w:rPr>
          <w:b/>
          <w:sz w:val="52"/>
        </w:rPr>
        <w:tab/>
      </w:r>
      <w:r>
        <w:rPr>
          <w:b/>
          <w:sz w:val="52"/>
        </w:rPr>
        <w:tab/>
      </w:r>
    </w:p>
    <w:p w14:paraId="20F2B3B5" w14:textId="77777777" w:rsidR="005F249C" w:rsidRPr="005123D7" w:rsidRDefault="004E205A">
      <w:pPr>
        <w:jc w:val="center"/>
        <w:rPr>
          <w:b/>
          <w:sz w:val="52"/>
        </w:rPr>
      </w:pPr>
      <w:r w:rsidRPr="005123D7">
        <w:rPr>
          <w:b/>
          <w:sz w:val="52"/>
        </w:rPr>
        <w:t>国海富兰克林基金管理有限公司</w:t>
      </w:r>
    </w:p>
    <w:p w14:paraId="19E4FBE0" w14:textId="77777777" w:rsidR="005F249C" w:rsidRPr="005123D7" w:rsidRDefault="005F249C">
      <w:pPr>
        <w:wordWrap w:val="0"/>
        <w:jc w:val="center"/>
        <w:rPr>
          <w:b/>
          <w:sz w:val="52"/>
        </w:rPr>
      </w:pPr>
    </w:p>
    <w:p w14:paraId="009F810B" w14:textId="77777777" w:rsidR="005F249C" w:rsidRPr="005123D7" w:rsidRDefault="005F249C">
      <w:pPr>
        <w:wordWrap w:val="0"/>
        <w:jc w:val="center"/>
        <w:rPr>
          <w:b/>
        </w:rPr>
      </w:pPr>
    </w:p>
    <w:p w14:paraId="02262D1C" w14:textId="77777777" w:rsidR="005F249C" w:rsidRPr="005123D7" w:rsidRDefault="005F249C">
      <w:pPr>
        <w:wordWrap w:val="0"/>
        <w:jc w:val="center"/>
        <w:rPr>
          <w:b/>
          <w:sz w:val="52"/>
        </w:rPr>
      </w:pPr>
    </w:p>
    <w:p w14:paraId="0D9D41CD" w14:textId="77777777" w:rsidR="005F249C" w:rsidRPr="005123D7" w:rsidRDefault="004E205A">
      <w:pPr>
        <w:wordWrap w:val="0"/>
        <w:jc w:val="center"/>
        <w:rPr>
          <w:rFonts w:ascii="宋体" w:hAnsi="宋体"/>
          <w:b/>
          <w:sz w:val="48"/>
        </w:rPr>
      </w:pPr>
      <w:bookmarkStart w:id="0" w:name="_Toc123112223"/>
      <w:bookmarkStart w:id="1" w:name="_Toc139991725"/>
      <w:bookmarkStart w:id="2" w:name="_Toc139992300"/>
      <w:bookmarkStart w:id="3" w:name="_Toc123701382"/>
      <w:bookmarkStart w:id="4" w:name="_Toc123112262"/>
      <w:bookmarkStart w:id="5" w:name="_GoBack"/>
      <w:r w:rsidRPr="005123D7">
        <w:rPr>
          <w:rFonts w:ascii="宋体" w:hAnsi="宋体"/>
          <w:b/>
          <w:sz w:val="48"/>
        </w:rPr>
        <w:t>富兰克林国海中债绿色普惠主题金融债券优选指数证券投资基金</w:t>
      </w:r>
    </w:p>
    <w:bookmarkEnd w:id="5"/>
    <w:p w14:paraId="64F1FE0B" w14:textId="193EB618" w:rsidR="005F249C" w:rsidRPr="005123D7" w:rsidRDefault="004E205A">
      <w:pPr>
        <w:wordWrap w:val="0"/>
        <w:jc w:val="center"/>
        <w:rPr>
          <w:b/>
          <w:sz w:val="48"/>
        </w:rPr>
      </w:pPr>
      <w:r w:rsidRPr="005123D7">
        <w:rPr>
          <w:rFonts w:ascii="宋体" w:hAnsi="宋体" w:hint="eastAsia"/>
          <w:b/>
          <w:sz w:val="48"/>
        </w:rPr>
        <w:t>基金合同</w:t>
      </w:r>
      <w:bookmarkEnd w:id="0"/>
      <w:bookmarkEnd w:id="1"/>
      <w:bookmarkEnd w:id="2"/>
      <w:bookmarkEnd w:id="3"/>
      <w:bookmarkEnd w:id="4"/>
    </w:p>
    <w:p w14:paraId="32ABCFC4" w14:textId="77777777" w:rsidR="005F249C" w:rsidRPr="005123D7" w:rsidRDefault="005F249C">
      <w:pPr>
        <w:wordWrap w:val="0"/>
        <w:jc w:val="center"/>
        <w:rPr>
          <w:b/>
          <w:sz w:val="52"/>
        </w:rPr>
      </w:pPr>
    </w:p>
    <w:p w14:paraId="044E533F" w14:textId="77777777" w:rsidR="005F249C" w:rsidRPr="005123D7" w:rsidRDefault="005F249C">
      <w:pPr>
        <w:wordWrap w:val="0"/>
        <w:jc w:val="center"/>
        <w:rPr>
          <w:b/>
          <w:sz w:val="52"/>
        </w:rPr>
      </w:pPr>
    </w:p>
    <w:p w14:paraId="4BDC3E79" w14:textId="77777777" w:rsidR="005F249C" w:rsidRPr="005123D7" w:rsidRDefault="005F249C">
      <w:pPr>
        <w:wordWrap w:val="0"/>
        <w:jc w:val="center"/>
        <w:rPr>
          <w:b/>
          <w:sz w:val="52"/>
        </w:rPr>
      </w:pPr>
    </w:p>
    <w:p w14:paraId="5B5596B3" w14:textId="77777777" w:rsidR="005F249C" w:rsidRPr="005123D7" w:rsidRDefault="004E205A">
      <w:pPr>
        <w:wordWrap w:val="0"/>
        <w:jc w:val="center"/>
        <w:rPr>
          <w:b/>
          <w:sz w:val="32"/>
        </w:rPr>
      </w:pPr>
      <w:bookmarkStart w:id="6" w:name="_Toc139991726"/>
      <w:bookmarkStart w:id="7" w:name="_Toc123112263"/>
      <w:bookmarkStart w:id="8" w:name="_Toc123701383"/>
      <w:bookmarkStart w:id="9" w:name="_Toc139992301"/>
      <w:bookmarkStart w:id="10" w:name="_Toc123112224"/>
      <w:r w:rsidRPr="005123D7">
        <w:rPr>
          <w:rFonts w:hint="eastAsia"/>
          <w:b/>
          <w:sz w:val="32"/>
        </w:rPr>
        <w:t>基金管理人：</w:t>
      </w:r>
      <w:bookmarkEnd w:id="6"/>
      <w:bookmarkEnd w:id="7"/>
      <w:bookmarkEnd w:id="8"/>
      <w:bookmarkEnd w:id="9"/>
      <w:bookmarkEnd w:id="10"/>
      <w:r w:rsidRPr="005123D7">
        <w:rPr>
          <w:b/>
          <w:sz w:val="32"/>
        </w:rPr>
        <w:t>国海富兰克林基金管理有限公司</w:t>
      </w:r>
    </w:p>
    <w:p w14:paraId="7D833CB2" w14:textId="77777777" w:rsidR="005F249C" w:rsidRPr="005123D7" w:rsidRDefault="004E205A">
      <w:pPr>
        <w:wordWrap w:val="0"/>
        <w:jc w:val="center"/>
        <w:rPr>
          <w:b/>
          <w:sz w:val="32"/>
        </w:rPr>
      </w:pPr>
      <w:bookmarkStart w:id="11" w:name="_Toc139992302"/>
      <w:bookmarkStart w:id="12" w:name="_Toc123112225"/>
      <w:bookmarkStart w:id="13" w:name="_Toc123701384"/>
      <w:bookmarkStart w:id="14" w:name="_Toc123112264"/>
      <w:bookmarkStart w:id="15" w:name="_Toc139991727"/>
      <w:r w:rsidRPr="005123D7">
        <w:rPr>
          <w:rFonts w:hint="eastAsia"/>
          <w:b/>
          <w:sz w:val="32"/>
        </w:rPr>
        <w:t>基金托管人：</w:t>
      </w:r>
      <w:bookmarkEnd w:id="11"/>
      <w:bookmarkEnd w:id="12"/>
      <w:bookmarkEnd w:id="13"/>
      <w:bookmarkEnd w:id="14"/>
      <w:bookmarkEnd w:id="15"/>
      <w:r w:rsidRPr="005123D7">
        <w:rPr>
          <w:b/>
          <w:sz w:val="32"/>
        </w:rPr>
        <w:t>上海浦东发展银行股份有限公司</w:t>
      </w:r>
    </w:p>
    <w:p w14:paraId="2EBC798B" w14:textId="77777777" w:rsidR="005F249C" w:rsidRPr="005123D7" w:rsidRDefault="005F249C">
      <w:pPr>
        <w:wordWrap w:val="0"/>
        <w:rPr>
          <w:b/>
          <w:sz w:val="30"/>
        </w:rPr>
      </w:pPr>
      <w:bookmarkStart w:id="16" w:name="_Toc123701386"/>
      <w:bookmarkStart w:id="17" w:name="_Toc139991729"/>
      <w:bookmarkStart w:id="18" w:name="_Toc123112266"/>
      <w:bookmarkStart w:id="19" w:name="_Toc123112227"/>
    </w:p>
    <w:p w14:paraId="0F8F8D29" w14:textId="77777777" w:rsidR="005F249C" w:rsidRPr="005123D7" w:rsidRDefault="005F249C">
      <w:pPr>
        <w:wordWrap w:val="0"/>
        <w:rPr>
          <w:b/>
          <w:sz w:val="30"/>
        </w:rPr>
      </w:pPr>
    </w:p>
    <w:p w14:paraId="11271233" w14:textId="77777777" w:rsidR="005F249C" w:rsidRPr="005123D7" w:rsidRDefault="005F249C">
      <w:pPr>
        <w:wordWrap w:val="0"/>
        <w:rPr>
          <w:b/>
          <w:bCs/>
          <w:sz w:val="30"/>
        </w:rPr>
      </w:pPr>
    </w:p>
    <w:p w14:paraId="22F1D9C3" w14:textId="43D17482" w:rsidR="005F249C" w:rsidRPr="005123D7" w:rsidRDefault="004E205A">
      <w:pPr>
        <w:jc w:val="center"/>
        <w:rPr>
          <w:rFonts w:ascii="宋体"/>
          <w:b/>
          <w:bCs/>
          <w:sz w:val="30"/>
        </w:rPr>
      </w:pPr>
      <w:r w:rsidRPr="005123D7">
        <w:rPr>
          <w:rFonts w:ascii="宋体"/>
          <w:b/>
          <w:bCs/>
          <w:sz w:val="30"/>
        </w:rPr>
        <w:t>二零二</w:t>
      </w:r>
      <w:r w:rsidR="005F0AB3" w:rsidRPr="005123D7">
        <w:rPr>
          <w:rFonts w:ascii="宋体" w:hint="eastAsia"/>
          <w:b/>
          <w:bCs/>
          <w:sz w:val="30"/>
        </w:rPr>
        <w:t>四</w:t>
      </w:r>
      <w:r w:rsidRPr="005123D7">
        <w:rPr>
          <w:rFonts w:ascii="宋体"/>
          <w:b/>
          <w:bCs/>
          <w:sz w:val="30"/>
        </w:rPr>
        <w:t>年</w:t>
      </w:r>
      <w:r w:rsidR="008764D0" w:rsidRPr="005123D7">
        <w:rPr>
          <w:rFonts w:ascii="宋体"/>
          <w:b/>
          <w:bCs/>
          <w:sz w:val="30"/>
        </w:rPr>
        <w:t>四</w:t>
      </w:r>
      <w:r w:rsidRPr="005123D7">
        <w:rPr>
          <w:rFonts w:ascii="宋体"/>
          <w:b/>
          <w:bCs/>
          <w:sz w:val="30"/>
        </w:rPr>
        <w:t>月</w:t>
      </w:r>
    </w:p>
    <w:p w14:paraId="333BE043" w14:textId="77777777" w:rsidR="005F249C" w:rsidRPr="005123D7" w:rsidRDefault="005F249C">
      <w:pPr>
        <w:wordWrap w:val="0"/>
        <w:rPr>
          <w:rFonts w:ascii="宋体"/>
          <w:b/>
          <w:bCs/>
          <w:sz w:val="30"/>
        </w:rPr>
      </w:pPr>
    </w:p>
    <w:p w14:paraId="25E2381F" w14:textId="77777777" w:rsidR="005F249C" w:rsidRPr="005123D7" w:rsidRDefault="005F249C">
      <w:pPr>
        <w:wordWrap w:val="0"/>
        <w:rPr>
          <w:rFonts w:ascii="宋体"/>
          <w:b/>
          <w:bCs/>
          <w:sz w:val="30"/>
        </w:rPr>
        <w:sectPr w:rsidR="005F249C" w:rsidRPr="005123D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pPr>
      <w:bookmarkStart w:id="20" w:name="_Toc123701389"/>
      <w:bookmarkStart w:id="21" w:name="_Toc4867"/>
      <w:bookmarkStart w:id="22" w:name="_Toc141703880"/>
      <w:bookmarkStart w:id="23" w:name="_Toc15517"/>
      <w:bookmarkStart w:id="24" w:name="_Toc8727"/>
      <w:bookmarkStart w:id="25" w:name="_Toc30935"/>
      <w:bookmarkStart w:id="26" w:name="_Toc233456271"/>
      <w:bookmarkStart w:id="27" w:name="_Toc29629"/>
      <w:bookmarkStart w:id="28" w:name="_Toc4966"/>
      <w:bookmarkStart w:id="29" w:name="_Toc139991730"/>
      <w:bookmarkStart w:id="30" w:name="_Toc6306"/>
      <w:bookmarkStart w:id="31" w:name="_Toc23386"/>
      <w:bookmarkStart w:id="32" w:name="_Toc123112268"/>
      <w:bookmarkStart w:id="33" w:name="_Toc123112229"/>
      <w:bookmarkStart w:id="34" w:name="_Toc26897"/>
      <w:bookmarkStart w:id="35" w:name="_Toc32639"/>
      <w:bookmarkEnd w:id="16"/>
      <w:bookmarkEnd w:id="17"/>
      <w:bookmarkEnd w:id="18"/>
      <w:bookmarkEnd w:id="19"/>
    </w:p>
    <w:p w14:paraId="728FB455" w14:textId="77777777" w:rsidR="005F249C" w:rsidRPr="005123D7" w:rsidRDefault="004E205A">
      <w:pPr>
        <w:autoSpaceDE w:val="0"/>
        <w:autoSpaceDN w:val="0"/>
        <w:adjustRightInd w:val="0"/>
        <w:spacing w:line="360" w:lineRule="auto"/>
        <w:ind w:firstLineChars="200" w:firstLine="482"/>
        <w:jc w:val="center"/>
        <w:rPr>
          <w:rFonts w:ascii="宋体" w:hAnsi="宋体" w:cs="宋体"/>
          <w:b/>
          <w:sz w:val="24"/>
        </w:rPr>
      </w:pPr>
      <w:r w:rsidRPr="005123D7">
        <w:rPr>
          <w:rStyle w:val="read"/>
          <w:rFonts w:ascii="宋体" w:hAnsi="宋体" w:cs="宋体"/>
          <w:b/>
          <w:sz w:val="24"/>
        </w:rPr>
        <w:lastRenderedPageBreak/>
        <w:t>目录</w:t>
      </w:r>
    </w:p>
    <w:p w14:paraId="7C99F57F" w14:textId="77777777" w:rsidR="00281CE8" w:rsidRPr="005123D7" w:rsidRDefault="004E205A">
      <w:pPr>
        <w:pStyle w:val="11"/>
        <w:rPr>
          <w:rFonts w:asciiTheme="minorHAnsi" w:eastAsiaTheme="minorEastAsia" w:hAnsiTheme="minorHAnsi" w:cstheme="minorBidi"/>
          <w:noProof/>
          <w:sz w:val="21"/>
          <w:szCs w:val="22"/>
        </w:rPr>
      </w:pPr>
      <w:r w:rsidRPr="005123D7">
        <w:rPr>
          <w:rStyle w:val="read"/>
          <w:rFonts w:ascii="宋体" w:hAnsi="宋体" w:cs="宋体"/>
          <w:b/>
          <w:sz w:val="24"/>
        </w:rPr>
        <w:fldChar w:fldCharType="begin"/>
      </w:r>
      <w:r w:rsidRPr="005123D7">
        <w:rPr>
          <w:rStyle w:val="read"/>
          <w:rFonts w:ascii="宋体" w:hAnsi="宋体" w:cs="宋体"/>
          <w:b/>
          <w:sz w:val="24"/>
        </w:rPr>
        <w:instrText>TOC \o "1-1" \h \z \u</w:instrText>
      </w:r>
      <w:r w:rsidRPr="005123D7">
        <w:rPr>
          <w:rStyle w:val="read"/>
          <w:rFonts w:ascii="宋体" w:hAnsi="宋体" w:cs="宋体"/>
          <w:b/>
          <w:sz w:val="24"/>
        </w:rPr>
        <w:fldChar w:fldCharType="separate"/>
      </w:r>
      <w:hyperlink w:anchor="_Toc164158551" w:history="1">
        <w:r w:rsidR="00281CE8" w:rsidRPr="005123D7">
          <w:rPr>
            <w:rStyle w:val="af5"/>
            <w:rFonts w:hint="eastAsia"/>
            <w:noProof/>
          </w:rPr>
          <w:t>第一部分</w:t>
        </w:r>
        <w:r w:rsidR="00281CE8" w:rsidRPr="005123D7">
          <w:rPr>
            <w:rStyle w:val="af5"/>
            <w:noProof/>
          </w:rPr>
          <w:t xml:space="preserve">  </w:t>
        </w:r>
        <w:r w:rsidR="00281CE8" w:rsidRPr="005123D7">
          <w:rPr>
            <w:rStyle w:val="af5"/>
            <w:rFonts w:hint="eastAsia"/>
            <w:noProof/>
          </w:rPr>
          <w:t>前言</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_Toc164158551 \h </w:instrText>
        </w:r>
        <w:r w:rsidR="00281CE8" w:rsidRPr="005123D7">
          <w:rPr>
            <w:noProof/>
            <w:webHidden/>
          </w:rPr>
        </w:r>
        <w:r w:rsidR="00281CE8" w:rsidRPr="005123D7">
          <w:rPr>
            <w:noProof/>
            <w:webHidden/>
          </w:rPr>
          <w:fldChar w:fldCharType="separate"/>
        </w:r>
        <w:r w:rsidR="00281CE8" w:rsidRPr="005123D7">
          <w:rPr>
            <w:noProof/>
            <w:webHidden/>
          </w:rPr>
          <w:t>1</w:t>
        </w:r>
        <w:r w:rsidR="00281CE8" w:rsidRPr="005123D7">
          <w:rPr>
            <w:noProof/>
            <w:webHidden/>
          </w:rPr>
          <w:fldChar w:fldCharType="end"/>
        </w:r>
      </w:hyperlink>
    </w:p>
    <w:p w14:paraId="396BF928" w14:textId="77777777" w:rsidR="00281CE8" w:rsidRPr="005123D7" w:rsidRDefault="00F27929">
      <w:pPr>
        <w:pStyle w:val="11"/>
        <w:rPr>
          <w:rFonts w:asciiTheme="minorHAnsi" w:eastAsiaTheme="minorEastAsia" w:hAnsiTheme="minorHAnsi" w:cstheme="minorBidi"/>
          <w:noProof/>
          <w:sz w:val="21"/>
          <w:szCs w:val="22"/>
        </w:rPr>
      </w:pPr>
      <w:hyperlink w:anchor="_Toc164158552" w:history="1">
        <w:r w:rsidR="00281CE8" w:rsidRPr="005123D7">
          <w:rPr>
            <w:rStyle w:val="af5"/>
            <w:rFonts w:hint="eastAsia"/>
            <w:noProof/>
          </w:rPr>
          <w:t>第二部分</w:t>
        </w:r>
        <w:r w:rsidR="00281CE8" w:rsidRPr="005123D7">
          <w:rPr>
            <w:rStyle w:val="af5"/>
            <w:noProof/>
          </w:rPr>
          <w:t xml:space="preserve">  </w:t>
        </w:r>
        <w:r w:rsidR="00281CE8" w:rsidRPr="005123D7">
          <w:rPr>
            <w:rStyle w:val="af5"/>
            <w:rFonts w:hint="eastAsia"/>
            <w:noProof/>
          </w:rPr>
          <w:t>释义</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_Toc164158552 \h </w:instrText>
        </w:r>
        <w:r w:rsidR="00281CE8" w:rsidRPr="005123D7">
          <w:rPr>
            <w:noProof/>
            <w:webHidden/>
          </w:rPr>
        </w:r>
        <w:r w:rsidR="00281CE8" w:rsidRPr="005123D7">
          <w:rPr>
            <w:noProof/>
            <w:webHidden/>
          </w:rPr>
          <w:fldChar w:fldCharType="separate"/>
        </w:r>
        <w:r w:rsidR="00281CE8" w:rsidRPr="005123D7">
          <w:rPr>
            <w:noProof/>
            <w:webHidden/>
          </w:rPr>
          <w:t>3</w:t>
        </w:r>
        <w:r w:rsidR="00281CE8" w:rsidRPr="005123D7">
          <w:rPr>
            <w:noProof/>
            <w:webHidden/>
          </w:rPr>
          <w:fldChar w:fldCharType="end"/>
        </w:r>
      </w:hyperlink>
    </w:p>
    <w:p w14:paraId="7E423C48" w14:textId="77777777" w:rsidR="00281CE8" w:rsidRPr="005123D7" w:rsidRDefault="00F27929">
      <w:pPr>
        <w:pStyle w:val="11"/>
        <w:rPr>
          <w:rFonts w:asciiTheme="minorHAnsi" w:eastAsiaTheme="minorEastAsia" w:hAnsiTheme="minorHAnsi" w:cstheme="minorBidi"/>
          <w:noProof/>
          <w:sz w:val="21"/>
          <w:szCs w:val="22"/>
        </w:rPr>
      </w:pPr>
      <w:hyperlink w:anchor="_Toc164158553" w:history="1">
        <w:r w:rsidR="00281CE8" w:rsidRPr="005123D7">
          <w:rPr>
            <w:rStyle w:val="af5"/>
            <w:rFonts w:hint="eastAsia"/>
            <w:noProof/>
          </w:rPr>
          <w:t>第三部分</w:t>
        </w:r>
        <w:r w:rsidR="00281CE8" w:rsidRPr="005123D7">
          <w:rPr>
            <w:rStyle w:val="af5"/>
            <w:noProof/>
          </w:rPr>
          <w:t xml:space="preserve">  </w:t>
        </w:r>
        <w:r w:rsidR="00281CE8" w:rsidRPr="005123D7">
          <w:rPr>
            <w:rStyle w:val="af5"/>
            <w:rFonts w:hint="eastAsia"/>
            <w:noProof/>
          </w:rPr>
          <w:t>基金的基本情况</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_Toc164158553 \h </w:instrText>
        </w:r>
        <w:r w:rsidR="00281CE8" w:rsidRPr="005123D7">
          <w:rPr>
            <w:noProof/>
            <w:webHidden/>
          </w:rPr>
        </w:r>
        <w:r w:rsidR="00281CE8" w:rsidRPr="005123D7">
          <w:rPr>
            <w:noProof/>
            <w:webHidden/>
          </w:rPr>
          <w:fldChar w:fldCharType="separate"/>
        </w:r>
        <w:r w:rsidR="00281CE8" w:rsidRPr="005123D7">
          <w:rPr>
            <w:noProof/>
            <w:webHidden/>
          </w:rPr>
          <w:t>9</w:t>
        </w:r>
        <w:r w:rsidR="00281CE8" w:rsidRPr="005123D7">
          <w:rPr>
            <w:noProof/>
            <w:webHidden/>
          </w:rPr>
          <w:fldChar w:fldCharType="end"/>
        </w:r>
      </w:hyperlink>
    </w:p>
    <w:p w14:paraId="4E0FA4AB" w14:textId="77777777" w:rsidR="00281CE8" w:rsidRPr="005123D7" w:rsidRDefault="00F27929">
      <w:pPr>
        <w:pStyle w:val="11"/>
        <w:rPr>
          <w:rFonts w:asciiTheme="minorHAnsi" w:eastAsiaTheme="minorEastAsia" w:hAnsiTheme="minorHAnsi" w:cstheme="minorBidi"/>
          <w:noProof/>
          <w:sz w:val="21"/>
          <w:szCs w:val="22"/>
        </w:rPr>
      </w:pPr>
      <w:hyperlink w:anchor="_Toc164158554" w:history="1">
        <w:r w:rsidR="00281CE8" w:rsidRPr="005123D7">
          <w:rPr>
            <w:rStyle w:val="af5"/>
            <w:rFonts w:hint="eastAsia"/>
            <w:noProof/>
          </w:rPr>
          <w:t>第四部分</w:t>
        </w:r>
        <w:r w:rsidR="00281CE8" w:rsidRPr="005123D7">
          <w:rPr>
            <w:rStyle w:val="af5"/>
            <w:noProof/>
          </w:rPr>
          <w:t xml:space="preserve">  </w:t>
        </w:r>
        <w:r w:rsidR="00281CE8" w:rsidRPr="005123D7">
          <w:rPr>
            <w:rStyle w:val="af5"/>
            <w:rFonts w:hint="eastAsia"/>
            <w:noProof/>
          </w:rPr>
          <w:t>基金份额的发售</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_Toc164158554 \h </w:instrText>
        </w:r>
        <w:r w:rsidR="00281CE8" w:rsidRPr="005123D7">
          <w:rPr>
            <w:noProof/>
            <w:webHidden/>
          </w:rPr>
        </w:r>
        <w:r w:rsidR="00281CE8" w:rsidRPr="005123D7">
          <w:rPr>
            <w:noProof/>
            <w:webHidden/>
          </w:rPr>
          <w:fldChar w:fldCharType="separate"/>
        </w:r>
        <w:r w:rsidR="00281CE8" w:rsidRPr="005123D7">
          <w:rPr>
            <w:noProof/>
            <w:webHidden/>
          </w:rPr>
          <w:t>11</w:t>
        </w:r>
        <w:r w:rsidR="00281CE8" w:rsidRPr="005123D7">
          <w:rPr>
            <w:noProof/>
            <w:webHidden/>
          </w:rPr>
          <w:fldChar w:fldCharType="end"/>
        </w:r>
      </w:hyperlink>
    </w:p>
    <w:p w14:paraId="492D208B" w14:textId="77777777" w:rsidR="00281CE8" w:rsidRPr="005123D7" w:rsidRDefault="00F27929">
      <w:pPr>
        <w:pStyle w:val="11"/>
        <w:rPr>
          <w:rFonts w:asciiTheme="minorHAnsi" w:eastAsiaTheme="minorEastAsia" w:hAnsiTheme="minorHAnsi" w:cstheme="minorBidi"/>
          <w:noProof/>
          <w:sz w:val="21"/>
          <w:szCs w:val="22"/>
        </w:rPr>
      </w:pPr>
      <w:hyperlink w:anchor="_Toc164158555" w:history="1">
        <w:r w:rsidR="00281CE8" w:rsidRPr="005123D7">
          <w:rPr>
            <w:rStyle w:val="af5"/>
            <w:rFonts w:hint="eastAsia"/>
            <w:noProof/>
          </w:rPr>
          <w:t>第五部分</w:t>
        </w:r>
        <w:r w:rsidR="00281CE8" w:rsidRPr="005123D7">
          <w:rPr>
            <w:rStyle w:val="af5"/>
            <w:noProof/>
          </w:rPr>
          <w:t xml:space="preserve">  </w:t>
        </w:r>
        <w:r w:rsidR="00281CE8" w:rsidRPr="005123D7">
          <w:rPr>
            <w:rStyle w:val="af5"/>
            <w:rFonts w:hint="eastAsia"/>
            <w:noProof/>
          </w:rPr>
          <w:t>基金备案</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_Toc164158555 \h </w:instrText>
        </w:r>
        <w:r w:rsidR="00281CE8" w:rsidRPr="005123D7">
          <w:rPr>
            <w:noProof/>
            <w:webHidden/>
          </w:rPr>
        </w:r>
        <w:r w:rsidR="00281CE8" w:rsidRPr="005123D7">
          <w:rPr>
            <w:noProof/>
            <w:webHidden/>
          </w:rPr>
          <w:fldChar w:fldCharType="separate"/>
        </w:r>
        <w:r w:rsidR="00281CE8" w:rsidRPr="005123D7">
          <w:rPr>
            <w:noProof/>
            <w:webHidden/>
          </w:rPr>
          <w:t>13</w:t>
        </w:r>
        <w:r w:rsidR="00281CE8" w:rsidRPr="005123D7">
          <w:rPr>
            <w:noProof/>
            <w:webHidden/>
          </w:rPr>
          <w:fldChar w:fldCharType="end"/>
        </w:r>
      </w:hyperlink>
    </w:p>
    <w:p w14:paraId="634647F7" w14:textId="77777777" w:rsidR="00281CE8" w:rsidRPr="005123D7" w:rsidRDefault="00F27929">
      <w:pPr>
        <w:pStyle w:val="11"/>
        <w:rPr>
          <w:rFonts w:asciiTheme="minorHAnsi" w:eastAsiaTheme="minorEastAsia" w:hAnsiTheme="minorHAnsi" w:cstheme="minorBidi"/>
          <w:noProof/>
          <w:sz w:val="21"/>
          <w:szCs w:val="22"/>
        </w:rPr>
      </w:pPr>
      <w:hyperlink w:anchor="_Toc164158556" w:history="1">
        <w:r w:rsidR="00281CE8" w:rsidRPr="005123D7">
          <w:rPr>
            <w:rStyle w:val="af5"/>
            <w:rFonts w:hint="eastAsia"/>
            <w:noProof/>
          </w:rPr>
          <w:t>第六部分</w:t>
        </w:r>
        <w:r w:rsidR="00281CE8" w:rsidRPr="005123D7">
          <w:rPr>
            <w:rStyle w:val="af5"/>
            <w:noProof/>
          </w:rPr>
          <w:t xml:space="preserve">  </w:t>
        </w:r>
        <w:r w:rsidR="00281CE8" w:rsidRPr="005123D7">
          <w:rPr>
            <w:rStyle w:val="af5"/>
            <w:rFonts w:hint="eastAsia"/>
            <w:noProof/>
          </w:rPr>
          <w:t>基金份额的申购与赎回</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_Toc164158556 \h </w:instrText>
        </w:r>
        <w:r w:rsidR="00281CE8" w:rsidRPr="005123D7">
          <w:rPr>
            <w:noProof/>
            <w:webHidden/>
          </w:rPr>
        </w:r>
        <w:r w:rsidR="00281CE8" w:rsidRPr="005123D7">
          <w:rPr>
            <w:noProof/>
            <w:webHidden/>
          </w:rPr>
          <w:fldChar w:fldCharType="separate"/>
        </w:r>
        <w:r w:rsidR="00281CE8" w:rsidRPr="005123D7">
          <w:rPr>
            <w:noProof/>
            <w:webHidden/>
          </w:rPr>
          <w:t>14</w:t>
        </w:r>
        <w:r w:rsidR="00281CE8" w:rsidRPr="005123D7">
          <w:rPr>
            <w:noProof/>
            <w:webHidden/>
          </w:rPr>
          <w:fldChar w:fldCharType="end"/>
        </w:r>
      </w:hyperlink>
    </w:p>
    <w:p w14:paraId="1A43B5E9" w14:textId="77777777" w:rsidR="00281CE8" w:rsidRPr="005123D7" w:rsidRDefault="00F27929">
      <w:pPr>
        <w:pStyle w:val="11"/>
        <w:rPr>
          <w:rFonts w:asciiTheme="minorHAnsi" w:eastAsiaTheme="minorEastAsia" w:hAnsiTheme="minorHAnsi" w:cstheme="minorBidi"/>
          <w:noProof/>
          <w:sz w:val="21"/>
          <w:szCs w:val="22"/>
        </w:rPr>
      </w:pPr>
      <w:hyperlink w:anchor="_Toc164158557" w:history="1">
        <w:r w:rsidR="00281CE8" w:rsidRPr="005123D7">
          <w:rPr>
            <w:rStyle w:val="af5"/>
            <w:rFonts w:hint="eastAsia"/>
            <w:noProof/>
          </w:rPr>
          <w:t>第七部分</w:t>
        </w:r>
        <w:r w:rsidR="00281CE8" w:rsidRPr="005123D7">
          <w:rPr>
            <w:rStyle w:val="af5"/>
            <w:noProof/>
          </w:rPr>
          <w:t xml:space="preserve">  </w:t>
        </w:r>
        <w:r w:rsidR="00281CE8" w:rsidRPr="005123D7">
          <w:rPr>
            <w:rStyle w:val="af5"/>
            <w:rFonts w:hint="eastAsia"/>
            <w:noProof/>
          </w:rPr>
          <w:t>基金合同当事人及权利义务</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_Toc164158557 \h </w:instrText>
        </w:r>
        <w:r w:rsidR="00281CE8" w:rsidRPr="005123D7">
          <w:rPr>
            <w:noProof/>
            <w:webHidden/>
          </w:rPr>
        </w:r>
        <w:r w:rsidR="00281CE8" w:rsidRPr="005123D7">
          <w:rPr>
            <w:noProof/>
            <w:webHidden/>
          </w:rPr>
          <w:fldChar w:fldCharType="separate"/>
        </w:r>
        <w:r w:rsidR="00281CE8" w:rsidRPr="005123D7">
          <w:rPr>
            <w:noProof/>
            <w:webHidden/>
          </w:rPr>
          <w:t>24</w:t>
        </w:r>
        <w:r w:rsidR="00281CE8" w:rsidRPr="005123D7">
          <w:rPr>
            <w:noProof/>
            <w:webHidden/>
          </w:rPr>
          <w:fldChar w:fldCharType="end"/>
        </w:r>
      </w:hyperlink>
    </w:p>
    <w:p w14:paraId="32A663B1" w14:textId="77777777" w:rsidR="00281CE8" w:rsidRPr="005123D7" w:rsidRDefault="00F27929">
      <w:pPr>
        <w:pStyle w:val="11"/>
        <w:rPr>
          <w:rFonts w:asciiTheme="minorHAnsi" w:eastAsiaTheme="minorEastAsia" w:hAnsiTheme="minorHAnsi" w:cstheme="minorBidi"/>
          <w:noProof/>
          <w:sz w:val="21"/>
          <w:szCs w:val="22"/>
        </w:rPr>
      </w:pPr>
      <w:hyperlink w:anchor="_Toc164158558" w:history="1">
        <w:r w:rsidR="00281CE8" w:rsidRPr="005123D7">
          <w:rPr>
            <w:rStyle w:val="af5"/>
            <w:rFonts w:hint="eastAsia"/>
            <w:noProof/>
          </w:rPr>
          <w:t>第八部分</w:t>
        </w:r>
        <w:r w:rsidR="00281CE8" w:rsidRPr="005123D7">
          <w:rPr>
            <w:rStyle w:val="af5"/>
            <w:noProof/>
          </w:rPr>
          <w:t xml:space="preserve">  </w:t>
        </w:r>
        <w:r w:rsidR="00281CE8" w:rsidRPr="005123D7">
          <w:rPr>
            <w:rStyle w:val="af5"/>
            <w:rFonts w:hint="eastAsia"/>
            <w:noProof/>
          </w:rPr>
          <w:t>基金份额持有人大会</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_Toc164158558 \h </w:instrText>
        </w:r>
        <w:r w:rsidR="00281CE8" w:rsidRPr="005123D7">
          <w:rPr>
            <w:noProof/>
            <w:webHidden/>
          </w:rPr>
        </w:r>
        <w:r w:rsidR="00281CE8" w:rsidRPr="005123D7">
          <w:rPr>
            <w:noProof/>
            <w:webHidden/>
          </w:rPr>
          <w:fldChar w:fldCharType="separate"/>
        </w:r>
        <w:r w:rsidR="00281CE8" w:rsidRPr="005123D7">
          <w:rPr>
            <w:noProof/>
            <w:webHidden/>
          </w:rPr>
          <w:t>32</w:t>
        </w:r>
        <w:r w:rsidR="00281CE8" w:rsidRPr="005123D7">
          <w:rPr>
            <w:noProof/>
            <w:webHidden/>
          </w:rPr>
          <w:fldChar w:fldCharType="end"/>
        </w:r>
      </w:hyperlink>
    </w:p>
    <w:p w14:paraId="344B520C" w14:textId="77777777" w:rsidR="00281CE8" w:rsidRPr="005123D7" w:rsidRDefault="00F27929">
      <w:pPr>
        <w:pStyle w:val="11"/>
        <w:rPr>
          <w:rFonts w:asciiTheme="minorHAnsi" w:eastAsiaTheme="minorEastAsia" w:hAnsiTheme="minorHAnsi" w:cstheme="minorBidi"/>
          <w:noProof/>
          <w:sz w:val="21"/>
          <w:szCs w:val="22"/>
        </w:rPr>
      </w:pPr>
      <w:hyperlink w:anchor="_Toc164158559" w:history="1">
        <w:r w:rsidR="00281CE8" w:rsidRPr="005123D7">
          <w:rPr>
            <w:rStyle w:val="af5"/>
            <w:rFonts w:hint="eastAsia"/>
            <w:noProof/>
          </w:rPr>
          <w:t>第九部分</w:t>
        </w:r>
        <w:r w:rsidR="00281CE8" w:rsidRPr="005123D7">
          <w:rPr>
            <w:rStyle w:val="af5"/>
            <w:noProof/>
          </w:rPr>
          <w:t xml:space="preserve">  </w:t>
        </w:r>
        <w:r w:rsidR="00281CE8" w:rsidRPr="005123D7">
          <w:rPr>
            <w:rStyle w:val="af5"/>
            <w:rFonts w:hint="eastAsia"/>
            <w:noProof/>
          </w:rPr>
          <w:t>基金管理人、基金托管人的更换条件和程序</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_Toc164158559 \h </w:instrText>
        </w:r>
        <w:r w:rsidR="00281CE8" w:rsidRPr="005123D7">
          <w:rPr>
            <w:noProof/>
            <w:webHidden/>
          </w:rPr>
        </w:r>
        <w:r w:rsidR="00281CE8" w:rsidRPr="005123D7">
          <w:rPr>
            <w:noProof/>
            <w:webHidden/>
          </w:rPr>
          <w:fldChar w:fldCharType="separate"/>
        </w:r>
        <w:r w:rsidR="00281CE8" w:rsidRPr="005123D7">
          <w:rPr>
            <w:noProof/>
            <w:webHidden/>
          </w:rPr>
          <w:t>41</w:t>
        </w:r>
        <w:r w:rsidR="00281CE8" w:rsidRPr="005123D7">
          <w:rPr>
            <w:noProof/>
            <w:webHidden/>
          </w:rPr>
          <w:fldChar w:fldCharType="end"/>
        </w:r>
      </w:hyperlink>
    </w:p>
    <w:p w14:paraId="48975A8B" w14:textId="77777777" w:rsidR="00281CE8" w:rsidRPr="005123D7" w:rsidRDefault="00F27929">
      <w:pPr>
        <w:pStyle w:val="11"/>
        <w:rPr>
          <w:rFonts w:asciiTheme="minorHAnsi" w:eastAsiaTheme="minorEastAsia" w:hAnsiTheme="minorHAnsi" w:cstheme="minorBidi"/>
          <w:noProof/>
          <w:sz w:val="21"/>
          <w:szCs w:val="22"/>
        </w:rPr>
      </w:pPr>
      <w:hyperlink w:anchor="_Toc164158560" w:history="1">
        <w:r w:rsidR="00281CE8" w:rsidRPr="005123D7">
          <w:rPr>
            <w:rStyle w:val="af5"/>
            <w:rFonts w:hint="eastAsia"/>
            <w:noProof/>
          </w:rPr>
          <w:t>第十部分</w:t>
        </w:r>
        <w:r w:rsidR="00281CE8" w:rsidRPr="005123D7">
          <w:rPr>
            <w:rStyle w:val="af5"/>
            <w:noProof/>
          </w:rPr>
          <w:t xml:space="preserve">  </w:t>
        </w:r>
        <w:r w:rsidR="00281CE8" w:rsidRPr="005123D7">
          <w:rPr>
            <w:rStyle w:val="af5"/>
            <w:rFonts w:hint="eastAsia"/>
            <w:noProof/>
          </w:rPr>
          <w:t>基金的托管</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_Toc164158560 \h </w:instrText>
        </w:r>
        <w:r w:rsidR="00281CE8" w:rsidRPr="005123D7">
          <w:rPr>
            <w:noProof/>
            <w:webHidden/>
          </w:rPr>
        </w:r>
        <w:r w:rsidR="00281CE8" w:rsidRPr="005123D7">
          <w:rPr>
            <w:noProof/>
            <w:webHidden/>
          </w:rPr>
          <w:fldChar w:fldCharType="separate"/>
        </w:r>
        <w:r w:rsidR="00281CE8" w:rsidRPr="005123D7">
          <w:rPr>
            <w:noProof/>
            <w:webHidden/>
          </w:rPr>
          <w:t>44</w:t>
        </w:r>
        <w:r w:rsidR="00281CE8" w:rsidRPr="005123D7">
          <w:rPr>
            <w:noProof/>
            <w:webHidden/>
          </w:rPr>
          <w:fldChar w:fldCharType="end"/>
        </w:r>
      </w:hyperlink>
    </w:p>
    <w:p w14:paraId="71796B92" w14:textId="77777777" w:rsidR="00281CE8" w:rsidRPr="005123D7" w:rsidRDefault="00F27929">
      <w:pPr>
        <w:pStyle w:val="11"/>
        <w:rPr>
          <w:rFonts w:asciiTheme="minorHAnsi" w:eastAsiaTheme="minorEastAsia" w:hAnsiTheme="minorHAnsi" w:cstheme="minorBidi"/>
          <w:noProof/>
          <w:sz w:val="21"/>
          <w:szCs w:val="22"/>
        </w:rPr>
      </w:pPr>
      <w:hyperlink w:anchor="_Toc164158561" w:history="1">
        <w:r w:rsidR="00281CE8" w:rsidRPr="005123D7">
          <w:rPr>
            <w:rStyle w:val="af5"/>
            <w:rFonts w:hint="eastAsia"/>
            <w:noProof/>
          </w:rPr>
          <w:t>第十一部分</w:t>
        </w:r>
        <w:r w:rsidR="00281CE8" w:rsidRPr="005123D7">
          <w:rPr>
            <w:rStyle w:val="af5"/>
            <w:noProof/>
          </w:rPr>
          <w:t xml:space="preserve">  </w:t>
        </w:r>
        <w:r w:rsidR="00281CE8" w:rsidRPr="005123D7">
          <w:rPr>
            <w:rStyle w:val="af5"/>
            <w:rFonts w:hint="eastAsia"/>
            <w:noProof/>
          </w:rPr>
          <w:t>基金份额的登记</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_Toc164158561 \h </w:instrText>
        </w:r>
        <w:r w:rsidR="00281CE8" w:rsidRPr="005123D7">
          <w:rPr>
            <w:noProof/>
            <w:webHidden/>
          </w:rPr>
        </w:r>
        <w:r w:rsidR="00281CE8" w:rsidRPr="005123D7">
          <w:rPr>
            <w:noProof/>
            <w:webHidden/>
          </w:rPr>
          <w:fldChar w:fldCharType="separate"/>
        </w:r>
        <w:r w:rsidR="00281CE8" w:rsidRPr="005123D7">
          <w:rPr>
            <w:noProof/>
            <w:webHidden/>
          </w:rPr>
          <w:t>45</w:t>
        </w:r>
        <w:r w:rsidR="00281CE8" w:rsidRPr="005123D7">
          <w:rPr>
            <w:noProof/>
            <w:webHidden/>
          </w:rPr>
          <w:fldChar w:fldCharType="end"/>
        </w:r>
      </w:hyperlink>
    </w:p>
    <w:p w14:paraId="5A20C184" w14:textId="77777777" w:rsidR="00281CE8" w:rsidRPr="005123D7" w:rsidRDefault="00F27929">
      <w:pPr>
        <w:pStyle w:val="11"/>
        <w:rPr>
          <w:rFonts w:asciiTheme="minorHAnsi" w:eastAsiaTheme="minorEastAsia" w:hAnsiTheme="minorHAnsi" w:cstheme="minorBidi"/>
          <w:noProof/>
          <w:sz w:val="21"/>
          <w:szCs w:val="22"/>
        </w:rPr>
      </w:pPr>
      <w:hyperlink w:anchor="_Toc164158562" w:history="1">
        <w:r w:rsidR="00281CE8" w:rsidRPr="005123D7">
          <w:rPr>
            <w:rStyle w:val="af5"/>
            <w:rFonts w:hint="eastAsia"/>
            <w:noProof/>
          </w:rPr>
          <w:t>第十二部分</w:t>
        </w:r>
        <w:r w:rsidR="00281CE8" w:rsidRPr="005123D7">
          <w:rPr>
            <w:rStyle w:val="af5"/>
            <w:noProof/>
          </w:rPr>
          <w:t xml:space="preserve">  </w:t>
        </w:r>
        <w:r w:rsidR="00281CE8" w:rsidRPr="005123D7">
          <w:rPr>
            <w:rStyle w:val="af5"/>
            <w:rFonts w:hint="eastAsia"/>
            <w:noProof/>
          </w:rPr>
          <w:t>基金的投资</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_Toc164158562 \h </w:instrText>
        </w:r>
        <w:r w:rsidR="00281CE8" w:rsidRPr="005123D7">
          <w:rPr>
            <w:noProof/>
            <w:webHidden/>
          </w:rPr>
        </w:r>
        <w:r w:rsidR="00281CE8" w:rsidRPr="005123D7">
          <w:rPr>
            <w:noProof/>
            <w:webHidden/>
          </w:rPr>
          <w:fldChar w:fldCharType="separate"/>
        </w:r>
        <w:r w:rsidR="00281CE8" w:rsidRPr="005123D7">
          <w:rPr>
            <w:noProof/>
            <w:webHidden/>
          </w:rPr>
          <w:t>47</w:t>
        </w:r>
        <w:r w:rsidR="00281CE8" w:rsidRPr="005123D7">
          <w:rPr>
            <w:noProof/>
            <w:webHidden/>
          </w:rPr>
          <w:fldChar w:fldCharType="end"/>
        </w:r>
      </w:hyperlink>
    </w:p>
    <w:p w14:paraId="35ACB9FF" w14:textId="77777777" w:rsidR="00281CE8" w:rsidRPr="005123D7" w:rsidRDefault="00F27929">
      <w:pPr>
        <w:pStyle w:val="11"/>
        <w:rPr>
          <w:rFonts w:asciiTheme="minorHAnsi" w:eastAsiaTheme="minorEastAsia" w:hAnsiTheme="minorHAnsi" w:cstheme="minorBidi"/>
          <w:noProof/>
          <w:sz w:val="21"/>
          <w:szCs w:val="22"/>
        </w:rPr>
      </w:pPr>
      <w:hyperlink w:anchor="_Toc164158563" w:history="1">
        <w:r w:rsidR="00281CE8" w:rsidRPr="005123D7">
          <w:rPr>
            <w:rStyle w:val="af5"/>
            <w:rFonts w:hint="eastAsia"/>
            <w:noProof/>
          </w:rPr>
          <w:t>第十三部分</w:t>
        </w:r>
        <w:r w:rsidR="00281CE8" w:rsidRPr="005123D7">
          <w:rPr>
            <w:rStyle w:val="af5"/>
            <w:noProof/>
          </w:rPr>
          <w:t xml:space="preserve">  </w:t>
        </w:r>
        <w:r w:rsidR="00281CE8" w:rsidRPr="005123D7">
          <w:rPr>
            <w:rStyle w:val="af5"/>
            <w:rFonts w:hint="eastAsia"/>
            <w:noProof/>
          </w:rPr>
          <w:t>基金的财产</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_Toc164158563 \h </w:instrText>
        </w:r>
        <w:r w:rsidR="00281CE8" w:rsidRPr="005123D7">
          <w:rPr>
            <w:noProof/>
            <w:webHidden/>
          </w:rPr>
        </w:r>
        <w:r w:rsidR="00281CE8" w:rsidRPr="005123D7">
          <w:rPr>
            <w:noProof/>
            <w:webHidden/>
          </w:rPr>
          <w:fldChar w:fldCharType="separate"/>
        </w:r>
        <w:r w:rsidR="00281CE8" w:rsidRPr="005123D7">
          <w:rPr>
            <w:noProof/>
            <w:webHidden/>
          </w:rPr>
          <w:t>53</w:t>
        </w:r>
        <w:r w:rsidR="00281CE8" w:rsidRPr="005123D7">
          <w:rPr>
            <w:noProof/>
            <w:webHidden/>
          </w:rPr>
          <w:fldChar w:fldCharType="end"/>
        </w:r>
      </w:hyperlink>
    </w:p>
    <w:p w14:paraId="3E684BB2" w14:textId="77777777" w:rsidR="00281CE8" w:rsidRPr="005123D7" w:rsidRDefault="00F27929">
      <w:pPr>
        <w:pStyle w:val="11"/>
        <w:rPr>
          <w:rFonts w:asciiTheme="minorHAnsi" w:eastAsiaTheme="minorEastAsia" w:hAnsiTheme="minorHAnsi" w:cstheme="minorBidi"/>
          <w:noProof/>
          <w:sz w:val="21"/>
          <w:szCs w:val="22"/>
        </w:rPr>
      </w:pPr>
      <w:hyperlink w:anchor="_Toc164158564" w:history="1">
        <w:r w:rsidR="00281CE8" w:rsidRPr="005123D7">
          <w:rPr>
            <w:rStyle w:val="af5"/>
            <w:rFonts w:hint="eastAsia"/>
            <w:noProof/>
          </w:rPr>
          <w:t>第十四部分</w:t>
        </w:r>
        <w:r w:rsidR="00281CE8" w:rsidRPr="005123D7">
          <w:rPr>
            <w:rStyle w:val="af5"/>
            <w:noProof/>
          </w:rPr>
          <w:t xml:space="preserve">  </w:t>
        </w:r>
        <w:r w:rsidR="00281CE8" w:rsidRPr="005123D7">
          <w:rPr>
            <w:rStyle w:val="af5"/>
            <w:rFonts w:hint="eastAsia"/>
            <w:noProof/>
          </w:rPr>
          <w:t>基金资产估值</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_Toc164158564 \h </w:instrText>
        </w:r>
        <w:r w:rsidR="00281CE8" w:rsidRPr="005123D7">
          <w:rPr>
            <w:noProof/>
            <w:webHidden/>
          </w:rPr>
        </w:r>
        <w:r w:rsidR="00281CE8" w:rsidRPr="005123D7">
          <w:rPr>
            <w:noProof/>
            <w:webHidden/>
          </w:rPr>
          <w:fldChar w:fldCharType="separate"/>
        </w:r>
        <w:r w:rsidR="00281CE8" w:rsidRPr="005123D7">
          <w:rPr>
            <w:noProof/>
            <w:webHidden/>
          </w:rPr>
          <w:t>54</w:t>
        </w:r>
        <w:r w:rsidR="00281CE8" w:rsidRPr="005123D7">
          <w:rPr>
            <w:noProof/>
            <w:webHidden/>
          </w:rPr>
          <w:fldChar w:fldCharType="end"/>
        </w:r>
      </w:hyperlink>
    </w:p>
    <w:p w14:paraId="422CC042" w14:textId="77777777" w:rsidR="00281CE8" w:rsidRPr="005123D7" w:rsidRDefault="00F27929">
      <w:pPr>
        <w:pStyle w:val="11"/>
        <w:rPr>
          <w:rFonts w:asciiTheme="minorHAnsi" w:eastAsiaTheme="minorEastAsia" w:hAnsiTheme="minorHAnsi" w:cstheme="minorBidi"/>
          <w:noProof/>
          <w:sz w:val="21"/>
          <w:szCs w:val="22"/>
        </w:rPr>
      </w:pPr>
      <w:hyperlink w:anchor="_Toc164158565" w:history="1">
        <w:r w:rsidR="00281CE8" w:rsidRPr="005123D7">
          <w:rPr>
            <w:rStyle w:val="af5"/>
            <w:rFonts w:hint="eastAsia"/>
            <w:noProof/>
          </w:rPr>
          <w:t>第十五部分</w:t>
        </w:r>
        <w:r w:rsidR="00281CE8" w:rsidRPr="005123D7">
          <w:rPr>
            <w:rStyle w:val="af5"/>
            <w:noProof/>
          </w:rPr>
          <w:t xml:space="preserve">  </w:t>
        </w:r>
        <w:r w:rsidR="00281CE8" w:rsidRPr="005123D7">
          <w:rPr>
            <w:rStyle w:val="af5"/>
            <w:rFonts w:hint="eastAsia"/>
            <w:noProof/>
          </w:rPr>
          <w:t>基金费用与税收</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_Toc164158565 \h </w:instrText>
        </w:r>
        <w:r w:rsidR="00281CE8" w:rsidRPr="005123D7">
          <w:rPr>
            <w:noProof/>
            <w:webHidden/>
          </w:rPr>
        </w:r>
        <w:r w:rsidR="00281CE8" w:rsidRPr="005123D7">
          <w:rPr>
            <w:noProof/>
            <w:webHidden/>
          </w:rPr>
          <w:fldChar w:fldCharType="separate"/>
        </w:r>
        <w:r w:rsidR="00281CE8" w:rsidRPr="005123D7">
          <w:rPr>
            <w:noProof/>
            <w:webHidden/>
          </w:rPr>
          <w:t>60</w:t>
        </w:r>
        <w:r w:rsidR="00281CE8" w:rsidRPr="005123D7">
          <w:rPr>
            <w:noProof/>
            <w:webHidden/>
          </w:rPr>
          <w:fldChar w:fldCharType="end"/>
        </w:r>
      </w:hyperlink>
    </w:p>
    <w:p w14:paraId="49D88096" w14:textId="77777777" w:rsidR="00281CE8" w:rsidRPr="005123D7" w:rsidRDefault="00F27929">
      <w:pPr>
        <w:pStyle w:val="11"/>
        <w:rPr>
          <w:rFonts w:asciiTheme="minorHAnsi" w:eastAsiaTheme="minorEastAsia" w:hAnsiTheme="minorHAnsi" w:cstheme="minorBidi"/>
          <w:noProof/>
          <w:sz w:val="21"/>
          <w:szCs w:val="22"/>
        </w:rPr>
      </w:pPr>
      <w:hyperlink w:anchor="_Toc164158566" w:history="1">
        <w:r w:rsidR="00281CE8" w:rsidRPr="005123D7">
          <w:rPr>
            <w:rStyle w:val="af5"/>
            <w:rFonts w:hint="eastAsia"/>
            <w:noProof/>
          </w:rPr>
          <w:t>第十六部分</w:t>
        </w:r>
        <w:r w:rsidR="00281CE8" w:rsidRPr="005123D7">
          <w:rPr>
            <w:rStyle w:val="af5"/>
            <w:noProof/>
          </w:rPr>
          <w:t xml:space="preserve">  </w:t>
        </w:r>
        <w:r w:rsidR="00281CE8" w:rsidRPr="005123D7">
          <w:rPr>
            <w:rStyle w:val="af5"/>
            <w:rFonts w:hint="eastAsia"/>
            <w:noProof/>
          </w:rPr>
          <w:t>基金的收益与分配</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_Toc164158566 \h </w:instrText>
        </w:r>
        <w:r w:rsidR="00281CE8" w:rsidRPr="005123D7">
          <w:rPr>
            <w:noProof/>
            <w:webHidden/>
          </w:rPr>
        </w:r>
        <w:r w:rsidR="00281CE8" w:rsidRPr="005123D7">
          <w:rPr>
            <w:noProof/>
            <w:webHidden/>
          </w:rPr>
          <w:fldChar w:fldCharType="separate"/>
        </w:r>
        <w:r w:rsidR="00281CE8" w:rsidRPr="005123D7">
          <w:rPr>
            <w:noProof/>
            <w:webHidden/>
          </w:rPr>
          <w:t>63</w:t>
        </w:r>
        <w:r w:rsidR="00281CE8" w:rsidRPr="005123D7">
          <w:rPr>
            <w:noProof/>
            <w:webHidden/>
          </w:rPr>
          <w:fldChar w:fldCharType="end"/>
        </w:r>
      </w:hyperlink>
    </w:p>
    <w:p w14:paraId="11C9E7D1" w14:textId="77777777" w:rsidR="00281CE8" w:rsidRPr="005123D7" w:rsidRDefault="00F27929">
      <w:pPr>
        <w:pStyle w:val="11"/>
        <w:rPr>
          <w:rFonts w:asciiTheme="minorHAnsi" w:eastAsiaTheme="minorEastAsia" w:hAnsiTheme="minorHAnsi" w:cstheme="minorBidi"/>
          <w:noProof/>
          <w:sz w:val="21"/>
          <w:szCs w:val="22"/>
        </w:rPr>
      </w:pPr>
      <w:hyperlink w:anchor="_Toc164158567" w:history="1">
        <w:r w:rsidR="00281CE8" w:rsidRPr="005123D7">
          <w:rPr>
            <w:rStyle w:val="af5"/>
            <w:rFonts w:hint="eastAsia"/>
            <w:noProof/>
          </w:rPr>
          <w:t>第十七部分</w:t>
        </w:r>
        <w:r w:rsidR="00281CE8" w:rsidRPr="005123D7">
          <w:rPr>
            <w:rStyle w:val="af5"/>
            <w:noProof/>
          </w:rPr>
          <w:t xml:space="preserve">  </w:t>
        </w:r>
        <w:r w:rsidR="00281CE8" w:rsidRPr="005123D7">
          <w:rPr>
            <w:rStyle w:val="af5"/>
            <w:rFonts w:hint="eastAsia"/>
            <w:noProof/>
          </w:rPr>
          <w:t>基金的会计与审计</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_Toc164158567 \h </w:instrText>
        </w:r>
        <w:r w:rsidR="00281CE8" w:rsidRPr="005123D7">
          <w:rPr>
            <w:noProof/>
            <w:webHidden/>
          </w:rPr>
        </w:r>
        <w:r w:rsidR="00281CE8" w:rsidRPr="005123D7">
          <w:rPr>
            <w:noProof/>
            <w:webHidden/>
          </w:rPr>
          <w:fldChar w:fldCharType="separate"/>
        </w:r>
        <w:r w:rsidR="00281CE8" w:rsidRPr="005123D7">
          <w:rPr>
            <w:noProof/>
            <w:webHidden/>
          </w:rPr>
          <w:t>65</w:t>
        </w:r>
        <w:r w:rsidR="00281CE8" w:rsidRPr="005123D7">
          <w:rPr>
            <w:noProof/>
            <w:webHidden/>
          </w:rPr>
          <w:fldChar w:fldCharType="end"/>
        </w:r>
      </w:hyperlink>
    </w:p>
    <w:p w14:paraId="09CEF0EE" w14:textId="77777777" w:rsidR="00281CE8" w:rsidRPr="005123D7" w:rsidRDefault="00F27929">
      <w:pPr>
        <w:pStyle w:val="11"/>
        <w:rPr>
          <w:rFonts w:asciiTheme="minorHAnsi" w:eastAsiaTheme="minorEastAsia" w:hAnsiTheme="minorHAnsi" w:cstheme="minorBidi"/>
          <w:noProof/>
          <w:sz w:val="21"/>
          <w:szCs w:val="22"/>
        </w:rPr>
      </w:pPr>
      <w:hyperlink w:anchor="_Toc164158568" w:history="1">
        <w:r w:rsidR="00281CE8" w:rsidRPr="005123D7">
          <w:rPr>
            <w:rStyle w:val="af5"/>
            <w:rFonts w:hint="eastAsia"/>
            <w:noProof/>
          </w:rPr>
          <w:t>第十八部分</w:t>
        </w:r>
        <w:r w:rsidR="00281CE8" w:rsidRPr="005123D7">
          <w:rPr>
            <w:rStyle w:val="af5"/>
            <w:noProof/>
          </w:rPr>
          <w:t xml:space="preserve">  </w:t>
        </w:r>
        <w:r w:rsidR="00281CE8" w:rsidRPr="005123D7">
          <w:rPr>
            <w:rStyle w:val="af5"/>
            <w:rFonts w:hint="eastAsia"/>
            <w:noProof/>
          </w:rPr>
          <w:t>基金的信息披露</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_Toc164158568 \h </w:instrText>
        </w:r>
        <w:r w:rsidR="00281CE8" w:rsidRPr="005123D7">
          <w:rPr>
            <w:noProof/>
            <w:webHidden/>
          </w:rPr>
        </w:r>
        <w:r w:rsidR="00281CE8" w:rsidRPr="005123D7">
          <w:rPr>
            <w:noProof/>
            <w:webHidden/>
          </w:rPr>
          <w:fldChar w:fldCharType="separate"/>
        </w:r>
        <w:r w:rsidR="00281CE8" w:rsidRPr="005123D7">
          <w:rPr>
            <w:noProof/>
            <w:webHidden/>
          </w:rPr>
          <w:t>66</w:t>
        </w:r>
        <w:r w:rsidR="00281CE8" w:rsidRPr="005123D7">
          <w:rPr>
            <w:noProof/>
            <w:webHidden/>
          </w:rPr>
          <w:fldChar w:fldCharType="end"/>
        </w:r>
      </w:hyperlink>
    </w:p>
    <w:p w14:paraId="62FD902F" w14:textId="77777777" w:rsidR="00281CE8" w:rsidRPr="005123D7" w:rsidRDefault="00F27929">
      <w:pPr>
        <w:pStyle w:val="11"/>
        <w:rPr>
          <w:rFonts w:asciiTheme="minorHAnsi" w:eastAsiaTheme="minorEastAsia" w:hAnsiTheme="minorHAnsi" w:cstheme="minorBidi"/>
          <w:noProof/>
          <w:sz w:val="21"/>
          <w:szCs w:val="22"/>
        </w:rPr>
      </w:pPr>
      <w:hyperlink w:anchor="_Toc164158569" w:history="1">
        <w:r w:rsidR="00281CE8" w:rsidRPr="005123D7">
          <w:rPr>
            <w:rStyle w:val="af5"/>
            <w:rFonts w:hint="eastAsia"/>
            <w:noProof/>
          </w:rPr>
          <w:t>第十九部分</w:t>
        </w:r>
        <w:r w:rsidR="00281CE8" w:rsidRPr="005123D7">
          <w:rPr>
            <w:rStyle w:val="af5"/>
            <w:noProof/>
          </w:rPr>
          <w:t xml:space="preserve">  </w:t>
        </w:r>
        <w:r w:rsidR="00281CE8" w:rsidRPr="005123D7">
          <w:rPr>
            <w:rStyle w:val="af5"/>
            <w:rFonts w:hint="eastAsia"/>
            <w:noProof/>
          </w:rPr>
          <w:t>基金合同的变更、终止与基金财产的清算</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_Toc164158569 \h </w:instrText>
        </w:r>
        <w:r w:rsidR="00281CE8" w:rsidRPr="005123D7">
          <w:rPr>
            <w:noProof/>
            <w:webHidden/>
          </w:rPr>
        </w:r>
        <w:r w:rsidR="00281CE8" w:rsidRPr="005123D7">
          <w:rPr>
            <w:noProof/>
            <w:webHidden/>
          </w:rPr>
          <w:fldChar w:fldCharType="separate"/>
        </w:r>
        <w:r w:rsidR="00281CE8" w:rsidRPr="005123D7">
          <w:rPr>
            <w:noProof/>
            <w:webHidden/>
          </w:rPr>
          <w:t>73</w:t>
        </w:r>
        <w:r w:rsidR="00281CE8" w:rsidRPr="005123D7">
          <w:rPr>
            <w:noProof/>
            <w:webHidden/>
          </w:rPr>
          <w:fldChar w:fldCharType="end"/>
        </w:r>
      </w:hyperlink>
    </w:p>
    <w:p w14:paraId="34913DFB" w14:textId="77777777" w:rsidR="00281CE8" w:rsidRPr="005123D7" w:rsidRDefault="00F27929">
      <w:pPr>
        <w:pStyle w:val="11"/>
        <w:rPr>
          <w:rFonts w:asciiTheme="minorHAnsi" w:eastAsiaTheme="minorEastAsia" w:hAnsiTheme="minorHAnsi" w:cstheme="minorBidi"/>
          <w:noProof/>
          <w:sz w:val="21"/>
          <w:szCs w:val="22"/>
        </w:rPr>
      </w:pPr>
      <w:hyperlink w:anchor="_Toc164158570" w:history="1">
        <w:r w:rsidR="00281CE8" w:rsidRPr="005123D7">
          <w:rPr>
            <w:rStyle w:val="af5"/>
            <w:rFonts w:hint="eastAsia"/>
            <w:noProof/>
          </w:rPr>
          <w:t>第二十部分</w:t>
        </w:r>
        <w:r w:rsidR="00281CE8" w:rsidRPr="005123D7">
          <w:rPr>
            <w:rStyle w:val="af5"/>
            <w:noProof/>
          </w:rPr>
          <w:t xml:space="preserve">  </w:t>
        </w:r>
        <w:r w:rsidR="00281CE8" w:rsidRPr="005123D7">
          <w:rPr>
            <w:rStyle w:val="af5"/>
            <w:rFonts w:hint="eastAsia"/>
            <w:noProof/>
          </w:rPr>
          <w:t>违约责任</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_Toc164158570 \h </w:instrText>
        </w:r>
        <w:r w:rsidR="00281CE8" w:rsidRPr="005123D7">
          <w:rPr>
            <w:noProof/>
            <w:webHidden/>
          </w:rPr>
        </w:r>
        <w:r w:rsidR="00281CE8" w:rsidRPr="005123D7">
          <w:rPr>
            <w:noProof/>
            <w:webHidden/>
          </w:rPr>
          <w:fldChar w:fldCharType="separate"/>
        </w:r>
        <w:r w:rsidR="00281CE8" w:rsidRPr="005123D7">
          <w:rPr>
            <w:noProof/>
            <w:webHidden/>
          </w:rPr>
          <w:t>75</w:t>
        </w:r>
        <w:r w:rsidR="00281CE8" w:rsidRPr="005123D7">
          <w:rPr>
            <w:noProof/>
            <w:webHidden/>
          </w:rPr>
          <w:fldChar w:fldCharType="end"/>
        </w:r>
      </w:hyperlink>
    </w:p>
    <w:p w14:paraId="43039708" w14:textId="77777777" w:rsidR="00281CE8" w:rsidRPr="005123D7" w:rsidRDefault="00F27929">
      <w:pPr>
        <w:pStyle w:val="11"/>
        <w:rPr>
          <w:rFonts w:asciiTheme="minorHAnsi" w:eastAsiaTheme="minorEastAsia" w:hAnsiTheme="minorHAnsi" w:cstheme="minorBidi"/>
          <w:noProof/>
          <w:sz w:val="21"/>
          <w:szCs w:val="22"/>
        </w:rPr>
      </w:pPr>
      <w:hyperlink w:anchor="_Toc164158571" w:history="1">
        <w:r w:rsidR="00281CE8" w:rsidRPr="005123D7">
          <w:rPr>
            <w:rStyle w:val="af5"/>
            <w:rFonts w:hint="eastAsia"/>
            <w:noProof/>
          </w:rPr>
          <w:t>第二十一部分</w:t>
        </w:r>
        <w:r w:rsidR="00281CE8" w:rsidRPr="005123D7">
          <w:rPr>
            <w:rStyle w:val="af5"/>
            <w:noProof/>
          </w:rPr>
          <w:t xml:space="preserve">  </w:t>
        </w:r>
        <w:r w:rsidR="00281CE8" w:rsidRPr="005123D7">
          <w:rPr>
            <w:rStyle w:val="af5"/>
            <w:rFonts w:hint="eastAsia"/>
            <w:noProof/>
          </w:rPr>
          <w:t>争议的处理和适用的法律</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_Toc164158571 \h </w:instrText>
        </w:r>
        <w:r w:rsidR="00281CE8" w:rsidRPr="005123D7">
          <w:rPr>
            <w:noProof/>
            <w:webHidden/>
          </w:rPr>
        </w:r>
        <w:r w:rsidR="00281CE8" w:rsidRPr="005123D7">
          <w:rPr>
            <w:noProof/>
            <w:webHidden/>
          </w:rPr>
          <w:fldChar w:fldCharType="separate"/>
        </w:r>
        <w:r w:rsidR="00281CE8" w:rsidRPr="005123D7">
          <w:rPr>
            <w:noProof/>
            <w:webHidden/>
          </w:rPr>
          <w:t>76</w:t>
        </w:r>
        <w:r w:rsidR="00281CE8" w:rsidRPr="005123D7">
          <w:rPr>
            <w:noProof/>
            <w:webHidden/>
          </w:rPr>
          <w:fldChar w:fldCharType="end"/>
        </w:r>
      </w:hyperlink>
    </w:p>
    <w:p w14:paraId="7BC5E75E" w14:textId="77777777" w:rsidR="00281CE8" w:rsidRPr="005123D7" w:rsidRDefault="00F27929">
      <w:pPr>
        <w:pStyle w:val="11"/>
        <w:rPr>
          <w:rFonts w:asciiTheme="minorHAnsi" w:eastAsiaTheme="minorEastAsia" w:hAnsiTheme="minorHAnsi" w:cstheme="minorBidi"/>
          <w:noProof/>
          <w:sz w:val="21"/>
          <w:szCs w:val="22"/>
        </w:rPr>
      </w:pPr>
      <w:hyperlink w:anchor="_Toc164158572" w:history="1">
        <w:r w:rsidR="00281CE8" w:rsidRPr="005123D7">
          <w:rPr>
            <w:rStyle w:val="af5"/>
            <w:rFonts w:hint="eastAsia"/>
            <w:noProof/>
          </w:rPr>
          <w:t>第二十二部分</w:t>
        </w:r>
        <w:r w:rsidR="00281CE8" w:rsidRPr="005123D7">
          <w:rPr>
            <w:rStyle w:val="af5"/>
            <w:noProof/>
          </w:rPr>
          <w:t xml:space="preserve">  </w:t>
        </w:r>
        <w:r w:rsidR="00281CE8" w:rsidRPr="005123D7">
          <w:rPr>
            <w:rStyle w:val="af5"/>
            <w:rFonts w:hint="eastAsia"/>
            <w:noProof/>
          </w:rPr>
          <w:t>基金合同的效力</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_Toc164158572 \h </w:instrText>
        </w:r>
        <w:r w:rsidR="00281CE8" w:rsidRPr="005123D7">
          <w:rPr>
            <w:noProof/>
            <w:webHidden/>
          </w:rPr>
        </w:r>
        <w:r w:rsidR="00281CE8" w:rsidRPr="005123D7">
          <w:rPr>
            <w:noProof/>
            <w:webHidden/>
          </w:rPr>
          <w:fldChar w:fldCharType="separate"/>
        </w:r>
        <w:r w:rsidR="00281CE8" w:rsidRPr="005123D7">
          <w:rPr>
            <w:noProof/>
            <w:webHidden/>
          </w:rPr>
          <w:t>77</w:t>
        </w:r>
        <w:r w:rsidR="00281CE8" w:rsidRPr="005123D7">
          <w:rPr>
            <w:noProof/>
            <w:webHidden/>
          </w:rPr>
          <w:fldChar w:fldCharType="end"/>
        </w:r>
      </w:hyperlink>
    </w:p>
    <w:p w14:paraId="7249FCB4" w14:textId="77777777" w:rsidR="00281CE8" w:rsidRPr="005123D7" w:rsidRDefault="00F27929">
      <w:pPr>
        <w:pStyle w:val="11"/>
        <w:rPr>
          <w:rFonts w:asciiTheme="minorHAnsi" w:eastAsiaTheme="minorEastAsia" w:hAnsiTheme="minorHAnsi" w:cstheme="minorBidi"/>
          <w:noProof/>
          <w:sz w:val="21"/>
          <w:szCs w:val="22"/>
        </w:rPr>
      </w:pPr>
      <w:hyperlink w:anchor="_Toc164158573" w:history="1">
        <w:r w:rsidR="00281CE8" w:rsidRPr="005123D7">
          <w:rPr>
            <w:rStyle w:val="af5"/>
            <w:rFonts w:hint="eastAsia"/>
            <w:noProof/>
          </w:rPr>
          <w:t>第二十三部分</w:t>
        </w:r>
        <w:r w:rsidR="00281CE8" w:rsidRPr="005123D7">
          <w:rPr>
            <w:rStyle w:val="af5"/>
            <w:noProof/>
          </w:rPr>
          <w:t xml:space="preserve">  </w:t>
        </w:r>
        <w:r w:rsidR="00281CE8" w:rsidRPr="005123D7">
          <w:rPr>
            <w:rStyle w:val="af5"/>
            <w:rFonts w:hint="eastAsia"/>
            <w:noProof/>
          </w:rPr>
          <w:t>其他事项</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_Toc164158573 \h </w:instrText>
        </w:r>
        <w:r w:rsidR="00281CE8" w:rsidRPr="005123D7">
          <w:rPr>
            <w:noProof/>
            <w:webHidden/>
          </w:rPr>
        </w:r>
        <w:r w:rsidR="00281CE8" w:rsidRPr="005123D7">
          <w:rPr>
            <w:noProof/>
            <w:webHidden/>
          </w:rPr>
          <w:fldChar w:fldCharType="separate"/>
        </w:r>
        <w:r w:rsidR="00281CE8" w:rsidRPr="005123D7">
          <w:rPr>
            <w:noProof/>
            <w:webHidden/>
          </w:rPr>
          <w:t>78</w:t>
        </w:r>
        <w:r w:rsidR="00281CE8" w:rsidRPr="005123D7">
          <w:rPr>
            <w:noProof/>
            <w:webHidden/>
          </w:rPr>
          <w:fldChar w:fldCharType="end"/>
        </w:r>
      </w:hyperlink>
    </w:p>
    <w:p w14:paraId="1B707376" w14:textId="77777777" w:rsidR="00281CE8" w:rsidRPr="005123D7" w:rsidRDefault="00F27929">
      <w:pPr>
        <w:pStyle w:val="11"/>
        <w:rPr>
          <w:rFonts w:asciiTheme="minorHAnsi" w:eastAsiaTheme="minorEastAsia" w:hAnsiTheme="minorHAnsi" w:cstheme="minorBidi"/>
          <w:noProof/>
          <w:sz w:val="21"/>
          <w:szCs w:val="22"/>
        </w:rPr>
      </w:pPr>
      <w:hyperlink w:anchor="_Toc164158574" w:history="1">
        <w:r w:rsidR="00281CE8" w:rsidRPr="005123D7">
          <w:rPr>
            <w:rStyle w:val="af5"/>
            <w:rFonts w:hint="eastAsia"/>
            <w:noProof/>
          </w:rPr>
          <w:t>第二十四部分</w:t>
        </w:r>
        <w:r w:rsidR="00281CE8" w:rsidRPr="005123D7">
          <w:rPr>
            <w:rStyle w:val="af5"/>
            <w:noProof/>
          </w:rPr>
          <w:t xml:space="preserve">  </w:t>
        </w:r>
        <w:r w:rsidR="00281CE8" w:rsidRPr="005123D7">
          <w:rPr>
            <w:rStyle w:val="af5"/>
            <w:rFonts w:hint="eastAsia"/>
            <w:noProof/>
          </w:rPr>
          <w:t>基金合同内容摘要</w:t>
        </w:r>
        <w:r w:rsidR="00281CE8" w:rsidRPr="005123D7">
          <w:rPr>
            <w:noProof/>
            <w:webHidden/>
          </w:rPr>
          <w:tab/>
        </w:r>
        <w:r w:rsidR="00281CE8" w:rsidRPr="005123D7">
          <w:rPr>
            <w:noProof/>
            <w:webHidden/>
          </w:rPr>
          <w:fldChar w:fldCharType="begin"/>
        </w:r>
        <w:r w:rsidR="00281CE8" w:rsidRPr="005123D7">
          <w:rPr>
            <w:noProof/>
            <w:webHidden/>
          </w:rPr>
          <w:instrText xml:space="preserve"> PAGEREF _Toc164158574 \h </w:instrText>
        </w:r>
        <w:r w:rsidR="00281CE8" w:rsidRPr="005123D7">
          <w:rPr>
            <w:noProof/>
            <w:webHidden/>
          </w:rPr>
        </w:r>
        <w:r w:rsidR="00281CE8" w:rsidRPr="005123D7">
          <w:rPr>
            <w:noProof/>
            <w:webHidden/>
          </w:rPr>
          <w:fldChar w:fldCharType="separate"/>
        </w:r>
        <w:r w:rsidR="00281CE8" w:rsidRPr="005123D7">
          <w:rPr>
            <w:noProof/>
            <w:webHidden/>
          </w:rPr>
          <w:t>79</w:t>
        </w:r>
        <w:r w:rsidR="00281CE8" w:rsidRPr="005123D7">
          <w:rPr>
            <w:noProof/>
            <w:webHidden/>
          </w:rPr>
          <w:fldChar w:fldCharType="end"/>
        </w:r>
      </w:hyperlink>
    </w:p>
    <w:p w14:paraId="4463FBA5" w14:textId="77777777" w:rsidR="005F249C" w:rsidRPr="005123D7" w:rsidRDefault="004E205A">
      <w:pPr>
        <w:rPr>
          <w:rStyle w:val="read"/>
          <w:rFonts w:ascii="宋体" w:hAnsi="宋体" w:cs="宋体"/>
          <w:b/>
          <w:sz w:val="24"/>
        </w:rPr>
        <w:sectPr w:rsidR="005F249C" w:rsidRPr="005123D7">
          <w:headerReference w:type="default" r:id="rId13"/>
          <w:footerReference w:type="default" r:id="rId14"/>
          <w:pgSz w:w="11906" w:h="16838"/>
          <w:pgMar w:top="1440" w:right="1800" w:bottom="1440" w:left="1800" w:header="851" w:footer="992" w:gutter="0"/>
          <w:pgNumType w:start="1"/>
          <w:cols w:space="720"/>
          <w:docGrid w:type="lines" w:linePitch="312"/>
        </w:sectPr>
      </w:pPr>
      <w:r w:rsidRPr="005123D7">
        <w:rPr>
          <w:rStyle w:val="read"/>
          <w:rFonts w:ascii="宋体" w:hAnsi="宋体" w:cs="宋体"/>
          <w:b/>
          <w:sz w:val="24"/>
        </w:rPr>
        <w:fldChar w:fldCharType="end"/>
      </w:r>
      <w:bookmarkStart w:id="36" w:name="_Toc452127896"/>
      <w:bookmarkStart w:id="37" w:name="_Toc2163435"/>
      <w:bookmarkStart w:id="38" w:name="_Toc11660"/>
    </w:p>
    <w:p w14:paraId="4AB9B538" w14:textId="77777777" w:rsidR="005F249C" w:rsidRPr="005123D7" w:rsidRDefault="004E205A">
      <w:pPr>
        <w:pStyle w:val="1"/>
        <w:spacing w:before="0" w:after="0"/>
        <w:jc w:val="center"/>
        <w:rPr>
          <w:rFonts w:ascii="Times New Roman"/>
          <w:color w:val="auto"/>
          <w:sz w:val="30"/>
        </w:rPr>
      </w:pPr>
      <w:bookmarkStart w:id="39" w:name="_Toc139991731"/>
      <w:bookmarkStart w:id="40" w:name="_Toc16415855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123D7">
        <w:rPr>
          <w:rFonts w:ascii="Times New Roman"/>
          <w:color w:val="auto"/>
          <w:sz w:val="30"/>
        </w:rPr>
        <w:lastRenderedPageBreak/>
        <w:t>第一部分</w:t>
      </w:r>
      <w:r w:rsidRPr="005123D7">
        <w:rPr>
          <w:rFonts w:ascii="Times New Roman"/>
          <w:color w:val="auto"/>
          <w:sz w:val="30"/>
        </w:rPr>
        <w:t xml:space="preserve">  </w:t>
      </w:r>
      <w:r w:rsidRPr="005123D7">
        <w:rPr>
          <w:rFonts w:ascii="Times New Roman"/>
          <w:color w:val="auto"/>
          <w:sz w:val="30"/>
        </w:rPr>
        <w:t>前言</w:t>
      </w:r>
      <w:bookmarkEnd w:id="40"/>
    </w:p>
    <w:p w14:paraId="5169FBBC" w14:textId="77777777" w:rsidR="005F249C" w:rsidRPr="005123D7" w:rsidRDefault="005F249C">
      <w:pPr>
        <w:wordWrap w:val="0"/>
      </w:pPr>
    </w:p>
    <w:p w14:paraId="69EB45B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一、订立本基金合同的目的、依据和原则</w:t>
      </w:r>
    </w:p>
    <w:p w14:paraId="01DD94C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1、订立本基金合同的目的是保护投资人合法权益，明确基金合同当事人的权利义务，规范基金运作。</w:t>
      </w:r>
    </w:p>
    <w:p w14:paraId="2CA2863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订立本基金合同的依据是《中华人民共和国民法典》(以下简称“《民法典》”)、《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和其他有关法律法规。</w:t>
      </w:r>
    </w:p>
    <w:p w14:paraId="7202DA1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3、订立本基金合同的原则是平等自愿、诚实信用、充分保护投资人合法权益。</w:t>
      </w:r>
    </w:p>
    <w:p w14:paraId="7275C8D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BA6151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D84672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三、富兰克林国海中债绿色普惠主题金融债券优选指数证券投资基金由基金管理人依照《基金法》、基金合同及其他有关规定募集，并经中国证券监督管理委员会(以下简称“中国证监会”)注册。</w:t>
      </w:r>
    </w:p>
    <w:p w14:paraId="7B77164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中国证监会对本基金募集的注册，并不表明其对本基金的投资价值和市场前景做出实质性判断或保证，也不表明投资于本基金没有风险。</w:t>
      </w:r>
    </w:p>
    <w:p w14:paraId="229F192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基金管理人依照恪尽职守、诚实信用、谨慎勤勉的原则管理和运用基金财产，但不保证投资于本基金一定盈利，也不保证最低收益。</w:t>
      </w:r>
    </w:p>
    <w:p w14:paraId="4C93F7C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投资者应当认真阅读基金招募说明书、基金合同、基金产品资料概要等信息</w:t>
      </w:r>
      <w:r w:rsidRPr="005123D7">
        <w:rPr>
          <w:rFonts w:ascii="宋体" w:hAnsi="宋体" w:cs="宋体"/>
          <w:kern w:val="0"/>
          <w:sz w:val="24"/>
          <w:szCs w:val="24"/>
        </w:rPr>
        <w:lastRenderedPageBreak/>
        <w:t>披露文件，自主判断基金的投资价值，自主做出投资决策，自行承担投资风险。</w:t>
      </w:r>
    </w:p>
    <w:p w14:paraId="63948F1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四、基金管理人、基金托管人在本基金合同之外披露涉及本基金的信息，其内容涉及界定基金合同当事人之间权利义务关系的，如与基金合同有冲突，以基金合同为准。</w:t>
      </w:r>
    </w:p>
    <w:p w14:paraId="554329D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五、本基金按照中国法律法规成立并运作，</w:t>
      </w:r>
      <w:proofErr w:type="gramStart"/>
      <w:r w:rsidRPr="005123D7">
        <w:rPr>
          <w:rFonts w:ascii="宋体" w:hAnsi="宋体" w:cs="宋体"/>
          <w:kern w:val="0"/>
          <w:sz w:val="24"/>
          <w:szCs w:val="24"/>
        </w:rPr>
        <w:t>若基金</w:t>
      </w:r>
      <w:proofErr w:type="gramEnd"/>
      <w:r w:rsidRPr="005123D7">
        <w:rPr>
          <w:rFonts w:ascii="宋体" w:hAnsi="宋体" w:cs="宋体"/>
          <w:kern w:val="0"/>
          <w:sz w:val="24"/>
          <w:szCs w:val="24"/>
        </w:rPr>
        <w:t>合同的内容与届时有效的法律法规的强制性规定不一致，应当以届时有效的法律法规的规定为准。</w:t>
      </w:r>
    </w:p>
    <w:p w14:paraId="0CAA1DCA"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六、本基金单一投资者持有基金份额数不得达到或超过基金份额总数的50%，但在基金运作过程中因基金份额赎回等基金管理人无法予以控制的情形导致被动达到或超过50%的除外。法律法规或监管机构另有规定的，从其规定。</w:t>
      </w:r>
    </w:p>
    <w:p w14:paraId="754596B0"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七、当本基金持有特定资产且存在或潜在大额赎回申请时，基金管理人履行相应程序后，可以</w:t>
      </w:r>
      <w:proofErr w:type="gramStart"/>
      <w:r w:rsidRPr="005123D7">
        <w:rPr>
          <w:rFonts w:ascii="宋体" w:hAnsi="宋体" w:cs="宋体" w:hint="eastAsia"/>
          <w:kern w:val="0"/>
          <w:sz w:val="24"/>
          <w:szCs w:val="24"/>
        </w:rPr>
        <w:t>启用侧袋机制</w:t>
      </w:r>
      <w:proofErr w:type="gramEnd"/>
      <w:r w:rsidRPr="005123D7">
        <w:rPr>
          <w:rFonts w:ascii="宋体" w:hAnsi="宋体" w:cs="宋体" w:hint="eastAsia"/>
          <w:kern w:val="0"/>
          <w:sz w:val="24"/>
          <w:szCs w:val="24"/>
        </w:rPr>
        <w:t>，具体详见基金合同和招募说明书的有关章节。</w:t>
      </w:r>
      <w:proofErr w:type="gramStart"/>
      <w:r w:rsidRPr="005123D7">
        <w:rPr>
          <w:rFonts w:ascii="宋体" w:hAnsi="宋体" w:cs="宋体" w:hint="eastAsia"/>
          <w:kern w:val="0"/>
          <w:sz w:val="24"/>
          <w:szCs w:val="24"/>
        </w:rPr>
        <w:t>侧袋机制</w:t>
      </w:r>
      <w:proofErr w:type="gramEnd"/>
      <w:r w:rsidRPr="005123D7">
        <w:rPr>
          <w:rFonts w:ascii="宋体" w:hAnsi="宋体" w:cs="宋体" w:hint="eastAsia"/>
          <w:kern w:val="0"/>
          <w:sz w:val="24"/>
          <w:szCs w:val="24"/>
        </w:rPr>
        <w:t>实施期间，基金管理人将对基金简称进行特殊标识，并不</w:t>
      </w:r>
      <w:proofErr w:type="gramStart"/>
      <w:r w:rsidRPr="005123D7">
        <w:rPr>
          <w:rFonts w:ascii="宋体" w:hAnsi="宋体" w:cs="宋体" w:hint="eastAsia"/>
          <w:kern w:val="0"/>
          <w:sz w:val="24"/>
          <w:szCs w:val="24"/>
        </w:rPr>
        <w:t>办理侧袋账户</w:t>
      </w:r>
      <w:proofErr w:type="gramEnd"/>
      <w:r w:rsidRPr="005123D7">
        <w:rPr>
          <w:rFonts w:ascii="宋体" w:hAnsi="宋体" w:cs="宋体" w:hint="eastAsia"/>
          <w:kern w:val="0"/>
          <w:sz w:val="24"/>
          <w:szCs w:val="24"/>
        </w:rPr>
        <w:t>的申购赎回。</w:t>
      </w:r>
      <w:proofErr w:type="gramStart"/>
      <w:r w:rsidRPr="005123D7">
        <w:rPr>
          <w:rFonts w:ascii="宋体" w:hAnsi="宋体" w:cs="宋体" w:hint="eastAsia"/>
          <w:kern w:val="0"/>
          <w:sz w:val="24"/>
          <w:szCs w:val="24"/>
        </w:rPr>
        <w:t>请基金</w:t>
      </w:r>
      <w:proofErr w:type="gramEnd"/>
      <w:r w:rsidRPr="005123D7">
        <w:rPr>
          <w:rFonts w:ascii="宋体" w:hAnsi="宋体" w:cs="宋体" w:hint="eastAsia"/>
          <w:kern w:val="0"/>
          <w:sz w:val="24"/>
          <w:szCs w:val="24"/>
        </w:rPr>
        <w:t>份额持有人仔细阅读相关内容并关注本基金启用</w:t>
      </w:r>
      <w:proofErr w:type="gramStart"/>
      <w:r w:rsidRPr="005123D7">
        <w:rPr>
          <w:rFonts w:ascii="宋体" w:hAnsi="宋体" w:cs="宋体" w:hint="eastAsia"/>
          <w:kern w:val="0"/>
          <w:sz w:val="24"/>
          <w:szCs w:val="24"/>
        </w:rPr>
        <w:t>侧袋机制</w:t>
      </w:r>
      <w:proofErr w:type="gramEnd"/>
      <w:r w:rsidRPr="005123D7">
        <w:rPr>
          <w:rFonts w:ascii="宋体" w:hAnsi="宋体" w:cs="宋体" w:hint="eastAsia"/>
          <w:kern w:val="0"/>
          <w:sz w:val="24"/>
          <w:szCs w:val="24"/>
        </w:rPr>
        <w:t xml:space="preserve">时的特定风险。 </w:t>
      </w:r>
    </w:p>
    <w:p w14:paraId="09B2C2A5" w14:textId="0372A24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八、本基金为指数基金，投资者投资于本基金面临跟踪误差控制未达约定目标、指数编制机构停止服务、成份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违约等潜在风险，详见本基金招募说明书。</w:t>
      </w:r>
      <w:r w:rsidRPr="005123D7">
        <w:rPr>
          <w:rFonts w:ascii="宋体" w:hAnsi="宋体" w:cs="宋体"/>
          <w:kern w:val="0"/>
          <w:sz w:val="24"/>
          <w:szCs w:val="24"/>
        </w:rPr>
        <w:br w:type="page"/>
      </w:r>
    </w:p>
    <w:p w14:paraId="29E1EC37" w14:textId="77777777" w:rsidR="005F249C" w:rsidRPr="005123D7" w:rsidRDefault="004E205A">
      <w:pPr>
        <w:pStyle w:val="1"/>
        <w:spacing w:before="0" w:after="0"/>
        <w:jc w:val="center"/>
        <w:rPr>
          <w:rFonts w:ascii="Times New Roman"/>
          <w:color w:val="auto"/>
          <w:sz w:val="30"/>
        </w:rPr>
      </w:pPr>
      <w:bookmarkStart w:id="41" w:name="_Toc164158552"/>
      <w:r w:rsidRPr="005123D7">
        <w:rPr>
          <w:rFonts w:ascii="Times New Roman"/>
          <w:color w:val="auto"/>
          <w:sz w:val="30"/>
        </w:rPr>
        <w:lastRenderedPageBreak/>
        <w:t>第二部分</w:t>
      </w:r>
      <w:r w:rsidRPr="005123D7">
        <w:rPr>
          <w:rFonts w:ascii="Times New Roman"/>
          <w:color w:val="auto"/>
          <w:sz w:val="30"/>
        </w:rPr>
        <w:t xml:space="preserve">  </w:t>
      </w:r>
      <w:r w:rsidRPr="005123D7">
        <w:rPr>
          <w:rFonts w:ascii="Times New Roman"/>
          <w:color w:val="auto"/>
          <w:sz w:val="30"/>
        </w:rPr>
        <w:t>释义</w:t>
      </w:r>
      <w:bookmarkEnd w:id="41"/>
    </w:p>
    <w:p w14:paraId="5B2FBD44" w14:textId="77777777" w:rsidR="005F249C" w:rsidRPr="005123D7" w:rsidRDefault="005F249C">
      <w:pPr>
        <w:wordWrap w:val="0"/>
      </w:pPr>
    </w:p>
    <w:p w14:paraId="517CB7E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在本基金合同中，除非文意另有所指，下列词语或简称具有如下含义：</w:t>
      </w:r>
    </w:p>
    <w:p w14:paraId="38A765A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1、基金或本基金：指富兰克林国海中债绿色普惠主题金融债券优选指数证券投资基金</w:t>
      </w:r>
    </w:p>
    <w:p w14:paraId="08F421A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2、基金管理人：指国海富兰克林基金管理有限公司</w:t>
      </w:r>
    </w:p>
    <w:p w14:paraId="18BC811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3、基金托管人：指上海浦东发展银行股份有限公司</w:t>
      </w:r>
    </w:p>
    <w:p w14:paraId="12B09B9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4、基金合同或本基金合同：指《富兰克林国海中债绿色普惠主题金融债券优选指数证券投资基金基金合同》及对本基金合同的任何有效修订和补充</w:t>
      </w:r>
    </w:p>
    <w:p w14:paraId="1C4D694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5、托管协议：指基金管理人与基金托管人就本基金签订之《富兰克林国海中债绿色普惠主题金融债券优选指数证券投资基金托管协议》及对该托管协议的任何有效修订和补充</w:t>
      </w:r>
    </w:p>
    <w:p w14:paraId="60CC09C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6、招募说明书：指《富兰克林国海中债绿色普惠主题金融债券优选指数证券投资基金招募说明书》及其更新</w:t>
      </w:r>
    </w:p>
    <w:p w14:paraId="0E9FFA5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7、基金产品资料概要：指《富兰克林国海中债绿色普惠主题金融债券优选指数证券投资基金基金产品资料概要》及其更新</w:t>
      </w:r>
    </w:p>
    <w:p w14:paraId="2A54071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8、基金份额发售公告：指《富兰克林国海中债绿色普惠主题金融债券优选指数证券投资基金基金份额发售公告》</w:t>
      </w:r>
    </w:p>
    <w:p w14:paraId="74A1DB1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9、法律法规：指中国现行有效并公布实施的法律、行政法规、规范性文件、司法解释、行政规章以及其他对基金合同当事人有约束力的决定、决议、通知等</w:t>
      </w:r>
    </w:p>
    <w:p w14:paraId="00600A3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7F7453E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11、《销售办法》：指中国证监会2020年8月28日颁布、同年10月1日实施的《公开募集证券投资基金销售机构监督管理办法》及颁布机关对其不时做出的修订</w:t>
      </w:r>
    </w:p>
    <w:p w14:paraId="2CC42ED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lastRenderedPageBreak/>
        <w:t>12、《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7D45FFD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13、《运作办法》：指中国证监会2014年7月7日颁布、同年8月8日实施的《公开募集证券投资基金运作管理办法》及颁布机关对其不时做出的修订</w:t>
      </w:r>
    </w:p>
    <w:p w14:paraId="0174C01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14、《流动性风险管理规定》：指中国证监会2017年8月31日颁布、同年10月1日实施的《公开募集开放式证券投资基金流动性风险管理规定》及颁布机关对其不时做出的修订</w:t>
      </w:r>
    </w:p>
    <w:p w14:paraId="76FAC650"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15、《指数基金指引》：指中国证监会2021年1月18日颁布、同年2月1日实施的《公开募集证券投资基金运作指引第3号——指数基金指引》及颁布机关对其不时做出的修订</w:t>
      </w:r>
    </w:p>
    <w:p w14:paraId="0D96EA98"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16、标的指数：指中债-绿色普惠主题金融债券优选指数及其未来可能发生的变更</w:t>
      </w:r>
    </w:p>
    <w:p w14:paraId="53A5D56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17、中国证监会：指中国证券监督管理委员会</w:t>
      </w:r>
    </w:p>
    <w:p w14:paraId="1BF929DD"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18、银行业监督管理机构：指中国人民银行和/或国家金融监督管理总局</w:t>
      </w:r>
    </w:p>
    <w:p w14:paraId="40C7BB6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19、基金合同当事人：指受基金合同约束，根据基金合同享有权利并承担义务的法律主体，包括基金管理人、基金托管人和基金份额持有人</w:t>
      </w:r>
    </w:p>
    <w:p w14:paraId="496D607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20、个人投资者：指依据有关法律法规规定可投资于证券投资基金的自然人</w:t>
      </w:r>
    </w:p>
    <w:p w14:paraId="041BA83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21、机构投资者：指依法可以投资证券投资基金的、在中华人民共和国境内合法登记并存续或经有关政府部门批准设立并存续的企业法人、事业法人、社会团体或其他组织</w:t>
      </w:r>
    </w:p>
    <w:p w14:paraId="341091F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22、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7ABD21C6"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23、投资人、投资者：指个人投资者、机构投资者、合格境外投资者以及法律法规或中国证监会允许购买证券投资基金的其他投资人的合称</w:t>
      </w:r>
    </w:p>
    <w:p w14:paraId="44C58FB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24、基金份额持有人：指依基金合同和招募说明书合法取得基金份额的投资</w:t>
      </w:r>
      <w:r w:rsidRPr="005123D7">
        <w:rPr>
          <w:rFonts w:ascii="宋体" w:hAnsi="宋体" w:cs="宋体"/>
          <w:kern w:val="0"/>
          <w:sz w:val="24"/>
          <w:szCs w:val="24"/>
        </w:rPr>
        <w:lastRenderedPageBreak/>
        <w:t>人</w:t>
      </w:r>
    </w:p>
    <w:p w14:paraId="6A27DAD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25、基金销售业务：指基金管理人或销售机构宣传推介基金，发售基金份额，办理基金份额的申购、赎回、转换、转托管及定期定额投资等业务</w:t>
      </w:r>
    </w:p>
    <w:p w14:paraId="160439A3"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26、销售机构：指国海富兰克林基金管理有限公司以及符合《销售办法》和中国证监会规定的其他条件，取得基金销售业务资格并与基金管理人签订了基金销售服务协议，办理基金销售业务的机构</w:t>
      </w:r>
    </w:p>
    <w:p w14:paraId="3B23E487"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27、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5123D7">
        <w:rPr>
          <w:rFonts w:ascii="宋体" w:hAnsi="宋体" w:cs="宋体"/>
          <w:kern w:val="0"/>
          <w:sz w:val="24"/>
          <w:szCs w:val="24"/>
        </w:rPr>
        <w:t>非交易</w:t>
      </w:r>
      <w:proofErr w:type="gramEnd"/>
      <w:r w:rsidRPr="005123D7">
        <w:rPr>
          <w:rFonts w:ascii="宋体" w:hAnsi="宋体" w:cs="宋体"/>
          <w:kern w:val="0"/>
          <w:sz w:val="24"/>
          <w:szCs w:val="24"/>
        </w:rPr>
        <w:t>过户等</w:t>
      </w:r>
    </w:p>
    <w:p w14:paraId="6B02DF5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28、登记机构：</w:t>
      </w:r>
      <w:proofErr w:type="gramStart"/>
      <w:r w:rsidRPr="005123D7">
        <w:rPr>
          <w:rFonts w:ascii="宋体" w:hAnsi="宋体" w:cs="宋体"/>
          <w:kern w:val="0"/>
          <w:sz w:val="24"/>
          <w:szCs w:val="24"/>
        </w:rPr>
        <w:t>指办理</w:t>
      </w:r>
      <w:proofErr w:type="gramEnd"/>
      <w:r w:rsidRPr="005123D7">
        <w:rPr>
          <w:rFonts w:ascii="宋体" w:hAnsi="宋体" w:cs="宋体"/>
          <w:kern w:val="0"/>
          <w:sz w:val="24"/>
          <w:szCs w:val="24"/>
        </w:rPr>
        <w:t>登记业务的机构。基金的登记机构为国海富兰克林基金管理有限公司或接受国海富兰克林基金管理有限公司委托代为办理登记业务的机构</w:t>
      </w:r>
    </w:p>
    <w:p w14:paraId="683FE832"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29、基金账户：指登记机构为投资人开立的、记录其持有的、基金管理人所管理的基金份额余额及其变动情况的账户</w:t>
      </w:r>
    </w:p>
    <w:p w14:paraId="76BBB84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30、基金交易账户：指销售机构为投资人开立的、记录投资人通过该销售机构办理认购、申购、赎回、转换、转托管及定期定额投资等业务而引起的基金份额变动及结余情况的账户</w:t>
      </w:r>
    </w:p>
    <w:p w14:paraId="1A996E2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31、基金合同生效日：指基金募集达到法律法规规定及基金合同规定的条件，基金管理人向中国证监会办理基金备案手续完毕，并获得中国证监会书面确认的日期</w:t>
      </w:r>
    </w:p>
    <w:p w14:paraId="0B22EF6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32、基金合同终止日：指基金合同规定的基金合同终止事由出现后，基金财产清算完毕，清算结果报中国证监会备案并予以公告的日期</w:t>
      </w:r>
    </w:p>
    <w:p w14:paraId="5646650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33、基金募集期：指自基金份额发售之日起至发售结束之日止的期间，最长不得超过3个月</w:t>
      </w:r>
    </w:p>
    <w:p w14:paraId="659FBDD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34、存续期：指基金合同生效至终止之间的不定期期限</w:t>
      </w:r>
    </w:p>
    <w:p w14:paraId="3C43200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35、工作日：指上海证券交易所、深圳证券交易所的正常交易日</w:t>
      </w:r>
    </w:p>
    <w:p w14:paraId="7630591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36、T日：指销售机构在规定时间受理投资人申购、赎回或其他业务申请的开放日</w:t>
      </w:r>
    </w:p>
    <w:p w14:paraId="37D7FD6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37、T+n日：指自T日起第n</w:t>
      </w:r>
      <w:proofErr w:type="gramStart"/>
      <w:r w:rsidRPr="005123D7">
        <w:rPr>
          <w:rFonts w:ascii="宋体" w:hAnsi="宋体" w:cs="宋体"/>
          <w:kern w:val="0"/>
          <w:sz w:val="24"/>
          <w:szCs w:val="24"/>
        </w:rPr>
        <w:t>个</w:t>
      </w:r>
      <w:proofErr w:type="gramEnd"/>
      <w:r w:rsidRPr="005123D7">
        <w:rPr>
          <w:rFonts w:ascii="宋体" w:hAnsi="宋体" w:cs="宋体"/>
          <w:kern w:val="0"/>
          <w:sz w:val="24"/>
          <w:szCs w:val="24"/>
        </w:rPr>
        <w:t>工作日(不包含T日)</w:t>
      </w:r>
    </w:p>
    <w:p w14:paraId="74209401"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lastRenderedPageBreak/>
        <w:t>38、开放日：指为投资人办理基金份额申购、赎回或其他业务的工作日</w:t>
      </w:r>
    </w:p>
    <w:p w14:paraId="20DAF0C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39、开放时间：指开放日基金接受申购、赎回或其他交易的时间段</w:t>
      </w:r>
    </w:p>
    <w:p w14:paraId="0A5423C4" w14:textId="7BD6C24C"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40、《业务规则》：指《国海富兰克林基金管理有限公司开放式基金业务</w:t>
      </w:r>
      <w:r w:rsidR="007A498A" w:rsidRPr="005123D7">
        <w:rPr>
          <w:rFonts w:ascii="宋体" w:hAnsi="宋体" w:cs="宋体" w:hint="eastAsia"/>
          <w:kern w:val="0"/>
          <w:sz w:val="24"/>
          <w:szCs w:val="24"/>
        </w:rPr>
        <w:t>管理</w:t>
      </w:r>
      <w:r w:rsidRPr="005123D7">
        <w:rPr>
          <w:rFonts w:ascii="宋体" w:hAnsi="宋体" w:cs="宋体"/>
          <w:kern w:val="0"/>
          <w:sz w:val="24"/>
          <w:szCs w:val="24"/>
        </w:rPr>
        <w:t>规则》，是规范基金管理人所管理的开放式证券投资基金登记方面的业务规则，由基金管理人和投资人共同遵守</w:t>
      </w:r>
    </w:p>
    <w:p w14:paraId="58ECDA6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41、认购：指在基金募集期内，投资人根据基金合同和招募说明书的规定申请购买基金份额的行为</w:t>
      </w:r>
    </w:p>
    <w:p w14:paraId="1182ED0C"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42、申购：指基金合同生效后，投资人根据基金合同和招募说明书的规定申请购买基金份额的行为</w:t>
      </w:r>
    </w:p>
    <w:p w14:paraId="66CC9A1B"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43、赎回：指基金合同生效后，基金份额持有人按基金合同和招募说明书规定的条件要求将基金份额兑换为现金的行为</w:t>
      </w:r>
    </w:p>
    <w:p w14:paraId="5240F93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44、基金转换：指基金份额持有人按照本基金合同和基金管理人届时有效公告规定的条件，申请将其持有基金管理人管理的、某一基金的基金份额转换为基金管理人管理的其他</w:t>
      </w:r>
      <w:proofErr w:type="gramStart"/>
      <w:r w:rsidRPr="005123D7">
        <w:rPr>
          <w:rFonts w:ascii="宋体" w:hAnsi="宋体" w:cs="宋体"/>
          <w:kern w:val="0"/>
          <w:sz w:val="24"/>
          <w:szCs w:val="24"/>
        </w:rPr>
        <w:t>基金基金</w:t>
      </w:r>
      <w:proofErr w:type="gramEnd"/>
      <w:r w:rsidRPr="005123D7">
        <w:rPr>
          <w:rFonts w:ascii="宋体" w:hAnsi="宋体" w:cs="宋体"/>
          <w:kern w:val="0"/>
          <w:sz w:val="24"/>
          <w:szCs w:val="24"/>
        </w:rPr>
        <w:t>份额的行为</w:t>
      </w:r>
    </w:p>
    <w:p w14:paraId="21A5930A"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45、转托管：指基金份额持有人在本基金的不同销售机构之间实施的变更所持基金份额销售机构的操作</w:t>
      </w:r>
    </w:p>
    <w:p w14:paraId="6806BB3A"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46、定期定额投资计划：指投资人通过有关销售机构提出申请，约定每期申购日、扣款金额及扣款方式，由销售机构于每期约定扣款日在投资人指定银行账户内自动完成扣款及受理基金申购申请的一种投资方式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5497CAE" w14:textId="5FC8286D"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47、巨额赎回：指本基金单个开放日，基金净赎回申请（赎回申请份额总数加上基金转换中转出申请份额总数后扣除申购申请份额总数及基金转换中转入申请份额总数后的余额，不同类别份额合并计算）超过上一</w:t>
      </w:r>
      <w:r w:rsidRPr="005123D7">
        <w:rPr>
          <w:rFonts w:ascii="宋体" w:hAnsi="宋体" w:cs="宋体" w:hint="eastAsia"/>
          <w:kern w:val="0"/>
          <w:sz w:val="24"/>
          <w:szCs w:val="24"/>
          <w:lang w:eastAsia="zh-Hans"/>
        </w:rPr>
        <w:t>工作</w:t>
      </w:r>
      <w:r w:rsidRPr="005123D7">
        <w:rPr>
          <w:rFonts w:ascii="宋体" w:hAnsi="宋体" w:cs="宋体"/>
          <w:kern w:val="0"/>
          <w:sz w:val="24"/>
          <w:szCs w:val="24"/>
        </w:rPr>
        <w:t>日基金总份额的10%</w:t>
      </w:r>
    </w:p>
    <w:p w14:paraId="0D8A97C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48、元：指人民币元</w:t>
      </w:r>
    </w:p>
    <w:p w14:paraId="18ED3CA8"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49、基金收益：指基金投资所得债券利息、买卖证券价差、银行存款利息、已实现的其他合法收入及因运用基金财产带来的成本和费用的节约</w:t>
      </w:r>
    </w:p>
    <w:p w14:paraId="603CB592" w14:textId="1CC3C500"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50、基金资产总值：指基金拥有的各类有价证券、银行存款本息、基金应收</w:t>
      </w:r>
      <w:r w:rsidR="007A498A" w:rsidRPr="005123D7">
        <w:rPr>
          <w:rFonts w:ascii="宋体" w:hAnsi="宋体" w:cs="宋体" w:hint="eastAsia"/>
          <w:kern w:val="0"/>
          <w:sz w:val="24"/>
          <w:szCs w:val="24"/>
        </w:rPr>
        <w:t>款项</w:t>
      </w:r>
      <w:r w:rsidRPr="005123D7">
        <w:rPr>
          <w:rFonts w:ascii="宋体" w:hAnsi="宋体" w:cs="宋体"/>
          <w:kern w:val="0"/>
          <w:sz w:val="24"/>
          <w:szCs w:val="24"/>
        </w:rPr>
        <w:t>及其他资产的价值总和</w:t>
      </w:r>
    </w:p>
    <w:p w14:paraId="140E994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51、基金资产净值：指基金资产总值减去基金负债后的价值</w:t>
      </w:r>
    </w:p>
    <w:p w14:paraId="0F1A05B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lastRenderedPageBreak/>
        <w:t>52、基金份额净值：指计算日基金资产净值除以计算日基金份额总数</w:t>
      </w:r>
    </w:p>
    <w:p w14:paraId="745A12A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53、基金资产估值：指计算评估基金资产和负债的价值，以确定基金资产净值和基金份额净值的过程</w:t>
      </w:r>
    </w:p>
    <w:p w14:paraId="3E8B3E7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54、规定媒介：指符合中国证监会规定条件的用以进行信息披露的全国性报刊及《信息披露办法》规定的互联网网站（包括基金管理人网站、基金托管人网站、中国证监会基金电子披露网站）等媒介</w:t>
      </w:r>
    </w:p>
    <w:p w14:paraId="7EE8C108"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55、基金份额类别：根据认购/申购费用、销售服务费收取方式等事项的不同，将基金份额分为不同的类别，各基金份额类别分别设置代码、计算公告基金份额净值和基金份额累计净值</w:t>
      </w:r>
    </w:p>
    <w:p w14:paraId="424253A1"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56、A类基金份额：指在投资者认购、申购时收取认购、申购费用，在赎回时根据持有期限收取赎回费用，但不从本类别基金财产中计</w:t>
      </w:r>
      <w:proofErr w:type="gramStart"/>
      <w:r w:rsidRPr="005123D7">
        <w:rPr>
          <w:rFonts w:ascii="宋体" w:hAnsi="宋体" w:cs="宋体"/>
          <w:kern w:val="0"/>
          <w:sz w:val="24"/>
          <w:szCs w:val="24"/>
        </w:rPr>
        <w:t>提销售</w:t>
      </w:r>
      <w:proofErr w:type="gramEnd"/>
      <w:r w:rsidRPr="005123D7">
        <w:rPr>
          <w:rFonts w:ascii="宋体" w:hAnsi="宋体" w:cs="宋体"/>
          <w:kern w:val="0"/>
          <w:sz w:val="24"/>
          <w:szCs w:val="24"/>
        </w:rPr>
        <w:t>服务费的基金份额</w:t>
      </w:r>
    </w:p>
    <w:p w14:paraId="058F2DEB"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57、C类基金份额：指从本类别基金财产中计</w:t>
      </w:r>
      <w:proofErr w:type="gramStart"/>
      <w:r w:rsidRPr="005123D7">
        <w:rPr>
          <w:rFonts w:ascii="宋体" w:hAnsi="宋体" w:cs="宋体"/>
          <w:kern w:val="0"/>
          <w:sz w:val="24"/>
          <w:szCs w:val="24"/>
        </w:rPr>
        <w:t>提销售</w:t>
      </w:r>
      <w:proofErr w:type="gramEnd"/>
      <w:r w:rsidRPr="005123D7">
        <w:rPr>
          <w:rFonts w:ascii="宋体" w:hAnsi="宋体" w:cs="宋体"/>
          <w:kern w:val="0"/>
          <w:sz w:val="24"/>
          <w:szCs w:val="24"/>
        </w:rPr>
        <w:t>服务费而不收取认购、申购费用，在赎回时根据持有期限收取赎回费用的基金份额</w:t>
      </w:r>
    </w:p>
    <w:p w14:paraId="60E14F76"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58、销售服务费：指从基金财产中计提的，用于本基金市场推广、销售以及基金份额持有人服务的费用</w:t>
      </w:r>
    </w:p>
    <w:p w14:paraId="3EB23975" w14:textId="1D695DF4"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59、流动性受限资产：指由于法律法规、监管、合同或操作障碍等原因无法以合理价格予以变现的资产，包括但不限于到期日在10个交易日以上的逆回购与银行定期存款（</w:t>
      </w:r>
      <w:proofErr w:type="gramStart"/>
      <w:r w:rsidRPr="005123D7">
        <w:rPr>
          <w:rFonts w:ascii="宋体" w:hAnsi="宋体" w:cs="宋体"/>
          <w:kern w:val="0"/>
          <w:sz w:val="24"/>
          <w:szCs w:val="24"/>
        </w:rPr>
        <w:t>含协议</w:t>
      </w:r>
      <w:proofErr w:type="gramEnd"/>
      <w:r w:rsidRPr="005123D7">
        <w:rPr>
          <w:rFonts w:ascii="宋体" w:hAnsi="宋体" w:cs="宋体"/>
          <w:kern w:val="0"/>
          <w:sz w:val="24"/>
          <w:szCs w:val="24"/>
        </w:rPr>
        <w:t>约定有条件提前支取的银行存款）、资产支持证券、因发行人债务违约无法进行转让或交易的债券以及法律法规或中国证监会规定的其他流动性受限资产，如未来法律法规变动，基金管理人在履行适当程序后，可对上述流动性受限资产范围进行调整</w:t>
      </w:r>
    </w:p>
    <w:p w14:paraId="5653244E" w14:textId="1394057E"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60、摆动定价机制：</w:t>
      </w:r>
      <w:r w:rsidRPr="005123D7">
        <w:rPr>
          <w:rFonts w:hint="eastAsia"/>
          <w:bCs/>
          <w:color w:val="000000"/>
          <w:sz w:val="24"/>
        </w:rPr>
        <w:t>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EA4A64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61、</w:t>
      </w:r>
      <w:proofErr w:type="gramStart"/>
      <w:r w:rsidRPr="005123D7">
        <w:rPr>
          <w:rFonts w:ascii="宋体" w:hAnsi="宋体" w:cs="宋体"/>
          <w:kern w:val="0"/>
          <w:sz w:val="24"/>
          <w:szCs w:val="24"/>
        </w:rPr>
        <w:t>侧袋机制</w:t>
      </w:r>
      <w:proofErr w:type="gramEnd"/>
      <w:r w:rsidRPr="005123D7">
        <w:rPr>
          <w:rFonts w:ascii="宋体" w:hAnsi="宋体" w:cs="宋体"/>
          <w:kern w:val="0"/>
          <w:sz w:val="24"/>
          <w:szCs w:val="24"/>
        </w:rPr>
        <w:t>：指将基金投资组合中的特定资产从原有账户分离至一个专门账户进行处置清算，目的在于有效隔离并化解风险，确保投资者得到公平对待，属于流动性风险管理工具。</w:t>
      </w:r>
      <w:proofErr w:type="gramStart"/>
      <w:r w:rsidRPr="005123D7">
        <w:rPr>
          <w:rFonts w:ascii="宋体" w:hAnsi="宋体" w:cs="宋体"/>
          <w:kern w:val="0"/>
          <w:sz w:val="24"/>
          <w:szCs w:val="24"/>
        </w:rPr>
        <w:t>侧袋机制</w:t>
      </w:r>
      <w:proofErr w:type="gramEnd"/>
      <w:r w:rsidRPr="005123D7">
        <w:rPr>
          <w:rFonts w:ascii="宋体" w:hAnsi="宋体" w:cs="宋体"/>
          <w:kern w:val="0"/>
          <w:sz w:val="24"/>
          <w:szCs w:val="24"/>
        </w:rPr>
        <w:t>实施期间，原有账户称为主袋账户，专门账</w:t>
      </w:r>
      <w:r w:rsidRPr="005123D7">
        <w:rPr>
          <w:rFonts w:ascii="宋体" w:hAnsi="宋体" w:cs="宋体"/>
          <w:kern w:val="0"/>
          <w:sz w:val="24"/>
          <w:szCs w:val="24"/>
        </w:rPr>
        <w:lastRenderedPageBreak/>
        <w:t>户</w:t>
      </w:r>
      <w:proofErr w:type="gramStart"/>
      <w:r w:rsidRPr="005123D7">
        <w:rPr>
          <w:rFonts w:ascii="宋体" w:hAnsi="宋体" w:cs="宋体"/>
          <w:kern w:val="0"/>
          <w:sz w:val="24"/>
          <w:szCs w:val="24"/>
        </w:rPr>
        <w:t>称为侧袋账户</w:t>
      </w:r>
      <w:proofErr w:type="gramEnd"/>
    </w:p>
    <w:p w14:paraId="1D8B680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62、特定资产：包括：（一）无可参考的活跃市场价格且采用估值技术</w:t>
      </w:r>
      <w:proofErr w:type="gramStart"/>
      <w:r w:rsidRPr="005123D7">
        <w:rPr>
          <w:rFonts w:ascii="宋体" w:hAnsi="宋体" w:cs="宋体"/>
          <w:kern w:val="0"/>
          <w:sz w:val="24"/>
          <w:szCs w:val="24"/>
        </w:rPr>
        <w:t>仍导致</w:t>
      </w:r>
      <w:proofErr w:type="gramEnd"/>
      <w:r w:rsidRPr="005123D7">
        <w:rPr>
          <w:rFonts w:ascii="宋体" w:hAnsi="宋体" w:cs="宋体"/>
          <w:kern w:val="0"/>
          <w:sz w:val="24"/>
          <w:szCs w:val="24"/>
        </w:rPr>
        <w:t>公允价值存在重大不确定性的资产；（二）</w:t>
      </w:r>
      <w:proofErr w:type="gramStart"/>
      <w:r w:rsidRPr="005123D7">
        <w:rPr>
          <w:rFonts w:ascii="宋体" w:hAnsi="宋体" w:cs="宋体"/>
          <w:kern w:val="0"/>
          <w:sz w:val="24"/>
          <w:szCs w:val="24"/>
        </w:rPr>
        <w:t>按摊余成本</w:t>
      </w:r>
      <w:proofErr w:type="gramEnd"/>
      <w:r w:rsidRPr="005123D7">
        <w:rPr>
          <w:rFonts w:ascii="宋体" w:hAnsi="宋体" w:cs="宋体"/>
          <w:kern w:val="0"/>
          <w:sz w:val="24"/>
          <w:szCs w:val="24"/>
        </w:rPr>
        <w:t>计量且计提资产减值</w:t>
      </w:r>
      <w:proofErr w:type="gramStart"/>
      <w:r w:rsidRPr="005123D7">
        <w:rPr>
          <w:rFonts w:ascii="宋体" w:hAnsi="宋体" w:cs="宋体"/>
          <w:kern w:val="0"/>
          <w:sz w:val="24"/>
          <w:szCs w:val="24"/>
        </w:rPr>
        <w:t>准备仍导致</w:t>
      </w:r>
      <w:proofErr w:type="gramEnd"/>
      <w:r w:rsidRPr="005123D7">
        <w:rPr>
          <w:rFonts w:ascii="宋体" w:hAnsi="宋体" w:cs="宋体"/>
          <w:kern w:val="0"/>
          <w:sz w:val="24"/>
          <w:szCs w:val="24"/>
        </w:rPr>
        <w:t>资产价值存在重大不确定性的资产；（三）其他资产价值存在重大不确定性的资产</w:t>
      </w:r>
    </w:p>
    <w:p w14:paraId="0823A36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63、不可抗力：指本基金合同当事人不能预见、不能避免且不能克服的客观事件</w:t>
      </w:r>
      <w:r w:rsidRPr="005123D7">
        <w:rPr>
          <w:rFonts w:ascii="宋体" w:hAnsi="宋体" w:cs="宋体"/>
          <w:kern w:val="0"/>
          <w:sz w:val="24"/>
          <w:szCs w:val="24"/>
        </w:rPr>
        <w:br w:type="page"/>
      </w:r>
    </w:p>
    <w:p w14:paraId="5A405060" w14:textId="77777777" w:rsidR="005F249C" w:rsidRPr="005123D7" w:rsidRDefault="004E205A">
      <w:pPr>
        <w:pStyle w:val="1"/>
        <w:spacing w:before="0" w:after="0"/>
        <w:jc w:val="center"/>
        <w:rPr>
          <w:rFonts w:ascii="Times New Roman"/>
          <w:color w:val="auto"/>
          <w:sz w:val="30"/>
        </w:rPr>
      </w:pPr>
      <w:bookmarkStart w:id="42" w:name="_Toc164158553"/>
      <w:r w:rsidRPr="005123D7">
        <w:rPr>
          <w:rFonts w:ascii="Times New Roman"/>
          <w:color w:val="auto"/>
          <w:sz w:val="30"/>
        </w:rPr>
        <w:lastRenderedPageBreak/>
        <w:t>第三部分</w:t>
      </w:r>
      <w:r w:rsidRPr="005123D7">
        <w:rPr>
          <w:rFonts w:ascii="Times New Roman"/>
          <w:color w:val="auto"/>
          <w:sz w:val="30"/>
        </w:rPr>
        <w:t xml:space="preserve">  </w:t>
      </w:r>
      <w:r w:rsidRPr="005123D7">
        <w:rPr>
          <w:rFonts w:ascii="Times New Roman"/>
          <w:color w:val="auto"/>
          <w:sz w:val="30"/>
        </w:rPr>
        <w:t>基金的基本情况</w:t>
      </w:r>
      <w:bookmarkEnd w:id="42"/>
    </w:p>
    <w:p w14:paraId="70586849" w14:textId="77777777" w:rsidR="005F249C" w:rsidRPr="005123D7" w:rsidRDefault="005F249C">
      <w:pPr>
        <w:wordWrap w:val="0"/>
      </w:pPr>
    </w:p>
    <w:p w14:paraId="0AA5AA9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一、基金名称</w:t>
      </w:r>
    </w:p>
    <w:p w14:paraId="108D1B79"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富兰克林国海中债绿色普惠主题金融债券优选指数证券投资基金</w:t>
      </w:r>
    </w:p>
    <w:p w14:paraId="1063BD89" w14:textId="77777777" w:rsidR="005F249C" w:rsidRPr="005123D7" w:rsidRDefault="005F249C">
      <w:pPr>
        <w:pStyle w:val="div"/>
        <w:wordWrap w:val="0"/>
        <w:spacing w:line="360" w:lineRule="auto"/>
        <w:ind w:firstLine="420"/>
        <w:rPr>
          <w:rFonts w:ascii="宋体" w:hAnsi="宋体" w:cs="宋体"/>
          <w:kern w:val="0"/>
          <w:sz w:val="24"/>
          <w:szCs w:val="24"/>
        </w:rPr>
      </w:pPr>
    </w:p>
    <w:p w14:paraId="5D6AFCA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二、基金的类别</w:t>
      </w:r>
    </w:p>
    <w:p w14:paraId="6C6C2C65"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债券型证券投资基金</w:t>
      </w:r>
    </w:p>
    <w:p w14:paraId="0CF01DB3" w14:textId="77777777" w:rsidR="005F249C" w:rsidRPr="005123D7" w:rsidRDefault="005F249C">
      <w:pPr>
        <w:pStyle w:val="div"/>
        <w:wordWrap w:val="0"/>
        <w:spacing w:line="360" w:lineRule="auto"/>
        <w:ind w:firstLine="420"/>
        <w:rPr>
          <w:rFonts w:eastAsia="Times New Roman"/>
          <w:kern w:val="0"/>
          <w:sz w:val="24"/>
          <w:szCs w:val="24"/>
        </w:rPr>
      </w:pPr>
    </w:p>
    <w:p w14:paraId="72B00B0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三、基金的运作方式</w:t>
      </w:r>
    </w:p>
    <w:p w14:paraId="66A3214B"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契约型开放式</w:t>
      </w:r>
    </w:p>
    <w:p w14:paraId="1B4124DF" w14:textId="77777777" w:rsidR="005F249C" w:rsidRPr="005123D7" w:rsidRDefault="005F249C">
      <w:pPr>
        <w:pStyle w:val="div"/>
        <w:wordWrap w:val="0"/>
        <w:spacing w:line="360" w:lineRule="auto"/>
        <w:ind w:firstLine="420"/>
        <w:rPr>
          <w:rFonts w:eastAsia="Times New Roman"/>
          <w:kern w:val="0"/>
          <w:sz w:val="24"/>
          <w:szCs w:val="24"/>
        </w:rPr>
      </w:pPr>
    </w:p>
    <w:p w14:paraId="2D3044B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四、基金的投资目标</w:t>
      </w:r>
    </w:p>
    <w:p w14:paraId="2FC837A8" w14:textId="30A36700"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本基金通过指数化投资，争取在扣除各项费用之前获得与标的指数相似的总回报，追求跟踪偏离度及跟踪误差的最小化。在正常市场情况下，力争将本基金净值增长率与业绩比较基准之间的日均偏离度的绝对值控制在0.35%以内，年跟踪误差控制在4%以内</w:t>
      </w:r>
      <w:r w:rsidRPr="005123D7">
        <w:rPr>
          <w:rFonts w:ascii="宋体" w:hAnsi="宋体" w:cs="宋体"/>
          <w:kern w:val="0"/>
          <w:sz w:val="24"/>
          <w:szCs w:val="24"/>
        </w:rPr>
        <w:t>。</w:t>
      </w:r>
      <w:r w:rsidR="00D53516" w:rsidRPr="005123D7">
        <w:rPr>
          <w:rFonts w:ascii="宋体" w:hAnsi="宋体" w:cs="宋体" w:hint="eastAsia"/>
          <w:kern w:val="0"/>
          <w:sz w:val="24"/>
          <w:szCs w:val="24"/>
        </w:rPr>
        <w:t>如因指数编制规则或其他因素导致跟踪误差超过上述范围，基金管理人应采取合理措施避免跟踪误差进一步扩大。</w:t>
      </w:r>
    </w:p>
    <w:p w14:paraId="2F0BFD73" w14:textId="77777777" w:rsidR="005F249C" w:rsidRPr="005123D7" w:rsidRDefault="005F249C">
      <w:pPr>
        <w:pStyle w:val="div"/>
        <w:wordWrap w:val="0"/>
        <w:spacing w:line="360" w:lineRule="auto"/>
        <w:ind w:firstLine="420"/>
        <w:rPr>
          <w:rFonts w:ascii="宋体" w:hAnsi="宋体" w:cs="宋体"/>
          <w:kern w:val="0"/>
          <w:sz w:val="24"/>
          <w:szCs w:val="24"/>
        </w:rPr>
      </w:pPr>
    </w:p>
    <w:p w14:paraId="7A070150"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五、基金的标的指数</w:t>
      </w:r>
    </w:p>
    <w:p w14:paraId="79CA4069" w14:textId="558FEEF9"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中债-绿色普惠主题金融债券优选指数</w:t>
      </w:r>
      <w:r w:rsidRPr="005123D7">
        <w:rPr>
          <w:rFonts w:ascii="宋体" w:hAnsi="宋体" w:cs="宋体" w:hint="eastAsia"/>
          <w:kern w:val="0"/>
          <w:sz w:val="24"/>
          <w:szCs w:val="24"/>
        </w:rPr>
        <w:t>。</w:t>
      </w:r>
    </w:p>
    <w:p w14:paraId="6A36ABCD" w14:textId="77777777" w:rsidR="005F249C" w:rsidRPr="005123D7" w:rsidRDefault="005F249C">
      <w:pPr>
        <w:pStyle w:val="div"/>
        <w:wordWrap w:val="0"/>
        <w:spacing w:line="360" w:lineRule="auto"/>
        <w:ind w:firstLine="420"/>
        <w:rPr>
          <w:rFonts w:ascii="宋体" w:hAnsi="宋体" w:cs="宋体"/>
          <w:kern w:val="0"/>
          <w:sz w:val="24"/>
          <w:szCs w:val="24"/>
        </w:rPr>
      </w:pPr>
    </w:p>
    <w:p w14:paraId="4E69BCA0"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六、基金的最低募集份额总额</w:t>
      </w:r>
    </w:p>
    <w:p w14:paraId="49762835"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本基金的最低募集份额总额为2亿份。</w:t>
      </w:r>
    </w:p>
    <w:p w14:paraId="54F14A2D" w14:textId="77777777" w:rsidR="005F249C" w:rsidRPr="005123D7" w:rsidRDefault="005F249C">
      <w:pPr>
        <w:pStyle w:val="div"/>
        <w:wordWrap w:val="0"/>
        <w:spacing w:line="360" w:lineRule="auto"/>
        <w:ind w:firstLine="420"/>
        <w:rPr>
          <w:rFonts w:ascii="宋体" w:hAnsi="宋体" w:cs="宋体"/>
          <w:kern w:val="0"/>
          <w:sz w:val="24"/>
          <w:szCs w:val="24"/>
        </w:rPr>
      </w:pPr>
    </w:p>
    <w:p w14:paraId="47B780C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七、基金份额发售面值和认购费用</w:t>
      </w:r>
    </w:p>
    <w:p w14:paraId="65D449B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w:t>
      </w:r>
      <w:proofErr w:type="gramStart"/>
      <w:r w:rsidRPr="005123D7">
        <w:rPr>
          <w:rFonts w:ascii="宋体" w:hAnsi="宋体" w:cs="宋体"/>
          <w:kern w:val="0"/>
          <w:sz w:val="24"/>
          <w:szCs w:val="24"/>
        </w:rPr>
        <w:t>基金基金</w:t>
      </w:r>
      <w:proofErr w:type="gramEnd"/>
      <w:r w:rsidRPr="005123D7">
        <w:rPr>
          <w:rFonts w:ascii="宋体" w:hAnsi="宋体" w:cs="宋体"/>
          <w:kern w:val="0"/>
          <w:sz w:val="24"/>
          <w:szCs w:val="24"/>
        </w:rPr>
        <w:t>份额发售面值为人民币1.00元。</w:t>
      </w:r>
    </w:p>
    <w:p w14:paraId="1C1D52F1" w14:textId="773746C8" w:rsidR="005F249C" w:rsidRPr="005123D7" w:rsidRDefault="004E205A">
      <w:pPr>
        <w:pStyle w:val="div"/>
        <w:wordWrap w:val="0"/>
        <w:spacing w:line="360" w:lineRule="auto"/>
        <w:ind w:firstLine="420"/>
        <w:rPr>
          <w:rFonts w:ascii="宋体" w:hAnsi="宋体" w:cs="宋体"/>
          <w:kern w:val="0"/>
          <w:sz w:val="24"/>
          <w:szCs w:val="24"/>
        </w:rPr>
      </w:pPr>
      <w:r w:rsidRPr="005123D7">
        <w:rPr>
          <w:rFonts w:hint="eastAsia"/>
          <w:bCs/>
          <w:color w:val="000000"/>
          <w:sz w:val="24"/>
        </w:rPr>
        <w:t>本基金</w:t>
      </w:r>
      <w:r w:rsidRPr="005123D7">
        <w:rPr>
          <w:rFonts w:hint="eastAsia"/>
          <w:bCs/>
          <w:color w:val="000000"/>
          <w:sz w:val="24"/>
        </w:rPr>
        <w:t>A</w:t>
      </w:r>
      <w:r w:rsidRPr="005123D7">
        <w:rPr>
          <w:rFonts w:hint="eastAsia"/>
          <w:bCs/>
          <w:color w:val="000000"/>
          <w:sz w:val="24"/>
        </w:rPr>
        <w:t>类基金份额的认购费率按招募说明书及基金产品资料概要的规定执行，本基金</w:t>
      </w:r>
      <w:r w:rsidRPr="005123D7">
        <w:rPr>
          <w:rFonts w:hint="eastAsia"/>
          <w:bCs/>
          <w:color w:val="000000"/>
          <w:sz w:val="24"/>
        </w:rPr>
        <w:t>C</w:t>
      </w:r>
      <w:r w:rsidRPr="005123D7">
        <w:rPr>
          <w:rFonts w:hint="eastAsia"/>
          <w:bCs/>
          <w:color w:val="000000"/>
          <w:sz w:val="24"/>
        </w:rPr>
        <w:t>类基金份额不收取认购费</w:t>
      </w:r>
      <w:r w:rsidRPr="005123D7">
        <w:rPr>
          <w:rFonts w:ascii="宋体" w:hAnsi="宋体" w:cs="宋体"/>
          <w:kern w:val="0"/>
          <w:sz w:val="24"/>
          <w:szCs w:val="24"/>
        </w:rPr>
        <w:t>。</w:t>
      </w:r>
    </w:p>
    <w:p w14:paraId="2C03B062" w14:textId="77777777" w:rsidR="005F249C" w:rsidRPr="005123D7" w:rsidRDefault="005F249C">
      <w:pPr>
        <w:pStyle w:val="div"/>
        <w:wordWrap w:val="0"/>
        <w:spacing w:line="360" w:lineRule="auto"/>
        <w:ind w:firstLine="420"/>
        <w:rPr>
          <w:rFonts w:ascii="宋体" w:hAnsi="宋体" w:cs="宋体"/>
          <w:kern w:val="0"/>
          <w:sz w:val="24"/>
          <w:szCs w:val="24"/>
        </w:rPr>
      </w:pPr>
    </w:p>
    <w:p w14:paraId="2492685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lastRenderedPageBreak/>
        <w:t>八、基金存续期限</w:t>
      </w:r>
    </w:p>
    <w:p w14:paraId="1FBA5336"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不定期</w:t>
      </w:r>
      <w:r w:rsidRPr="005123D7">
        <w:rPr>
          <w:rFonts w:ascii="宋体" w:hAnsi="宋体" w:cs="宋体" w:hint="eastAsia"/>
          <w:kern w:val="0"/>
          <w:sz w:val="24"/>
          <w:szCs w:val="24"/>
        </w:rPr>
        <w:t>。</w:t>
      </w:r>
    </w:p>
    <w:p w14:paraId="4A170486" w14:textId="77777777" w:rsidR="005F249C" w:rsidRPr="005123D7" w:rsidRDefault="005F249C">
      <w:pPr>
        <w:pStyle w:val="div"/>
        <w:wordWrap w:val="0"/>
        <w:spacing w:line="360" w:lineRule="auto"/>
        <w:ind w:firstLine="420"/>
        <w:rPr>
          <w:rFonts w:eastAsia="Times New Roman"/>
          <w:kern w:val="0"/>
          <w:sz w:val="24"/>
          <w:szCs w:val="24"/>
        </w:rPr>
      </w:pPr>
    </w:p>
    <w:p w14:paraId="70157493"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九、基金份额类别设置</w:t>
      </w:r>
    </w:p>
    <w:p w14:paraId="02261AD3"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本基金根据认购</w:t>
      </w:r>
      <w:r w:rsidRPr="005123D7">
        <w:rPr>
          <w:rFonts w:hint="eastAsia"/>
          <w:bCs/>
          <w:color w:val="000000"/>
          <w:sz w:val="24"/>
        </w:rPr>
        <w:t>/</w:t>
      </w:r>
      <w:r w:rsidRPr="005123D7">
        <w:rPr>
          <w:rFonts w:hint="eastAsia"/>
          <w:bCs/>
          <w:color w:val="000000"/>
          <w:sz w:val="24"/>
        </w:rPr>
        <w:t>申购费、销售服务费收取方式的不同，将基金份额分为不同的类别。其中：</w:t>
      </w:r>
    </w:p>
    <w:p w14:paraId="0ADFC807" w14:textId="14D14E38" w:rsidR="005F249C" w:rsidRPr="005123D7" w:rsidRDefault="004E205A">
      <w:pPr>
        <w:spacing w:line="360" w:lineRule="auto"/>
        <w:ind w:firstLineChars="200" w:firstLine="480"/>
        <w:rPr>
          <w:bCs/>
          <w:color w:val="000000"/>
          <w:sz w:val="24"/>
        </w:rPr>
      </w:pPr>
      <w:r w:rsidRPr="005123D7">
        <w:rPr>
          <w:rFonts w:hint="eastAsia"/>
          <w:bCs/>
          <w:color w:val="000000"/>
          <w:sz w:val="24"/>
        </w:rPr>
        <w:t>1</w:t>
      </w:r>
      <w:r w:rsidRPr="005123D7">
        <w:rPr>
          <w:rFonts w:hint="eastAsia"/>
          <w:bCs/>
          <w:color w:val="000000"/>
          <w:sz w:val="24"/>
        </w:rPr>
        <w:t>、在投资人认购</w:t>
      </w:r>
      <w:r w:rsidRPr="005123D7">
        <w:rPr>
          <w:rFonts w:hint="eastAsia"/>
          <w:bCs/>
          <w:color w:val="000000"/>
          <w:sz w:val="24"/>
        </w:rPr>
        <w:t>/</w:t>
      </w:r>
      <w:r w:rsidRPr="005123D7">
        <w:rPr>
          <w:rFonts w:hint="eastAsia"/>
          <w:bCs/>
          <w:color w:val="000000"/>
          <w:sz w:val="24"/>
        </w:rPr>
        <w:t>申购基金时收取认购</w:t>
      </w:r>
      <w:r w:rsidRPr="005123D7">
        <w:rPr>
          <w:rFonts w:hint="eastAsia"/>
          <w:bCs/>
          <w:color w:val="000000"/>
          <w:sz w:val="24"/>
        </w:rPr>
        <w:t>/</w:t>
      </w:r>
      <w:r w:rsidRPr="005123D7">
        <w:rPr>
          <w:rFonts w:hint="eastAsia"/>
          <w:bCs/>
          <w:color w:val="000000"/>
          <w:sz w:val="24"/>
        </w:rPr>
        <w:t>申购费用，并不再从本类别基金资产中计</w:t>
      </w:r>
      <w:proofErr w:type="gramStart"/>
      <w:r w:rsidRPr="005123D7">
        <w:rPr>
          <w:rFonts w:hint="eastAsia"/>
          <w:bCs/>
          <w:color w:val="000000"/>
          <w:sz w:val="24"/>
        </w:rPr>
        <w:t>提销售</w:t>
      </w:r>
      <w:proofErr w:type="gramEnd"/>
      <w:r w:rsidRPr="005123D7">
        <w:rPr>
          <w:rFonts w:hint="eastAsia"/>
          <w:bCs/>
          <w:color w:val="000000"/>
          <w:sz w:val="24"/>
        </w:rPr>
        <w:t>服务费的基金份额，称为</w:t>
      </w:r>
      <w:r w:rsidRPr="005123D7">
        <w:rPr>
          <w:rFonts w:hint="eastAsia"/>
          <w:bCs/>
          <w:color w:val="000000"/>
          <w:sz w:val="24"/>
        </w:rPr>
        <w:t>A</w:t>
      </w:r>
      <w:r w:rsidRPr="005123D7">
        <w:rPr>
          <w:rFonts w:hint="eastAsia"/>
          <w:bCs/>
          <w:color w:val="000000"/>
          <w:sz w:val="24"/>
        </w:rPr>
        <w:t>类基金份额。</w:t>
      </w:r>
    </w:p>
    <w:p w14:paraId="460970F0" w14:textId="65E2FD2B" w:rsidR="005F249C" w:rsidRPr="005123D7" w:rsidRDefault="004E205A">
      <w:pPr>
        <w:spacing w:line="360" w:lineRule="auto"/>
        <w:ind w:firstLineChars="200" w:firstLine="480"/>
        <w:rPr>
          <w:bCs/>
          <w:color w:val="000000"/>
          <w:sz w:val="24"/>
        </w:rPr>
      </w:pPr>
      <w:r w:rsidRPr="005123D7">
        <w:rPr>
          <w:rFonts w:hint="eastAsia"/>
          <w:bCs/>
          <w:color w:val="000000"/>
          <w:sz w:val="24"/>
        </w:rPr>
        <w:t>2</w:t>
      </w:r>
      <w:r w:rsidRPr="005123D7">
        <w:rPr>
          <w:rFonts w:hint="eastAsia"/>
          <w:bCs/>
          <w:color w:val="000000"/>
          <w:sz w:val="24"/>
        </w:rPr>
        <w:t>、在投资人认购</w:t>
      </w:r>
      <w:r w:rsidRPr="005123D7">
        <w:rPr>
          <w:rFonts w:hint="eastAsia"/>
          <w:bCs/>
          <w:color w:val="000000"/>
          <w:sz w:val="24"/>
        </w:rPr>
        <w:t>/</w:t>
      </w:r>
      <w:r w:rsidRPr="005123D7">
        <w:rPr>
          <w:rFonts w:hint="eastAsia"/>
          <w:bCs/>
          <w:color w:val="000000"/>
          <w:sz w:val="24"/>
        </w:rPr>
        <w:t>申购基金时不收取认购</w:t>
      </w:r>
      <w:r w:rsidRPr="005123D7">
        <w:rPr>
          <w:rFonts w:hint="eastAsia"/>
          <w:bCs/>
          <w:color w:val="000000"/>
          <w:sz w:val="24"/>
        </w:rPr>
        <w:t>/</w:t>
      </w:r>
      <w:r w:rsidRPr="005123D7">
        <w:rPr>
          <w:rFonts w:hint="eastAsia"/>
          <w:bCs/>
          <w:color w:val="000000"/>
          <w:sz w:val="24"/>
        </w:rPr>
        <w:t>申购费用，而从本类别基金资产中计</w:t>
      </w:r>
      <w:proofErr w:type="gramStart"/>
      <w:r w:rsidRPr="005123D7">
        <w:rPr>
          <w:rFonts w:hint="eastAsia"/>
          <w:bCs/>
          <w:color w:val="000000"/>
          <w:sz w:val="24"/>
        </w:rPr>
        <w:t>提销售</w:t>
      </w:r>
      <w:proofErr w:type="gramEnd"/>
      <w:r w:rsidRPr="005123D7">
        <w:rPr>
          <w:rFonts w:hint="eastAsia"/>
          <w:bCs/>
          <w:color w:val="000000"/>
          <w:sz w:val="24"/>
        </w:rPr>
        <w:t>服务费的基金份额，称为</w:t>
      </w:r>
      <w:r w:rsidRPr="005123D7">
        <w:rPr>
          <w:rFonts w:hint="eastAsia"/>
          <w:bCs/>
          <w:color w:val="000000"/>
          <w:sz w:val="24"/>
        </w:rPr>
        <w:t>C</w:t>
      </w:r>
      <w:r w:rsidRPr="005123D7">
        <w:rPr>
          <w:rFonts w:hint="eastAsia"/>
          <w:bCs/>
          <w:color w:val="000000"/>
          <w:sz w:val="24"/>
        </w:rPr>
        <w:t>类基金份额。</w:t>
      </w:r>
    </w:p>
    <w:p w14:paraId="733E8117"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本基金</w:t>
      </w:r>
      <w:r w:rsidRPr="005123D7">
        <w:rPr>
          <w:rFonts w:hint="eastAsia"/>
          <w:bCs/>
          <w:color w:val="000000"/>
          <w:sz w:val="24"/>
        </w:rPr>
        <w:t>A</w:t>
      </w:r>
      <w:r w:rsidRPr="005123D7">
        <w:rPr>
          <w:rFonts w:hint="eastAsia"/>
          <w:bCs/>
          <w:color w:val="000000"/>
          <w:sz w:val="24"/>
        </w:rPr>
        <w:t>类和</w:t>
      </w:r>
      <w:r w:rsidRPr="005123D7">
        <w:rPr>
          <w:rFonts w:hint="eastAsia"/>
          <w:bCs/>
          <w:color w:val="000000"/>
          <w:sz w:val="24"/>
        </w:rPr>
        <w:t>C</w:t>
      </w:r>
      <w:r w:rsidRPr="005123D7">
        <w:rPr>
          <w:rFonts w:hint="eastAsia"/>
          <w:bCs/>
          <w:color w:val="000000"/>
          <w:sz w:val="24"/>
        </w:rPr>
        <w:t>类基金份额分别设置代码。由于基金费用的不同，本基金</w:t>
      </w:r>
      <w:r w:rsidRPr="005123D7">
        <w:rPr>
          <w:rFonts w:hint="eastAsia"/>
          <w:bCs/>
          <w:color w:val="000000"/>
          <w:sz w:val="24"/>
        </w:rPr>
        <w:t>A</w:t>
      </w:r>
      <w:r w:rsidRPr="005123D7">
        <w:rPr>
          <w:rFonts w:hint="eastAsia"/>
          <w:bCs/>
          <w:color w:val="000000"/>
          <w:sz w:val="24"/>
        </w:rPr>
        <w:t>类基金份额和</w:t>
      </w:r>
      <w:r w:rsidRPr="005123D7">
        <w:rPr>
          <w:rFonts w:hint="eastAsia"/>
          <w:bCs/>
          <w:color w:val="000000"/>
          <w:sz w:val="24"/>
        </w:rPr>
        <w:t>C</w:t>
      </w:r>
      <w:r w:rsidRPr="005123D7">
        <w:rPr>
          <w:rFonts w:hint="eastAsia"/>
          <w:bCs/>
          <w:color w:val="000000"/>
          <w:sz w:val="24"/>
        </w:rPr>
        <w:t>类基金份额将分别计算并公布基金份额净值和基金份额累计净值。</w:t>
      </w:r>
    </w:p>
    <w:p w14:paraId="3FEB3F13"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投资人可自行选择认购</w:t>
      </w:r>
      <w:r w:rsidRPr="005123D7">
        <w:rPr>
          <w:rFonts w:hint="eastAsia"/>
          <w:bCs/>
          <w:color w:val="000000"/>
          <w:sz w:val="24"/>
        </w:rPr>
        <w:t>/</w:t>
      </w:r>
      <w:r w:rsidRPr="005123D7">
        <w:rPr>
          <w:rFonts w:hint="eastAsia"/>
          <w:bCs/>
          <w:color w:val="000000"/>
          <w:sz w:val="24"/>
        </w:rPr>
        <w:t>申购的基金份额类别。</w:t>
      </w:r>
    </w:p>
    <w:p w14:paraId="6EE60677" w14:textId="3D851976" w:rsidR="005F249C" w:rsidRPr="005123D7" w:rsidRDefault="004E205A">
      <w:pPr>
        <w:pStyle w:val="div"/>
        <w:wordWrap w:val="0"/>
        <w:spacing w:line="360" w:lineRule="auto"/>
        <w:ind w:firstLine="420"/>
        <w:rPr>
          <w:rFonts w:ascii="宋体" w:hAnsi="宋体" w:cs="宋体"/>
          <w:kern w:val="0"/>
          <w:sz w:val="24"/>
          <w:szCs w:val="24"/>
        </w:rPr>
      </w:pPr>
      <w:r w:rsidRPr="005123D7">
        <w:rPr>
          <w:rFonts w:hint="eastAsia"/>
          <w:bCs/>
          <w:color w:val="000000"/>
          <w:sz w:val="24"/>
        </w:rPr>
        <w:t>有关基金份额类别的具体设置、费率水平等由基金管理人确定，并在招募说明书及基金产品资料概要中公告。基金管理人可在法律法规和基金合同规定的范围内且在不损害基金份额持有人利益的情况下，在履行适当的程序后，增加、取消或调整基金份额类别设置、或者停止现有基金份额类别的销售、或者对基金份额分类办法及规则进行调整等，无需召开基金份额持有人大会，但调整实施</w:t>
      </w:r>
      <w:proofErr w:type="gramStart"/>
      <w:r w:rsidRPr="005123D7">
        <w:rPr>
          <w:rFonts w:hint="eastAsia"/>
          <w:bCs/>
          <w:color w:val="000000"/>
          <w:sz w:val="24"/>
        </w:rPr>
        <w:t>前基金</w:t>
      </w:r>
      <w:proofErr w:type="gramEnd"/>
      <w:r w:rsidRPr="005123D7">
        <w:rPr>
          <w:rFonts w:hint="eastAsia"/>
          <w:bCs/>
          <w:color w:val="000000"/>
          <w:sz w:val="24"/>
        </w:rPr>
        <w:t>管理人需及时公告</w:t>
      </w:r>
      <w:r w:rsidRPr="005123D7">
        <w:rPr>
          <w:rFonts w:ascii="宋体" w:hAnsi="宋体" w:cs="宋体"/>
          <w:kern w:val="0"/>
          <w:sz w:val="24"/>
          <w:szCs w:val="24"/>
        </w:rPr>
        <w:t>。</w:t>
      </w:r>
    </w:p>
    <w:p w14:paraId="0992F859" w14:textId="77777777" w:rsidR="005F249C" w:rsidRPr="005123D7" w:rsidRDefault="005F249C">
      <w:pPr>
        <w:pStyle w:val="div"/>
        <w:wordWrap w:val="0"/>
        <w:spacing w:line="360" w:lineRule="auto"/>
        <w:ind w:firstLine="420"/>
        <w:rPr>
          <w:rFonts w:ascii="宋体" w:hAnsi="宋体" w:cs="宋体"/>
          <w:kern w:val="0"/>
          <w:sz w:val="24"/>
          <w:szCs w:val="24"/>
        </w:rPr>
      </w:pPr>
    </w:p>
    <w:p w14:paraId="34326AEE" w14:textId="77777777" w:rsidR="007B17A3" w:rsidRPr="005123D7" w:rsidRDefault="007B17A3">
      <w:pPr>
        <w:widowControl/>
        <w:jc w:val="left"/>
        <w:rPr>
          <w:rFonts w:ascii="宋体" w:hAnsi="宋体" w:cs="宋体"/>
          <w:b/>
          <w:color w:val="000000"/>
          <w:kern w:val="0"/>
          <w:sz w:val="24"/>
          <w:szCs w:val="24"/>
        </w:rPr>
      </w:pPr>
      <w:r w:rsidRPr="005123D7">
        <w:rPr>
          <w:rFonts w:hAnsi="宋体" w:cs="宋体"/>
          <w:szCs w:val="24"/>
        </w:rPr>
        <w:br w:type="page"/>
      </w:r>
    </w:p>
    <w:p w14:paraId="6F6010A6" w14:textId="77777777" w:rsidR="005F249C" w:rsidRPr="005123D7" w:rsidRDefault="004E205A">
      <w:pPr>
        <w:pStyle w:val="1"/>
        <w:spacing w:before="0" w:after="0"/>
        <w:jc w:val="center"/>
        <w:rPr>
          <w:rFonts w:ascii="Times New Roman"/>
          <w:color w:val="auto"/>
          <w:sz w:val="30"/>
        </w:rPr>
      </w:pPr>
      <w:bookmarkStart w:id="43" w:name="_Toc164158554"/>
      <w:r w:rsidRPr="005123D7">
        <w:rPr>
          <w:rFonts w:ascii="Times New Roman"/>
          <w:color w:val="auto"/>
          <w:sz w:val="30"/>
        </w:rPr>
        <w:lastRenderedPageBreak/>
        <w:t>第四部分</w:t>
      </w:r>
      <w:r w:rsidRPr="005123D7">
        <w:rPr>
          <w:rFonts w:ascii="Times New Roman"/>
          <w:color w:val="auto"/>
          <w:sz w:val="30"/>
        </w:rPr>
        <w:t xml:space="preserve">  </w:t>
      </w:r>
      <w:r w:rsidRPr="005123D7">
        <w:rPr>
          <w:rFonts w:ascii="Times New Roman"/>
          <w:color w:val="auto"/>
          <w:sz w:val="30"/>
        </w:rPr>
        <w:t>基金份额的发售</w:t>
      </w:r>
      <w:bookmarkEnd w:id="43"/>
    </w:p>
    <w:p w14:paraId="536B92E9" w14:textId="77777777" w:rsidR="005F249C" w:rsidRPr="005123D7" w:rsidRDefault="005F249C">
      <w:pPr>
        <w:wordWrap w:val="0"/>
      </w:pPr>
    </w:p>
    <w:p w14:paraId="60EFCFF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一、基金份额的发售时间、发售方式、发售对象</w:t>
      </w:r>
    </w:p>
    <w:p w14:paraId="6B0ABA2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1、发售时间</w:t>
      </w:r>
    </w:p>
    <w:p w14:paraId="15937E0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自基金份额发售之日起最长不得超过3个月，具体发售时间</w:t>
      </w:r>
      <w:proofErr w:type="gramStart"/>
      <w:r w:rsidRPr="005123D7">
        <w:rPr>
          <w:rFonts w:ascii="宋体" w:hAnsi="宋体" w:cs="宋体"/>
          <w:kern w:val="0"/>
          <w:sz w:val="24"/>
          <w:szCs w:val="24"/>
        </w:rPr>
        <w:t>见基金</w:t>
      </w:r>
      <w:proofErr w:type="gramEnd"/>
      <w:r w:rsidRPr="005123D7">
        <w:rPr>
          <w:rFonts w:ascii="宋体" w:hAnsi="宋体" w:cs="宋体"/>
          <w:kern w:val="0"/>
          <w:sz w:val="24"/>
          <w:szCs w:val="24"/>
        </w:rPr>
        <w:t>份额发售公告。</w:t>
      </w:r>
    </w:p>
    <w:p w14:paraId="5657682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2、发售方式</w:t>
      </w:r>
    </w:p>
    <w:p w14:paraId="7243792E" w14:textId="77777777"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通过各销售机构的基金销售网</w:t>
      </w:r>
      <w:proofErr w:type="gramStart"/>
      <w:r w:rsidRPr="005123D7">
        <w:rPr>
          <w:bCs/>
          <w:color w:val="000000"/>
          <w:sz w:val="24"/>
        </w:rPr>
        <w:t>点公开</w:t>
      </w:r>
      <w:proofErr w:type="gramEnd"/>
      <w:r w:rsidRPr="005123D7">
        <w:rPr>
          <w:bCs/>
          <w:color w:val="000000"/>
          <w:sz w:val="24"/>
        </w:rPr>
        <w:t>发售</w:t>
      </w:r>
      <w:r w:rsidRPr="005123D7">
        <w:rPr>
          <w:rFonts w:ascii="Calibri Light" w:hAnsi="Calibri Light" w:hint="eastAsia"/>
          <w:bCs/>
          <w:sz w:val="24"/>
        </w:rPr>
        <w:t>或按基金管理人、销售机构提供的其他方式公开发售</w:t>
      </w:r>
      <w:r w:rsidRPr="005123D7">
        <w:rPr>
          <w:bCs/>
          <w:color w:val="000000"/>
          <w:sz w:val="24"/>
        </w:rPr>
        <w:t>，各销售机构的具体名单</w:t>
      </w:r>
      <w:proofErr w:type="gramStart"/>
      <w:r w:rsidRPr="005123D7">
        <w:rPr>
          <w:bCs/>
          <w:color w:val="000000"/>
          <w:sz w:val="24"/>
        </w:rPr>
        <w:t>见基金</w:t>
      </w:r>
      <w:proofErr w:type="gramEnd"/>
      <w:r w:rsidRPr="005123D7">
        <w:rPr>
          <w:bCs/>
          <w:color w:val="000000"/>
          <w:sz w:val="24"/>
        </w:rPr>
        <w:t>份额发售公告以及基金管理人网站</w:t>
      </w:r>
      <w:r w:rsidRPr="005123D7">
        <w:rPr>
          <w:rFonts w:ascii="宋体" w:hAnsi="宋体" w:cs="宋体"/>
          <w:kern w:val="0"/>
          <w:sz w:val="24"/>
          <w:szCs w:val="24"/>
        </w:rPr>
        <w:t>。</w:t>
      </w:r>
    </w:p>
    <w:p w14:paraId="218CD1D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3、发售对象</w:t>
      </w:r>
    </w:p>
    <w:p w14:paraId="325A45B9" w14:textId="2321D925" w:rsidR="005F249C" w:rsidRPr="005123D7" w:rsidRDefault="004E205A">
      <w:pPr>
        <w:pStyle w:val="div"/>
        <w:wordWrap w:val="0"/>
        <w:spacing w:line="360" w:lineRule="auto"/>
        <w:ind w:firstLine="420"/>
        <w:rPr>
          <w:bCs/>
          <w:color w:val="000000"/>
          <w:sz w:val="24"/>
        </w:rPr>
      </w:pPr>
      <w:r w:rsidRPr="005123D7">
        <w:rPr>
          <w:bCs/>
          <w:color w:val="000000"/>
          <w:sz w:val="24"/>
        </w:rPr>
        <w:t>符合法律法规规定的可投资于证券投资基金的个人投资者、机构投资者</w:t>
      </w:r>
      <w:r w:rsidRPr="005123D7">
        <w:rPr>
          <w:rFonts w:hint="eastAsia"/>
          <w:bCs/>
          <w:color w:val="000000"/>
          <w:sz w:val="24"/>
        </w:rPr>
        <w:t>、</w:t>
      </w:r>
      <w:r w:rsidRPr="005123D7">
        <w:rPr>
          <w:bCs/>
          <w:color w:val="000000"/>
          <w:sz w:val="24"/>
        </w:rPr>
        <w:t>合格境外投资者以及法律法规或中国证监会允许购买证券投资基金的其他投资人</w:t>
      </w:r>
      <w:r w:rsidRPr="005123D7">
        <w:rPr>
          <w:rFonts w:ascii="宋体" w:hAnsi="宋体" w:cs="宋体"/>
          <w:kern w:val="0"/>
          <w:sz w:val="24"/>
          <w:szCs w:val="24"/>
        </w:rPr>
        <w:t>。</w:t>
      </w:r>
      <w:r w:rsidR="00B4458E" w:rsidRPr="005123D7">
        <w:rPr>
          <w:bCs/>
          <w:color w:val="000000"/>
          <w:sz w:val="24"/>
        </w:rPr>
        <w:t>基金管理人有权对发售对象的范围予以进一步限定，具体发售对象以招募说明书、基金份额发售公告或相关公告为准。</w:t>
      </w:r>
    </w:p>
    <w:p w14:paraId="4C319B47" w14:textId="77777777" w:rsidR="005F249C" w:rsidRPr="005123D7" w:rsidRDefault="005F249C">
      <w:pPr>
        <w:pStyle w:val="div"/>
        <w:wordWrap w:val="0"/>
        <w:spacing w:line="360" w:lineRule="auto"/>
        <w:ind w:firstLine="420"/>
        <w:rPr>
          <w:rFonts w:eastAsia="Times New Roman"/>
          <w:kern w:val="0"/>
          <w:sz w:val="24"/>
          <w:szCs w:val="24"/>
        </w:rPr>
      </w:pPr>
    </w:p>
    <w:p w14:paraId="261EE12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二、基金份额的认购</w:t>
      </w:r>
    </w:p>
    <w:p w14:paraId="09B0D11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1、认购费用</w:t>
      </w:r>
    </w:p>
    <w:p w14:paraId="5F52281C"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本基金分为</w:t>
      </w:r>
      <w:r w:rsidRPr="005123D7">
        <w:rPr>
          <w:rFonts w:hint="eastAsia"/>
          <w:bCs/>
          <w:color w:val="000000"/>
          <w:sz w:val="24"/>
        </w:rPr>
        <w:t>A</w:t>
      </w:r>
      <w:r w:rsidRPr="005123D7">
        <w:rPr>
          <w:rFonts w:hint="eastAsia"/>
          <w:bCs/>
          <w:color w:val="000000"/>
          <w:sz w:val="24"/>
        </w:rPr>
        <w:t>类和</w:t>
      </w:r>
      <w:r w:rsidRPr="005123D7">
        <w:rPr>
          <w:rFonts w:hint="eastAsia"/>
          <w:bCs/>
          <w:color w:val="000000"/>
          <w:sz w:val="24"/>
        </w:rPr>
        <w:t>C</w:t>
      </w:r>
      <w:r w:rsidRPr="005123D7">
        <w:rPr>
          <w:rFonts w:hint="eastAsia"/>
          <w:bCs/>
          <w:color w:val="000000"/>
          <w:sz w:val="24"/>
        </w:rPr>
        <w:t>类基金份额。投资人在认购</w:t>
      </w:r>
      <w:r w:rsidRPr="005123D7">
        <w:rPr>
          <w:rFonts w:hint="eastAsia"/>
          <w:bCs/>
          <w:color w:val="000000"/>
          <w:sz w:val="24"/>
        </w:rPr>
        <w:t>A</w:t>
      </w:r>
      <w:r w:rsidRPr="005123D7">
        <w:rPr>
          <w:rFonts w:hint="eastAsia"/>
          <w:bCs/>
          <w:color w:val="000000"/>
          <w:sz w:val="24"/>
        </w:rPr>
        <w:t>类基金份额时支付认购费用，认购</w:t>
      </w:r>
      <w:r w:rsidRPr="005123D7">
        <w:rPr>
          <w:rFonts w:hint="eastAsia"/>
          <w:bCs/>
          <w:color w:val="000000"/>
          <w:sz w:val="24"/>
        </w:rPr>
        <w:t>C</w:t>
      </w:r>
      <w:r w:rsidRPr="005123D7">
        <w:rPr>
          <w:rFonts w:hint="eastAsia"/>
          <w:bCs/>
          <w:color w:val="000000"/>
          <w:sz w:val="24"/>
        </w:rPr>
        <w:t>类基金份额时不支付认购费用。</w:t>
      </w:r>
    </w:p>
    <w:p w14:paraId="6DD9A252"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本基金</w:t>
      </w:r>
      <w:r w:rsidRPr="005123D7">
        <w:rPr>
          <w:rFonts w:hint="eastAsia"/>
          <w:bCs/>
          <w:color w:val="000000"/>
          <w:sz w:val="24"/>
        </w:rPr>
        <w:t>A</w:t>
      </w:r>
      <w:r w:rsidRPr="005123D7">
        <w:rPr>
          <w:rFonts w:hint="eastAsia"/>
          <w:bCs/>
          <w:color w:val="000000"/>
          <w:sz w:val="24"/>
        </w:rPr>
        <w:t>类基金份额的认购费率由基金管理人决定，并在招募说明书及基金产品资料概要中列示。基金认购费用不列入基金财产。</w:t>
      </w:r>
    </w:p>
    <w:p w14:paraId="5135100F"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、募集期利息的处理方式</w:t>
      </w:r>
    </w:p>
    <w:p w14:paraId="7BB5FB6B" w14:textId="77777777" w:rsidR="005F249C" w:rsidRPr="005123D7" w:rsidRDefault="004E205A">
      <w:pPr>
        <w:spacing w:line="360" w:lineRule="auto"/>
        <w:ind w:firstLineChars="200" w:firstLine="480"/>
        <w:rPr>
          <w:bCs/>
          <w:color w:val="000000"/>
          <w:sz w:val="24"/>
        </w:rPr>
      </w:pPr>
      <w:r w:rsidRPr="005123D7">
        <w:rPr>
          <w:bCs/>
          <w:color w:val="000000"/>
          <w:sz w:val="24"/>
        </w:rPr>
        <w:t>有效认购款项在募集期间产生的利息将折算为基金份额</w:t>
      </w:r>
      <w:proofErr w:type="gramStart"/>
      <w:r w:rsidRPr="005123D7">
        <w:rPr>
          <w:bCs/>
          <w:color w:val="000000"/>
          <w:sz w:val="24"/>
        </w:rPr>
        <w:t>归基金</w:t>
      </w:r>
      <w:proofErr w:type="gramEnd"/>
      <w:r w:rsidRPr="005123D7">
        <w:rPr>
          <w:bCs/>
          <w:color w:val="000000"/>
          <w:sz w:val="24"/>
        </w:rPr>
        <w:t>份额持有人所有，其中利息转份额</w:t>
      </w:r>
      <w:r w:rsidRPr="005123D7">
        <w:rPr>
          <w:rFonts w:hint="eastAsia"/>
          <w:bCs/>
          <w:color w:val="000000"/>
          <w:sz w:val="24"/>
        </w:rPr>
        <w:t>的具体数额</w:t>
      </w:r>
      <w:r w:rsidRPr="005123D7">
        <w:rPr>
          <w:bCs/>
          <w:color w:val="000000"/>
          <w:sz w:val="24"/>
        </w:rPr>
        <w:t>以登记机构的记录为准。</w:t>
      </w:r>
    </w:p>
    <w:p w14:paraId="0F7B2E43" w14:textId="77777777" w:rsidR="005F249C" w:rsidRPr="005123D7" w:rsidRDefault="004E205A">
      <w:pPr>
        <w:spacing w:line="360" w:lineRule="auto"/>
        <w:ind w:firstLineChars="200" w:firstLine="480"/>
        <w:rPr>
          <w:bCs/>
          <w:color w:val="000000"/>
          <w:sz w:val="24"/>
        </w:rPr>
      </w:pPr>
      <w:r w:rsidRPr="005123D7">
        <w:rPr>
          <w:bCs/>
          <w:color w:val="000000"/>
          <w:sz w:val="24"/>
        </w:rPr>
        <w:t>3</w:t>
      </w:r>
      <w:r w:rsidRPr="005123D7">
        <w:rPr>
          <w:bCs/>
          <w:color w:val="000000"/>
          <w:sz w:val="24"/>
        </w:rPr>
        <w:t>、基金认购份额的计算</w:t>
      </w:r>
    </w:p>
    <w:p w14:paraId="03AA7385" w14:textId="77777777" w:rsidR="005F249C" w:rsidRPr="005123D7" w:rsidRDefault="004E205A">
      <w:pPr>
        <w:spacing w:line="360" w:lineRule="auto"/>
        <w:ind w:firstLineChars="200" w:firstLine="480"/>
        <w:rPr>
          <w:bCs/>
          <w:color w:val="000000"/>
          <w:sz w:val="24"/>
        </w:rPr>
      </w:pPr>
      <w:r w:rsidRPr="005123D7">
        <w:rPr>
          <w:bCs/>
          <w:color w:val="000000"/>
          <w:sz w:val="24"/>
        </w:rPr>
        <w:t>基金认购份额具体的计算方法在招募说明书中列示。</w:t>
      </w:r>
    </w:p>
    <w:p w14:paraId="3D1E6B1E" w14:textId="77777777" w:rsidR="005F249C" w:rsidRPr="005123D7" w:rsidRDefault="004E205A">
      <w:pPr>
        <w:spacing w:line="360" w:lineRule="auto"/>
        <w:ind w:firstLineChars="200" w:firstLine="480"/>
        <w:rPr>
          <w:bCs/>
          <w:color w:val="000000"/>
          <w:sz w:val="24"/>
        </w:rPr>
      </w:pPr>
      <w:r w:rsidRPr="005123D7">
        <w:rPr>
          <w:bCs/>
          <w:color w:val="000000"/>
          <w:sz w:val="24"/>
        </w:rPr>
        <w:t>4</w:t>
      </w:r>
      <w:r w:rsidRPr="005123D7">
        <w:rPr>
          <w:rFonts w:hint="eastAsia"/>
          <w:bCs/>
          <w:color w:val="000000"/>
          <w:sz w:val="24"/>
        </w:rPr>
        <w:t>、</w:t>
      </w:r>
      <w:r w:rsidRPr="005123D7">
        <w:rPr>
          <w:bCs/>
          <w:color w:val="000000"/>
          <w:sz w:val="24"/>
        </w:rPr>
        <w:t>认购份额余额的处理方式</w:t>
      </w:r>
    </w:p>
    <w:p w14:paraId="53002168" w14:textId="77777777" w:rsidR="005F249C" w:rsidRPr="005123D7" w:rsidRDefault="004E205A">
      <w:pPr>
        <w:spacing w:line="360" w:lineRule="auto"/>
        <w:ind w:firstLineChars="200" w:firstLine="480"/>
        <w:rPr>
          <w:bCs/>
          <w:color w:val="000000"/>
          <w:sz w:val="24"/>
        </w:rPr>
      </w:pPr>
      <w:r w:rsidRPr="005123D7">
        <w:rPr>
          <w:bCs/>
          <w:color w:val="000000"/>
          <w:sz w:val="24"/>
        </w:rPr>
        <w:t>认购份额</w:t>
      </w:r>
      <w:bookmarkStart w:id="44" w:name="OLE_LINK1"/>
      <w:r w:rsidRPr="005123D7">
        <w:rPr>
          <w:bCs/>
          <w:color w:val="000000"/>
          <w:sz w:val="24"/>
        </w:rPr>
        <w:t>的计算</w:t>
      </w:r>
      <w:bookmarkEnd w:id="44"/>
      <w:r w:rsidRPr="005123D7">
        <w:rPr>
          <w:bCs/>
          <w:color w:val="000000"/>
          <w:sz w:val="24"/>
        </w:rPr>
        <w:t>保留到小数点后</w:t>
      </w:r>
      <w:r w:rsidRPr="005123D7">
        <w:rPr>
          <w:rFonts w:hint="eastAsia"/>
          <w:bCs/>
          <w:color w:val="000000"/>
          <w:sz w:val="24"/>
        </w:rPr>
        <w:t>2</w:t>
      </w:r>
      <w:r w:rsidRPr="005123D7">
        <w:rPr>
          <w:bCs/>
          <w:color w:val="000000"/>
          <w:sz w:val="24"/>
        </w:rPr>
        <w:t>位，小数点</w:t>
      </w:r>
      <w:r w:rsidRPr="005123D7">
        <w:rPr>
          <w:rFonts w:hint="eastAsia"/>
          <w:bCs/>
          <w:color w:val="000000"/>
          <w:sz w:val="24"/>
        </w:rPr>
        <w:t>2</w:t>
      </w:r>
      <w:r w:rsidRPr="005123D7">
        <w:rPr>
          <w:bCs/>
          <w:color w:val="000000"/>
          <w:sz w:val="24"/>
        </w:rPr>
        <w:t>位以后的部分四舍五入，由</w:t>
      </w:r>
      <w:r w:rsidRPr="005123D7">
        <w:rPr>
          <w:bCs/>
          <w:color w:val="000000"/>
          <w:sz w:val="24"/>
        </w:rPr>
        <w:lastRenderedPageBreak/>
        <w:t>此误差产生的收益或损失由基金财产承担。</w:t>
      </w:r>
    </w:p>
    <w:p w14:paraId="470E85DF"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5</w:t>
      </w:r>
      <w:r w:rsidRPr="005123D7">
        <w:rPr>
          <w:rFonts w:hint="eastAsia"/>
          <w:bCs/>
          <w:color w:val="000000"/>
          <w:sz w:val="24"/>
        </w:rPr>
        <w:t>、认购申请的确认</w:t>
      </w:r>
    </w:p>
    <w:p w14:paraId="31670279" w14:textId="7C70EB6A" w:rsidR="005F249C" w:rsidRPr="005123D7" w:rsidRDefault="004E205A">
      <w:pPr>
        <w:pStyle w:val="div"/>
        <w:wordWrap w:val="0"/>
        <w:spacing w:line="360" w:lineRule="auto"/>
        <w:ind w:firstLine="420"/>
        <w:rPr>
          <w:rFonts w:ascii="宋体" w:hAnsi="宋体" w:cs="宋体"/>
          <w:kern w:val="0"/>
          <w:sz w:val="24"/>
          <w:szCs w:val="24"/>
        </w:rPr>
      </w:pPr>
      <w:r w:rsidRPr="005123D7">
        <w:rPr>
          <w:rFonts w:hint="eastAsia"/>
          <w:bCs/>
          <w:color w:val="000000"/>
          <w:sz w:val="24"/>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任何损失由投资者自行承担</w:t>
      </w:r>
      <w:r w:rsidRPr="005123D7">
        <w:rPr>
          <w:rFonts w:ascii="宋体" w:hAnsi="宋体" w:cs="宋体"/>
          <w:kern w:val="0"/>
          <w:sz w:val="24"/>
          <w:szCs w:val="24"/>
        </w:rPr>
        <w:t>。</w:t>
      </w:r>
    </w:p>
    <w:p w14:paraId="57D69B45" w14:textId="77777777" w:rsidR="005F249C" w:rsidRPr="005123D7" w:rsidRDefault="005F249C">
      <w:pPr>
        <w:pStyle w:val="div"/>
        <w:wordWrap w:val="0"/>
        <w:spacing w:line="360" w:lineRule="auto"/>
        <w:ind w:firstLine="420"/>
        <w:rPr>
          <w:rFonts w:eastAsia="Times New Roman"/>
          <w:kern w:val="0"/>
          <w:sz w:val="24"/>
          <w:szCs w:val="24"/>
        </w:rPr>
      </w:pPr>
    </w:p>
    <w:p w14:paraId="5F0F929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三、基金份额认购金额的限制</w:t>
      </w:r>
    </w:p>
    <w:p w14:paraId="737678C0"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rFonts w:hint="eastAsia"/>
          <w:bCs/>
          <w:color w:val="000000"/>
          <w:sz w:val="24"/>
        </w:rPr>
        <w:t>、</w:t>
      </w:r>
      <w:r w:rsidRPr="005123D7">
        <w:rPr>
          <w:bCs/>
          <w:color w:val="000000"/>
          <w:sz w:val="24"/>
        </w:rPr>
        <w:t>投资人认购时，需按销售机构规定的方式全额缴款。</w:t>
      </w:r>
    </w:p>
    <w:p w14:paraId="230340CF"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rFonts w:hint="eastAsia"/>
          <w:bCs/>
          <w:color w:val="000000"/>
          <w:sz w:val="24"/>
        </w:rPr>
        <w:t>、</w:t>
      </w:r>
      <w:r w:rsidRPr="005123D7">
        <w:rPr>
          <w:bCs/>
          <w:color w:val="000000"/>
          <w:sz w:val="24"/>
        </w:rPr>
        <w:t>基金管理人可以对每个基金交易账户的单笔最低认购金额进行限制，具体限制请参看招募说明书</w:t>
      </w:r>
      <w:r w:rsidRPr="005123D7">
        <w:rPr>
          <w:rFonts w:hint="eastAsia"/>
          <w:bCs/>
          <w:color w:val="000000"/>
          <w:sz w:val="24"/>
        </w:rPr>
        <w:t>或相关公告</w:t>
      </w:r>
      <w:r w:rsidRPr="005123D7">
        <w:rPr>
          <w:bCs/>
          <w:color w:val="000000"/>
          <w:sz w:val="24"/>
        </w:rPr>
        <w:t>。</w:t>
      </w:r>
    </w:p>
    <w:p w14:paraId="4ED9FDC5" w14:textId="77777777" w:rsidR="005F249C" w:rsidRPr="005123D7" w:rsidRDefault="004E205A">
      <w:pPr>
        <w:spacing w:line="360" w:lineRule="auto"/>
        <w:ind w:firstLineChars="200" w:firstLine="480"/>
        <w:rPr>
          <w:bCs/>
          <w:color w:val="000000"/>
          <w:sz w:val="24"/>
        </w:rPr>
      </w:pPr>
      <w:r w:rsidRPr="005123D7">
        <w:rPr>
          <w:bCs/>
          <w:color w:val="000000"/>
          <w:sz w:val="24"/>
        </w:rPr>
        <w:t>3</w:t>
      </w:r>
      <w:r w:rsidRPr="005123D7">
        <w:rPr>
          <w:rFonts w:hint="eastAsia"/>
          <w:bCs/>
          <w:color w:val="000000"/>
          <w:sz w:val="24"/>
        </w:rPr>
        <w:t>、</w:t>
      </w:r>
      <w:r w:rsidRPr="005123D7">
        <w:rPr>
          <w:bCs/>
          <w:color w:val="000000"/>
          <w:sz w:val="24"/>
        </w:rPr>
        <w:t>基金管理人可以对募集期间的单个投资人的累计认购金额进行限制，具体限制和处理方法请参看招募说明书</w:t>
      </w:r>
      <w:r w:rsidRPr="005123D7">
        <w:rPr>
          <w:rFonts w:hint="eastAsia"/>
          <w:bCs/>
          <w:color w:val="000000"/>
          <w:sz w:val="24"/>
        </w:rPr>
        <w:t>或相关公告</w:t>
      </w:r>
      <w:r w:rsidRPr="005123D7">
        <w:rPr>
          <w:bCs/>
          <w:color w:val="000000"/>
          <w:sz w:val="24"/>
        </w:rPr>
        <w:t>。</w:t>
      </w:r>
    </w:p>
    <w:p w14:paraId="1BE94DBA" w14:textId="77777777" w:rsidR="005F249C" w:rsidRPr="005123D7" w:rsidRDefault="004E205A">
      <w:pPr>
        <w:spacing w:line="360" w:lineRule="auto"/>
        <w:ind w:firstLineChars="200" w:firstLine="480"/>
        <w:rPr>
          <w:bCs/>
          <w:color w:val="000000"/>
          <w:sz w:val="24"/>
        </w:rPr>
      </w:pPr>
      <w:r w:rsidRPr="005123D7">
        <w:rPr>
          <w:bCs/>
          <w:color w:val="000000"/>
          <w:sz w:val="24"/>
        </w:rPr>
        <w:t>4</w:t>
      </w:r>
      <w:r w:rsidRPr="005123D7">
        <w:rPr>
          <w:bCs/>
          <w:color w:val="000000"/>
          <w:sz w:val="24"/>
        </w:rPr>
        <w:t>、</w:t>
      </w:r>
      <w:r w:rsidRPr="005123D7">
        <w:rPr>
          <w:rFonts w:hint="eastAsia"/>
          <w:bCs/>
          <w:color w:val="000000"/>
          <w:sz w:val="24"/>
        </w:rPr>
        <w:t>投资人在基金募集期内可以多次认购基金份额，</w:t>
      </w:r>
      <w:r w:rsidRPr="005123D7">
        <w:rPr>
          <w:rFonts w:hint="eastAsia"/>
          <w:bCs/>
          <w:color w:val="000000"/>
          <w:sz w:val="24"/>
        </w:rPr>
        <w:t>A</w:t>
      </w:r>
      <w:r w:rsidRPr="005123D7">
        <w:rPr>
          <w:rFonts w:hint="eastAsia"/>
          <w:bCs/>
          <w:color w:val="000000"/>
          <w:sz w:val="24"/>
        </w:rPr>
        <w:t>类基金份额认购费用按照单笔</w:t>
      </w:r>
      <w:r w:rsidRPr="005123D7">
        <w:rPr>
          <w:rFonts w:hint="eastAsia"/>
          <w:bCs/>
          <w:color w:val="000000"/>
          <w:sz w:val="24"/>
        </w:rPr>
        <w:t>A</w:t>
      </w:r>
      <w:r w:rsidRPr="005123D7">
        <w:rPr>
          <w:rFonts w:hint="eastAsia"/>
          <w:bCs/>
          <w:color w:val="000000"/>
          <w:sz w:val="24"/>
        </w:rPr>
        <w:t>类基金份额的认购金额分别计算。认购申请一经受理不得撤销。</w:t>
      </w:r>
    </w:p>
    <w:p w14:paraId="1138E55F" w14:textId="1B786B8A" w:rsidR="005F249C" w:rsidRPr="005123D7" w:rsidRDefault="004E205A">
      <w:pPr>
        <w:pStyle w:val="div"/>
        <w:wordWrap w:val="0"/>
        <w:spacing w:line="360" w:lineRule="auto"/>
        <w:ind w:firstLine="420"/>
        <w:rPr>
          <w:rFonts w:ascii="宋体" w:hAnsi="宋体" w:cs="宋体"/>
          <w:kern w:val="0"/>
          <w:sz w:val="24"/>
          <w:szCs w:val="24"/>
        </w:rPr>
      </w:pPr>
      <w:r w:rsidRPr="005123D7">
        <w:rPr>
          <w:bCs/>
          <w:color w:val="000000"/>
          <w:sz w:val="24"/>
        </w:rPr>
        <w:t>5</w:t>
      </w:r>
      <w:r w:rsidRPr="005123D7">
        <w:rPr>
          <w:rFonts w:hint="eastAsia"/>
          <w:bCs/>
          <w:color w:val="000000"/>
          <w:sz w:val="24"/>
        </w:rPr>
        <w:t>、如本基金单个投资人累计认购的基金份额数达到或者超过基金总份额的</w:t>
      </w:r>
      <w:r w:rsidRPr="005123D7">
        <w:rPr>
          <w:bCs/>
          <w:color w:val="000000"/>
          <w:sz w:val="24"/>
        </w:rPr>
        <w:t>50%</w:t>
      </w:r>
      <w:r w:rsidRPr="005123D7">
        <w:rPr>
          <w:rFonts w:hint="eastAsia"/>
          <w:bCs/>
          <w:color w:val="000000"/>
          <w:sz w:val="24"/>
        </w:rPr>
        <w:t>，基金管理人有权拒绝该投资人的全部</w:t>
      </w:r>
      <w:r w:rsidRPr="005123D7">
        <w:rPr>
          <w:bCs/>
          <w:color w:val="000000"/>
          <w:sz w:val="24"/>
        </w:rPr>
        <w:t>或部分</w:t>
      </w:r>
      <w:r w:rsidRPr="005123D7">
        <w:rPr>
          <w:rFonts w:hint="eastAsia"/>
          <w:bCs/>
          <w:color w:val="000000"/>
          <w:sz w:val="24"/>
        </w:rPr>
        <w:t>认购申请。基金管理人接受某笔或者某些认购申请有可能导致投资者变相规避前述</w:t>
      </w:r>
      <w:r w:rsidRPr="005123D7">
        <w:rPr>
          <w:bCs/>
          <w:color w:val="000000"/>
          <w:sz w:val="24"/>
        </w:rPr>
        <w:t>50%</w:t>
      </w:r>
      <w:r w:rsidRPr="005123D7">
        <w:rPr>
          <w:rFonts w:hint="eastAsia"/>
          <w:bCs/>
          <w:color w:val="000000"/>
          <w:sz w:val="24"/>
        </w:rPr>
        <w:t>比例要求的，基金管理人有权拒绝该等全部或者部分认购申请。投资人认购的基金份额数以基金合同生效后登记机构的确认为准</w:t>
      </w:r>
      <w:r w:rsidRPr="005123D7">
        <w:rPr>
          <w:rFonts w:ascii="宋体" w:hAnsi="宋体" w:cs="宋体"/>
          <w:kern w:val="0"/>
          <w:sz w:val="24"/>
          <w:szCs w:val="24"/>
        </w:rPr>
        <w:t>。</w:t>
      </w:r>
      <w:r w:rsidRPr="005123D7">
        <w:rPr>
          <w:rFonts w:ascii="宋体" w:hAnsi="宋体" w:cs="宋体"/>
          <w:kern w:val="0"/>
          <w:sz w:val="24"/>
          <w:szCs w:val="24"/>
        </w:rPr>
        <w:br w:type="page"/>
      </w:r>
    </w:p>
    <w:p w14:paraId="4EC42B7A" w14:textId="77777777" w:rsidR="005F249C" w:rsidRPr="005123D7" w:rsidRDefault="004E205A">
      <w:pPr>
        <w:pStyle w:val="1"/>
        <w:spacing w:before="0" w:after="0"/>
        <w:jc w:val="center"/>
        <w:rPr>
          <w:rFonts w:ascii="Times New Roman"/>
          <w:color w:val="auto"/>
          <w:sz w:val="30"/>
        </w:rPr>
      </w:pPr>
      <w:bookmarkStart w:id="45" w:name="_Toc164158555"/>
      <w:r w:rsidRPr="005123D7">
        <w:rPr>
          <w:rFonts w:ascii="Times New Roman"/>
          <w:color w:val="auto"/>
          <w:sz w:val="30"/>
        </w:rPr>
        <w:lastRenderedPageBreak/>
        <w:t>第五部分</w:t>
      </w:r>
      <w:r w:rsidRPr="005123D7">
        <w:rPr>
          <w:rFonts w:ascii="Times New Roman"/>
          <w:color w:val="auto"/>
          <w:sz w:val="30"/>
        </w:rPr>
        <w:t xml:space="preserve">  </w:t>
      </w:r>
      <w:r w:rsidRPr="005123D7">
        <w:rPr>
          <w:rFonts w:ascii="Times New Roman"/>
          <w:color w:val="auto"/>
          <w:sz w:val="30"/>
        </w:rPr>
        <w:t>基金备案</w:t>
      </w:r>
      <w:bookmarkEnd w:id="45"/>
    </w:p>
    <w:p w14:paraId="56C4C97A" w14:textId="77777777" w:rsidR="005F249C" w:rsidRPr="005123D7" w:rsidRDefault="005F249C">
      <w:pPr>
        <w:wordWrap w:val="0"/>
      </w:pPr>
    </w:p>
    <w:p w14:paraId="5672253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一、基金备案的条件</w:t>
      </w:r>
    </w:p>
    <w:p w14:paraId="740A64E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本基金自基金份额发售之日起3个月内，在基金募集份额总额不少于2亿份，基金募集金额不少于2亿元人民币</w:t>
      </w:r>
      <w:proofErr w:type="gramStart"/>
      <w:r w:rsidRPr="005123D7">
        <w:rPr>
          <w:rFonts w:ascii="宋体" w:hAnsi="宋体" w:cs="宋体"/>
          <w:kern w:val="0"/>
          <w:sz w:val="24"/>
          <w:szCs w:val="24"/>
        </w:rPr>
        <w:t>且基金</w:t>
      </w:r>
      <w:proofErr w:type="gramEnd"/>
      <w:r w:rsidRPr="005123D7">
        <w:rPr>
          <w:rFonts w:ascii="宋体" w:hAnsi="宋体" w:cs="宋体"/>
          <w:kern w:val="0"/>
          <w:sz w:val="24"/>
          <w:szCs w:val="24"/>
        </w:rPr>
        <w:t>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4DCECFE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20AE23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二、基金合同不能生效时募集资金的处理方式</w:t>
      </w:r>
    </w:p>
    <w:p w14:paraId="4694C67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如果募集期限届满，未满足基金备案条件，基金管理人应当承担下列责任：</w:t>
      </w:r>
    </w:p>
    <w:p w14:paraId="548DF04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1、以其固有财产承担因募集行为而产生的债务和费用；</w:t>
      </w:r>
    </w:p>
    <w:p w14:paraId="6447F76F" w14:textId="75C24D32"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2、在基金募集期限届满后30日内返还投资者已</w:t>
      </w:r>
      <w:r w:rsidRPr="005123D7">
        <w:rPr>
          <w:rFonts w:ascii="宋体" w:hAnsi="宋体" w:cs="宋体" w:hint="eastAsia"/>
          <w:kern w:val="0"/>
          <w:sz w:val="24"/>
          <w:szCs w:val="24"/>
          <w:lang w:eastAsia="zh-Hans"/>
        </w:rPr>
        <w:t>交</w:t>
      </w:r>
      <w:r w:rsidRPr="005123D7">
        <w:rPr>
          <w:rFonts w:ascii="宋体" w:hAnsi="宋体" w:cs="宋体"/>
          <w:kern w:val="0"/>
          <w:sz w:val="24"/>
          <w:szCs w:val="24"/>
        </w:rPr>
        <w:t>纳的款项，并加计银行同期活期存款利息；</w:t>
      </w:r>
    </w:p>
    <w:p w14:paraId="37EC522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3、如基金募集失败，基金管理人、基金托管人及销售机构不得请求报酬。基金管理人、基金托管人和销售机构为基金募集支付之一切费用应由各方各自承担。</w:t>
      </w:r>
    </w:p>
    <w:p w14:paraId="0017E96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三、基金存续期内的基金份额持有人数量和资产规模</w:t>
      </w:r>
    </w:p>
    <w:p w14:paraId="3060C77E" w14:textId="4E7ECD48"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hint="eastAsia"/>
          <w:kern w:val="0"/>
          <w:sz w:val="24"/>
          <w:szCs w:val="24"/>
        </w:rPr>
        <w:t xml:space="preserve">《基金合同》生效后，连续20个工作日出现基金份额持有人数量不满200人或者基金资产净值低于5000万元情形的，基金管理人应当在定期报告中予以披露；连续 50 </w:t>
      </w:r>
      <w:proofErr w:type="gramStart"/>
      <w:r w:rsidRPr="005123D7">
        <w:rPr>
          <w:rFonts w:ascii="宋体" w:hAnsi="宋体" w:cs="宋体" w:hint="eastAsia"/>
          <w:kern w:val="0"/>
          <w:sz w:val="24"/>
          <w:szCs w:val="24"/>
        </w:rPr>
        <w:t>个</w:t>
      </w:r>
      <w:proofErr w:type="gramEnd"/>
      <w:r w:rsidRPr="005123D7">
        <w:rPr>
          <w:rFonts w:ascii="宋体" w:hAnsi="宋体" w:cs="宋体" w:hint="eastAsia"/>
          <w:kern w:val="0"/>
          <w:sz w:val="24"/>
          <w:szCs w:val="24"/>
        </w:rPr>
        <w:t>工作日出现前述情形的，本基金将根据基金合同的约定进行基金财产清算并终止，而无需召开基金份额持有人大会</w:t>
      </w:r>
      <w:r w:rsidRPr="005123D7">
        <w:rPr>
          <w:rFonts w:ascii="宋体" w:hAnsi="宋体" w:cs="宋体"/>
          <w:kern w:val="0"/>
          <w:sz w:val="24"/>
          <w:szCs w:val="24"/>
        </w:rPr>
        <w:t>。</w:t>
      </w:r>
    </w:p>
    <w:p w14:paraId="0BD1E86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法律法规或中国证监会另有规定时，从其规定。</w:t>
      </w:r>
      <w:r w:rsidRPr="005123D7">
        <w:rPr>
          <w:rFonts w:ascii="宋体" w:hAnsi="宋体" w:cs="宋体"/>
          <w:kern w:val="0"/>
          <w:sz w:val="24"/>
          <w:szCs w:val="24"/>
        </w:rPr>
        <w:br w:type="page"/>
      </w:r>
    </w:p>
    <w:p w14:paraId="0ECE2877" w14:textId="77777777" w:rsidR="005F249C" w:rsidRPr="005123D7" w:rsidRDefault="004E205A">
      <w:pPr>
        <w:pStyle w:val="1"/>
        <w:spacing w:before="0" w:after="0"/>
        <w:jc w:val="center"/>
        <w:rPr>
          <w:rFonts w:ascii="Times New Roman"/>
          <w:color w:val="auto"/>
          <w:sz w:val="30"/>
        </w:rPr>
      </w:pPr>
      <w:bookmarkStart w:id="46" w:name="_Toc164158556"/>
      <w:r w:rsidRPr="005123D7">
        <w:rPr>
          <w:rFonts w:ascii="Times New Roman"/>
          <w:color w:val="auto"/>
          <w:sz w:val="30"/>
        </w:rPr>
        <w:lastRenderedPageBreak/>
        <w:t>第六部分</w:t>
      </w:r>
      <w:r w:rsidRPr="005123D7">
        <w:rPr>
          <w:rFonts w:ascii="Times New Roman"/>
          <w:color w:val="auto"/>
          <w:sz w:val="30"/>
        </w:rPr>
        <w:t xml:space="preserve">  </w:t>
      </w:r>
      <w:r w:rsidRPr="005123D7">
        <w:rPr>
          <w:rFonts w:ascii="Times New Roman"/>
          <w:color w:val="auto"/>
          <w:sz w:val="30"/>
        </w:rPr>
        <w:t>基金份额的申购与赎回</w:t>
      </w:r>
      <w:bookmarkEnd w:id="46"/>
    </w:p>
    <w:p w14:paraId="15F31DAC" w14:textId="77777777" w:rsidR="005F249C" w:rsidRPr="005123D7" w:rsidRDefault="005F249C">
      <w:pPr>
        <w:wordWrap w:val="0"/>
      </w:pPr>
    </w:p>
    <w:p w14:paraId="2AC60B0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一、申购和赎回场所</w:t>
      </w:r>
    </w:p>
    <w:p w14:paraId="0AA2DB13" w14:textId="719633C5"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本基金的申购与赎回将通过销售机构进行。具体的销售</w:t>
      </w:r>
      <w:r w:rsidRPr="005123D7">
        <w:rPr>
          <w:rFonts w:hint="eastAsia"/>
          <w:bCs/>
          <w:color w:val="000000"/>
          <w:sz w:val="24"/>
        </w:rPr>
        <w:t>机构</w:t>
      </w:r>
      <w:r w:rsidRPr="005123D7">
        <w:rPr>
          <w:bCs/>
          <w:color w:val="000000"/>
          <w:sz w:val="24"/>
        </w:rPr>
        <w:t>将由基金管理人在招募说明书或</w:t>
      </w:r>
      <w:r w:rsidRPr="005123D7">
        <w:rPr>
          <w:rFonts w:hint="eastAsia"/>
          <w:bCs/>
          <w:color w:val="000000"/>
          <w:sz w:val="24"/>
        </w:rPr>
        <w:t>其网站</w:t>
      </w:r>
      <w:r w:rsidRPr="005123D7">
        <w:rPr>
          <w:bCs/>
          <w:color w:val="000000"/>
          <w:sz w:val="24"/>
        </w:rPr>
        <w:t>列明。基金管理人可根据情况变更或增减销售机构，并</w:t>
      </w:r>
      <w:r w:rsidRPr="005123D7">
        <w:rPr>
          <w:rFonts w:hint="eastAsia"/>
          <w:bCs/>
          <w:color w:val="000000"/>
          <w:sz w:val="24"/>
        </w:rPr>
        <w:t>在基金管理人网站公示</w:t>
      </w:r>
      <w:r w:rsidRPr="005123D7">
        <w:rPr>
          <w:bCs/>
          <w:color w:val="000000"/>
          <w:sz w:val="24"/>
        </w:rPr>
        <w:t>。基金投资者应当</w:t>
      </w:r>
      <w:r w:rsidRPr="005123D7">
        <w:rPr>
          <w:rFonts w:hint="eastAsia"/>
          <w:bCs/>
          <w:color w:val="000000"/>
          <w:sz w:val="24"/>
        </w:rPr>
        <w:t>在</w:t>
      </w:r>
      <w:r w:rsidRPr="005123D7">
        <w:rPr>
          <w:bCs/>
          <w:color w:val="000000"/>
          <w:sz w:val="24"/>
        </w:rPr>
        <w:t>销售机构办理基金销售业务的营业场所或按销售机构提供的其他方式办理基金份额的申购与赎回</w:t>
      </w:r>
      <w:r w:rsidRPr="005123D7">
        <w:rPr>
          <w:rFonts w:ascii="宋体" w:hAnsi="宋体" w:cs="宋体"/>
          <w:kern w:val="0"/>
          <w:sz w:val="24"/>
          <w:szCs w:val="24"/>
        </w:rPr>
        <w:t>。</w:t>
      </w:r>
    </w:p>
    <w:p w14:paraId="24BB2A3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二、申购和赎回的开放日及时间</w:t>
      </w:r>
    </w:p>
    <w:p w14:paraId="3B4F504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1、开放日及开放时间</w:t>
      </w:r>
    </w:p>
    <w:p w14:paraId="6CC88F6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开放日的具体业务办理时间在招募说明书或基金管理人届时发布的相关公告中载明。</w:t>
      </w:r>
    </w:p>
    <w:p w14:paraId="653194A4" w14:textId="047927D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14:paraId="02BB090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2、申购、赎回开始日及业务办理时间</w:t>
      </w:r>
    </w:p>
    <w:p w14:paraId="5C55F715"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基金管理人自基金合同生效之日起不超过</w:t>
      </w:r>
      <w:r w:rsidRPr="005123D7">
        <w:rPr>
          <w:rFonts w:hint="eastAsia"/>
          <w:bCs/>
          <w:color w:val="000000"/>
          <w:sz w:val="24"/>
        </w:rPr>
        <w:t>3</w:t>
      </w:r>
      <w:r w:rsidRPr="005123D7">
        <w:rPr>
          <w:rFonts w:hint="eastAsia"/>
          <w:bCs/>
          <w:color w:val="000000"/>
          <w:sz w:val="24"/>
        </w:rPr>
        <w:t>个月开始办理申购，具体业务办理时间在申购开始公告中规定。</w:t>
      </w:r>
    </w:p>
    <w:p w14:paraId="68F4BA8B" w14:textId="77777777" w:rsidR="005F249C" w:rsidRPr="005123D7" w:rsidRDefault="004E205A">
      <w:pPr>
        <w:spacing w:line="360" w:lineRule="auto"/>
        <w:ind w:firstLineChars="200" w:firstLine="480"/>
        <w:rPr>
          <w:rFonts w:ascii="宋体" w:hAnsi="宋体"/>
          <w:bCs/>
          <w:sz w:val="24"/>
        </w:rPr>
      </w:pPr>
      <w:r w:rsidRPr="005123D7">
        <w:rPr>
          <w:rFonts w:hint="eastAsia"/>
          <w:bCs/>
          <w:color w:val="000000"/>
          <w:sz w:val="24"/>
        </w:rPr>
        <w:t>基金管理人自基金合同生效之日起不超过</w:t>
      </w:r>
      <w:r w:rsidRPr="005123D7">
        <w:rPr>
          <w:rFonts w:hint="eastAsia"/>
          <w:bCs/>
          <w:color w:val="000000"/>
          <w:sz w:val="24"/>
        </w:rPr>
        <w:t>3</w:t>
      </w:r>
      <w:r w:rsidRPr="005123D7">
        <w:rPr>
          <w:rFonts w:hint="eastAsia"/>
          <w:bCs/>
          <w:color w:val="000000"/>
          <w:sz w:val="24"/>
        </w:rPr>
        <w:t>个月开始办理赎回，具体业务办理时间在赎回开始公告中规定。</w:t>
      </w:r>
    </w:p>
    <w:p w14:paraId="0FA55624"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在确定申购开始与赎回开始时间后，基金管理人应在申购、赎回开放日前依照《信息披露办法》的有关规定在规定媒介上公告申购与赎回的开始时间。</w:t>
      </w:r>
    </w:p>
    <w:p w14:paraId="31B53F4A" w14:textId="4736EF30" w:rsidR="005F249C" w:rsidRPr="005123D7" w:rsidRDefault="004E205A">
      <w:pPr>
        <w:pStyle w:val="div"/>
        <w:wordWrap w:val="0"/>
        <w:spacing w:line="360" w:lineRule="auto"/>
        <w:ind w:firstLine="420"/>
        <w:rPr>
          <w:rFonts w:eastAsia="Times New Roman"/>
          <w:kern w:val="0"/>
          <w:sz w:val="24"/>
          <w:szCs w:val="24"/>
        </w:rPr>
      </w:pPr>
      <w:r w:rsidRPr="005123D7">
        <w:rPr>
          <w:rFonts w:hint="eastAsia"/>
          <w:bCs/>
          <w:color w:val="000000"/>
          <w:sz w:val="24"/>
        </w:rPr>
        <w:t>基金管理人不得在基金合同约定之外的日期或者时间办理基金份额的申购、赎回或者转换。投资人在基金合同约定之外的日期和时间提出申购、赎回或转换申请</w:t>
      </w:r>
      <w:proofErr w:type="gramStart"/>
      <w:r w:rsidRPr="005123D7">
        <w:rPr>
          <w:rFonts w:hint="eastAsia"/>
          <w:bCs/>
          <w:color w:val="000000"/>
          <w:sz w:val="24"/>
        </w:rPr>
        <w:t>且登记</w:t>
      </w:r>
      <w:proofErr w:type="gramEnd"/>
      <w:r w:rsidRPr="005123D7">
        <w:rPr>
          <w:rFonts w:hint="eastAsia"/>
          <w:bCs/>
          <w:color w:val="000000"/>
          <w:sz w:val="24"/>
        </w:rPr>
        <w:t>机构确认接受的，其基金份额申购、赎回或转换价格为下一开放日基金份额申购、赎回或转换的价格</w:t>
      </w:r>
      <w:r w:rsidRPr="005123D7">
        <w:rPr>
          <w:rFonts w:ascii="宋体" w:hAnsi="宋体" w:cs="宋体"/>
          <w:kern w:val="0"/>
          <w:sz w:val="24"/>
          <w:szCs w:val="24"/>
        </w:rPr>
        <w:t>。</w:t>
      </w:r>
    </w:p>
    <w:p w14:paraId="1149BA6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三、申购与赎回的原则</w:t>
      </w:r>
    </w:p>
    <w:p w14:paraId="54809D97"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1、“未知价”原则，即申购、赎回价格以申请当日收市后计算的相应类别的</w:t>
      </w:r>
      <w:r w:rsidRPr="005123D7">
        <w:rPr>
          <w:rFonts w:ascii="宋体" w:hAnsi="宋体" w:cs="宋体"/>
          <w:kern w:val="0"/>
          <w:sz w:val="24"/>
          <w:szCs w:val="24"/>
        </w:rPr>
        <w:lastRenderedPageBreak/>
        <w:t>基金份额净值为基准进行计算；</w:t>
      </w:r>
    </w:p>
    <w:p w14:paraId="652A8F1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2、“金额申购、份额赎回”原则，即申购以金额申请，赎回以份额申请；</w:t>
      </w:r>
    </w:p>
    <w:p w14:paraId="2CC001A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3、当日的申购与赎回申请可以在基金管理人规定的时间以内撤销；</w:t>
      </w:r>
    </w:p>
    <w:p w14:paraId="5D0D3D03"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4、赎回遵循“先进先出”原则，即按照投资人认购、申购的先后次序进行顺序赎回；</w:t>
      </w:r>
    </w:p>
    <w:p w14:paraId="5FEA7CE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5、办理申购、赎回业务时，应当遵循基金份额持有人利益优先原则，确保投资者的合法权益不受损害并得到公平对待。</w:t>
      </w:r>
    </w:p>
    <w:p w14:paraId="41C6511B" w14:textId="2182DB0F"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基金管理人可在</w:t>
      </w:r>
      <w:r w:rsidRPr="005123D7">
        <w:rPr>
          <w:rFonts w:ascii="宋体" w:hAnsi="宋体" w:cs="宋体" w:hint="eastAsia"/>
          <w:kern w:val="0"/>
          <w:sz w:val="24"/>
          <w:szCs w:val="24"/>
          <w:lang w:eastAsia="zh-Hans"/>
        </w:rPr>
        <w:t>不违反</w:t>
      </w:r>
      <w:r w:rsidRPr="005123D7">
        <w:rPr>
          <w:rFonts w:ascii="宋体" w:hAnsi="宋体" w:cs="宋体"/>
          <w:kern w:val="0"/>
          <w:sz w:val="24"/>
          <w:szCs w:val="24"/>
        </w:rPr>
        <w:t>法律法规的情况下，对上述原则进行调整。基金管理人必须在新规则开始实施前依照《信息披露办法》的有关规定在规定媒介上公告。</w:t>
      </w:r>
    </w:p>
    <w:p w14:paraId="7022529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四、申购与赎回的程序</w:t>
      </w:r>
    </w:p>
    <w:p w14:paraId="6FC69C1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1、申购和赎回的申请方式</w:t>
      </w:r>
    </w:p>
    <w:p w14:paraId="315F956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投资人必须根据销售机构规定的程序，在开放日的具体业务办理时间内提出申购或赎回的申请。投资者在提交申购申请时，须按销售机构规定的方式备足申购资金，投资者在提交赎回申请时，应确保账户内有足够的基金份额余额，否则申购、赎回申请不成立。</w:t>
      </w:r>
    </w:p>
    <w:p w14:paraId="3AF3189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2、申购和赎回的款项支付</w:t>
      </w:r>
    </w:p>
    <w:p w14:paraId="1B03049E" w14:textId="341A8107"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lang w:val="zh-CN"/>
        </w:rPr>
        <w:t>投资人申购基金份额时，必须</w:t>
      </w:r>
      <w:r w:rsidRPr="005123D7">
        <w:rPr>
          <w:rFonts w:hint="eastAsia"/>
          <w:bCs/>
          <w:color w:val="000000"/>
          <w:sz w:val="24"/>
          <w:lang w:val="zh-CN"/>
        </w:rPr>
        <w:t>在规定时间内</w:t>
      </w:r>
      <w:r w:rsidRPr="005123D7">
        <w:rPr>
          <w:bCs/>
          <w:color w:val="000000"/>
          <w:sz w:val="24"/>
          <w:lang w:val="zh-CN"/>
        </w:rPr>
        <w:t>全额交付申购款项，投资人</w:t>
      </w:r>
      <w:r w:rsidRPr="005123D7">
        <w:rPr>
          <w:rFonts w:hint="eastAsia"/>
          <w:bCs/>
          <w:color w:val="000000"/>
          <w:sz w:val="24"/>
          <w:lang w:val="zh-CN"/>
        </w:rPr>
        <w:t>在</w:t>
      </w:r>
      <w:r w:rsidRPr="005123D7">
        <w:rPr>
          <w:bCs/>
          <w:color w:val="000000"/>
          <w:sz w:val="24"/>
          <w:lang w:val="zh-CN"/>
        </w:rPr>
        <w:t>规定时间内</w:t>
      </w:r>
      <w:r w:rsidRPr="005123D7">
        <w:rPr>
          <w:rFonts w:hint="eastAsia"/>
          <w:bCs/>
          <w:color w:val="000000"/>
          <w:sz w:val="24"/>
          <w:lang w:val="zh-CN"/>
        </w:rPr>
        <w:t>全额</w:t>
      </w:r>
      <w:r w:rsidRPr="005123D7">
        <w:rPr>
          <w:bCs/>
          <w:color w:val="000000"/>
          <w:sz w:val="24"/>
          <w:lang w:val="zh-CN"/>
        </w:rPr>
        <w:t>交付</w:t>
      </w:r>
      <w:r w:rsidRPr="005123D7">
        <w:rPr>
          <w:rFonts w:hint="eastAsia"/>
          <w:bCs/>
          <w:color w:val="000000"/>
          <w:sz w:val="24"/>
          <w:lang w:val="zh-CN"/>
        </w:rPr>
        <w:t>申购</w:t>
      </w:r>
      <w:r w:rsidRPr="005123D7">
        <w:rPr>
          <w:bCs/>
          <w:color w:val="000000"/>
          <w:sz w:val="24"/>
          <w:lang w:val="zh-CN"/>
        </w:rPr>
        <w:t>款项，申购成立；</w:t>
      </w:r>
      <w:r w:rsidRPr="005123D7">
        <w:rPr>
          <w:rFonts w:hint="eastAsia"/>
          <w:bCs/>
          <w:color w:val="000000"/>
          <w:sz w:val="24"/>
          <w:lang w:val="zh-CN"/>
        </w:rPr>
        <w:t>若申购资金在规定时间内未全额到账则申购不成立，申购款项本金将退回投资人账户，基金管理人、基金托管人和销售机构等不承担由此产生的利息等任何损失。基金份额</w:t>
      </w:r>
      <w:r w:rsidRPr="005123D7">
        <w:rPr>
          <w:bCs/>
          <w:color w:val="000000"/>
          <w:sz w:val="24"/>
          <w:lang w:val="zh-CN"/>
        </w:rPr>
        <w:t>登记机构确认基金份额时，申购生效</w:t>
      </w:r>
      <w:r w:rsidRPr="005123D7">
        <w:rPr>
          <w:rFonts w:ascii="宋体" w:hAnsi="宋体" w:cs="宋体"/>
          <w:kern w:val="0"/>
          <w:sz w:val="24"/>
          <w:szCs w:val="24"/>
        </w:rPr>
        <w:t>。</w:t>
      </w:r>
    </w:p>
    <w:p w14:paraId="5DD4D7D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份额持有人在提交赎回申请时，必须有足够的基金份额余额，否则所提交的赎回申请不成立。基金份额持有人递交赎回申请，赎回成立；基金份额登记机构确认赎回时，赎回生效。投资者赎回申请生效后，基金管理人将在T＋7日(包括该日)内支付赎回款项。在发生巨额赎回时，款项的支付办法参照本基金合同有关条款处理。</w:t>
      </w:r>
    </w:p>
    <w:p w14:paraId="496A61E0" w14:textId="77777777" w:rsidR="005F249C" w:rsidRPr="005123D7" w:rsidRDefault="004E205A">
      <w:pPr>
        <w:spacing w:line="360" w:lineRule="auto"/>
        <w:ind w:firstLineChars="200" w:firstLine="480"/>
        <w:rPr>
          <w:bCs/>
          <w:color w:val="000000"/>
          <w:sz w:val="24"/>
        </w:rPr>
      </w:pPr>
      <w:r w:rsidRPr="005123D7">
        <w:rPr>
          <w:rFonts w:ascii="宋体" w:hAnsi="宋体" w:cs="宋体"/>
          <w:kern w:val="0"/>
          <w:sz w:val="24"/>
          <w:szCs w:val="24"/>
        </w:rPr>
        <w:t>遇交易所或交易市场数据传输延迟、通讯系统故障、银行数据交换系统故障或其他</w:t>
      </w:r>
      <w:proofErr w:type="gramStart"/>
      <w:r w:rsidRPr="005123D7">
        <w:rPr>
          <w:rFonts w:ascii="宋体" w:hAnsi="宋体" w:cs="宋体"/>
          <w:kern w:val="0"/>
          <w:sz w:val="24"/>
          <w:szCs w:val="24"/>
        </w:rPr>
        <w:t>非基金</w:t>
      </w:r>
      <w:proofErr w:type="gramEnd"/>
      <w:r w:rsidRPr="005123D7">
        <w:rPr>
          <w:rFonts w:ascii="宋体" w:hAnsi="宋体" w:cs="宋体"/>
          <w:kern w:val="0"/>
          <w:sz w:val="24"/>
          <w:szCs w:val="24"/>
        </w:rPr>
        <w:t>管理人及基金托管人所能控制的因素影响业务处理流程，则赎回款项顺延至上述情形消除后的下一个工作日划出。</w:t>
      </w:r>
      <w:r w:rsidRPr="005123D7">
        <w:rPr>
          <w:rFonts w:hint="eastAsia"/>
          <w:bCs/>
          <w:color w:val="000000"/>
          <w:sz w:val="24"/>
        </w:rPr>
        <w:t>基金管理人、基金托管人和销售</w:t>
      </w:r>
      <w:r w:rsidRPr="005123D7">
        <w:rPr>
          <w:rFonts w:hint="eastAsia"/>
          <w:bCs/>
          <w:color w:val="000000"/>
          <w:sz w:val="24"/>
        </w:rPr>
        <w:lastRenderedPageBreak/>
        <w:t>机构等不承担由此顺延造成的损失或不利后果。</w:t>
      </w:r>
      <w:r w:rsidRPr="005123D7">
        <w:rPr>
          <w:bCs/>
          <w:color w:val="000000"/>
          <w:sz w:val="24"/>
        </w:rPr>
        <w:t>在发生巨额赎回</w:t>
      </w:r>
      <w:r w:rsidRPr="005123D7">
        <w:rPr>
          <w:rFonts w:hint="eastAsia"/>
          <w:bCs/>
          <w:color w:val="000000"/>
          <w:sz w:val="24"/>
        </w:rPr>
        <w:t>或本基金合同载明的其他暂停赎回或延缓支付赎回款项的情形</w:t>
      </w:r>
      <w:r w:rsidRPr="005123D7">
        <w:rPr>
          <w:bCs/>
          <w:color w:val="000000"/>
          <w:sz w:val="24"/>
        </w:rPr>
        <w:t>时，款项的支付办法参照本基金合同有关条款处理</w:t>
      </w:r>
      <w:r w:rsidRPr="005123D7">
        <w:rPr>
          <w:rFonts w:hint="eastAsia"/>
          <w:bCs/>
          <w:color w:val="000000"/>
          <w:sz w:val="24"/>
        </w:rPr>
        <w:t>。</w:t>
      </w:r>
    </w:p>
    <w:p w14:paraId="11399C61" w14:textId="77D4B451"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基金管理人可以在</w:t>
      </w:r>
      <w:r w:rsidRPr="005123D7">
        <w:rPr>
          <w:rFonts w:ascii="宋体" w:hAnsi="宋体" w:cs="宋体" w:hint="eastAsia"/>
          <w:kern w:val="0"/>
          <w:sz w:val="24"/>
          <w:szCs w:val="24"/>
          <w:lang w:eastAsia="zh-Hans"/>
        </w:rPr>
        <w:t>不违反</w:t>
      </w:r>
      <w:r w:rsidRPr="005123D7">
        <w:rPr>
          <w:rFonts w:ascii="宋体" w:hAnsi="宋体" w:cs="宋体"/>
          <w:kern w:val="0"/>
          <w:sz w:val="24"/>
          <w:szCs w:val="24"/>
        </w:rPr>
        <w:t>法律法规和基金合同的范围内，对上述业务办理时间进行调整，基金管理人必须在调整实施前依照《信息披露办法》的有关规定在规定媒介上公告。</w:t>
      </w:r>
    </w:p>
    <w:p w14:paraId="6A30EC1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3、申购和赎回申请的确认</w:t>
      </w:r>
    </w:p>
    <w:p w14:paraId="71DDE054" w14:textId="23A05225"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w:t>
      </w:r>
      <w:r w:rsidR="00110976" w:rsidRPr="005123D7">
        <w:rPr>
          <w:rFonts w:ascii="宋体" w:hAnsi="宋体" w:cs="宋体" w:hint="eastAsia"/>
          <w:kern w:val="0"/>
          <w:sz w:val="24"/>
          <w:szCs w:val="24"/>
        </w:rPr>
        <w:t>本金</w:t>
      </w:r>
      <w:r w:rsidRPr="005123D7">
        <w:rPr>
          <w:rFonts w:ascii="宋体" w:hAnsi="宋体" w:cs="宋体"/>
          <w:kern w:val="0"/>
          <w:sz w:val="24"/>
          <w:szCs w:val="24"/>
        </w:rPr>
        <w:t>退还给投资人。</w:t>
      </w:r>
    </w:p>
    <w:p w14:paraId="67F3FCA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销售机构对申购、赎回申请的受理并不代表申请一定成功，而仅代表销售机构确实接收到申请。申购、赎回的确认以登记机构的确认结果为准。对于申请的确认情况，投资者应及时查询并妥善行使合法权利，否则，由此产生的任何损失由投资人自行承担。</w:t>
      </w:r>
    </w:p>
    <w:p w14:paraId="162FD874" w14:textId="36169245"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在</w:t>
      </w:r>
      <w:r w:rsidRPr="005123D7">
        <w:rPr>
          <w:rFonts w:ascii="宋体" w:hAnsi="宋体" w:cs="宋体" w:hint="eastAsia"/>
          <w:kern w:val="0"/>
          <w:sz w:val="24"/>
          <w:szCs w:val="24"/>
          <w:lang w:eastAsia="zh-Hans"/>
        </w:rPr>
        <w:t>不违反</w:t>
      </w:r>
      <w:r w:rsidRPr="005123D7">
        <w:rPr>
          <w:rFonts w:ascii="宋体" w:hAnsi="宋体" w:cs="宋体"/>
          <w:kern w:val="0"/>
          <w:sz w:val="24"/>
          <w:szCs w:val="24"/>
        </w:rPr>
        <w:t>法律法规的范围内，本基金管理人或登记机构可根据业务规则，对上述业务办理时间进行调整，基金管理人必须在调整实施前依照《信息披露办法》的有关规定在规定媒介上公告。</w:t>
      </w:r>
    </w:p>
    <w:p w14:paraId="448F887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五、申购和赎回的数量限制</w:t>
      </w:r>
    </w:p>
    <w:p w14:paraId="517260F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1、基金管理人可以规定投资人首次申购和每次申购的最低金额以及每次赎回的最低份额，具体规定请参见招募说明书或相关公告。</w:t>
      </w:r>
    </w:p>
    <w:p w14:paraId="2BFFD97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2、基金管理人可以规定投资人每个基金交易账户的最低基金份额余额，具体规定请参见招募说明书或相关公告。</w:t>
      </w:r>
    </w:p>
    <w:p w14:paraId="1146D1B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3、基金管理人可以规定单个投资人累计持有的基金份额上限，具体规定请参见招募说明书或相关公告。</w:t>
      </w:r>
    </w:p>
    <w:p w14:paraId="64E7723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当接受申购申请对存量基金份额持有人利益构成潜在重大不利影响时，基金管理人应当采取设定单一投资者申购金额上限、基金规模上限或基金单日净申购比例上限、拒绝大额申购、暂停基金申购等措施，切实保护存量基金份额持有</w:t>
      </w:r>
      <w:r w:rsidRPr="005123D7">
        <w:rPr>
          <w:rFonts w:ascii="宋体" w:hAnsi="宋体" w:cs="宋体"/>
          <w:kern w:val="0"/>
          <w:sz w:val="24"/>
          <w:szCs w:val="24"/>
        </w:rPr>
        <w:lastRenderedPageBreak/>
        <w:t>人的合法权益。基金管理人基于投资运作与风险控制的需要，可采取上述措施对基金规模予以控制。具体</w:t>
      </w:r>
      <w:proofErr w:type="gramStart"/>
      <w:r w:rsidRPr="005123D7">
        <w:rPr>
          <w:rFonts w:ascii="宋体" w:hAnsi="宋体" w:cs="宋体"/>
          <w:kern w:val="0"/>
          <w:sz w:val="24"/>
          <w:szCs w:val="24"/>
        </w:rPr>
        <w:t>见基金</w:t>
      </w:r>
      <w:proofErr w:type="gramEnd"/>
      <w:r w:rsidRPr="005123D7">
        <w:rPr>
          <w:rFonts w:ascii="宋体" w:hAnsi="宋体" w:cs="宋体"/>
          <w:kern w:val="0"/>
          <w:sz w:val="24"/>
          <w:szCs w:val="24"/>
        </w:rPr>
        <w:t>管理人相关公告。</w:t>
      </w:r>
    </w:p>
    <w:p w14:paraId="1E160FBC" w14:textId="70D783A0"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5、基金管理人可在</w:t>
      </w:r>
      <w:r w:rsidRPr="005123D7">
        <w:rPr>
          <w:rFonts w:ascii="宋体" w:hAnsi="宋体" w:cs="宋体" w:hint="eastAsia"/>
          <w:kern w:val="0"/>
          <w:sz w:val="24"/>
          <w:szCs w:val="24"/>
          <w:lang w:eastAsia="zh-Hans"/>
        </w:rPr>
        <w:t>不违反</w:t>
      </w:r>
      <w:r w:rsidRPr="005123D7">
        <w:rPr>
          <w:rFonts w:ascii="宋体" w:hAnsi="宋体" w:cs="宋体"/>
          <w:kern w:val="0"/>
          <w:sz w:val="24"/>
          <w:szCs w:val="24"/>
        </w:rPr>
        <w:t>法律法规的情况下，调整上述规定申购金额和赎回份额</w:t>
      </w:r>
      <w:r w:rsidR="00110976" w:rsidRPr="005123D7">
        <w:rPr>
          <w:rFonts w:ascii="宋体" w:hAnsi="宋体" w:cs="宋体" w:hint="eastAsia"/>
          <w:kern w:val="0"/>
          <w:sz w:val="24"/>
          <w:szCs w:val="24"/>
        </w:rPr>
        <w:t>等</w:t>
      </w:r>
      <w:r w:rsidRPr="005123D7">
        <w:rPr>
          <w:rFonts w:ascii="宋体" w:hAnsi="宋体" w:cs="宋体"/>
          <w:kern w:val="0"/>
          <w:sz w:val="24"/>
          <w:szCs w:val="24"/>
        </w:rPr>
        <w:t>数量限制。基金管理人必须在调整实施前依照《信息披露办法》的有关规定在规定媒介上公告。</w:t>
      </w:r>
    </w:p>
    <w:p w14:paraId="4F66720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六、申购和赎回的价格、费用及其用途</w:t>
      </w:r>
    </w:p>
    <w:p w14:paraId="2830F1AD"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1</w:t>
      </w:r>
      <w:r w:rsidRPr="005123D7">
        <w:rPr>
          <w:rFonts w:hint="eastAsia"/>
          <w:bCs/>
          <w:color w:val="000000"/>
          <w:sz w:val="24"/>
        </w:rPr>
        <w:t>、</w:t>
      </w:r>
      <w:r w:rsidRPr="005123D7">
        <w:rPr>
          <w:bCs/>
          <w:color w:val="000000"/>
          <w:sz w:val="24"/>
        </w:rPr>
        <w:t>本</w:t>
      </w:r>
      <w:proofErr w:type="gramStart"/>
      <w:r w:rsidRPr="005123D7">
        <w:rPr>
          <w:bCs/>
          <w:color w:val="000000"/>
          <w:sz w:val="24"/>
        </w:rPr>
        <w:t>基金</w:t>
      </w:r>
      <w:r w:rsidRPr="005123D7">
        <w:rPr>
          <w:rFonts w:hint="eastAsia"/>
          <w:bCs/>
          <w:color w:val="000000"/>
          <w:sz w:val="24"/>
        </w:rPr>
        <w:t>基金</w:t>
      </w:r>
      <w:proofErr w:type="gramEnd"/>
      <w:r w:rsidRPr="005123D7">
        <w:rPr>
          <w:rFonts w:hint="eastAsia"/>
          <w:bCs/>
          <w:color w:val="000000"/>
          <w:sz w:val="24"/>
        </w:rPr>
        <w:t>份额分为</w:t>
      </w:r>
      <w:r w:rsidRPr="005123D7">
        <w:rPr>
          <w:rFonts w:hint="eastAsia"/>
          <w:bCs/>
          <w:color w:val="000000"/>
          <w:sz w:val="24"/>
        </w:rPr>
        <w:t>A</w:t>
      </w:r>
      <w:r w:rsidRPr="005123D7">
        <w:rPr>
          <w:rFonts w:hint="eastAsia"/>
          <w:bCs/>
          <w:color w:val="000000"/>
          <w:sz w:val="24"/>
        </w:rPr>
        <w:t>类和</w:t>
      </w:r>
      <w:r w:rsidRPr="005123D7">
        <w:rPr>
          <w:rFonts w:hint="eastAsia"/>
          <w:bCs/>
          <w:color w:val="000000"/>
          <w:sz w:val="24"/>
        </w:rPr>
        <w:t>C</w:t>
      </w:r>
      <w:r w:rsidRPr="005123D7">
        <w:rPr>
          <w:rFonts w:hint="eastAsia"/>
          <w:bCs/>
          <w:color w:val="000000"/>
          <w:sz w:val="24"/>
        </w:rPr>
        <w:t>类基金份额。投资人在申购</w:t>
      </w:r>
      <w:r w:rsidRPr="005123D7">
        <w:rPr>
          <w:rFonts w:hint="eastAsia"/>
          <w:bCs/>
          <w:color w:val="000000"/>
          <w:sz w:val="24"/>
        </w:rPr>
        <w:t>A</w:t>
      </w:r>
      <w:r w:rsidRPr="005123D7">
        <w:rPr>
          <w:rFonts w:hint="eastAsia"/>
          <w:bCs/>
          <w:color w:val="000000"/>
          <w:sz w:val="24"/>
        </w:rPr>
        <w:t>类基金份额时支付申购费用，申购</w:t>
      </w:r>
      <w:r w:rsidRPr="005123D7">
        <w:rPr>
          <w:rFonts w:hint="eastAsia"/>
          <w:bCs/>
          <w:color w:val="000000"/>
          <w:sz w:val="24"/>
        </w:rPr>
        <w:t>C</w:t>
      </w:r>
      <w:r w:rsidRPr="005123D7">
        <w:rPr>
          <w:rFonts w:hint="eastAsia"/>
          <w:bCs/>
          <w:color w:val="000000"/>
          <w:sz w:val="24"/>
        </w:rPr>
        <w:t>类基金份额时不支付申购费用，而是从该类别基金资产中计</w:t>
      </w:r>
      <w:proofErr w:type="gramStart"/>
      <w:r w:rsidRPr="005123D7">
        <w:rPr>
          <w:rFonts w:hint="eastAsia"/>
          <w:bCs/>
          <w:color w:val="000000"/>
          <w:sz w:val="24"/>
        </w:rPr>
        <w:t>提销售</w:t>
      </w:r>
      <w:proofErr w:type="gramEnd"/>
      <w:r w:rsidRPr="005123D7">
        <w:rPr>
          <w:rFonts w:hint="eastAsia"/>
          <w:bCs/>
          <w:color w:val="000000"/>
          <w:sz w:val="24"/>
        </w:rPr>
        <w:t>服务费。</w:t>
      </w:r>
    </w:p>
    <w:p w14:paraId="78B434BD" w14:textId="3B9C9503"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w:t>
      </w:r>
      <w:r w:rsidRPr="005123D7">
        <w:rPr>
          <w:rFonts w:hint="eastAsia"/>
          <w:bCs/>
          <w:color w:val="000000"/>
          <w:sz w:val="24"/>
        </w:rPr>
        <w:t>本基金各类别基金</w:t>
      </w:r>
      <w:r w:rsidRPr="005123D7">
        <w:rPr>
          <w:bCs/>
          <w:color w:val="000000"/>
          <w:sz w:val="24"/>
        </w:rPr>
        <w:t>份额净值的计算，</w:t>
      </w:r>
      <w:r w:rsidRPr="005123D7">
        <w:rPr>
          <w:rFonts w:hint="eastAsia"/>
          <w:bCs/>
          <w:color w:val="000000"/>
          <w:sz w:val="24"/>
        </w:rPr>
        <w:t>均</w:t>
      </w:r>
      <w:r w:rsidRPr="005123D7">
        <w:rPr>
          <w:bCs/>
          <w:color w:val="000000"/>
          <w:sz w:val="24"/>
        </w:rPr>
        <w:t>保留到小数点后</w:t>
      </w:r>
      <w:r w:rsidRPr="005123D7">
        <w:rPr>
          <w:rFonts w:hint="eastAsia"/>
          <w:bCs/>
          <w:color w:val="000000"/>
          <w:sz w:val="24"/>
        </w:rPr>
        <w:t>4</w:t>
      </w:r>
      <w:r w:rsidRPr="005123D7">
        <w:rPr>
          <w:bCs/>
          <w:color w:val="000000"/>
          <w:sz w:val="24"/>
        </w:rPr>
        <w:t>位，小数点后第</w:t>
      </w:r>
      <w:r w:rsidRPr="005123D7">
        <w:rPr>
          <w:rFonts w:hint="eastAsia"/>
          <w:bCs/>
          <w:color w:val="000000"/>
          <w:sz w:val="24"/>
        </w:rPr>
        <w:t>5</w:t>
      </w:r>
      <w:r w:rsidRPr="005123D7">
        <w:rPr>
          <w:bCs/>
          <w:color w:val="000000"/>
          <w:sz w:val="24"/>
        </w:rPr>
        <w:t>位四舍五入，由此产生的收益或损失由基金财产承担。</w:t>
      </w:r>
      <w:r w:rsidRPr="005123D7">
        <w:rPr>
          <w:bCs/>
          <w:color w:val="000000"/>
          <w:sz w:val="24"/>
        </w:rPr>
        <w:t>T</w:t>
      </w:r>
      <w:r w:rsidRPr="005123D7">
        <w:rPr>
          <w:bCs/>
          <w:color w:val="000000"/>
          <w:sz w:val="24"/>
        </w:rPr>
        <w:t>日的</w:t>
      </w:r>
      <w:r w:rsidRPr="005123D7">
        <w:rPr>
          <w:rFonts w:hint="eastAsia"/>
          <w:bCs/>
          <w:color w:val="000000"/>
          <w:sz w:val="24"/>
        </w:rPr>
        <w:t>各类别</w:t>
      </w:r>
      <w:r w:rsidRPr="005123D7">
        <w:rPr>
          <w:bCs/>
          <w:color w:val="000000"/>
          <w:sz w:val="24"/>
        </w:rPr>
        <w:t>基金份额净值在当天收市后计算，并</w:t>
      </w:r>
      <w:r w:rsidR="00A453FD" w:rsidRPr="005123D7">
        <w:rPr>
          <w:rFonts w:hint="eastAsia"/>
          <w:bCs/>
          <w:color w:val="000000"/>
          <w:sz w:val="24"/>
        </w:rPr>
        <w:t>按基金合同的约定</w:t>
      </w:r>
      <w:r w:rsidRPr="005123D7">
        <w:rPr>
          <w:bCs/>
          <w:color w:val="000000"/>
          <w:sz w:val="24"/>
        </w:rPr>
        <w:t>公告。遇特殊情况，</w:t>
      </w:r>
      <w:r w:rsidRPr="005123D7">
        <w:rPr>
          <w:rFonts w:hint="eastAsia"/>
          <w:bCs/>
          <w:color w:val="000000"/>
          <w:sz w:val="24"/>
        </w:rPr>
        <w:t>经履行适当程序</w:t>
      </w:r>
      <w:r w:rsidRPr="005123D7">
        <w:rPr>
          <w:bCs/>
          <w:color w:val="000000"/>
          <w:sz w:val="24"/>
        </w:rPr>
        <w:t>，可以适当延迟计算或公告。</w:t>
      </w:r>
      <w:r w:rsidRPr="005123D7">
        <w:rPr>
          <w:rFonts w:hint="eastAsia"/>
          <w:bCs/>
          <w:color w:val="000000"/>
          <w:sz w:val="24"/>
        </w:rPr>
        <w:t>为避免基金份额持有人利益因基金份额净值的小数点保留精度受到不利影响，基金管理人可提高各类别基金份额净值的精度。</w:t>
      </w:r>
    </w:p>
    <w:p w14:paraId="34582E06" w14:textId="77777777" w:rsidR="005F249C" w:rsidRPr="005123D7" w:rsidRDefault="004E205A">
      <w:pPr>
        <w:spacing w:line="360" w:lineRule="auto"/>
        <w:ind w:firstLineChars="200" w:firstLine="480"/>
        <w:rPr>
          <w:bCs/>
          <w:color w:val="000000"/>
          <w:sz w:val="24"/>
        </w:rPr>
      </w:pPr>
      <w:r w:rsidRPr="005123D7">
        <w:rPr>
          <w:bCs/>
          <w:color w:val="000000"/>
          <w:sz w:val="24"/>
        </w:rPr>
        <w:t>3</w:t>
      </w:r>
      <w:r w:rsidRPr="005123D7">
        <w:rPr>
          <w:rFonts w:hint="eastAsia"/>
          <w:bCs/>
          <w:color w:val="000000"/>
          <w:sz w:val="24"/>
        </w:rPr>
        <w:t>、</w:t>
      </w:r>
      <w:r w:rsidRPr="005123D7">
        <w:rPr>
          <w:bCs/>
          <w:color w:val="000000"/>
          <w:sz w:val="24"/>
        </w:rPr>
        <w:t>申购份额的计算及余额的处理方式：本基金申购份额的计算详见《招募说明书》。</w:t>
      </w:r>
      <w:r w:rsidRPr="005123D7">
        <w:rPr>
          <w:rFonts w:hint="eastAsia"/>
          <w:bCs/>
          <w:color w:val="000000"/>
          <w:sz w:val="24"/>
        </w:rPr>
        <w:t>本基金</w:t>
      </w:r>
      <w:r w:rsidRPr="005123D7">
        <w:rPr>
          <w:rFonts w:hint="eastAsia"/>
          <w:bCs/>
          <w:color w:val="000000"/>
          <w:sz w:val="24"/>
        </w:rPr>
        <w:t>A</w:t>
      </w:r>
      <w:r w:rsidRPr="005123D7">
        <w:rPr>
          <w:rFonts w:hint="eastAsia"/>
          <w:bCs/>
          <w:color w:val="000000"/>
          <w:sz w:val="24"/>
        </w:rPr>
        <w:t>类基金份额的申购费率由基金管理人决定，并在招募说明书及基金产品资料概要中列示。本基金</w:t>
      </w:r>
      <w:r w:rsidRPr="005123D7">
        <w:rPr>
          <w:rFonts w:hint="eastAsia"/>
          <w:bCs/>
          <w:color w:val="000000"/>
          <w:sz w:val="24"/>
        </w:rPr>
        <w:t>C</w:t>
      </w:r>
      <w:r w:rsidRPr="005123D7">
        <w:rPr>
          <w:rFonts w:hint="eastAsia"/>
          <w:bCs/>
          <w:color w:val="000000"/>
          <w:sz w:val="24"/>
        </w:rPr>
        <w:t>类基金份额不收取申购费。</w:t>
      </w:r>
      <w:r w:rsidRPr="005123D7">
        <w:rPr>
          <w:bCs/>
          <w:color w:val="000000"/>
          <w:sz w:val="24"/>
        </w:rPr>
        <w:t>申购的有效份额为净申购金额除以当日的</w:t>
      </w:r>
      <w:r w:rsidRPr="005123D7">
        <w:rPr>
          <w:rFonts w:hint="eastAsia"/>
          <w:bCs/>
          <w:color w:val="000000"/>
          <w:sz w:val="24"/>
        </w:rPr>
        <w:t>对应类别</w:t>
      </w:r>
      <w:r w:rsidRPr="005123D7">
        <w:rPr>
          <w:bCs/>
          <w:color w:val="000000"/>
          <w:sz w:val="24"/>
        </w:rPr>
        <w:t>基金份额净值，有效份额单位为份，上述计算结果均按四舍五入方法，保留到小数点后</w:t>
      </w:r>
      <w:r w:rsidRPr="005123D7">
        <w:rPr>
          <w:rFonts w:hint="eastAsia"/>
          <w:bCs/>
          <w:color w:val="000000"/>
          <w:sz w:val="24"/>
        </w:rPr>
        <w:t>2</w:t>
      </w:r>
      <w:r w:rsidRPr="005123D7">
        <w:rPr>
          <w:bCs/>
          <w:color w:val="000000"/>
          <w:sz w:val="24"/>
        </w:rPr>
        <w:t>位，由此产生的收益或损失由基金财产承担。</w:t>
      </w:r>
    </w:p>
    <w:p w14:paraId="35EA5D4B" w14:textId="77777777" w:rsidR="005F249C" w:rsidRPr="005123D7" w:rsidRDefault="004E205A">
      <w:pPr>
        <w:spacing w:line="360" w:lineRule="auto"/>
        <w:ind w:firstLineChars="200" w:firstLine="480"/>
        <w:rPr>
          <w:bCs/>
          <w:color w:val="000000"/>
          <w:sz w:val="24"/>
        </w:rPr>
      </w:pPr>
      <w:r w:rsidRPr="005123D7">
        <w:rPr>
          <w:bCs/>
          <w:color w:val="000000"/>
          <w:sz w:val="24"/>
        </w:rPr>
        <w:t>4</w:t>
      </w:r>
      <w:r w:rsidRPr="005123D7">
        <w:rPr>
          <w:rFonts w:hint="eastAsia"/>
          <w:bCs/>
          <w:color w:val="000000"/>
          <w:sz w:val="24"/>
        </w:rPr>
        <w:t>、</w:t>
      </w:r>
      <w:r w:rsidRPr="005123D7">
        <w:rPr>
          <w:bCs/>
          <w:color w:val="000000"/>
          <w:sz w:val="24"/>
        </w:rPr>
        <w:t>赎回金额的计算及处理方式：本基金赎回金额的计算详见《招募说明书》。</w:t>
      </w:r>
      <w:r w:rsidRPr="005123D7">
        <w:rPr>
          <w:rFonts w:hint="eastAsia"/>
          <w:bCs/>
          <w:color w:val="000000"/>
          <w:sz w:val="24"/>
        </w:rPr>
        <w:t>本基金</w:t>
      </w:r>
      <w:r w:rsidRPr="005123D7">
        <w:rPr>
          <w:rFonts w:hint="eastAsia"/>
          <w:bCs/>
          <w:color w:val="000000"/>
          <w:sz w:val="24"/>
        </w:rPr>
        <w:t>A</w:t>
      </w:r>
      <w:r w:rsidRPr="005123D7">
        <w:rPr>
          <w:rFonts w:hint="eastAsia"/>
          <w:bCs/>
          <w:color w:val="000000"/>
          <w:sz w:val="24"/>
        </w:rPr>
        <w:t>类和</w:t>
      </w:r>
      <w:r w:rsidRPr="005123D7">
        <w:rPr>
          <w:rFonts w:hint="eastAsia"/>
          <w:bCs/>
          <w:color w:val="000000"/>
          <w:sz w:val="24"/>
        </w:rPr>
        <w:t>C</w:t>
      </w:r>
      <w:r w:rsidRPr="005123D7">
        <w:rPr>
          <w:rFonts w:hint="eastAsia"/>
          <w:bCs/>
          <w:color w:val="000000"/>
          <w:sz w:val="24"/>
        </w:rPr>
        <w:t>类基金份额的赎回费率由基金管理人决定，并在招募说明书及基金产品资料概要中列示。</w:t>
      </w:r>
      <w:r w:rsidRPr="005123D7">
        <w:rPr>
          <w:bCs/>
          <w:color w:val="000000"/>
          <w:sz w:val="24"/>
        </w:rPr>
        <w:t>赎回金额为按实际确认的有效赎回份额乘以当日</w:t>
      </w:r>
      <w:r w:rsidRPr="005123D7">
        <w:rPr>
          <w:rFonts w:hint="eastAsia"/>
          <w:bCs/>
          <w:color w:val="000000"/>
          <w:sz w:val="24"/>
        </w:rPr>
        <w:t>对应类别</w:t>
      </w:r>
      <w:r w:rsidRPr="005123D7">
        <w:rPr>
          <w:bCs/>
          <w:color w:val="000000"/>
          <w:sz w:val="24"/>
        </w:rPr>
        <w:t>基金份额净值并扣除相应的费用，赎回金额单位为元。上述计算结果均按四舍五入方法，保留到小数点后</w:t>
      </w:r>
      <w:r w:rsidRPr="005123D7">
        <w:rPr>
          <w:rFonts w:hint="eastAsia"/>
          <w:bCs/>
          <w:color w:val="000000"/>
          <w:sz w:val="24"/>
        </w:rPr>
        <w:t>2</w:t>
      </w:r>
      <w:r w:rsidRPr="005123D7">
        <w:rPr>
          <w:bCs/>
          <w:color w:val="000000"/>
          <w:sz w:val="24"/>
        </w:rPr>
        <w:t>位，由此产生的收益或损失由基金财产承担。</w:t>
      </w:r>
    </w:p>
    <w:p w14:paraId="7B09DA2A" w14:textId="77777777" w:rsidR="005F249C" w:rsidRPr="005123D7" w:rsidRDefault="004E205A">
      <w:pPr>
        <w:spacing w:line="360" w:lineRule="auto"/>
        <w:ind w:firstLineChars="200" w:firstLine="480"/>
        <w:rPr>
          <w:bCs/>
          <w:color w:val="000000"/>
          <w:sz w:val="24"/>
        </w:rPr>
      </w:pPr>
      <w:r w:rsidRPr="005123D7">
        <w:rPr>
          <w:bCs/>
          <w:color w:val="000000"/>
          <w:sz w:val="24"/>
        </w:rPr>
        <w:t>5</w:t>
      </w:r>
      <w:r w:rsidRPr="005123D7">
        <w:rPr>
          <w:rFonts w:hint="eastAsia"/>
          <w:bCs/>
          <w:color w:val="000000"/>
          <w:sz w:val="24"/>
        </w:rPr>
        <w:t>、本基金</w:t>
      </w:r>
      <w:r w:rsidRPr="005123D7">
        <w:rPr>
          <w:rFonts w:hint="eastAsia"/>
          <w:bCs/>
          <w:color w:val="000000"/>
          <w:sz w:val="24"/>
        </w:rPr>
        <w:t>A</w:t>
      </w:r>
      <w:r w:rsidRPr="005123D7">
        <w:rPr>
          <w:rFonts w:hint="eastAsia"/>
          <w:bCs/>
          <w:color w:val="000000"/>
          <w:sz w:val="24"/>
        </w:rPr>
        <w:t>类基金份额的申购费用由申购该类基金份额的投资人承担，不列入基金财产。</w:t>
      </w:r>
    </w:p>
    <w:p w14:paraId="440367E1" w14:textId="77777777" w:rsidR="005F249C" w:rsidRPr="005123D7" w:rsidRDefault="004E205A">
      <w:pPr>
        <w:spacing w:line="360" w:lineRule="auto"/>
        <w:ind w:firstLineChars="200" w:firstLine="480"/>
        <w:rPr>
          <w:bCs/>
          <w:color w:val="000000"/>
          <w:sz w:val="24"/>
        </w:rPr>
      </w:pPr>
      <w:r w:rsidRPr="005123D7">
        <w:rPr>
          <w:bCs/>
          <w:color w:val="000000"/>
          <w:sz w:val="24"/>
        </w:rPr>
        <w:t>6</w:t>
      </w:r>
      <w:r w:rsidRPr="005123D7">
        <w:rPr>
          <w:rFonts w:hint="eastAsia"/>
          <w:bCs/>
          <w:color w:val="000000"/>
          <w:sz w:val="24"/>
        </w:rPr>
        <w:t>、本基金</w:t>
      </w:r>
      <w:r w:rsidRPr="005123D7">
        <w:rPr>
          <w:rFonts w:hint="eastAsia"/>
          <w:bCs/>
          <w:color w:val="000000"/>
          <w:sz w:val="24"/>
        </w:rPr>
        <w:t>A</w:t>
      </w:r>
      <w:r w:rsidRPr="005123D7">
        <w:rPr>
          <w:rFonts w:hint="eastAsia"/>
          <w:bCs/>
          <w:color w:val="000000"/>
          <w:sz w:val="24"/>
        </w:rPr>
        <w:t>类和</w:t>
      </w:r>
      <w:r w:rsidRPr="005123D7">
        <w:rPr>
          <w:rFonts w:hint="eastAsia"/>
          <w:bCs/>
          <w:color w:val="000000"/>
          <w:sz w:val="24"/>
        </w:rPr>
        <w:t>C</w:t>
      </w:r>
      <w:r w:rsidRPr="005123D7">
        <w:rPr>
          <w:rFonts w:hint="eastAsia"/>
          <w:bCs/>
          <w:color w:val="000000"/>
          <w:sz w:val="24"/>
        </w:rPr>
        <w:t>类基金份额赎回费用由赎回对应类别基金份额的基金份额持有人承担，在基金份额持有人赎回基金份额时收取。赎回费用归入基金财产</w:t>
      </w:r>
      <w:r w:rsidRPr="005123D7">
        <w:rPr>
          <w:rFonts w:hint="eastAsia"/>
          <w:bCs/>
          <w:color w:val="000000"/>
          <w:sz w:val="24"/>
        </w:rPr>
        <w:lastRenderedPageBreak/>
        <w:t>的比例依照相关法律法规设定，具体见招募说明书的规定，未归入基金财产的部分用于支付登记费和其他必要的手续费</w:t>
      </w:r>
      <w:r w:rsidRPr="005123D7">
        <w:rPr>
          <w:bCs/>
          <w:color w:val="000000"/>
          <w:sz w:val="24"/>
        </w:rPr>
        <w:t>。</w:t>
      </w:r>
      <w:r w:rsidRPr="005123D7">
        <w:rPr>
          <w:rFonts w:hint="eastAsia"/>
          <w:bCs/>
          <w:color w:val="000000"/>
          <w:sz w:val="24"/>
        </w:rPr>
        <w:t>其中，对持续持有期少于</w:t>
      </w:r>
      <w:r w:rsidRPr="005123D7">
        <w:rPr>
          <w:bCs/>
          <w:color w:val="000000"/>
          <w:sz w:val="24"/>
        </w:rPr>
        <w:t>7</w:t>
      </w:r>
      <w:r w:rsidRPr="005123D7">
        <w:rPr>
          <w:bCs/>
          <w:color w:val="000000"/>
          <w:sz w:val="24"/>
        </w:rPr>
        <w:t>日的投资者收取不低于</w:t>
      </w:r>
      <w:r w:rsidRPr="005123D7">
        <w:rPr>
          <w:bCs/>
          <w:color w:val="000000"/>
          <w:sz w:val="24"/>
        </w:rPr>
        <w:t>1.5%</w:t>
      </w:r>
      <w:r w:rsidRPr="005123D7">
        <w:rPr>
          <w:bCs/>
          <w:color w:val="000000"/>
          <w:sz w:val="24"/>
        </w:rPr>
        <w:t>的赎回费，并全额计入基金财产。</w:t>
      </w:r>
    </w:p>
    <w:p w14:paraId="51B50EDC" w14:textId="77777777" w:rsidR="005F249C" w:rsidRPr="005123D7" w:rsidRDefault="004E205A">
      <w:pPr>
        <w:spacing w:line="360" w:lineRule="auto"/>
        <w:ind w:firstLineChars="200" w:firstLine="480"/>
        <w:rPr>
          <w:bCs/>
          <w:color w:val="000000"/>
          <w:sz w:val="24"/>
        </w:rPr>
      </w:pPr>
      <w:r w:rsidRPr="005123D7">
        <w:rPr>
          <w:bCs/>
          <w:color w:val="000000"/>
          <w:sz w:val="24"/>
        </w:rPr>
        <w:t>7</w:t>
      </w:r>
      <w:r w:rsidRPr="005123D7">
        <w:rPr>
          <w:rFonts w:hint="eastAsia"/>
          <w:bCs/>
          <w:color w:val="000000"/>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2A07EBE2"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8</w:t>
      </w:r>
      <w:r w:rsidRPr="005123D7">
        <w:rPr>
          <w:rFonts w:hint="eastAsia"/>
          <w:bCs/>
          <w:color w:val="000000"/>
          <w:sz w:val="24"/>
        </w:rPr>
        <w:t>、当本基金发生大额申购或赎回情形时，基金管理人可以采用摆动定价机制，以确保基金估值的公平性。具体处理原则与操作规范遵循相关法律法规以及监管部门、自律规则的规定。</w:t>
      </w:r>
    </w:p>
    <w:p w14:paraId="4C7314FC" w14:textId="07BBBD86" w:rsidR="005F249C" w:rsidRPr="005123D7" w:rsidRDefault="004E205A">
      <w:pPr>
        <w:pStyle w:val="div"/>
        <w:wordWrap w:val="0"/>
        <w:spacing w:line="360" w:lineRule="auto"/>
        <w:ind w:firstLine="420"/>
        <w:rPr>
          <w:rFonts w:eastAsia="Times New Roman"/>
          <w:kern w:val="0"/>
          <w:sz w:val="24"/>
          <w:szCs w:val="24"/>
        </w:rPr>
      </w:pPr>
      <w:r w:rsidRPr="005123D7">
        <w:rPr>
          <w:rFonts w:hint="eastAsia"/>
          <w:bCs/>
          <w:color w:val="000000"/>
          <w:sz w:val="24"/>
        </w:rPr>
        <w:t>9</w:t>
      </w:r>
      <w:r w:rsidRPr="005123D7">
        <w:rPr>
          <w:rFonts w:hint="eastAsia"/>
          <w:bCs/>
          <w:color w:val="000000"/>
          <w:sz w:val="24"/>
        </w:rPr>
        <w:t>、基金管理人可以在不违反法律法规规定及基金合同约定且对基金份额持有人利益无实质性不利影响的情形下根据市场情况制定基金促销计划，</w:t>
      </w:r>
      <w:r w:rsidRPr="005123D7">
        <w:rPr>
          <w:bCs/>
          <w:color w:val="000000"/>
          <w:sz w:val="24"/>
        </w:rPr>
        <w:t>定期或不定期地开展基金促销</w:t>
      </w:r>
      <w:r w:rsidRPr="005123D7">
        <w:rPr>
          <w:rFonts w:hint="eastAsia"/>
          <w:bCs/>
          <w:color w:val="000000"/>
          <w:sz w:val="24"/>
        </w:rPr>
        <w:t>活动。在基金促销活动期间，按相关监管部门要求履行必要手续后，基金管理人可以适当调低基金销售费率，并最迟应于新的费率或收费方式实施日前依照《信息披露办法》的有关规定在规定媒介上公告</w:t>
      </w:r>
      <w:r w:rsidRPr="005123D7">
        <w:rPr>
          <w:rFonts w:ascii="宋体" w:hAnsi="宋体" w:cs="宋体"/>
          <w:kern w:val="0"/>
          <w:sz w:val="24"/>
          <w:szCs w:val="24"/>
        </w:rPr>
        <w:t>。</w:t>
      </w:r>
    </w:p>
    <w:p w14:paraId="75F8DBF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七、拒绝或暂停申购的情形</w:t>
      </w:r>
    </w:p>
    <w:p w14:paraId="671C6DF2" w14:textId="77777777" w:rsidR="005F249C" w:rsidRPr="005123D7" w:rsidRDefault="004E205A">
      <w:pPr>
        <w:spacing w:line="360" w:lineRule="auto"/>
        <w:ind w:firstLineChars="200" w:firstLine="480"/>
        <w:rPr>
          <w:bCs/>
          <w:color w:val="000000"/>
          <w:sz w:val="24"/>
        </w:rPr>
      </w:pPr>
      <w:r w:rsidRPr="005123D7">
        <w:rPr>
          <w:bCs/>
          <w:color w:val="000000"/>
          <w:sz w:val="24"/>
        </w:rPr>
        <w:t>发生下列情况时，基金管理人可拒绝或暂停接受投资人的申购申请：</w:t>
      </w:r>
    </w:p>
    <w:p w14:paraId="48B2D2A0"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rFonts w:hint="eastAsia"/>
          <w:bCs/>
          <w:color w:val="000000"/>
          <w:sz w:val="24"/>
        </w:rPr>
        <w:t>、</w:t>
      </w:r>
      <w:r w:rsidRPr="005123D7">
        <w:rPr>
          <w:bCs/>
          <w:color w:val="000000"/>
          <w:sz w:val="24"/>
        </w:rPr>
        <w:t>因不可抗力导致基金无法正常运作。</w:t>
      </w:r>
    </w:p>
    <w:p w14:paraId="0F472BAE"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2</w:t>
      </w:r>
      <w:r w:rsidRPr="005123D7">
        <w:rPr>
          <w:rFonts w:hint="eastAsia"/>
          <w:bCs/>
          <w:color w:val="000000"/>
          <w:sz w:val="24"/>
        </w:rPr>
        <w:t>、发生基金合同规定的暂停基金资产估值情况时，基金管理人可暂停接受投资人的申购申请。</w:t>
      </w:r>
    </w:p>
    <w:p w14:paraId="386366BD" w14:textId="06423EB0" w:rsidR="005F249C" w:rsidRPr="005123D7" w:rsidRDefault="004E205A">
      <w:pPr>
        <w:spacing w:line="360" w:lineRule="auto"/>
        <w:ind w:firstLineChars="200" w:firstLine="480"/>
        <w:rPr>
          <w:bCs/>
          <w:color w:val="000000"/>
          <w:sz w:val="24"/>
        </w:rPr>
      </w:pPr>
      <w:r w:rsidRPr="005123D7">
        <w:rPr>
          <w:rFonts w:hint="eastAsia"/>
          <w:bCs/>
          <w:color w:val="000000"/>
          <w:sz w:val="24"/>
        </w:rPr>
        <w:t>3</w:t>
      </w:r>
      <w:r w:rsidRPr="005123D7">
        <w:rPr>
          <w:rFonts w:hint="eastAsia"/>
          <w:bCs/>
          <w:color w:val="000000"/>
          <w:sz w:val="24"/>
        </w:rPr>
        <w:t>、</w:t>
      </w:r>
      <w:r w:rsidRPr="005123D7">
        <w:rPr>
          <w:bCs/>
          <w:color w:val="000000"/>
          <w:sz w:val="24"/>
        </w:rPr>
        <w:t>证券交易所交易时间非正常停市，导致基金管理人无法计算当日基金资产净值。</w:t>
      </w:r>
    </w:p>
    <w:p w14:paraId="586920CC" w14:textId="77777777" w:rsidR="005F249C" w:rsidRPr="005123D7" w:rsidRDefault="004E205A">
      <w:pPr>
        <w:spacing w:line="360" w:lineRule="auto"/>
        <w:ind w:firstLineChars="200" w:firstLine="480"/>
        <w:rPr>
          <w:bCs/>
          <w:color w:val="000000"/>
          <w:sz w:val="24"/>
        </w:rPr>
      </w:pPr>
      <w:bookmarkStart w:id="47" w:name="_Hlt70481650"/>
      <w:bookmarkEnd w:id="47"/>
      <w:r w:rsidRPr="005123D7">
        <w:rPr>
          <w:rFonts w:hint="eastAsia"/>
          <w:bCs/>
          <w:color w:val="000000"/>
          <w:sz w:val="24"/>
        </w:rPr>
        <w:t>4</w:t>
      </w:r>
      <w:r w:rsidRPr="005123D7">
        <w:rPr>
          <w:rFonts w:hint="eastAsia"/>
          <w:bCs/>
          <w:color w:val="000000"/>
          <w:sz w:val="24"/>
        </w:rPr>
        <w:t>、</w:t>
      </w:r>
      <w:r w:rsidRPr="005123D7">
        <w:rPr>
          <w:bCs/>
          <w:color w:val="000000"/>
          <w:sz w:val="24"/>
        </w:rPr>
        <w:t>接受某笔或某些申购申请可能会影响或损害现有基金份额持有人利益时。</w:t>
      </w:r>
    </w:p>
    <w:p w14:paraId="541C1E88"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5</w:t>
      </w:r>
      <w:r w:rsidRPr="005123D7">
        <w:rPr>
          <w:rFonts w:hint="eastAsia"/>
          <w:bCs/>
          <w:color w:val="000000"/>
          <w:sz w:val="24"/>
        </w:rPr>
        <w:t>、</w:t>
      </w:r>
      <w:r w:rsidRPr="005123D7">
        <w:rPr>
          <w:bCs/>
          <w:color w:val="000000"/>
          <w:sz w:val="24"/>
        </w:rPr>
        <w:t>基金资产规模过大，使基金管理人无法找到合适的投资品种，或其他可能对基金业绩产生负面影响，或发生其他损害现有基金份额持有人利益的情形。</w:t>
      </w:r>
    </w:p>
    <w:p w14:paraId="55CC1AE0"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6</w:t>
      </w:r>
      <w:r w:rsidRPr="005123D7">
        <w:rPr>
          <w:rFonts w:hint="eastAsia"/>
          <w:bCs/>
          <w:color w:val="000000"/>
          <w:sz w:val="24"/>
        </w:rPr>
        <w:t>、基金管理人、基金托管人、基金销售机构或登记机构因技术故障等异常情况导致基金销售系统、基金登记系统或基金会计系统无法正常运行。</w:t>
      </w:r>
    </w:p>
    <w:p w14:paraId="122FEA8E"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7</w:t>
      </w:r>
      <w:r w:rsidRPr="005123D7">
        <w:rPr>
          <w:rFonts w:hint="eastAsia"/>
          <w:bCs/>
          <w:color w:val="000000"/>
          <w:sz w:val="24"/>
        </w:rPr>
        <w:t>、当特定资产占前一估值日基金资产净值</w:t>
      </w:r>
      <w:r w:rsidRPr="005123D7">
        <w:rPr>
          <w:rFonts w:hint="eastAsia"/>
          <w:bCs/>
          <w:color w:val="000000"/>
          <w:sz w:val="24"/>
        </w:rPr>
        <w:t>50%</w:t>
      </w:r>
      <w:r w:rsidRPr="005123D7">
        <w:rPr>
          <w:rFonts w:hint="eastAsia"/>
          <w:bCs/>
          <w:color w:val="000000"/>
          <w:sz w:val="24"/>
        </w:rPr>
        <w:t>以上的，经与基金托管人协</w:t>
      </w:r>
      <w:r w:rsidRPr="005123D7">
        <w:rPr>
          <w:rFonts w:hint="eastAsia"/>
          <w:bCs/>
          <w:color w:val="000000"/>
          <w:sz w:val="24"/>
        </w:rPr>
        <w:lastRenderedPageBreak/>
        <w:t>商确认后，基金管理人应当暂停接受基金申购申请。</w:t>
      </w:r>
    </w:p>
    <w:p w14:paraId="534601A2"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8</w:t>
      </w:r>
      <w:r w:rsidRPr="005123D7">
        <w:rPr>
          <w:rFonts w:hint="eastAsia"/>
          <w:bCs/>
          <w:color w:val="000000"/>
          <w:sz w:val="24"/>
        </w:rPr>
        <w:t>、基金管理人接受某笔或者某些申购申请有可能导致单一投资者持有基金份额的比例达到或者超过</w:t>
      </w:r>
      <w:r w:rsidRPr="005123D7">
        <w:rPr>
          <w:rFonts w:hint="eastAsia"/>
          <w:bCs/>
          <w:color w:val="000000"/>
          <w:sz w:val="24"/>
        </w:rPr>
        <w:t>50%</w:t>
      </w:r>
      <w:r w:rsidRPr="005123D7">
        <w:rPr>
          <w:rFonts w:hint="eastAsia"/>
          <w:bCs/>
          <w:color w:val="000000"/>
          <w:sz w:val="24"/>
        </w:rPr>
        <w:t>，或者变相规避</w:t>
      </w:r>
      <w:r w:rsidRPr="005123D7">
        <w:rPr>
          <w:rFonts w:hint="eastAsia"/>
          <w:bCs/>
          <w:color w:val="000000"/>
          <w:sz w:val="24"/>
        </w:rPr>
        <w:t>50%</w:t>
      </w:r>
      <w:r w:rsidRPr="005123D7">
        <w:rPr>
          <w:rFonts w:hint="eastAsia"/>
          <w:bCs/>
          <w:color w:val="000000"/>
          <w:sz w:val="24"/>
        </w:rPr>
        <w:t>集中度的情形。</w:t>
      </w:r>
    </w:p>
    <w:p w14:paraId="3FB97899"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9</w:t>
      </w:r>
      <w:r w:rsidRPr="005123D7">
        <w:rPr>
          <w:rFonts w:hint="eastAsia"/>
          <w:bCs/>
          <w:color w:val="000000"/>
          <w:sz w:val="24"/>
        </w:rPr>
        <w:t>、申购申请超过基金管理人设定的基金总规模、单日净申购比例上限、单个投资者单日或单笔申购金额上限的。</w:t>
      </w:r>
    </w:p>
    <w:p w14:paraId="419EC948" w14:textId="7B0DC4F4" w:rsidR="005F249C" w:rsidRPr="005123D7" w:rsidRDefault="004E205A">
      <w:pPr>
        <w:spacing w:line="360" w:lineRule="auto"/>
        <w:ind w:firstLineChars="200" w:firstLine="480"/>
        <w:rPr>
          <w:bCs/>
          <w:color w:val="000000"/>
          <w:sz w:val="24"/>
        </w:rPr>
      </w:pPr>
      <w:r w:rsidRPr="005123D7">
        <w:rPr>
          <w:rFonts w:hint="eastAsia"/>
          <w:bCs/>
          <w:color w:val="000000"/>
          <w:sz w:val="24"/>
        </w:rPr>
        <w:t>10</w:t>
      </w:r>
      <w:r w:rsidRPr="005123D7">
        <w:rPr>
          <w:rFonts w:hint="eastAsia"/>
          <w:bCs/>
          <w:color w:val="000000"/>
          <w:sz w:val="24"/>
        </w:rPr>
        <w:t>、</w:t>
      </w:r>
      <w:r w:rsidRPr="005123D7">
        <w:rPr>
          <w:bCs/>
          <w:color w:val="000000"/>
          <w:sz w:val="24"/>
        </w:rPr>
        <w:t>法律法规规定或中国证监会认定的其他情形。</w:t>
      </w:r>
    </w:p>
    <w:p w14:paraId="3FAF29F2" w14:textId="6673607E" w:rsidR="005F249C" w:rsidRPr="005123D7" w:rsidRDefault="004E205A">
      <w:pPr>
        <w:pStyle w:val="div"/>
        <w:widowControl/>
        <w:wordWrap w:val="0"/>
        <w:spacing w:line="360" w:lineRule="auto"/>
        <w:ind w:firstLine="480"/>
        <w:rPr>
          <w:rFonts w:eastAsia="Times New Roman"/>
          <w:kern w:val="0"/>
          <w:sz w:val="24"/>
          <w:szCs w:val="24"/>
        </w:rPr>
      </w:pPr>
      <w:r w:rsidRPr="005123D7">
        <w:rPr>
          <w:bCs/>
          <w:color w:val="000000"/>
          <w:sz w:val="24"/>
        </w:rPr>
        <w:t>发生上述第</w:t>
      </w:r>
      <w:r w:rsidRPr="005123D7">
        <w:rPr>
          <w:bCs/>
          <w:color w:val="000000"/>
          <w:sz w:val="24"/>
        </w:rPr>
        <w:t>1</w:t>
      </w:r>
      <w:r w:rsidRPr="005123D7">
        <w:rPr>
          <w:bCs/>
          <w:color w:val="000000"/>
          <w:sz w:val="24"/>
        </w:rPr>
        <w:t>、</w:t>
      </w:r>
      <w:r w:rsidRPr="005123D7">
        <w:rPr>
          <w:bCs/>
          <w:color w:val="000000"/>
          <w:sz w:val="24"/>
        </w:rPr>
        <w:t>2</w:t>
      </w:r>
      <w:r w:rsidRPr="005123D7">
        <w:rPr>
          <w:bCs/>
          <w:color w:val="000000"/>
          <w:sz w:val="24"/>
        </w:rPr>
        <w:t>、</w:t>
      </w:r>
      <w:r w:rsidRPr="005123D7">
        <w:rPr>
          <w:rFonts w:hint="eastAsia"/>
          <w:bCs/>
          <w:color w:val="000000"/>
          <w:sz w:val="24"/>
        </w:rPr>
        <w:t>3</w:t>
      </w:r>
      <w:r w:rsidRPr="005123D7">
        <w:rPr>
          <w:bCs/>
          <w:color w:val="000000"/>
          <w:sz w:val="24"/>
        </w:rPr>
        <w:t>、</w:t>
      </w:r>
      <w:r w:rsidRPr="005123D7">
        <w:rPr>
          <w:bCs/>
          <w:color w:val="000000"/>
          <w:sz w:val="24"/>
        </w:rPr>
        <w:t>5</w:t>
      </w:r>
      <w:r w:rsidRPr="005123D7">
        <w:rPr>
          <w:rFonts w:hint="eastAsia"/>
          <w:bCs/>
          <w:color w:val="000000"/>
          <w:sz w:val="24"/>
        </w:rPr>
        <w:t>、</w:t>
      </w:r>
      <w:r w:rsidRPr="005123D7">
        <w:rPr>
          <w:rFonts w:hint="eastAsia"/>
          <w:bCs/>
          <w:color w:val="000000"/>
          <w:sz w:val="24"/>
        </w:rPr>
        <w:t>6</w:t>
      </w:r>
      <w:r w:rsidRPr="005123D7">
        <w:rPr>
          <w:rFonts w:hint="eastAsia"/>
          <w:bCs/>
          <w:color w:val="000000"/>
          <w:sz w:val="24"/>
        </w:rPr>
        <w:t>、</w:t>
      </w:r>
      <w:r w:rsidRPr="005123D7">
        <w:rPr>
          <w:rFonts w:hint="eastAsia"/>
          <w:bCs/>
          <w:color w:val="000000"/>
          <w:sz w:val="24"/>
        </w:rPr>
        <w:t>7</w:t>
      </w:r>
      <w:r w:rsidRPr="005123D7">
        <w:rPr>
          <w:rFonts w:hint="eastAsia"/>
          <w:bCs/>
          <w:color w:val="000000"/>
          <w:sz w:val="24"/>
        </w:rPr>
        <w:t>、</w:t>
      </w:r>
      <w:r w:rsidRPr="005123D7">
        <w:rPr>
          <w:rFonts w:hint="eastAsia"/>
          <w:bCs/>
          <w:color w:val="000000"/>
          <w:sz w:val="24"/>
        </w:rPr>
        <w:t>10</w:t>
      </w:r>
      <w:r w:rsidRPr="005123D7">
        <w:rPr>
          <w:bCs/>
          <w:color w:val="000000"/>
          <w:sz w:val="24"/>
        </w:rPr>
        <w:t>项暂停申购情形之一</w:t>
      </w:r>
      <w:proofErr w:type="gramStart"/>
      <w:r w:rsidRPr="005123D7">
        <w:rPr>
          <w:bCs/>
          <w:color w:val="000000"/>
          <w:sz w:val="24"/>
        </w:rPr>
        <w:t>且基金</w:t>
      </w:r>
      <w:proofErr w:type="gramEnd"/>
      <w:r w:rsidRPr="005123D7">
        <w:rPr>
          <w:bCs/>
          <w:color w:val="000000"/>
          <w:sz w:val="24"/>
        </w:rPr>
        <w:t>管理人决定暂停接受投资人申购申请时，基金管理人应当根据有关规定在</w:t>
      </w:r>
      <w:r w:rsidRPr="005123D7">
        <w:rPr>
          <w:rFonts w:hint="eastAsia"/>
          <w:bCs/>
          <w:color w:val="000000"/>
          <w:sz w:val="24"/>
        </w:rPr>
        <w:t>规定媒介</w:t>
      </w:r>
      <w:r w:rsidRPr="005123D7">
        <w:rPr>
          <w:bCs/>
          <w:color w:val="000000"/>
          <w:sz w:val="24"/>
        </w:rPr>
        <w:t>上刊登暂停申购公告。</w:t>
      </w:r>
      <w:r w:rsidRPr="005123D7">
        <w:rPr>
          <w:rFonts w:hint="eastAsia"/>
          <w:bCs/>
          <w:color w:val="000000"/>
          <w:sz w:val="24"/>
        </w:rPr>
        <w:t>当发生上述第</w:t>
      </w:r>
      <w:r w:rsidRPr="005123D7">
        <w:rPr>
          <w:rFonts w:hint="eastAsia"/>
          <w:bCs/>
          <w:color w:val="000000"/>
          <w:sz w:val="24"/>
        </w:rPr>
        <w:t>8</w:t>
      </w:r>
      <w:r w:rsidRPr="005123D7">
        <w:rPr>
          <w:rFonts w:hint="eastAsia"/>
          <w:bCs/>
          <w:color w:val="000000"/>
          <w:sz w:val="24"/>
        </w:rPr>
        <w:t>项情形时，基金管理人可以采取比例确认等方式对该投资人的申购申请进行限制，基金管理人有权拒绝该等全部或者部分申购申请。</w:t>
      </w:r>
      <w:r w:rsidRPr="005123D7">
        <w:rPr>
          <w:bCs/>
          <w:color w:val="000000"/>
          <w:sz w:val="24"/>
        </w:rPr>
        <w:t>如果投资人的申购申请被拒绝，被拒绝的申购款项</w:t>
      </w:r>
      <w:r w:rsidRPr="005123D7">
        <w:rPr>
          <w:rFonts w:hint="eastAsia"/>
          <w:bCs/>
          <w:color w:val="000000"/>
          <w:sz w:val="24"/>
        </w:rPr>
        <w:t>本金</w:t>
      </w:r>
      <w:r w:rsidRPr="005123D7">
        <w:rPr>
          <w:bCs/>
          <w:color w:val="000000"/>
          <w:sz w:val="24"/>
        </w:rPr>
        <w:t>将退还给投资人。在暂停申购的情况消除时，基金管理人应及时恢复申购业务的办理</w:t>
      </w:r>
      <w:r w:rsidRPr="005123D7">
        <w:rPr>
          <w:rFonts w:ascii="宋体" w:hAnsi="宋体" w:cs="宋体"/>
          <w:kern w:val="0"/>
          <w:sz w:val="24"/>
          <w:szCs w:val="24"/>
        </w:rPr>
        <w:t>。</w:t>
      </w:r>
    </w:p>
    <w:p w14:paraId="3DE9070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八、暂停赎回或延缓支付赎回款项的情形</w:t>
      </w:r>
    </w:p>
    <w:p w14:paraId="2FBF506A" w14:textId="77777777" w:rsidR="005F249C" w:rsidRPr="005123D7" w:rsidRDefault="004E205A">
      <w:pPr>
        <w:spacing w:line="360" w:lineRule="auto"/>
        <w:ind w:firstLineChars="200" w:firstLine="480"/>
        <w:rPr>
          <w:bCs/>
          <w:color w:val="000000"/>
          <w:sz w:val="24"/>
        </w:rPr>
      </w:pPr>
      <w:r w:rsidRPr="005123D7">
        <w:rPr>
          <w:bCs/>
          <w:color w:val="000000"/>
          <w:sz w:val="24"/>
        </w:rPr>
        <w:t>发生下列情形时，基金管理人可暂停接受投资人的赎回申请或延缓支付赎回款项：</w:t>
      </w:r>
    </w:p>
    <w:p w14:paraId="597CC72D"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rFonts w:hint="eastAsia"/>
          <w:bCs/>
          <w:color w:val="000000"/>
          <w:sz w:val="24"/>
        </w:rPr>
        <w:t>、</w:t>
      </w:r>
      <w:r w:rsidRPr="005123D7">
        <w:rPr>
          <w:bCs/>
          <w:color w:val="000000"/>
          <w:sz w:val="24"/>
        </w:rPr>
        <w:t>因不可抗力导致基金管理人不能支付赎回款项。</w:t>
      </w:r>
    </w:p>
    <w:p w14:paraId="22F1ECEE"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2</w:t>
      </w:r>
      <w:r w:rsidRPr="005123D7">
        <w:rPr>
          <w:rFonts w:hint="eastAsia"/>
          <w:bCs/>
          <w:color w:val="000000"/>
          <w:sz w:val="24"/>
        </w:rPr>
        <w:t>、发生基金合同规定的暂停基金资产估值情况时，基金管理人可暂停接受投资人的赎回申请或延缓支付赎回款项。</w:t>
      </w:r>
    </w:p>
    <w:p w14:paraId="361B294C" w14:textId="6D112E92" w:rsidR="005F249C" w:rsidRPr="005123D7" w:rsidRDefault="004E205A">
      <w:pPr>
        <w:spacing w:line="360" w:lineRule="auto"/>
        <w:ind w:firstLineChars="200" w:firstLine="480"/>
        <w:rPr>
          <w:bCs/>
          <w:color w:val="000000"/>
          <w:sz w:val="24"/>
        </w:rPr>
      </w:pPr>
      <w:r w:rsidRPr="005123D7">
        <w:rPr>
          <w:rFonts w:hint="eastAsia"/>
          <w:bCs/>
          <w:color w:val="000000"/>
          <w:sz w:val="24"/>
        </w:rPr>
        <w:t>3</w:t>
      </w:r>
      <w:r w:rsidRPr="005123D7">
        <w:rPr>
          <w:rFonts w:hint="eastAsia"/>
          <w:bCs/>
          <w:color w:val="000000"/>
          <w:sz w:val="24"/>
        </w:rPr>
        <w:t>、</w:t>
      </w:r>
      <w:r w:rsidRPr="005123D7">
        <w:rPr>
          <w:bCs/>
          <w:color w:val="000000"/>
          <w:sz w:val="24"/>
        </w:rPr>
        <w:t>证券交易所交易时间非正常停市，导致基金管理人无法计算当日基金资产</w:t>
      </w:r>
      <w:bookmarkStart w:id="48" w:name="_Hlt152500890"/>
      <w:r w:rsidRPr="005123D7">
        <w:rPr>
          <w:bCs/>
          <w:color w:val="000000"/>
          <w:sz w:val="24"/>
        </w:rPr>
        <w:t>净值。</w:t>
      </w:r>
    </w:p>
    <w:p w14:paraId="4B0C2359"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4</w:t>
      </w:r>
      <w:r w:rsidRPr="005123D7">
        <w:rPr>
          <w:rFonts w:hint="eastAsia"/>
          <w:bCs/>
          <w:color w:val="000000"/>
          <w:sz w:val="24"/>
        </w:rPr>
        <w:t>、</w:t>
      </w:r>
      <w:r w:rsidRPr="005123D7">
        <w:rPr>
          <w:bCs/>
          <w:color w:val="000000"/>
          <w:sz w:val="24"/>
        </w:rPr>
        <w:t>连续两个或两个以上开放日发生巨额赎回。</w:t>
      </w:r>
    </w:p>
    <w:p w14:paraId="2BB4E5E6" w14:textId="77777777" w:rsidR="005F249C" w:rsidRPr="005123D7" w:rsidRDefault="004E205A">
      <w:pPr>
        <w:spacing w:line="360" w:lineRule="auto"/>
        <w:ind w:firstLineChars="200" w:firstLine="480"/>
        <w:rPr>
          <w:bCs/>
          <w:color w:val="000000"/>
          <w:sz w:val="24"/>
        </w:rPr>
      </w:pPr>
      <w:r w:rsidRPr="005123D7">
        <w:rPr>
          <w:bCs/>
          <w:color w:val="000000"/>
          <w:sz w:val="24"/>
        </w:rPr>
        <w:t>5</w:t>
      </w:r>
      <w:r w:rsidRPr="005123D7">
        <w:rPr>
          <w:bCs/>
          <w:color w:val="000000"/>
          <w:sz w:val="24"/>
        </w:rPr>
        <w:t>、发生继续接受赎回申请将损害现有基金份额持有人利益的情形时，基金管理人可暂停接受基金份额持有人的赎回申请。</w:t>
      </w:r>
    </w:p>
    <w:p w14:paraId="35684D95" w14:textId="77777777" w:rsidR="00070F50" w:rsidRPr="005123D7" w:rsidRDefault="004E205A">
      <w:pPr>
        <w:spacing w:line="360" w:lineRule="auto"/>
        <w:ind w:firstLineChars="200" w:firstLine="480"/>
        <w:rPr>
          <w:bCs/>
          <w:color w:val="000000"/>
          <w:sz w:val="24"/>
        </w:rPr>
      </w:pPr>
      <w:r w:rsidRPr="005123D7">
        <w:rPr>
          <w:bCs/>
          <w:color w:val="000000"/>
          <w:sz w:val="24"/>
        </w:rPr>
        <w:t>6</w:t>
      </w:r>
      <w:r w:rsidRPr="005123D7">
        <w:rPr>
          <w:bCs/>
          <w:color w:val="000000"/>
          <w:sz w:val="24"/>
        </w:rPr>
        <w:t>、</w:t>
      </w:r>
      <w:r w:rsidRPr="005123D7">
        <w:rPr>
          <w:rFonts w:hint="eastAsia"/>
          <w:bCs/>
          <w:color w:val="000000"/>
          <w:sz w:val="24"/>
        </w:rPr>
        <w:t>当特定资产占前一估值日基金资产净值</w:t>
      </w:r>
      <w:r w:rsidRPr="005123D7">
        <w:rPr>
          <w:rFonts w:hint="eastAsia"/>
          <w:bCs/>
          <w:color w:val="000000"/>
          <w:sz w:val="24"/>
        </w:rPr>
        <w:t>50%</w:t>
      </w:r>
      <w:r w:rsidRPr="005123D7">
        <w:rPr>
          <w:rFonts w:hint="eastAsia"/>
          <w:bCs/>
          <w:color w:val="000000"/>
          <w:sz w:val="24"/>
        </w:rPr>
        <w:t>以上的，经与基金托管人协商确认后，基金管理人应当延缓支付赎回款项或暂停接受基金赎回申请</w:t>
      </w:r>
      <w:r w:rsidRPr="005123D7">
        <w:rPr>
          <w:bCs/>
          <w:color w:val="000000"/>
          <w:sz w:val="24"/>
        </w:rPr>
        <w:t>。</w:t>
      </w:r>
      <w:bookmarkEnd w:id="48"/>
    </w:p>
    <w:p w14:paraId="55E476DB" w14:textId="294ACB5C" w:rsidR="005F249C" w:rsidRPr="005123D7" w:rsidRDefault="004E205A">
      <w:pPr>
        <w:spacing w:line="360" w:lineRule="auto"/>
        <w:ind w:firstLineChars="200" w:firstLine="480"/>
        <w:rPr>
          <w:bCs/>
          <w:color w:val="000000"/>
          <w:sz w:val="24"/>
        </w:rPr>
      </w:pPr>
      <w:r w:rsidRPr="005123D7">
        <w:rPr>
          <w:bCs/>
          <w:color w:val="000000"/>
          <w:sz w:val="24"/>
        </w:rPr>
        <w:t>7</w:t>
      </w:r>
      <w:r w:rsidRPr="005123D7">
        <w:rPr>
          <w:rFonts w:hint="eastAsia"/>
          <w:bCs/>
          <w:color w:val="000000"/>
          <w:sz w:val="24"/>
        </w:rPr>
        <w:t>、</w:t>
      </w:r>
      <w:r w:rsidRPr="005123D7">
        <w:rPr>
          <w:bCs/>
          <w:color w:val="000000"/>
          <w:sz w:val="24"/>
        </w:rPr>
        <w:t>法律法规规定或中国证监会认定的其他情形。</w:t>
      </w:r>
    </w:p>
    <w:p w14:paraId="1CFBF6C8" w14:textId="1981D7FB"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发生上述情形</w:t>
      </w:r>
      <w:r w:rsidRPr="005123D7">
        <w:rPr>
          <w:rFonts w:hint="eastAsia"/>
          <w:bCs/>
          <w:color w:val="000000"/>
          <w:sz w:val="24"/>
        </w:rPr>
        <w:t>（第</w:t>
      </w:r>
      <w:r w:rsidRPr="005123D7">
        <w:rPr>
          <w:bCs/>
          <w:color w:val="000000"/>
          <w:sz w:val="24"/>
        </w:rPr>
        <w:t>4</w:t>
      </w:r>
      <w:r w:rsidRPr="005123D7">
        <w:rPr>
          <w:rFonts w:hint="eastAsia"/>
          <w:bCs/>
          <w:color w:val="000000"/>
          <w:sz w:val="24"/>
        </w:rPr>
        <w:t>项除外）</w:t>
      </w:r>
      <w:r w:rsidRPr="005123D7">
        <w:rPr>
          <w:bCs/>
          <w:color w:val="000000"/>
          <w:sz w:val="24"/>
        </w:rPr>
        <w:t>之一</w:t>
      </w:r>
      <w:proofErr w:type="gramStart"/>
      <w:r w:rsidRPr="005123D7">
        <w:rPr>
          <w:bCs/>
          <w:color w:val="000000"/>
          <w:sz w:val="24"/>
        </w:rPr>
        <w:t>且基金</w:t>
      </w:r>
      <w:proofErr w:type="gramEnd"/>
      <w:r w:rsidRPr="005123D7">
        <w:rPr>
          <w:bCs/>
          <w:color w:val="000000"/>
          <w:sz w:val="24"/>
        </w:rPr>
        <w:t>管理人决定暂停赎回或延缓支付赎回款项时，基金管理人应</w:t>
      </w:r>
      <w:r w:rsidRPr="005123D7">
        <w:rPr>
          <w:rFonts w:hint="eastAsia"/>
          <w:bCs/>
          <w:color w:val="000000"/>
          <w:sz w:val="24"/>
        </w:rPr>
        <w:t>按规定</w:t>
      </w:r>
      <w:r w:rsidRPr="005123D7">
        <w:rPr>
          <w:bCs/>
          <w:color w:val="000000"/>
          <w:sz w:val="24"/>
        </w:rPr>
        <w:t>报中国证监会备案，已确认的赎回申请，基金管理人应足额支付；如暂时不能足额支付，应将可支付部分按单个账户申请量占申</w:t>
      </w:r>
      <w:r w:rsidRPr="005123D7">
        <w:rPr>
          <w:bCs/>
          <w:color w:val="000000"/>
          <w:sz w:val="24"/>
        </w:rPr>
        <w:lastRenderedPageBreak/>
        <w:t>请总量的比例分配给赎回申请人，未支付部分可延期支付。若出现上述第</w:t>
      </w:r>
      <w:r w:rsidRPr="005123D7">
        <w:rPr>
          <w:rFonts w:hint="eastAsia"/>
          <w:bCs/>
          <w:color w:val="000000"/>
          <w:sz w:val="24"/>
        </w:rPr>
        <w:t>4</w:t>
      </w:r>
      <w:r w:rsidRPr="005123D7">
        <w:rPr>
          <w:bCs/>
          <w:color w:val="000000"/>
          <w:sz w:val="24"/>
        </w:rPr>
        <w:t>项所述情形，按基金合同的相关条款处理。基金份额持有人在申请赎回时可事先选择将当日可能未获受理部分予以撤销。在暂停赎回的情况消除时，基金管理人应及时恢复赎回业务的办理并公告</w:t>
      </w:r>
      <w:r w:rsidRPr="005123D7">
        <w:rPr>
          <w:rFonts w:ascii="宋体" w:hAnsi="宋体" w:cs="宋体"/>
          <w:kern w:val="0"/>
          <w:sz w:val="24"/>
          <w:szCs w:val="24"/>
        </w:rPr>
        <w:t>。</w:t>
      </w:r>
    </w:p>
    <w:p w14:paraId="09371A5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九、巨额赎回的情形及处理方式</w:t>
      </w:r>
    </w:p>
    <w:p w14:paraId="21F9701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1、巨额赎回的认定</w:t>
      </w:r>
    </w:p>
    <w:p w14:paraId="794DF3F3" w14:textId="25476DC2"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若本基金单个开放日内的基金份额净赎回申请(赎回申请份额总数加上基金转换中转出申请份额总数后扣除申购申请份额总数及基金转换中转入申请份额总数后的余额，不同类别份额合并计算）超过前一</w:t>
      </w:r>
      <w:r w:rsidRPr="005123D7">
        <w:rPr>
          <w:rFonts w:ascii="宋体" w:hAnsi="宋体" w:cs="宋体" w:hint="eastAsia"/>
          <w:kern w:val="0"/>
          <w:sz w:val="24"/>
          <w:szCs w:val="24"/>
          <w:lang w:eastAsia="zh-Hans"/>
        </w:rPr>
        <w:t>工作</w:t>
      </w:r>
      <w:r w:rsidRPr="005123D7">
        <w:rPr>
          <w:rFonts w:ascii="宋体" w:hAnsi="宋体" w:cs="宋体"/>
          <w:kern w:val="0"/>
          <w:sz w:val="24"/>
          <w:szCs w:val="24"/>
        </w:rPr>
        <w:t>日的基金总份额的10%，即认为是发生了巨额赎回。</w:t>
      </w:r>
    </w:p>
    <w:p w14:paraId="3E94AA10"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2、巨额赎回的处理方式</w:t>
      </w:r>
    </w:p>
    <w:p w14:paraId="684CFA28" w14:textId="404A8072"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当基金出现巨额赎回时，基金管理人可以根据基金当时的资产组合状况决定全额赎回、部分延期赎回</w:t>
      </w:r>
      <w:r w:rsidRPr="005123D7">
        <w:rPr>
          <w:rFonts w:ascii="宋体" w:hAnsi="宋体" w:cs="宋体" w:hint="eastAsia"/>
          <w:kern w:val="0"/>
          <w:sz w:val="24"/>
          <w:szCs w:val="24"/>
          <w:lang w:eastAsia="zh-Hans"/>
        </w:rPr>
        <w:t>或暂停赎回</w:t>
      </w:r>
      <w:r w:rsidRPr="005123D7">
        <w:rPr>
          <w:rFonts w:ascii="宋体" w:hAnsi="宋体" w:cs="宋体"/>
          <w:kern w:val="0"/>
          <w:sz w:val="24"/>
          <w:szCs w:val="24"/>
        </w:rPr>
        <w:t>。</w:t>
      </w:r>
    </w:p>
    <w:p w14:paraId="7F9AC6E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（1）全额赎回：当基金管理人认为有能力支付投资人的全部赎回申请时，按正常赎回程序执行。</w:t>
      </w:r>
    </w:p>
    <w:p w14:paraId="26B647CE" w14:textId="57801A44" w:rsidR="005F249C" w:rsidRPr="005123D7" w:rsidRDefault="004E205A" w:rsidP="002F39AD">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w:t>
      </w:r>
      <w:r w:rsidRPr="005123D7">
        <w:rPr>
          <w:rFonts w:ascii="宋体" w:hAnsi="宋体" w:cs="宋体" w:hint="eastAsia"/>
          <w:kern w:val="0"/>
          <w:sz w:val="24"/>
          <w:szCs w:val="24"/>
          <w:lang w:eastAsia="zh-Hans"/>
        </w:rPr>
        <w:t>工作</w:t>
      </w:r>
      <w:r w:rsidRPr="005123D7">
        <w:rPr>
          <w:rFonts w:ascii="宋体" w:hAnsi="宋体" w:cs="宋体"/>
          <w:kern w:val="0"/>
          <w:sz w:val="24"/>
          <w:szCs w:val="24"/>
        </w:rPr>
        <w:t>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5123D7">
        <w:rPr>
          <w:rFonts w:ascii="宋体" w:hAnsi="宋体" w:cs="宋体"/>
          <w:kern w:val="0"/>
          <w:sz w:val="24"/>
          <w:szCs w:val="24"/>
        </w:rPr>
        <w:t>并以下</w:t>
      </w:r>
      <w:proofErr w:type="gramEnd"/>
      <w:r w:rsidRPr="005123D7">
        <w:rPr>
          <w:rFonts w:ascii="宋体" w:hAnsi="宋体" w:cs="宋体"/>
          <w:kern w:val="0"/>
          <w:sz w:val="24"/>
          <w:szCs w:val="24"/>
        </w:rPr>
        <w:t>一开放日的该类基金份额净值为基础计算赎回金额，以此类推，直到全部赎回为止。如投资人在提交赎回申请时未作明确选择，投资人未能赎回部分作自动延期赎回处理。</w:t>
      </w:r>
      <w:r w:rsidR="00070F50" w:rsidRPr="005123D7">
        <w:rPr>
          <w:rFonts w:ascii="宋体" w:hAnsi="宋体" w:cs="宋体" w:hint="eastAsia"/>
          <w:kern w:val="0"/>
          <w:sz w:val="24"/>
          <w:szCs w:val="24"/>
        </w:rPr>
        <w:t>部分延期赎回不受单笔赎回最低份额的限制。</w:t>
      </w:r>
    </w:p>
    <w:p w14:paraId="19F65D26" w14:textId="4B27B561"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w:t>
      </w:r>
      <w:r w:rsidRPr="005123D7">
        <w:rPr>
          <w:rFonts w:ascii="宋体" w:hAnsi="宋体" w:cs="宋体" w:hint="eastAsia"/>
          <w:kern w:val="0"/>
          <w:sz w:val="24"/>
          <w:szCs w:val="24"/>
        </w:rPr>
        <w:t>如发生单个开放日内单个基金份额持有人申请赎回的基金份额超过前一</w:t>
      </w:r>
      <w:r w:rsidRPr="005123D7">
        <w:rPr>
          <w:rFonts w:ascii="宋体" w:hAnsi="宋体" w:cs="宋体" w:hint="eastAsia"/>
          <w:kern w:val="0"/>
          <w:sz w:val="24"/>
          <w:szCs w:val="24"/>
          <w:lang w:eastAsia="zh-Hans"/>
        </w:rPr>
        <w:t>工作</w:t>
      </w:r>
      <w:r w:rsidRPr="005123D7">
        <w:rPr>
          <w:rFonts w:ascii="宋体" w:hAnsi="宋体" w:cs="宋体" w:hint="eastAsia"/>
          <w:kern w:val="0"/>
          <w:sz w:val="24"/>
          <w:szCs w:val="24"/>
        </w:rPr>
        <w:t>日的基金总份额的10%时，基金管理人认为支付该基金份额持有人的全部赎回申请有困难或者因支付该基金份额持有人的全部赎回申请而进行的财产变</w:t>
      </w:r>
      <w:r w:rsidRPr="005123D7">
        <w:rPr>
          <w:rFonts w:ascii="宋体" w:hAnsi="宋体" w:cs="宋体" w:hint="eastAsia"/>
          <w:kern w:val="0"/>
          <w:sz w:val="24"/>
          <w:szCs w:val="24"/>
        </w:rPr>
        <w:lastRenderedPageBreak/>
        <w:t>现可能会对基金资产净值造成较大波动时，基金管理人可以对该单个基金份额持有人超过基金总份额10%以上的赎回申请实施延期办理，其余赎回申请可以根据前述“（1）全额赎回”或“（2）部分延期赎回”的约定方式与其他基金份额持有人的赎回申请一并办理。延期的赎回申请与下一开放日赎回申请一并处理，无优先权</w:t>
      </w:r>
      <w:proofErr w:type="gramStart"/>
      <w:r w:rsidRPr="005123D7">
        <w:rPr>
          <w:rFonts w:ascii="宋体" w:hAnsi="宋体" w:cs="宋体" w:hint="eastAsia"/>
          <w:kern w:val="0"/>
          <w:sz w:val="24"/>
          <w:szCs w:val="24"/>
        </w:rPr>
        <w:t>并以下</w:t>
      </w:r>
      <w:proofErr w:type="gramEnd"/>
      <w:r w:rsidRPr="005123D7">
        <w:rPr>
          <w:rFonts w:ascii="宋体" w:hAnsi="宋体" w:cs="宋体" w:hint="eastAsia"/>
          <w:kern w:val="0"/>
          <w:sz w:val="24"/>
          <w:szCs w:val="24"/>
        </w:rPr>
        <w:t>一开放日的该类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r w:rsidRPr="005123D7">
        <w:rPr>
          <w:rFonts w:ascii="宋体" w:hAnsi="宋体" w:cs="宋体"/>
          <w:kern w:val="0"/>
          <w:sz w:val="24"/>
          <w:szCs w:val="24"/>
        </w:rPr>
        <w:t>。</w:t>
      </w:r>
    </w:p>
    <w:p w14:paraId="1B60461C"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14:paraId="576E68B4"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3、巨额赎回的公告</w:t>
      </w:r>
    </w:p>
    <w:p w14:paraId="41B394A3"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当发生上述巨额赎回并延期办理时，基金管理人应当通过邮寄、传真或者招募说明书规定的其他方式在3个交易日内通知基金份额持有人，说明有关处理方法，并在2日内在规定媒介上刊登公告。</w:t>
      </w:r>
    </w:p>
    <w:p w14:paraId="215A037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十、暂停申购或赎回的公告和重新开放申购或赎回的公告</w:t>
      </w:r>
    </w:p>
    <w:p w14:paraId="154496D3"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rFonts w:hint="eastAsia"/>
          <w:bCs/>
          <w:color w:val="000000"/>
          <w:sz w:val="24"/>
        </w:rPr>
        <w:t>、</w:t>
      </w:r>
      <w:r w:rsidRPr="005123D7">
        <w:rPr>
          <w:bCs/>
          <w:color w:val="000000"/>
          <w:sz w:val="24"/>
        </w:rPr>
        <w:t>发生上述暂停申购或赎回情况的，基金管理人</w:t>
      </w:r>
      <w:r w:rsidRPr="005123D7">
        <w:rPr>
          <w:rFonts w:hint="eastAsia"/>
          <w:bCs/>
          <w:color w:val="000000"/>
          <w:sz w:val="24"/>
        </w:rPr>
        <w:t>应</w:t>
      </w:r>
      <w:r w:rsidRPr="005123D7">
        <w:rPr>
          <w:bCs/>
          <w:color w:val="000000"/>
          <w:sz w:val="24"/>
        </w:rPr>
        <w:t>在规定期限内在</w:t>
      </w:r>
      <w:r w:rsidRPr="005123D7">
        <w:rPr>
          <w:rFonts w:hint="eastAsia"/>
          <w:bCs/>
          <w:color w:val="000000"/>
          <w:sz w:val="24"/>
        </w:rPr>
        <w:t>规定媒介</w:t>
      </w:r>
      <w:r w:rsidRPr="005123D7">
        <w:rPr>
          <w:bCs/>
          <w:color w:val="000000"/>
          <w:sz w:val="24"/>
        </w:rPr>
        <w:t>上刊登暂停公告。</w:t>
      </w:r>
    </w:p>
    <w:p w14:paraId="035AC9EA"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rFonts w:hint="eastAsia"/>
          <w:bCs/>
          <w:color w:val="000000"/>
          <w:sz w:val="24"/>
        </w:rPr>
        <w:t>、</w:t>
      </w:r>
      <w:r w:rsidRPr="005123D7">
        <w:rPr>
          <w:bCs/>
          <w:color w:val="000000"/>
          <w:sz w:val="24"/>
        </w:rPr>
        <w:t>如发生暂停的时间为</w:t>
      </w:r>
      <w:r w:rsidRPr="005123D7">
        <w:rPr>
          <w:bCs/>
          <w:color w:val="000000"/>
          <w:sz w:val="24"/>
        </w:rPr>
        <w:t>1</w:t>
      </w:r>
      <w:r w:rsidRPr="005123D7">
        <w:rPr>
          <w:bCs/>
          <w:color w:val="000000"/>
          <w:sz w:val="24"/>
        </w:rPr>
        <w:t>日，基金管理人应于重新开放日，在</w:t>
      </w:r>
      <w:r w:rsidRPr="005123D7">
        <w:rPr>
          <w:rFonts w:hint="eastAsia"/>
          <w:bCs/>
          <w:color w:val="000000"/>
          <w:sz w:val="24"/>
        </w:rPr>
        <w:t>规定媒介</w:t>
      </w:r>
      <w:r w:rsidRPr="005123D7">
        <w:rPr>
          <w:bCs/>
          <w:color w:val="000000"/>
          <w:sz w:val="24"/>
        </w:rPr>
        <w:t>上刊登基金重新开放申购或赎回公告，并公布最近</w:t>
      </w:r>
      <w:r w:rsidRPr="005123D7">
        <w:rPr>
          <w:bCs/>
          <w:color w:val="000000"/>
          <w:sz w:val="24"/>
        </w:rPr>
        <w:t>1</w:t>
      </w:r>
      <w:r w:rsidRPr="005123D7">
        <w:rPr>
          <w:bCs/>
          <w:color w:val="000000"/>
          <w:sz w:val="24"/>
        </w:rPr>
        <w:t>个开放日的</w:t>
      </w:r>
      <w:r w:rsidRPr="005123D7">
        <w:rPr>
          <w:rFonts w:hint="eastAsia"/>
          <w:bCs/>
          <w:color w:val="000000"/>
          <w:sz w:val="24"/>
        </w:rPr>
        <w:t>各类别</w:t>
      </w:r>
      <w:r w:rsidRPr="005123D7">
        <w:rPr>
          <w:bCs/>
          <w:color w:val="000000"/>
          <w:sz w:val="24"/>
        </w:rPr>
        <w:t>基金份额净值</w:t>
      </w:r>
      <w:r w:rsidRPr="005123D7">
        <w:rPr>
          <w:rFonts w:hint="eastAsia"/>
          <w:bCs/>
          <w:color w:val="000000"/>
          <w:sz w:val="24"/>
        </w:rPr>
        <w:t>；也可以根据实际情况在暂停公告中明确重新开放申购或赎回的时间，届时不再另行发布重新开放的公告</w:t>
      </w:r>
      <w:r w:rsidRPr="005123D7">
        <w:rPr>
          <w:bCs/>
          <w:color w:val="000000"/>
          <w:sz w:val="24"/>
        </w:rPr>
        <w:t>。</w:t>
      </w:r>
    </w:p>
    <w:p w14:paraId="3094FEDC" w14:textId="596B0B9A"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3</w:t>
      </w:r>
      <w:r w:rsidRPr="005123D7">
        <w:rPr>
          <w:bCs/>
          <w:color w:val="000000"/>
          <w:sz w:val="24"/>
        </w:rPr>
        <w:t>、如发生暂停的时间超过</w:t>
      </w:r>
      <w:r w:rsidRPr="005123D7">
        <w:rPr>
          <w:bCs/>
          <w:color w:val="000000"/>
          <w:sz w:val="24"/>
        </w:rPr>
        <w:t>1</w:t>
      </w:r>
      <w:r w:rsidRPr="005123D7">
        <w:rPr>
          <w:bCs/>
          <w:color w:val="000000"/>
          <w:sz w:val="24"/>
        </w:rPr>
        <w:t>日，基金管理人可以根据暂停申购或赎回的时间，依照《信息披露办法》的有关规定，最迟于重新开放日在</w:t>
      </w:r>
      <w:r w:rsidRPr="005123D7">
        <w:rPr>
          <w:rFonts w:hint="eastAsia"/>
          <w:bCs/>
          <w:color w:val="000000"/>
          <w:sz w:val="24"/>
        </w:rPr>
        <w:t>规定</w:t>
      </w:r>
      <w:r w:rsidRPr="005123D7">
        <w:rPr>
          <w:bCs/>
          <w:color w:val="000000"/>
          <w:sz w:val="24"/>
        </w:rPr>
        <w:t>媒介上刊登重新开放申购或赎回的公告</w:t>
      </w:r>
      <w:r w:rsidRPr="005123D7">
        <w:rPr>
          <w:rFonts w:hint="eastAsia"/>
          <w:bCs/>
          <w:color w:val="000000"/>
          <w:sz w:val="24"/>
        </w:rPr>
        <w:t>，并公布最近</w:t>
      </w:r>
      <w:r w:rsidRPr="005123D7">
        <w:rPr>
          <w:bCs/>
          <w:color w:val="000000"/>
          <w:sz w:val="24"/>
        </w:rPr>
        <w:t>1</w:t>
      </w:r>
      <w:r w:rsidRPr="005123D7">
        <w:rPr>
          <w:rFonts w:hint="eastAsia"/>
          <w:bCs/>
          <w:color w:val="000000"/>
          <w:sz w:val="24"/>
        </w:rPr>
        <w:t>个开放日本基金的各类别基金份额净值</w:t>
      </w:r>
      <w:r w:rsidRPr="005123D7">
        <w:rPr>
          <w:bCs/>
          <w:color w:val="000000"/>
          <w:sz w:val="24"/>
        </w:rPr>
        <w:t>；也可以根据实际情况在暂停公告中明确重新开放申购或赎回的时间，届时不再另行发布重新开放的公告</w:t>
      </w:r>
      <w:r w:rsidRPr="005123D7">
        <w:rPr>
          <w:rFonts w:ascii="宋体" w:hAnsi="宋体" w:cs="宋体"/>
          <w:kern w:val="0"/>
          <w:sz w:val="24"/>
          <w:szCs w:val="24"/>
        </w:rPr>
        <w:t>。</w:t>
      </w:r>
    </w:p>
    <w:p w14:paraId="5F02136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十一、基金转换</w:t>
      </w:r>
    </w:p>
    <w:p w14:paraId="6DAFAD0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基金管理人可以根据相关法律法规以及本基金合同的规定决定开办本基金</w:t>
      </w:r>
      <w:r w:rsidRPr="005123D7">
        <w:rPr>
          <w:rFonts w:ascii="宋体" w:hAnsi="宋体" w:cs="宋体"/>
          <w:kern w:val="0"/>
          <w:sz w:val="24"/>
          <w:szCs w:val="24"/>
        </w:rPr>
        <w:lastRenderedPageBreak/>
        <w:t>与基金管理人管理的其他基金之间的转换业务，基金转换可以收取一定的转换费，相关规则由基金管理人届时根据相关法律法规及本基金合同的规定制定并公告，并提前告知基金托管人与相关机构。</w:t>
      </w:r>
    </w:p>
    <w:p w14:paraId="078D2E53" w14:textId="77777777" w:rsidR="005F249C" w:rsidRPr="005123D7" w:rsidRDefault="004E205A">
      <w:pPr>
        <w:spacing w:line="360" w:lineRule="auto"/>
        <w:ind w:firstLineChars="200" w:firstLine="480"/>
        <w:rPr>
          <w:bCs/>
          <w:color w:val="000000"/>
          <w:sz w:val="24"/>
        </w:rPr>
      </w:pPr>
      <w:r w:rsidRPr="005123D7">
        <w:rPr>
          <w:bCs/>
          <w:color w:val="000000"/>
          <w:sz w:val="24"/>
        </w:rPr>
        <w:t>十二</w:t>
      </w:r>
      <w:r w:rsidRPr="005123D7">
        <w:rPr>
          <w:rFonts w:hint="eastAsia"/>
          <w:bCs/>
          <w:color w:val="000000"/>
          <w:sz w:val="24"/>
        </w:rPr>
        <w:t>、</w:t>
      </w:r>
      <w:r w:rsidRPr="005123D7">
        <w:rPr>
          <w:bCs/>
          <w:color w:val="000000"/>
          <w:sz w:val="24"/>
        </w:rPr>
        <w:t>基金的</w:t>
      </w:r>
      <w:proofErr w:type="gramStart"/>
      <w:r w:rsidRPr="005123D7">
        <w:rPr>
          <w:bCs/>
          <w:color w:val="000000"/>
          <w:sz w:val="24"/>
        </w:rPr>
        <w:t>非交易</w:t>
      </w:r>
      <w:proofErr w:type="gramEnd"/>
      <w:r w:rsidRPr="005123D7">
        <w:rPr>
          <w:bCs/>
          <w:color w:val="000000"/>
          <w:sz w:val="24"/>
        </w:rPr>
        <w:t>过户</w:t>
      </w:r>
    </w:p>
    <w:p w14:paraId="4E36DEB9" w14:textId="77777777" w:rsidR="005F249C" w:rsidRPr="005123D7" w:rsidRDefault="004E205A">
      <w:pPr>
        <w:spacing w:line="360" w:lineRule="auto"/>
        <w:ind w:firstLineChars="200" w:firstLine="480"/>
        <w:rPr>
          <w:bCs/>
          <w:color w:val="000000"/>
          <w:sz w:val="24"/>
        </w:rPr>
      </w:pPr>
      <w:r w:rsidRPr="005123D7">
        <w:rPr>
          <w:bCs/>
          <w:color w:val="000000"/>
          <w:sz w:val="24"/>
        </w:rPr>
        <w:t>基金的</w:t>
      </w:r>
      <w:proofErr w:type="gramStart"/>
      <w:r w:rsidRPr="005123D7">
        <w:rPr>
          <w:bCs/>
          <w:color w:val="000000"/>
          <w:sz w:val="24"/>
        </w:rPr>
        <w:t>非交易</w:t>
      </w:r>
      <w:proofErr w:type="gramEnd"/>
      <w:r w:rsidRPr="005123D7">
        <w:rPr>
          <w:bCs/>
          <w:color w:val="000000"/>
          <w:sz w:val="24"/>
        </w:rPr>
        <w:t>过户是指基金登记机构受理继承、捐赠和司法强制执行</w:t>
      </w:r>
      <w:r w:rsidRPr="005123D7">
        <w:rPr>
          <w:rFonts w:hint="eastAsia"/>
          <w:bCs/>
          <w:color w:val="000000"/>
          <w:sz w:val="24"/>
        </w:rPr>
        <w:t>等情形</w:t>
      </w:r>
      <w:r w:rsidRPr="005123D7">
        <w:rPr>
          <w:bCs/>
          <w:color w:val="000000"/>
          <w:sz w:val="24"/>
        </w:rPr>
        <w:t>而产生的</w:t>
      </w:r>
      <w:proofErr w:type="gramStart"/>
      <w:r w:rsidRPr="005123D7">
        <w:rPr>
          <w:bCs/>
          <w:color w:val="000000"/>
          <w:sz w:val="24"/>
        </w:rPr>
        <w:t>非交易</w:t>
      </w:r>
      <w:proofErr w:type="gramEnd"/>
      <w:r w:rsidRPr="005123D7">
        <w:rPr>
          <w:bCs/>
          <w:color w:val="000000"/>
          <w:sz w:val="24"/>
        </w:rPr>
        <w:t>过户以及登记机构认可、符合法律法规的</w:t>
      </w:r>
      <w:r w:rsidRPr="005123D7">
        <w:rPr>
          <w:rFonts w:hint="eastAsia"/>
          <w:bCs/>
          <w:color w:val="000000"/>
          <w:sz w:val="24"/>
        </w:rPr>
        <w:t>其他</w:t>
      </w:r>
      <w:proofErr w:type="gramStart"/>
      <w:r w:rsidRPr="005123D7">
        <w:rPr>
          <w:bCs/>
          <w:color w:val="000000"/>
          <w:sz w:val="24"/>
        </w:rPr>
        <w:t>非交易</w:t>
      </w:r>
      <w:proofErr w:type="gramEnd"/>
      <w:r w:rsidRPr="005123D7">
        <w:rPr>
          <w:bCs/>
          <w:color w:val="000000"/>
          <w:sz w:val="24"/>
        </w:rPr>
        <w:t>过户。无论在上述何种情况下，接受划转的主体必须是依法可以持有本</w:t>
      </w:r>
      <w:proofErr w:type="gramStart"/>
      <w:r w:rsidRPr="005123D7">
        <w:rPr>
          <w:bCs/>
          <w:color w:val="000000"/>
          <w:sz w:val="24"/>
        </w:rPr>
        <w:t>基金基金</w:t>
      </w:r>
      <w:proofErr w:type="gramEnd"/>
      <w:r w:rsidRPr="005123D7">
        <w:rPr>
          <w:bCs/>
          <w:color w:val="000000"/>
          <w:sz w:val="24"/>
        </w:rPr>
        <w:t>份额的投资人。</w:t>
      </w:r>
    </w:p>
    <w:p w14:paraId="2A0B3E5E" w14:textId="77777777" w:rsidR="005F249C" w:rsidRPr="005123D7" w:rsidRDefault="004E205A">
      <w:pPr>
        <w:spacing w:line="360" w:lineRule="auto"/>
        <w:ind w:firstLineChars="200" w:firstLine="480"/>
        <w:rPr>
          <w:bCs/>
          <w:color w:val="000000"/>
          <w:sz w:val="24"/>
        </w:rPr>
      </w:pPr>
      <w:r w:rsidRPr="005123D7">
        <w:rPr>
          <w:rFonts w:ascii="Calibri Light" w:hAnsi="Calibri Light" w:hint="eastAsia"/>
          <w:color w:val="000000"/>
          <w:sz w:val="24"/>
        </w:rPr>
        <w:t>继承是指基金份额持有人死亡，其持有的基金份额由其合法的继承人继承；</w:t>
      </w:r>
      <w:proofErr w:type="gramStart"/>
      <w:r w:rsidRPr="005123D7">
        <w:rPr>
          <w:rFonts w:ascii="Calibri Light" w:hAnsi="Calibri Light" w:hint="eastAsia"/>
          <w:color w:val="000000"/>
          <w:sz w:val="24"/>
        </w:rPr>
        <w:t>捐赠指</w:t>
      </w:r>
      <w:proofErr w:type="gramEnd"/>
      <w:r w:rsidRPr="005123D7">
        <w:rPr>
          <w:rFonts w:ascii="Calibri Light" w:hAnsi="Calibri Light" w:hint="eastAsia"/>
          <w:color w:val="000000"/>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5123D7">
        <w:rPr>
          <w:rFonts w:ascii="Calibri Light" w:hAnsi="Calibri Light" w:hint="eastAsia"/>
          <w:color w:val="000000"/>
          <w:sz w:val="24"/>
        </w:rPr>
        <w:t>非交易</w:t>
      </w:r>
      <w:proofErr w:type="gramEnd"/>
      <w:r w:rsidRPr="005123D7">
        <w:rPr>
          <w:rFonts w:ascii="Calibri Light" w:hAnsi="Calibri Light" w:hint="eastAsia"/>
          <w:color w:val="000000"/>
          <w:sz w:val="24"/>
        </w:rPr>
        <w:t>过户必须提供基金登记机构要求提供的相关资料，对于符合条件的</w:t>
      </w:r>
      <w:proofErr w:type="gramStart"/>
      <w:r w:rsidRPr="005123D7">
        <w:rPr>
          <w:rFonts w:ascii="Calibri Light" w:hAnsi="Calibri Light" w:hint="eastAsia"/>
          <w:color w:val="000000"/>
          <w:sz w:val="24"/>
        </w:rPr>
        <w:t>非交易过户申请按</w:t>
      </w:r>
      <w:proofErr w:type="gramEnd"/>
      <w:r w:rsidRPr="005123D7">
        <w:rPr>
          <w:rFonts w:ascii="Calibri Light" w:hAnsi="Calibri Light" w:hint="eastAsia"/>
          <w:color w:val="000000"/>
          <w:sz w:val="24"/>
        </w:rPr>
        <w:t>基金登记机构的规定办理，并按基金登记机构规定的标准收费。</w:t>
      </w:r>
    </w:p>
    <w:p w14:paraId="0C6469DA" w14:textId="77777777" w:rsidR="005F249C" w:rsidRPr="005123D7" w:rsidRDefault="004E205A">
      <w:pPr>
        <w:spacing w:line="360" w:lineRule="auto"/>
        <w:ind w:firstLineChars="200" w:firstLine="480"/>
        <w:rPr>
          <w:bCs/>
          <w:color w:val="000000"/>
          <w:sz w:val="24"/>
        </w:rPr>
      </w:pPr>
      <w:r w:rsidRPr="005123D7">
        <w:rPr>
          <w:bCs/>
          <w:color w:val="000000"/>
          <w:sz w:val="24"/>
        </w:rPr>
        <w:t>十三</w:t>
      </w:r>
      <w:r w:rsidRPr="005123D7">
        <w:rPr>
          <w:rFonts w:hint="eastAsia"/>
          <w:bCs/>
          <w:color w:val="000000"/>
          <w:sz w:val="24"/>
        </w:rPr>
        <w:t>、</w:t>
      </w:r>
      <w:r w:rsidRPr="005123D7">
        <w:rPr>
          <w:bCs/>
          <w:color w:val="000000"/>
          <w:sz w:val="24"/>
        </w:rPr>
        <w:t>基金的转托管</w:t>
      </w:r>
    </w:p>
    <w:p w14:paraId="033D9189" w14:textId="77777777" w:rsidR="005F249C" w:rsidRPr="005123D7" w:rsidRDefault="004E205A">
      <w:pPr>
        <w:spacing w:line="360" w:lineRule="auto"/>
        <w:ind w:firstLineChars="200" w:firstLine="480"/>
        <w:rPr>
          <w:bCs/>
          <w:color w:val="000000"/>
          <w:sz w:val="24"/>
        </w:rPr>
      </w:pPr>
      <w:r w:rsidRPr="005123D7">
        <w:rPr>
          <w:bCs/>
          <w:color w:val="000000"/>
          <w:sz w:val="24"/>
        </w:rPr>
        <w:t>基金份额持有人可办理已持有基金份额在不同销售机构之间的转托管，基金销售机构可以按照规定的标准收取转托管费。</w:t>
      </w:r>
    </w:p>
    <w:p w14:paraId="6C04F73B"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如果出现基金管理人、登记机构、办理转托管的销售机构因技术系统性能限制或其他合理原因，可以暂停该业务或者拒绝基金份额持有人的转托管申请。</w:t>
      </w:r>
    </w:p>
    <w:p w14:paraId="158D70B3" w14:textId="77777777" w:rsidR="005F249C" w:rsidRPr="005123D7" w:rsidRDefault="004E205A">
      <w:pPr>
        <w:spacing w:line="360" w:lineRule="auto"/>
        <w:ind w:firstLineChars="200" w:firstLine="480"/>
        <w:rPr>
          <w:bCs/>
          <w:color w:val="000000"/>
          <w:sz w:val="24"/>
        </w:rPr>
      </w:pPr>
      <w:r w:rsidRPr="005123D7">
        <w:rPr>
          <w:bCs/>
          <w:color w:val="000000"/>
          <w:sz w:val="24"/>
        </w:rPr>
        <w:t>十四</w:t>
      </w:r>
      <w:r w:rsidRPr="005123D7">
        <w:rPr>
          <w:rFonts w:hint="eastAsia"/>
          <w:bCs/>
          <w:color w:val="000000"/>
          <w:sz w:val="24"/>
        </w:rPr>
        <w:t>、</w:t>
      </w:r>
      <w:r w:rsidRPr="005123D7">
        <w:rPr>
          <w:bCs/>
          <w:color w:val="000000"/>
          <w:sz w:val="24"/>
        </w:rPr>
        <w:t>定期定额投资计划</w:t>
      </w:r>
    </w:p>
    <w:p w14:paraId="6E293A8C" w14:textId="77777777" w:rsidR="005F249C" w:rsidRPr="005123D7" w:rsidRDefault="004E205A">
      <w:pPr>
        <w:spacing w:line="360" w:lineRule="auto"/>
        <w:ind w:firstLineChars="200" w:firstLine="480"/>
        <w:rPr>
          <w:bCs/>
          <w:color w:val="000000"/>
          <w:sz w:val="24"/>
        </w:rPr>
      </w:pPr>
      <w:r w:rsidRPr="005123D7">
        <w:rPr>
          <w:bCs/>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EB7FD8D" w14:textId="77777777" w:rsidR="005F249C" w:rsidRPr="005123D7" w:rsidRDefault="004E205A">
      <w:pPr>
        <w:spacing w:line="360" w:lineRule="auto"/>
        <w:ind w:firstLineChars="200" w:firstLine="480"/>
        <w:rPr>
          <w:bCs/>
          <w:color w:val="000000"/>
          <w:sz w:val="24"/>
        </w:rPr>
      </w:pPr>
      <w:r w:rsidRPr="005123D7">
        <w:rPr>
          <w:bCs/>
          <w:color w:val="000000"/>
          <w:sz w:val="24"/>
        </w:rPr>
        <w:t>十五</w:t>
      </w:r>
      <w:r w:rsidRPr="005123D7">
        <w:rPr>
          <w:rFonts w:hint="eastAsia"/>
          <w:bCs/>
          <w:color w:val="000000"/>
          <w:sz w:val="24"/>
        </w:rPr>
        <w:t>、</w:t>
      </w:r>
      <w:r w:rsidRPr="005123D7">
        <w:rPr>
          <w:bCs/>
          <w:color w:val="000000"/>
          <w:sz w:val="24"/>
        </w:rPr>
        <w:t>基金份额的冻结</w:t>
      </w:r>
      <w:r w:rsidRPr="005123D7">
        <w:rPr>
          <w:rFonts w:hint="eastAsia"/>
          <w:bCs/>
          <w:color w:val="000000"/>
          <w:sz w:val="24"/>
        </w:rPr>
        <w:t>、</w:t>
      </w:r>
      <w:r w:rsidRPr="005123D7">
        <w:rPr>
          <w:bCs/>
          <w:color w:val="000000"/>
          <w:sz w:val="24"/>
        </w:rPr>
        <w:t>解冻</w:t>
      </w:r>
      <w:r w:rsidRPr="005123D7">
        <w:rPr>
          <w:rFonts w:hint="eastAsia"/>
          <w:bCs/>
          <w:color w:val="000000"/>
          <w:sz w:val="24"/>
        </w:rPr>
        <w:t>和质押</w:t>
      </w:r>
    </w:p>
    <w:p w14:paraId="3386EB42" w14:textId="77777777" w:rsidR="005F249C" w:rsidRPr="005123D7" w:rsidRDefault="004E205A">
      <w:pPr>
        <w:spacing w:line="360" w:lineRule="auto"/>
        <w:ind w:firstLineChars="200" w:firstLine="480"/>
        <w:rPr>
          <w:bCs/>
          <w:color w:val="000000"/>
          <w:sz w:val="24"/>
        </w:rPr>
      </w:pPr>
      <w:r w:rsidRPr="005123D7">
        <w:rPr>
          <w:bCs/>
          <w:color w:val="000000"/>
          <w:sz w:val="24"/>
        </w:rPr>
        <w:t>基金登记机构只受理国家有权机关依法要求的基金份额的冻结与解冻，以及登记机构认可、符合法律法规的其他情况下的冻结与解冻。</w:t>
      </w:r>
      <w:r w:rsidRPr="005123D7">
        <w:rPr>
          <w:rFonts w:hint="eastAsia"/>
          <w:bCs/>
          <w:color w:val="000000"/>
          <w:sz w:val="24"/>
        </w:rPr>
        <w:t>基金份额被冻结的，被冻结部分产生的权益一并冻结，被冻结部分份额仍然参与收益分配与支付。法律法规或监管部门另有规定的除外。</w:t>
      </w:r>
    </w:p>
    <w:p w14:paraId="59FBFF11"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lastRenderedPageBreak/>
        <w:t>如相关法律法规允许基金管理人办理基金份额的质押业务或其他基金业务，在对基金份额持有人无实质性不利影响的情况下，履行相关程序后，基金管理人将制定和实施相应的业务规则。</w:t>
      </w:r>
    </w:p>
    <w:p w14:paraId="337522F1"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十六、基金份额的转让</w:t>
      </w:r>
    </w:p>
    <w:p w14:paraId="2FCA4361"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在法律法规允许且条件具备的情况下，在对基金份额持有人无实质性不利影响的情况下，履行相关程序后，基金管理人可受理基金份额持有人通过中国证监会认可的交易场所或者交易方式进行基金份额转让的申请并由登记机构办理基金份额的过户登记。基金管理人拟受理基金份额转让业务的，将提前公告，基金份额持有人应根据基金管理人公告的业务规则办理基金份额转让业务。</w:t>
      </w:r>
    </w:p>
    <w:p w14:paraId="7D87B32E"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十七、实施</w:t>
      </w:r>
      <w:proofErr w:type="gramStart"/>
      <w:r w:rsidRPr="005123D7">
        <w:rPr>
          <w:rFonts w:hint="eastAsia"/>
          <w:bCs/>
          <w:color w:val="000000"/>
          <w:sz w:val="24"/>
        </w:rPr>
        <w:t>侧袋机制</w:t>
      </w:r>
      <w:proofErr w:type="gramEnd"/>
      <w:r w:rsidRPr="005123D7">
        <w:rPr>
          <w:rFonts w:hint="eastAsia"/>
          <w:bCs/>
          <w:color w:val="000000"/>
          <w:sz w:val="24"/>
        </w:rPr>
        <w:t>期间本基金的申购与赎回</w:t>
      </w:r>
    </w:p>
    <w:p w14:paraId="59F1EED6"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本基金实施</w:t>
      </w:r>
      <w:proofErr w:type="gramStart"/>
      <w:r w:rsidRPr="005123D7">
        <w:rPr>
          <w:rFonts w:hint="eastAsia"/>
          <w:bCs/>
          <w:color w:val="000000"/>
          <w:sz w:val="24"/>
        </w:rPr>
        <w:t>侧袋机制</w:t>
      </w:r>
      <w:proofErr w:type="gramEnd"/>
      <w:r w:rsidRPr="005123D7">
        <w:rPr>
          <w:rFonts w:hint="eastAsia"/>
          <w:bCs/>
          <w:color w:val="000000"/>
          <w:sz w:val="24"/>
        </w:rPr>
        <w:t>的，本基金的申购和赎回安排详见招募说明书或相关公告。</w:t>
      </w:r>
    </w:p>
    <w:p w14:paraId="748EDC93" w14:textId="198F9907" w:rsidR="005F249C" w:rsidRPr="005123D7" w:rsidRDefault="004E205A">
      <w:pPr>
        <w:pStyle w:val="div"/>
        <w:wordWrap w:val="0"/>
        <w:spacing w:line="360" w:lineRule="auto"/>
        <w:ind w:firstLine="420"/>
        <w:rPr>
          <w:rFonts w:eastAsia="Times New Roman"/>
          <w:kern w:val="0"/>
          <w:sz w:val="24"/>
          <w:szCs w:val="24"/>
        </w:rPr>
      </w:pPr>
      <w:r w:rsidRPr="005123D7">
        <w:rPr>
          <w:rFonts w:hint="eastAsia"/>
          <w:bCs/>
          <w:color w:val="000000"/>
          <w:sz w:val="24"/>
        </w:rPr>
        <w:t>十八、在不违反相关法律法规且对基金份额持有人利益无实质不利影响并履行适当程序的前提下，基金管理人可以依据具体情况对上述申购和赎回以及相关业务的安排进行补充和调整并提前公告，无需召开基金份额持有人大会审议</w:t>
      </w:r>
      <w:r w:rsidRPr="005123D7">
        <w:rPr>
          <w:rFonts w:ascii="宋体" w:hAnsi="宋体" w:cs="宋体"/>
          <w:kern w:val="0"/>
          <w:sz w:val="24"/>
          <w:szCs w:val="24"/>
        </w:rPr>
        <w:t>。</w:t>
      </w:r>
      <w:r w:rsidRPr="005123D7">
        <w:rPr>
          <w:rFonts w:ascii="宋体" w:hAnsi="宋体" w:cs="宋体"/>
          <w:kern w:val="0"/>
          <w:sz w:val="24"/>
          <w:szCs w:val="24"/>
        </w:rPr>
        <w:br w:type="page"/>
      </w:r>
    </w:p>
    <w:p w14:paraId="27B0E49F" w14:textId="77777777" w:rsidR="005F249C" w:rsidRPr="005123D7" w:rsidRDefault="004E205A">
      <w:pPr>
        <w:pStyle w:val="1"/>
        <w:spacing w:before="0" w:after="0"/>
        <w:jc w:val="center"/>
        <w:rPr>
          <w:rFonts w:ascii="Times New Roman"/>
          <w:color w:val="auto"/>
          <w:sz w:val="30"/>
        </w:rPr>
      </w:pPr>
      <w:bookmarkStart w:id="49" w:name="_Toc164158557"/>
      <w:r w:rsidRPr="005123D7">
        <w:rPr>
          <w:rFonts w:ascii="Times New Roman"/>
          <w:color w:val="auto"/>
          <w:sz w:val="30"/>
        </w:rPr>
        <w:lastRenderedPageBreak/>
        <w:t>第七部分</w:t>
      </w:r>
      <w:r w:rsidRPr="005123D7">
        <w:rPr>
          <w:rFonts w:ascii="Times New Roman"/>
          <w:color w:val="auto"/>
          <w:sz w:val="30"/>
        </w:rPr>
        <w:t xml:space="preserve">  </w:t>
      </w:r>
      <w:r w:rsidRPr="005123D7">
        <w:rPr>
          <w:rFonts w:ascii="Times New Roman"/>
          <w:color w:val="auto"/>
          <w:sz w:val="30"/>
        </w:rPr>
        <w:t>基金合同当事人及权利义务</w:t>
      </w:r>
      <w:bookmarkEnd w:id="49"/>
    </w:p>
    <w:p w14:paraId="483F6CEC" w14:textId="77777777" w:rsidR="005F249C" w:rsidRPr="005123D7" w:rsidRDefault="005F249C">
      <w:pPr>
        <w:wordWrap w:val="0"/>
      </w:pPr>
    </w:p>
    <w:p w14:paraId="4442665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一、基金管理人</w:t>
      </w:r>
    </w:p>
    <w:p w14:paraId="425BD6F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（一）基金管理人简况</w:t>
      </w:r>
    </w:p>
    <w:p w14:paraId="58529BA5" w14:textId="77777777" w:rsidR="005F249C" w:rsidRPr="005123D7" w:rsidRDefault="004E205A">
      <w:pPr>
        <w:spacing w:line="360" w:lineRule="auto"/>
        <w:ind w:firstLineChars="200" w:firstLine="480"/>
        <w:rPr>
          <w:bCs/>
          <w:color w:val="000000"/>
          <w:sz w:val="24"/>
        </w:rPr>
      </w:pPr>
      <w:bookmarkStart w:id="50" w:name="_Toc15118236"/>
      <w:r w:rsidRPr="005123D7">
        <w:rPr>
          <w:rFonts w:hint="eastAsia"/>
          <w:bCs/>
          <w:color w:val="000000"/>
          <w:sz w:val="24"/>
        </w:rPr>
        <w:t>名称：国海富兰克林基金管理有限公司</w:t>
      </w:r>
    </w:p>
    <w:p w14:paraId="7429E194" w14:textId="12FBE000" w:rsidR="005F249C" w:rsidRPr="005123D7" w:rsidRDefault="004E205A">
      <w:pPr>
        <w:spacing w:line="360" w:lineRule="auto"/>
        <w:ind w:firstLineChars="200" w:firstLine="480"/>
        <w:rPr>
          <w:bCs/>
          <w:color w:val="000000"/>
          <w:sz w:val="24"/>
        </w:rPr>
      </w:pPr>
      <w:r w:rsidRPr="005123D7">
        <w:rPr>
          <w:rFonts w:hint="eastAsia"/>
          <w:bCs/>
          <w:color w:val="000000"/>
          <w:sz w:val="24"/>
        </w:rPr>
        <w:t>住所：</w:t>
      </w:r>
      <w:r w:rsidR="00113C14" w:rsidRPr="005123D7">
        <w:rPr>
          <w:rFonts w:hint="eastAsia"/>
          <w:bCs/>
          <w:color w:val="000000"/>
          <w:sz w:val="24"/>
        </w:rPr>
        <w:t>南宁高新区中国</w:t>
      </w:r>
      <w:r w:rsidR="00113C14" w:rsidRPr="005123D7">
        <w:rPr>
          <w:rFonts w:hint="eastAsia"/>
          <w:bCs/>
          <w:color w:val="000000"/>
          <w:sz w:val="24"/>
        </w:rPr>
        <w:t>-</w:t>
      </w:r>
      <w:r w:rsidR="00113C14" w:rsidRPr="005123D7">
        <w:rPr>
          <w:rFonts w:hint="eastAsia"/>
          <w:bCs/>
          <w:color w:val="000000"/>
          <w:sz w:val="24"/>
        </w:rPr>
        <w:t>东盟企业总部基地三期综合楼</w:t>
      </w:r>
      <w:r w:rsidR="00113C14" w:rsidRPr="005123D7">
        <w:rPr>
          <w:rFonts w:hint="eastAsia"/>
          <w:bCs/>
          <w:color w:val="000000"/>
          <w:sz w:val="24"/>
        </w:rPr>
        <w:t>A</w:t>
      </w:r>
      <w:r w:rsidR="00113C14" w:rsidRPr="005123D7">
        <w:rPr>
          <w:rFonts w:hint="eastAsia"/>
          <w:bCs/>
          <w:color w:val="000000"/>
          <w:sz w:val="24"/>
        </w:rPr>
        <w:t>座</w:t>
      </w:r>
      <w:r w:rsidR="00113C14" w:rsidRPr="005123D7">
        <w:rPr>
          <w:rFonts w:hint="eastAsia"/>
          <w:bCs/>
          <w:color w:val="000000"/>
          <w:sz w:val="24"/>
        </w:rPr>
        <w:t>17</w:t>
      </w:r>
      <w:r w:rsidR="00113C14" w:rsidRPr="005123D7">
        <w:rPr>
          <w:rFonts w:hint="eastAsia"/>
          <w:bCs/>
          <w:color w:val="000000"/>
          <w:sz w:val="24"/>
        </w:rPr>
        <w:t>层</w:t>
      </w:r>
      <w:r w:rsidR="00113C14" w:rsidRPr="005123D7">
        <w:rPr>
          <w:rFonts w:hint="eastAsia"/>
          <w:bCs/>
          <w:color w:val="000000"/>
          <w:sz w:val="24"/>
        </w:rPr>
        <w:t>1707</w:t>
      </w:r>
      <w:r w:rsidR="00113C14" w:rsidRPr="005123D7">
        <w:rPr>
          <w:rFonts w:hint="eastAsia"/>
          <w:bCs/>
          <w:color w:val="000000"/>
          <w:sz w:val="24"/>
        </w:rPr>
        <w:t>室</w:t>
      </w:r>
    </w:p>
    <w:p w14:paraId="05BFE667"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法定代表人：吴显玲</w:t>
      </w:r>
    </w:p>
    <w:p w14:paraId="2DF6A5CE"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设立日期：</w:t>
      </w:r>
      <w:r w:rsidRPr="005123D7">
        <w:rPr>
          <w:rFonts w:hint="eastAsia"/>
          <w:bCs/>
          <w:color w:val="000000"/>
          <w:sz w:val="24"/>
        </w:rPr>
        <w:t>2004</w:t>
      </w:r>
      <w:r w:rsidRPr="005123D7">
        <w:rPr>
          <w:rFonts w:hint="eastAsia"/>
          <w:bCs/>
          <w:color w:val="000000"/>
          <w:sz w:val="24"/>
        </w:rPr>
        <w:t>年</w:t>
      </w:r>
      <w:r w:rsidRPr="005123D7">
        <w:rPr>
          <w:rFonts w:hint="eastAsia"/>
          <w:bCs/>
          <w:color w:val="000000"/>
          <w:sz w:val="24"/>
        </w:rPr>
        <w:t>11</w:t>
      </w:r>
      <w:r w:rsidRPr="005123D7">
        <w:rPr>
          <w:rFonts w:hint="eastAsia"/>
          <w:bCs/>
          <w:color w:val="000000"/>
          <w:sz w:val="24"/>
        </w:rPr>
        <w:t>月</w:t>
      </w:r>
      <w:r w:rsidRPr="005123D7">
        <w:rPr>
          <w:rFonts w:hint="eastAsia"/>
          <w:bCs/>
          <w:color w:val="000000"/>
          <w:sz w:val="24"/>
        </w:rPr>
        <w:t>15</w:t>
      </w:r>
      <w:r w:rsidRPr="005123D7">
        <w:rPr>
          <w:rFonts w:hint="eastAsia"/>
          <w:bCs/>
          <w:color w:val="000000"/>
          <w:sz w:val="24"/>
        </w:rPr>
        <w:t>日</w:t>
      </w:r>
    </w:p>
    <w:p w14:paraId="6A43A600"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批准设立机关及批准设立文号：中国证监会证</w:t>
      </w:r>
      <w:proofErr w:type="gramStart"/>
      <w:r w:rsidRPr="005123D7">
        <w:rPr>
          <w:rFonts w:hint="eastAsia"/>
          <w:bCs/>
          <w:color w:val="000000"/>
          <w:sz w:val="24"/>
        </w:rPr>
        <w:t>监基金字</w:t>
      </w:r>
      <w:proofErr w:type="gramEnd"/>
      <w:r w:rsidRPr="005123D7">
        <w:rPr>
          <w:rFonts w:hint="eastAsia"/>
          <w:bCs/>
          <w:color w:val="000000"/>
          <w:sz w:val="24"/>
        </w:rPr>
        <w:t>[2004]145</w:t>
      </w:r>
      <w:r w:rsidRPr="005123D7">
        <w:rPr>
          <w:rFonts w:hint="eastAsia"/>
          <w:bCs/>
          <w:color w:val="000000"/>
          <w:sz w:val="24"/>
        </w:rPr>
        <w:t>号</w:t>
      </w:r>
    </w:p>
    <w:p w14:paraId="404449DB"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组织形式：有限责任公司</w:t>
      </w:r>
    </w:p>
    <w:p w14:paraId="16D23A11"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注册资本：</w:t>
      </w:r>
      <w:r w:rsidRPr="005123D7">
        <w:rPr>
          <w:rFonts w:hint="eastAsia"/>
          <w:bCs/>
          <w:color w:val="000000"/>
          <w:sz w:val="24"/>
        </w:rPr>
        <w:t>2.2</w:t>
      </w:r>
      <w:r w:rsidRPr="005123D7">
        <w:rPr>
          <w:rFonts w:hint="eastAsia"/>
          <w:bCs/>
          <w:color w:val="000000"/>
          <w:sz w:val="24"/>
        </w:rPr>
        <w:t>亿元人民币</w:t>
      </w:r>
    </w:p>
    <w:p w14:paraId="1A0A5A0C"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存续期限：</w:t>
      </w:r>
      <w:r w:rsidRPr="005123D7">
        <w:rPr>
          <w:rFonts w:hint="eastAsia"/>
          <w:bCs/>
          <w:color w:val="000000"/>
          <w:sz w:val="24"/>
        </w:rPr>
        <w:t>50</w:t>
      </w:r>
      <w:r w:rsidRPr="005123D7">
        <w:rPr>
          <w:rFonts w:hint="eastAsia"/>
          <w:bCs/>
          <w:color w:val="000000"/>
          <w:sz w:val="24"/>
        </w:rPr>
        <w:t>年</w:t>
      </w:r>
    </w:p>
    <w:p w14:paraId="1A2D36DC" w14:textId="77777777" w:rsidR="005F249C" w:rsidRPr="005123D7" w:rsidRDefault="004E205A">
      <w:pPr>
        <w:pStyle w:val="div"/>
        <w:wordWrap w:val="0"/>
        <w:spacing w:line="360" w:lineRule="auto"/>
        <w:ind w:firstLine="420"/>
        <w:rPr>
          <w:bCs/>
          <w:color w:val="000000"/>
          <w:sz w:val="24"/>
        </w:rPr>
      </w:pPr>
      <w:r w:rsidRPr="005123D7">
        <w:rPr>
          <w:rFonts w:hint="eastAsia"/>
          <w:bCs/>
          <w:color w:val="000000"/>
          <w:sz w:val="24"/>
        </w:rPr>
        <w:t>联系电话：</w:t>
      </w:r>
      <w:r w:rsidRPr="005123D7">
        <w:rPr>
          <w:rFonts w:hint="eastAsia"/>
          <w:bCs/>
          <w:color w:val="000000"/>
          <w:sz w:val="24"/>
        </w:rPr>
        <w:t>021-38555555</w:t>
      </w:r>
      <w:bookmarkEnd w:id="50"/>
    </w:p>
    <w:p w14:paraId="5A1215D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（二）基金管理人的权利与义务</w:t>
      </w:r>
    </w:p>
    <w:p w14:paraId="02DC4CD2"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、根据《基金法》、《运作办法》及其他有关规定，基金管理人的权利包括但不限于：</w:t>
      </w:r>
    </w:p>
    <w:p w14:paraId="587BCFDB"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）依法募集</w:t>
      </w:r>
      <w:r w:rsidRPr="005123D7">
        <w:rPr>
          <w:rFonts w:hint="eastAsia"/>
          <w:bCs/>
          <w:color w:val="000000"/>
          <w:sz w:val="24"/>
        </w:rPr>
        <w:t>资</w:t>
      </w:r>
      <w:r w:rsidRPr="005123D7">
        <w:rPr>
          <w:bCs/>
          <w:color w:val="000000"/>
          <w:sz w:val="24"/>
        </w:rPr>
        <w:t>金；</w:t>
      </w:r>
    </w:p>
    <w:p w14:paraId="20E1EDEA"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）自《基金合同》生效之日起，根据法律法规和《基金合同》独立运用并管理基金财产；</w:t>
      </w:r>
    </w:p>
    <w:p w14:paraId="1670DCF6"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3</w:t>
      </w:r>
      <w:r w:rsidRPr="005123D7">
        <w:rPr>
          <w:bCs/>
          <w:color w:val="000000"/>
          <w:sz w:val="24"/>
        </w:rPr>
        <w:t>）依照《基金合同》收取基金管理费以及法律法规规定或中国证监会批准的其他费用；</w:t>
      </w:r>
    </w:p>
    <w:p w14:paraId="02D990A1"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4</w:t>
      </w:r>
      <w:r w:rsidRPr="005123D7">
        <w:rPr>
          <w:bCs/>
          <w:color w:val="000000"/>
          <w:sz w:val="24"/>
        </w:rPr>
        <w:t>）销售基金份额；</w:t>
      </w:r>
    </w:p>
    <w:p w14:paraId="6F8E19FF"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5</w:t>
      </w:r>
      <w:r w:rsidRPr="005123D7">
        <w:rPr>
          <w:bCs/>
          <w:color w:val="000000"/>
          <w:sz w:val="24"/>
        </w:rPr>
        <w:t>）</w:t>
      </w:r>
      <w:bookmarkStart w:id="51" w:name="_Hlt88896155"/>
      <w:r w:rsidRPr="005123D7">
        <w:rPr>
          <w:rFonts w:hint="eastAsia"/>
          <w:bCs/>
          <w:color w:val="000000"/>
          <w:sz w:val="24"/>
        </w:rPr>
        <w:t>按照规定</w:t>
      </w:r>
      <w:r w:rsidRPr="005123D7">
        <w:rPr>
          <w:bCs/>
          <w:color w:val="000000"/>
          <w:sz w:val="24"/>
        </w:rPr>
        <w:t>召集</w:t>
      </w:r>
      <w:bookmarkEnd w:id="51"/>
      <w:r w:rsidRPr="005123D7">
        <w:rPr>
          <w:bCs/>
          <w:color w:val="000000"/>
          <w:sz w:val="24"/>
        </w:rPr>
        <w:t>基金份额持有人大会；</w:t>
      </w:r>
    </w:p>
    <w:p w14:paraId="39883D9B"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6</w:t>
      </w:r>
      <w:r w:rsidRPr="005123D7">
        <w:rPr>
          <w:bCs/>
          <w:color w:val="000000"/>
          <w:sz w:val="24"/>
        </w:rPr>
        <w:t>）依据《基金合同》及有关法律规定监督基金托管人，如认为基金托管人违反了《基金合同》及国家有关法律规定，应呈报中国证监会和其他监管部门，并采取必要措施保护基金投资者的利益；</w:t>
      </w:r>
    </w:p>
    <w:p w14:paraId="3AB0385A"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7</w:t>
      </w:r>
      <w:r w:rsidRPr="005123D7">
        <w:rPr>
          <w:bCs/>
          <w:color w:val="000000"/>
          <w:sz w:val="24"/>
        </w:rPr>
        <w:t>）在基金托管人更换时，提名新的基金托管人；</w:t>
      </w:r>
    </w:p>
    <w:p w14:paraId="156EB4C2"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8</w:t>
      </w:r>
      <w:r w:rsidRPr="005123D7">
        <w:rPr>
          <w:bCs/>
          <w:color w:val="000000"/>
          <w:sz w:val="24"/>
        </w:rPr>
        <w:t>）选择、更换基金销售机构，对基金销售机构的相关行为进行监督和处理；</w:t>
      </w:r>
      <w:r w:rsidRPr="005123D7">
        <w:rPr>
          <w:bCs/>
          <w:color w:val="000000"/>
          <w:sz w:val="24"/>
        </w:rPr>
        <w:t xml:space="preserve"> </w:t>
      </w:r>
    </w:p>
    <w:p w14:paraId="531924B5"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9</w:t>
      </w:r>
      <w:r w:rsidRPr="005123D7">
        <w:rPr>
          <w:bCs/>
          <w:color w:val="000000"/>
          <w:sz w:val="24"/>
        </w:rPr>
        <w:t>）担任或委托其他符合条件的机构担任基金登记机构办理基金登记业务</w:t>
      </w:r>
      <w:r w:rsidRPr="005123D7">
        <w:rPr>
          <w:bCs/>
          <w:color w:val="000000"/>
          <w:sz w:val="24"/>
        </w:rPr>
        <w:lastRenderedPageBreak/>
        <w:t>并获得《基金合同》规定的费用；</w:t>
      </w:r>
      <w:r w:rsidRPr="005123D7">
        <w:rPr>
          <w:bCs/>
          <w:color w:val="000000"/>
          <w:sz w:val="24"/>
        </w:rPr>
        <w:t xml:space="preserve"> </w:t>
      </w:r>
    </w:p>
    <w:p w14:paraId="06A2105E"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10</w:t>
      </w:r>
      <w:r w:rsidRPr="005123D7">
        <w:rPr>
          <w:bCs/>
          <w:color w:val="000000"/>
          <w:sz w:val="24"/>
        </w:rPr>
        <w:t>）依据《基金合同》及有关法律规定决定基金收益的分配方案；</w:t>
      </w:r>
      <w:r w:rsidRPr="005123D7">
        <w:rPr>
          <w:bCs/>
          <w:color w:val="000000"/>
          <w:sz w:val="24"/>
        </w:rPr>
        <w:tab/>
      </w:r>
    </w:p>
    <w:p w14:paraId="125AAD1C"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11</w:t>
      </w:r>
      <w:r w:rsidRPr="005123D7">
        <w:rPr>
          <w:bCs/>
          <w:color w:val="000000"/>
          <w:sz w:val="24"/>
        </w:rPr>
        <w:t>）在《基金合同》约定的范围内，拒绝或暂停受理申购</w:t>
      </w:r>
      <w:r w:rsidRPr="005123D7">
        <w:rPr>
          <w:rFonts w:hint="eastAsia"/>
          <w:bCs/>
          <w:color w:val="000000"/>
          <w:sz w:val="24"/>
        </w:rPr>
        <w:t>、</w:t>
      </w:r>
      <w:r w:rsidRPr="005123D7">
        <w:rPr>
          <w:bCs/>
          <w:color w:val="000000"/>
          <w:sz w:val="24"/>
        </w:rPr>
        <w:t>赎回</w:t>
      </w:r>
      <w:r w:rsidRPr="005123D7">
        <w:rPr>
          <w:rFonts w:hint="eastAsia"/>
          <w:bCs/>
          <w:color w:val="000000"/>
          <w:sz w:val="24"/>
        </w:rPr>
        <w:t>与转换</w:t>
      </w:r>
      <w:r w:rsidRPr="005123D7">
        <w:rPr>
          <w:bCs/>
          <w:color w:val="000000"/>
          <w:sz w:val="24"/>
        </w:rPr>
        <w:t>申请；</w:t>
      </w:r>
      <w:r w:rsidRPr="005123D7">
        <w:rPr>
          <w:bCs/>
          <w:color w:val="000000"/>
          <w:sz w:val="24"/>
        </w:rPr>
        <w:t xml:space="preserve"> </w:t>
      </w:r>
    </w:p>
    <w:p w14:paraId="3BAFBF2C"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12</w:t>
      </w:r>
      <w:r w:rsidRPr="005123D7">
        <w:rPr>
          <w:bCs/>
          <w:color w:val="000000"/>
          <w:sz w:val="24"/>
        </w:rPr>
        <w:t>）依照法律法规为基金的利益对被投资公司行使</w:t>
      </w:r>
      <w:r w:rsidRPr="005123D7">
        <w:rPr>
          <w:rFonts w:hint="eastAsia"/>
          <w:bCs/>
          <w:color w:val="000000"/>
          <w:sz w:val="24"/>
        </w:rPr>
        <w:t>相关</w:t>
      </w:r>
      <w:r w:rsidRPr="005123D7">
        <w:rPr>
          <w:bCs/>
          <w:color w:val="000000"/>
          <w:sz w:val="24"/>
        </w:rPr>
        <w:t>权利，为基金的利益行使因基金财产投资于证券所产生的权利；</w:t>
      </w:r>
      <w:r w:rsidRPr="005123D7">
        <w:rPr>
          <w:bCs/>
          <w:color w:val="000000"/>
          <w:sz w:val="24"/>
        </w:rPr>
        <w:tab/>
      </w:r>
    </w:p>
    <w:p w14:paraId="6045D712"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13</w:t>
      </w:r>
      <w:r w:rsidRPr="005123D7">
        <w:rPr>
          <w:bCs/>
          <w:color w:val="000000"/>
          <w:sz w:val="24"/>
        </w:rPr>
        <w:t>）在法律法规允许的前提下，为基金的利益依法为基金进行融资；</w:t>
      </w:r>
      <w:r w:rsidRPr="005123D7">
        <w:rPr>
          <w:bCs/>
          <w:color w:val="000000"/>
          <w:sz w:val="24"/>
        </w:rPr>
        <w:t xml:space="preserve"> </w:t>
      </w:r>
    </w:p>
    <w:p w14:paraId="7258B071"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14</w:t>
      </w:r>
      <w:r w:rsidRPr="005123D7">
        <w:rPr>
          <w:bCs/>
          <w:color w:val="000000"/>
          <w:sz w:val="24"/>
        </w:rPr>
        <w:t>）以基金管理人的名义，代表基金份额持有人的利益行使诉讼权利或者实施其他法律行为；</w:t>
      </w:r>
      <w:r w:rsidRPr="005123D7">
        <w:rPr>
          <w:bCs/>
          <w:color w:val="000000"/>
          <w:sz w:val="24"/>
        </w:rPr>
        <w:tab/>
      </w:r>
    </w:p>
    <w:p w14:paraId="4F75D643" w14:textId="292AD898"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15</w:t>
      </w:r>
      <w:r w:rsidRPr="005123D7">
        <w:rPr>
          <w:bCs/>
          <w:color w:val="000000"/>
          <w:sz w:val="24"/>
        </w:rPr>
        <w:t>）选择、更换律师事务所、会计师事务所、证券经纪商或其他为基金提供服务的外部机构；</w:t>
      </w:r>
      <w:r w:rsidRPr="005123D7">
        <w:rPr>
          <w:bCs/>
          <w:color w:val="000000"/>
          <w:sz w:val="24"/>
        </w:rPr>
        <w:tab/>
      </w:r>
    </w:p>
    <w:p w14:paraId="76A9A1E0"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16</w:t>
      </w:r>
      <w:r w:rsidRPr="005123D7">
        <w:rPr>
          <w:bCs/>
          <w:color w:val="000000"/>
          <w:sz w:val="24"/>
        </w:rPr>
        <w:t>）在符合有关法律、法规的前提下，制订和调整有关基金认购、申购、赎回、转换</w:t>
      </w:r>
      <w:r w:rsidRPr="005123D7">
        <w:rPr>
          <w:rFonts w:hint="eastAsia"/>
          <w:bCs/>
          <w:color w:val="000000"/>
          <w:sz w:val="24"/>
        </w:rPr>
        <w:t>、转托管、定期定额投资</w:t>
      </w:r>
      <w:r w:rsidRPr="005123D7">
        <w:rPr>
          <w:bCs/>
          <w:color w:val="000000"/>
          <w:sz w:val="24"/>
        </w:rPr>
        <w:t>和</w:t>
      </w:r>
      <w:proofErr w:type="gramStart"/>
      <w:r w:rsidRPr="005123D7">
        <w:rPr>
          <w:bCs/>
          <w:color w:val="000000"/>
          <w:sz w:val="24"/>
        </w:rPr>
        <w:t>非交易</w:t>
      </w:r>
      <w:proofErr w:type="gramEnd"/>
      <w:r w:rsidRPr="005123D7">
        <w:rPr>
          <w:bCs/>
          <w:color w:val="000000"/>
          <w:sz w:val="24"/>
        </w:rPr>
        <w:t>过户等的业务规则；</w:t>
      </w:r>
    </w:p>
    <w:p w14:paraId="64B410E6"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17</w:t>
      </w:r>
      <w:r w:rsidRPr="005123D7">
        <w:rPr>
          <w:bCs/>
          <w:color w:val="000000"/>
          <w:sz w:val="24"/>
        </w:rPr>
        <w:t>）法律法规及中国证监会规定的和《基金合同》约定的其他权利。</w:t>
      </w:r>
    </w:p>
    <w:p w14:paraId="6AF93193" w14:textId="77777777" w:rsidR="005F249C" w:rsidRPr="005123D7" w:rsidRDefault="004E205A">
      <w:pPr>
        <w:spacing w:line="440" w:lineRule="atLeast"/>
        <w:ind w:firstLineChars="200" w:firstLine="480"/>
        <w:rPr>
          <w:bCs/>
          <w:color w:val="000000"/>
          <w:sz w:val="24"/>
        </w:rPr>
      </w:pPr>
      <w:r w:rsidRPr="005123D7">
        <w:rPr>
          <w:bCs/>
          <w:color w:val="000000"/>
          <w:sz w:val="24"/>
        </w:rPr>
        <w:t>2</w:t>
      </w:r>
      <w:r w:rsidRPr="005123D7">
        <w:rPr>
          <w:bCs/>
          <w:color w:val="000000"/>
          <w:sz w:val="24"/>
        </w:rPr>
        <w:t>、根据《基金法》、《运作办法》及其他有关规定，基金管理人的义务包括但不限于：</w:t>
      </w:r>
    </w:p>
    <w:p w14:paraId="74EFD56D"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）依法募集</w:t>
      </w:r>
      <w:r w:rsidRPr="005123D7">
        <w:rPr>
          <w:rFonts w:hint="eastAsia"/>
          <w:bCs/>
          <w:color w:val="000000"/>
          <w:sz w:val="24"/>
        </w:rPr>
        <w:t>资</w:t>
      </w:r>
      <w:r w:rsidRPr="005123D7">
        <w:rPr>
          <w:bCs/>
          <w:color w:val="000000"/>
          <w:sz w:val="24"/>
        </w:rPr>
        <w:t>金，办理或者委托经中国证监会认定的其他机构代为办理基金份额的发售、申购、赎回和登记事宜；</w:t>
      </w:r>
    </w:p>
    <w:p w14:paraId="2FDBAEB6"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）办理基金备案手续；</w:t>
      </w:r>
    </w:p>
    <w:p w14:paraId="19CA3630"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3</w:t>
      </w:r>
      <w:r w:rsidRPr="005123D7">
        <w:rPr>
          <w:bCs/>
          <w:color w:val="000000"/>
          <w:sz w:val="24"/>
        </w:rPr>
        <w:t>）自《基金合同》生效之日起</w:t>
      </w:r>
      <w:r w:rsidRPr="005123D7">
        <w:rPr>
          <w:rFonts w:hint="eastAsia"/>
          <w:bCs/>
          <w:color w:val="000000"/>
          <w:sz w:val="24"/>
        </w:rPr>
        <w:t>，</w:t>
      </w:r>
      <w:r w:rsidRPr="005123D7">
        <w:rPr>
          <w:bCs/>
          <w:color w:val="000000"/>
          <w:sz w:val="24"/>
        </w:rPr>
        <w:t>以诚实信用、谨慎勤勉的原则管理和运用基金财产；</w:t>
      </w:r>
    </w:p>
    <w:p w14:paraId="7D8DA082"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4</w:t>
      </w:r>
      <w:r w:rsidRPr="005123D7">
        <w:rPr>
          <w:bCs/>
          <w:color w:val="000000"/>
          <w:sz w:val="24"/>
        </w:rPr>
        <w:t>）配备足够的具有专业资格的人员进行基金投资分析、决策，以专业化的经营方式管理和运作基金财产；</w:t>
      </w:r>
    </w:p>
    <w:p w14:paraId="3D538999"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5</w:t>
      </w:r>
      <w:r w:rsidRPr="005123D7">
        <w:rPr>
          <w:bCs/>
          <w:color w:val="000000"/>
          <w:sz w:val="24"/>
        </w:rPr>
        <w:t>）建立健全内部风险控制、监察与稽核、财务管理及人事管理等制度，保证所管理的基金财产和基金管理人的财产相互独立</w:t>
      </w:r>
      <w:r w:rsidRPr="005123D7">
        <w:rPr>
          <w:rFonts w:hint="eastAsia"/>
          <w:bCs/>
          <w:color w:val="000000"/>
          <w:sz w:val="24"/>
        </w:rPr>
        <w:t>，</w:t>
      </w:r>
      <w:r w:rsidRPr="005123D7">
        <w:rPr>
          <w:bCs/>
          <w:color w:val="000000"/>
          <w:sz w:val="24"/>
        </w:rPr>
        <w:t>对所管理的不同基金分别管理，分别记账，进行证券投资；</w:t>
      </w:r>
    </w:p>
    <w:p w14:paraId="48D27B7D"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6</w:t>
      </w:r>
      <w:r w:rsidRPr="005123D7">
        <w:rPr>
          <w:bCs/>
          <w:color w:val="000000"/>
          <w:sz w:val="24"/>
        </w:rPr>
        <w:t>）除依据《基金法》、《基金合同》及其他有关规定外</w:t>
      </w:r>
      <w:r w:rsidRPr="005123D7">
        <w:rPr>
          <w:rFonts w:hint="eastAsia"/>
          <w:bCs/>
          <w:color w:val="000000"/>
          <w:sz w:val="24"/>
        </w:rPr>
        <w:t>，</w:t>
      </w:r>
      <w:r w:rsidRPr="005123D7">
        <w:rPr>
          <w:bCs/>
          <w:color w:val="000000"/>
          <w:sz w:val="24"/>
        </w:rPr>
        <w:t>不得利用基金财产为自己及任何第三人谋取利益，不得委托第三人运作基金财产；</w:t>
      </w:r>
      <w:bookmarkStart w:id="52" w:name="_Hlt88897298"/>
      <w:bookmarkEnd w:id="52"/>
    </w:p>
    <w:p w14:paraId="4DD83A22"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7</w:t>
      </w:r>
      <w:r w:rsidRPr="005123D7">
        <w:rPr>
          <w:bCs/>
          <w:color w:val="000000"/>
          <w:sz w:val="24"/>
        </w:rPr>
        <w:t>）依法接受基金托管人的监督；</w:t>
      </w:r>
    </w:p>
    <w:p w14:paraId="7B3B0E61" w14:textId="0A486822"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8</w:t>
      </w:r>
      <w:r w:rsidRPr="005123D7">
        <w:rPr>
          <w:bCs/>
          <w:color w:val="000000"/>
          <w:sz w:val="24"/>
        </w:rPr>
        <w:t>）采取适当合理的措施使计算基金份额认购、申购、赎回和注销价格的方法符合《基金合同》等法律文件的规定，按有关规定计算并公告基金净值信息，</w:t>
      </w:r>
      <w:r w:rsidRPr="005123D7">
        <w:rPr>
          <w:bCs/>
          <w:color w:val="000000"/>
          <w:sz w:val="24"/>
        </w:rPr>
        <w:lastRenderedPageBreak/>
        <w:t>确定基金份额申购、赎回的价格；</w:t>
      </w:r>
    </w:p>
    <w:p w14:paraId="23A38BE3"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9</w:t>
      </w:r>
      <w:r w:rsidRPr="005123D7">
        <w:rPr>
          <w:bCs/>
          <w:color w:val="000000"/>
          <w:sz w:val="24"/>
        </w:rPr>
        <w:t>）进行基金会计核算并编制基金财务会计报告；</w:t>
      </w:r>
    </w:p>
    <w:p w14:paraId="543A45A0"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10</w:t>
      </w:r>
      <w:r w:rsidRPr="005123D7">
        <w:rPr>
          <w:bCs/>
          <w:color w:val="000000"/>
          <w:sz w:val="24"/>
        </w:rPr>
        <w:t>）编制基金</w:t>
      </w:r>
      <w:r w:rsidRPr="005123D7">
        <w:rPr>
          <w:rFonts w:hint="eastAsia"/>
          <w:bCs/>
          <w:color w:val="000000"/>
          <w:sz w:val="24"/>
        </w:rPr>
        <w:t>定期</w:t>
      </w:r>
      <w:r w:rsidRPr="005123D7">
        <w:rPr>
          <w:bCs/>
          <w:color w:val="000000"/>
          <w:sz w:val="24"/>
        </w:rPr>
        <w:t>报告；</w:t>
      </w:r>
    </w:p>
    <w:p w14:paraId="5A8DF3E0" w14:textId="6BC40B45"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11</w:t>
      </w:r>
      <w:r w:rsidRPr="005123D7">
        <w:rPr>
          <w:bCs/>
          <w:color w:val="000000"/>
          <w:sz w:val="24"/>
        </w:rPr>
        <w:t>）严格按照《基金法》、《基金合同》及其他有关规定，履行信息披露及报告义务；</w:t>
      </w:r>
    </w:p>
    <w:p w14:paraId="12D1AFAB"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12</w:t>
      </w:r>
      <w:r w:rsidRPr="005123D7">
        <w:rPr>
          <w:bCs/>
          <w:color w:val="000000"/>
          <w:sz w:val="24"/>
        </w:rPr>
        <w:t>）保守基金商业秘密，不泄露基金投资计划、投资意向等。除《基金法》、《基金合同》及其他有关规定另有规定外，在基金信息公开披露前应予保密，不</w:t>
      </w:r>
      <w:r w:rsidRPr="005123D7">
        <w:rPr>
          <w:rFonts w:hint="eastAsia"/>
          <w:bCs/>
          <w:color w:val="000000"/>
          <w:sz w:val="24"/>
        </w:rPr>
        <w:t>得</w:t>
      </w:r>
      <w:r w:rsidRPr="005123D7">
        <w:rPr>
          <w:bCs/>
          <w:color w:val="000000"/>
          <w:sz w:val="24"/>
        </w:rPr>
        <w:t>向他人泄露</w:t>
      </w:r>
      <w:r w:rsidRPr="005123D7">
        <w:rPr>
          <w:rFonts w:hint="eastAsia"/>
          <w:bCs/>
          <w:color w:val="000000"/>
          <w:sz w:val="24"/>
        </w:rPr>
        <w:t>，但根据监管机构、司法机关等有权机关的要求提供，或因审计、法律等外部专业顾问提供服务需要提供的情况除外</w:t>
      </w:r>
      <w:r w:rsidRPr="005123D7">
        <w:rPr>
          <w:bCs/>
          <w:color w:val="000000"/>
          <w:sz w:val="24"/>
        </w:rPr>
        <w:t>；</w:t>
      </w:r>
    </w:p>
    <w:p w14:paraId="114CFE0D"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13</w:t>
      </w:r>
      <w:r w:rsidRPr="005123D7">
        <w:rPr>
          <w:bCs/>
          <w:color w:val="000000"/>
          <w:sz w:val="24"/>
        </w:rPr>
        <w:t>）按《基金合同》的约定确定基金收益分配方案，及时向基金份额持有人分配基金收益；</w:t>
      </w:r>
    </w:p>
    <w:p w14:paraId="51BB04C6"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14</w:t>
      </w:r>
      <w:r w:rsidRPr="005123D7">
        <w:rPr>
          <w:bCs/>
          <w:color w:val="000000"/>
          <w:sz w:val="24"/>
        </w:rPr>
        <w:t>）按规定受理申购与赎回申请，及时、足额支付赎回款项；</w:t>
      </w:r>
    </w:p>
    <w:p w14:paraId="0EB307C9"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15</w:t>
      </w:r>
      <w:r w:rsidRPr="005123D7">
        <w:rPr>
          <w:bCs/>
          <w:color w:val="000000"/>
          <w:sz w:val="24"/>
        </w:rPr>
        <w:t>）依据《基金法》、《基金合同》及其他有关规定召集基金份额持有人大会或配合基金托管人、基金份额持有人依法召集基金份额持有人大会；</w:t>
      </w:r>
    </w:p>
    <w:p w14:paraId="053E540F"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16</w:t>
      </w:r>
      <w:r w:rsidRPr="005123D7">
        <w:rPr>
          <w:bCs/>
          <w:color w:val="000000"/>
          <w:sz w:val="24"/>
        </w:rPr>
        <w:t>）按规定保存基金财产管理业务活动的会计账册、报表、记录和其他相关资料</w:t>
      </w:r>
      <w:r w:rsidRPr="005123D7">
        <w:rPr>
          <w:rFonts w:hint="eastAsia"/>
          <w:bCs/>
          <w:color w:val="000000"/>
          <w:sz w:val="24"/>
        </w:rPr>
        <w:t>，保存期限不低于法律法规规定的最低期限</w:t>
      </w:r>
      <w:r w:rsidRPr="005123D7">
        <w:rPr>
          <w:bCs/>
          <w:color w:val="000000"/>
          <w:sz w:val="24"/>
        </w:rPr>
        <w:t>；</w:t>
      </w:r>
    </w:p>
    <w:p w14:paraId="432B731B"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17</w:t>
      </w:r>
      <w:r w:rsidRPr="005123D7">
        <w:rPr>
          <w:bCs/>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4EB9A5D"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18</w:t>
      </w:r>
      <w:r w:rsidRPr="005123D7">
        <w:rPr>
          <w:bCs/>
          <w:color w:val="000000"/>
          <w:sz w:val="24"/>
        </w:rPr>
        <w:t>）组织并参加基金财产清算小组</w:t>
      </w:r>
      <w:r w:rsidRPr="005123D7">
        <w:rPr>
          <w:rFonts w:hint="eastAsia"/>
          <w:bCs/>
          <w:color w:val="000000"/>
          <w:sz w:val="24"/>
        </w:rPr>
        <w:t>，</w:t>
      </w:r>
      <w:r w:rsidRPr="005123D7">
        <w:rPr>
          <w:bCs/>
          <w:color w:val="000000"/>
          <w:sz w:val="24"/>
        </w:rPr>
        <w:t>参与基金财产的保管、清理、估价、变现和分配；</w:t>
      </w:r>
    </w:p>
    <w:p w14:paraId="0D8DCD89"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19</w:t>
      </w:r>
      <w:r w:rsidRPr="005123D7">
        <w:rPr>
          <w:bCs/>
          <w:color w:val="000000"/>
          <w:sz w:val="24"/>
        </w:rPr>
        <w:t>）面临解散、依法被撤销或者被依法宣告破产时，及时报告中国证监会并通知基金托管人；</w:t>
      </w:r>
    </w:p>
    <w:p w14:paraId="1412BC0A"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20</w:t>
      </w:r>
      <w:r w:rsidRPr="005123D7">
        <w:rPr>
          <w:bCs/>
          <w:color w:val="000000"/>
          <w:sz w:val="24"/>
        </w:rPr>
        <w:t>）因违反《基金合同》导致基金财产的损失或损害基金份额持有人合法权益时，应当承担赔偿责任，其赔偿责任不因其退任而免除；</w:t>
      </w:r>
    </w:p>
    <w:p w14:paraId="2DC4991C"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21</w:t>
      </w:r>
      <w:r w:rsidRPr="005123D7">
        <w:rPr>
          <w:bCs/>
          <w:color w:val="000000"/>
          <w:sz w:val="24"/>
        </w:rPr>
        <w:t>）监督基金托管人按法律法规和《基金合同》规定履行自己的义务，基金托管人违反</w:t>
      </w:r>
      <w:r w:rsidRPr="005123D7">
        <w:rPr>
          <w:rFonts w:hint="eastAsia"/>
          <w:bCs/>
          <w:color w:val="000000"/>
          <w:sz w:val="24"/>
        </w:rPr>
        <w:t>法律法规和</w:t>
      </w:r>
      <w:r w:rsidRPr="005123D7">
        <w:rPr>
          <w:bCs/>
          <w:color w:val="000000"/>
          <w:sz w:val="24"/>
        </w:rPr>
        <w:t>《基金合同》造成基金财产损失时，基金管理人应为基金份额持有人利益向基金托管人追偿；</w:t>
      </w:r>
    </w:p>
    <w:p w14:paraId="6A3299F7"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22</w:t>
      </w:r>
      <w:r w:rsidRPr="005123D7">
        <w:rPr>
          <w:bCs/>
          <w:color w:val="000000"/>
          <w:sz w:val="24"/>
        </w:rPr>
        <w:t>）当基金管理人将其义务委托第三方处理时，应当对第三方处理有关基</w:t>
      </w:r>
      <w:r w:rsidRPr="005123D7">
        <w:rPr>
          <w:bCs/>
          <w:color w:val="000000"/>
          <w:sz w:val="24"/>
        </w:rPr>
        <w:lastRenderedPageBreak/>
        <w:t>金事务的行为承担责任；</w:t>
      </w:r>
    </w:p>
    <w:p w14:paraId="32498DEB" w14:textId="5AF13DEA"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23</w:t>
      </w:r>
      <w:r w:rsidRPr="005123D7">
        <w:rPr>
          <w:bCs/>
          <w:color w:val="000000"/>
          <w:sz w:val="24"/>
        </w:rPr>
        <w:t>）以基金管理人名义，代表基金份额持有人利益行使诉讼权利或实施其他法律行为；</w:t>
      </w:r>
    </w:p>
    <w:p w14:paraId="4AD64D82"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24</w:t>
      </w:r>
      <w:r w:rsidRPr="005123D7">
        <w:rPr>
          <w:bCs/>
          <w:color w:val="000000"/>
          <w:sz w:val="24"/>
        </w:rPr>
        <w:t>）基金在募集期间未能达到基金</w:t>
      </w:r>
      <w:bookmarkStart w:id="53" w:name="_Hlt88823209"/>
      <w:bookmarkEnd w:id="53"/>
      <w:r w:rsidRPr="005123D7">
        <w:rPr>
          <w:bCs/>
          <w:color w:val="000000"/>
          <w:sz w:val="24"/>
        </w:rPr>
        <w:t>的备案条件，《基金合同》不能生效，基金管理人承担全部募集费用，将已募集资金并加计银行同期</w:t>
      </w:r>
      <w:r w:rsidRPr="005123D7">
        <w:rPr>
          <w:rFonts w:hint="eastAsia"/>
          <w:bCs/>
          <w:color w:val="000000"/>
          <w:sz w:val="24"/>
        </w:rPr>
        <w:t>活期</w:t>
      </w:r>
      <w:r w:rsidRPr="005123D7">
        <w:rPr>
          <w:bCs/>
          <w:color w:val="000000"/>
          <w:sz w:val="24"/>
        </w:rPr>
        <w:t>存款利息在基金募集期结束后</w:t>
      </w:r>
      <w:r w:rsidRPr="005123D7">
        <w:rPr>
          <w:rFonts w:hint="eastAsia"/>
          <w:bCs/>
          <w:color w:val="000000"/>
          <w:sz w:val="24"/>
        </w:rPr>
        <w:t>30</w:t>
      </w:r>
      <w:r w:rsidRPr="005123D7">
        <w:rPr>
          <w:bCs/>
          <w:color w:val="000000"/>
          <w:sz w:val="24"/>
        </w:rPr>
        <w:t>日内退还基金认购人；</w:t>
      </w:r>
    </w:p>
    <w:p w14:paraId="1A68459A"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25</w:t>
      </w:r>
      <w:r w:rsidRPr="005123D7">
        <w:rPr>
          <w:bCs/>
          <w:color w:val="000000"/>
          <w:sz w:val="24"/>
        </w:rPr>
        <w:t>）执行生效的基金份额持有人大会的</w:t>
      </w:r>
      <w:r w:rsidRPr="005123D7">
        <w:rPr>
          <w:rFonts w:hint="eastAsia"/>
          <w:bCs/>
          <w:color w:val="000000"/>
          <w:sz w:val="24"/>
        </w:rPr>
        <w:t>决议</w:t>
      </w:r>
      <w:r w:rsidRPr="005123D7">
        <w:rPr>
          <w:bCs/>
          <w:color w:val="000000"/>
          <w:sz w:val="24"/>
        </w:rPr>
        <w:t>；</w:t>
      </w:r>
    </w:p>
    <w:p w14:paraId="2D42E277"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26</w:t>
      </w:r>
      <w:r w:rsidRPr="005123D7">
        <w:rPr>
          <w:bCs/>
          <w:color w:val="000000"/>
          <w:sz w:val="24"/>
        </w:rPr>
        <w:t>）建立并保存基金份额持有人名册；</w:t>
      </w:r>
    </w:p>
    <w:p w14:paraId="6C798C51" w14:textId="3FDBAFDC" w:rsidR="005F249C" w:rsidRPr="005123D7" w:rsidRDefault="004E205A">
      <w:pPr>
        <w:pStyle w:val="div"/>
        <w:wordWrap w:val="0"/>
        <w:spacing w:line="360" w:lineRule="auto"/>
        <w:ind w:firstLine="420"/>
        <w:rPr>
          <w:rFonts w:ascii="宋体" w:hAnsi="宋体" w:cs="宋体"/>
          <w:kern w:val="0"/>
          <w:sz w:val="24"/>
          <w:szCs w:val="24"/>
        </w:rPr>
      </w:pPr>
      <w:r w:rsidRPr="005123D7">
        <w:rPr>
          <w:bCs/>
          <w:color w:val="000000"/>
          <w:sz w:val="24"/>
        </w:rPr>
        <w:t>（</w:t>
      </w:r>
      <w:r w:rsidRPr="005123D7">
        <w:rPr>
          <w:bCs/>
          <w:color w:val="000000"/>
          <w:sz w:val="24"/>
        </w:rPr>
        <w:t>27</w:t>
      </w:r>
      <w:r w:rsidRPr="005123D7">
        <w:rPr>
          <w:bCs/>
          <w:color w:val="000000"/>
          <w:sz w:val="24"/>
        </w:rPr>
        <w:t>）法律法规及中国证监会规定的和《基金合同》约定的其他义务</w:t>
      </w:r>
      <w:r w:rsidRPr="005123D7">
        <w:rPr>
          <w:rFonts w:ascii="宋体" w:hAnsi="宋体" w:cs="宋体"/>
          <w:kern w:val="0"/>
          <w:sz w:val="24"/>
          <w:szCs w:val="24"/>
        </w:rPr>
        <w:t>。</w:t>
      </w:r>
    </w:p>
    <w:p w14:paraId="0E08EE40" w14:textId="77777777" w:rsidR="005F249C" w:rsidRPr="005123D7" w:rsidRDefault="005F249C">
      <w:pPr>
        <w:pStyle w:val="div"/>
        <w:wordWrap w:val="0"/>
        <w:spacing w:line="360" w:lineRule="auto"/>
        <w:ind w:firstLine="420"/>
        <w:rPr>
          <w:rFonts w:eastAsia="Times New Roman"/>
          <w:kern w:val="0"/>
          <w:sz w:val="24"/>
          <w:szCs w:val="24"/>
        </w:rPr>
      </w:pPr>
    </w:p>
    <w:p w14:paraId="07A8B33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二、基金托管人</w:t>
      </w:r>
    </w:p>
    <w:p w14:paraId="6DF1088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（一）基金托管人简况</w:t>
      </w:r>
    </w:p>
    <w:p w14:paraId="52E0BC98"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名称：上海浦东发展银行股份有限公司</w:t>
      </w:r>
    </w:p>
    <w:p w14:paraId="12AFEAD0" w14:textId="24350311"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住所：上海市中山东一路12号</w:t>
      </w:r>
    </w:p>
    <w:p w14:paraId="01CFEE01" w14:textId="6D92FBBA"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法定代表人：</w:t>
      </w:r>
      <w:r w:rsidR="008062B3">
        <w:rPr>
          <w:rFonts w:ascii="宋体" w:hAnsi="宋体" w:cs="宋体" w:hint="eastAsia"/>
          <w:kern w:val="0"/>
          <w:sz w:val="24"/>
          <w:szCs w:val="24"/>
        </w:rPr>
        <w:t>张</w:t>
      </w:r>
      <w:r w:rsidR="008062B3">
        <w:rPr>
          <w:rFonts w:ascii="宋体" w:hAnsi="宋体" w:cs="宋体"/>
          <w:kern w:val="0"/>
          <w:sz w:val="24"/>
          <w:szCs w:val="24"/>
        </w:rPr>
        <w:t>为忠</w:t>
      </w:r>
    </w:p>
    <w:p w14:paraId="20EA57EF" w14:textId="54052B0C"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成立时间：1992年10月19日</w:t>
      </w:r>
    </w:p>
    <w:p w14:paraId="593C2ED0" w14:textId="34A39549"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批准设立机关和批准设立文号：中国银</w:t>
      </w:r>
      <w:proofErr w:type="gramStart"/>
      <w:r w:rsidRPr="005123D7">
        <w:rPr>
          <w:rFonts w:ascii="宋体" w:hAnsi="宋体" w:cs="宋体"/>
          <w:kern w:val="0"/>
          <w:sz w:val="24"/>
          <w:szCs w:val="24"/>
        </w:rPr>
        <w:t>监会银复</w:t>
      </w:r>
      <w:proofErr w:type="gramEnd"/>
      <w:r w:rsidRPr="005123D7">
        <w:rPr>
          <w:rFonts w:ascii="宋体" w:hAnsi="宋体" w:cs="宋体"/>
          <w:kern w:val="0"/>
          <w:sz w:val="24"/>
          <w:szCs w:val="24"/>
        </w:rPr>
        <w:t>[1992]601号</w:t>
      </w:r>
    </w:p>
    <w:p w14:paraId="74DCBAE0" w14:textId="3BB3C20E"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组织形式：股份有限公司（上市）</w:t>
      </w:r>
    </w:p>
    <w:p w14:paraId="52FA10FF" w14:textId="2297635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注册资本：人民币2935208.0397万元</w:t>
      </w:r>
    </w:p>
    <w:p w14:paraId="5E6AD695" w14:textId="0FC4774B"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存续期间：持续经营</w:t>
      </w:r>
    </w:p>
    <w:p w14:paraId="6296E14A" w14:textId="0DD19F61" w:rsidR="00CD2573"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基金托管资格批文及文号：中国证监会证</w:t>
      </w:r>
      <w:proofErr w:type="gramStart"/>
      <w:r w:rsidRPr="005123D7">
        <w:rPr>
          <w:rFonts w:ascii="宋体" w:hAnsi="宋体" w:cs="宋体"/>
          <w:kern w:val="0"/>
          <w:sz w:val="24"/>
          <w:szCs w:val="24"/>
        </w:rPr>
        <w:t>监基金字</w:t>
      </w:r>
      <w:proofErr w:type="gramEnd"/>
      <w:r w:rsidRPr="005123D7">
        <w:rPr>
          <w:rFonts w:ascii="宋体" w:hAnsi="宋体" w:cs="宋体"/>
          <w:kern w:val="0"/>
          <w:sz w:val="24"/>
          <w:szCs w:val="24"/>
        </w:rPr>
        <w:t xml:space="preserve"> [2003]105号</w:t>
      </w:r>
    </w:p>
    <w:p w14:paraId="6030451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（二）基金托管人的权利与义务</w:t>
      </w:r>
    </w:p>
    <w:p w14:paraId="36D7933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1、根据《基金法》、《运作办法》及其他有关规定，基金托管人的权利包括但不限于：</w:t>
      </w:r>
    </w:p>
    <w:p w14:paraId="07379B9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（1）自《基金合同》生效之日起，依法</w:t>
      </w:r>
      <w:proofErr w:type="gramStart"/>
      <w:r w:rsidRPr="005123D7">
        <w:rPr>
          <w:rFonts w:ascii="宋体" w:hAnsi="宋体" w:cs="宋体"/>
          <w:kern w:val="0"/>
          <w:sz w:val="24"/>
          <w:szCs w:val="24"/>
        </w:rPr>
        <w:t>律法规</w:t>
      </w:r>
      <w:proofErr w:type="gramEnd"/>
      <w:r w:rsidRPr="005123D7">
        <w:rPr>
          <w:rFonts w:ascii="宋体" w:hAnsi="宋体" w:cs="宋体"/>
          <w:kern w:val="0"/>
          <w:sz w:val="24"/>
          <w:szCs w:val="24"/>
        </w:rPr>
        <w:t>和《基金合同》的规定安全保管基金财产；</w:t>
      </w:r>
    </w:p>
    <w:p w14:paraId="7B58DE4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（2）依《基金合同》约定获得基金托管费以及法律法规规定或监管部门批准的其他费用；</w:t>
      </w:r>
    </w:p>
    <w:p w14:paraId="1B54FFC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（3）监督基金管理人对本基金的投资运作，如发现基金管理人有违反《基金</w:t>
      </w:r>
      <w:r w:rsidRPr="005123D7">
        <w:rPr>
          <w:rFonts w:ascii="宋体" w:hAnsi="宋体" w:cs="宋体"/>
          <w:kern w:val="0"/>
          <w:sz w:val="24"/>
          <w:szCs w:val="24"/>
        </w:rPr>
        <w:lastRenderedPageBreak/>
        <w:t>合同》及国家法律法规行为，对基金财产、其他当事人的利益造成重大损失的情形，应呈报中国证监会，并采取必要措施保护基金投资者的利益；</w:t>
      </w:r>
    </w:p>
    <w:p w14:paraId="26E513A4" w14:textId="69F65AB8"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（4）根据相关市场规则，为基金开设资金账户和证券账户等投资所需账户，为基金办理证券交易资金清算；</w:t>
      </w:r>
    </w:p>
    <w:p w14:paraId="3D2F43B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（5）提议召开或召集基金份额持有人大会；</w:t>
      </w:r>
    </w:p>
    <w:p w14:paraId="59455B6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（6）在基金管理人更换时，提名新的基金管理人；</w:t>
      </w:r>
    </w:p>
    <w:p w14:paraId="54CF964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（7）法律法规及中国证监会规定的和《基金合同》约定的其他权利。</w:t>
      </w:r>
    </w:p>
    <w:p w14:paraId="3AC49C7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2、根据《基金法》、《运作办法》及其他有关规定，基金托管人的义务包括但不限于：</w:t>
      </w:r>
    </w:p>
    <w:p w14:paraId="23B3ABC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（1）以诚实信用、勤勉尽责的原则持有并安全保管基金财产；</w:t>
      </w:r>
    </w:p>
    <w:p w14:paraId="3ED167E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（2）设立专门的基金托管部门，具有符合要求的营业场所，配备足够的、合格的熟悉基金托管业务的专职人员，负责基金财产托管事宜；</w:t>
      </w:r>
    </w:p>
    <w:p w14:paraId="028CD44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FB77D5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（4）除依据《基金法》、《基金合同》及其他有关规定外，不得利用基金财产为自己及任何第三人谋取利益，不得委托第三人托管基金财产；</w:t>
      </w:r>
    </w:p>
    <w:p w14:paraId="6D4FF6C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（5）保管由基金管理人代表基金签订的与基金有关的重大合同及有关凭证；</w:t>
      </w:r>
    </w:p>
    <w:p w14:paraId="2FBC0DF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（6）按规定开设基金财产的资金账户和证券账户等投资所需账户，按照《基金合同》的约定，根据基金管理人的投资指令，及时办理清算、交割事宜；</w:t>
      </w:r>
    </w:p>
    <w:p w14:paraId="5C714B98" w14:textId="539DF918"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保守基金商业秘密，除《基金法》、《基金合同》及其他有关规定另有规定外，在基金信息公开披露前予以保密，不得向他人泄露，但应监管机构、司法机关等有权机关的要求，或因审计、法律等外部专业顾问提供服务需要提供的情况除外；</w:t>
      </w:r>
    </w:p>
    <w:p w14:paraId="016DF84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（8）复核、审查基金管理人计算的基金资产净值、基金份额净值、基金份额申购、赎回价格；</w:t>
      </w:r>
    </w:p>
    <w:p w14:paraId="72D9E75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（9）办理与基金托管业务活动有关的信息披露事项；</w:t>
      </w:r>
    </w:p>
    <w:p w14:paraId="2C8D265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（10）对基金财务会计报告、季度报告、中期报告和年度报告出具意见，说</w:t>
      </w:r>
      <w:r w:rsidRPr="005123D7">
        <w:rPr>
          <w:rFonts w:ascii="宋体" w:hAnsi="宋体" w:cs="宋体"/>
          <w:kern w:val="0"/>
          <w:sz w:val="24"/>
          <w:szCs w:val="24"/>
        </w:rPr>
        <w:lastRenderedPageBreak/>
        <w:t>明基金管理人在各重要方面的运作是否严格按照《基金合同》的规定进行；如果基金管理人有未执行《基金合同》规定的行为，还应当说明基金托管人是否采取了适当的措施；</w:t>
      </w:r>
    </w:p>
    <w:p w14:paraId="3E0490E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（11）保存基金托管业务活动的记录、账册、报表和其他相关资料不少于法定最低期限；</w:t>
      </w:r>
    </w:p>
    <w:p w14:paraId="5038AC36" w14:textId="2B032FD8"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（12）</w:t>
      </w:r>
      <w:r w:rsidR="00C55F3A" w:rsidRPr="005123D7">
        <w:rPr>
          <w:rFonts w:ascii="宋体" w:hAnsi="宋体" w:cs="宋体" w:hint="eastAsia"/>
          <w:kern w:val="0"/>
          <w:sz w:val="24"/>
          <w:szCs w:val="24"/>
        </w:rPr>
        <w:t>从基金管理人或其委托的登记机构处接收</w:t>
      </w:r>
      <w:r w:rsidRPr="005123D7">
        <w:rPr>
          <w:rFonts w:ascii="宋体" w:hAnsi="宋体" w:cs="宋体"/>
          <w:kern w:val="0"/>
          <w:sz w:val="24"/>
          <w:szCs w:val="24"/>
        </w:rPr>
        <w:t>并保存基金份额持有人名册；</w:t>
      </w:r>
    </w:p>
    <w:p w14:paraId="293384D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（13）按规定制作相关账册并与基金管理人核对；</w:t>
      </w:r>
    </w:p>
    <w:p w14:paraId="387BCAD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（14）依据基金管理人的指令或有关规定向基金份额持有人支付基金收益和赎回款项；</w:t>
      </w:r>
    </w:p>
    <w:p w14:paraId="0020ECA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（15）依据《基金法》、《基金合同》及其他有关规定，召集基金份额持有人大会或配合基金管理人、基金份额持有人依法召集基金份额持有人大会；</w:t>
      </w:r>
    </w:p>
    <w:p w14:paraId="0A22862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（16）按照法律法规和《基金合同》的规定监督基金管理人的投资运作；</w:t>
      </w:r>
    </w:p>
    <w:p w14:paraId="6981395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（17）参加基金财产清算小组，参与基金财产的保管、清理、估价、变现和分配；</w:t>
      </w:r>
    </w:p>
    <w:p w14:paraId="1D81CF83"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（18）面临解散、依法被撤销或者被依法宣告破产时，及时报告中国证监会和银行业监督管理机构，并通知基金管理人；</w:t>
      </w:r>
    </w:p>
    <w:p w14:paraId="1802840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（19）因违反《基金合同》导致基金财产损失时，应承担赔偿责任，其赔偿责任不因其退任而免除；</w:t>
      </w:r>
    </w:p>
    <w:p w14:paraId="338F8CD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（20）按规定监督基金管理人按法律法规和《基金合同》规定履行自己的义务，基金管理人因违反《基金合同》造成基金财产损失时，应为基金份额持有人利益向基金管理人追偿；</w:t>
      </w:r>
    </w:p>
    <w:p w14:paraId="251A992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（21）执行生效的基金份额持有人大会的决议；</w:t>
      </w:r>
    </w:p>
    <w:p w14:paraId="087140F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（22）法律法规及中国证监会规定的和《基金合同》约定的其他义务。</w:t>
      </w:r>
    </w:p>
    <w:p w14:paraId="7BD6CDA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三、基金份额持有人</w:t>
      </w:r>
    </w:p>
    <w:p w14:paraId="7A9C4BC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基金投资者持有本</w:t>
      </w:r>
      <w:proofErr w:type="gramStart"/>
      <w:r w:rsidRPr="005123D7">
        <w:rPr>
          <w:rFonts w:ascii="宋体" w:hAnsi="宋体" w:cs="宋体"/>
          <w:kern w:val="0"/>
          <w:sz w:val="24"/>
          <w:szCs w:val="24"/>
        </w:rPr>
        <w:t>基金基金</w:t>
      </w:r>
      <w:proofErr w:type="gramEnd"/>
      <w:r w:rsidRPr="005123D7">
        <w:rPr>
          <w:rFonts w:ascii="宋体" w:hAnsi="宋体" w:cs="宋体"/>
          <w:kern w:val="0"/>
          <w:sz w:val="24"/>
          <w:szCs w:val="24"/>
        </w:rPr>
        <w:t>份额的行为即视为对《基金合同》的承认和接受，基金投资者</w:t>
      </w:r>
      <w:proofErr w:type="gramStart"/>
      <w:r w:rsidRPr="005123D7">
        <w:rPr>
          <w:rFonts w:ascii="宋体" w:hAnsi="宋体" w:cs="宋体"/>
          <w:kern w:val="0"/>
          <w:sz w:val="24"/>
          <w:szCs w:val="24"/>
        </w:rPr>
        <w:t>自依据</w:t>
      </w:r>
      <w:proofErr w:type="gramEnd"/>
      <w:r w:rsidRPr="005123D7">
        <w:rPr>
          <w:rFonts w:ascii="宋体" w:hAnsi="宋体" w:cs="宋体"/>
          <w:kern w:val="0"/>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5914999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hint="eastAsia"/>
          <w:bCs/>
          <w:color w:val="000000"/>
          <w:sz w:val="24"/>
        </w:rPr>
        <w:t>除法律法规另有规定或基金合同另有约定外，</w:t>
      </w:r>
      <w:r w:rsidRPr="005123D7">
        <w:rPr>
          <w:rFonts w:ascii="宋体" w:hAnsi="宋体" w:cs="宋体"/>
          <w:kern w:val="0"/>
          <w:sz w:val="24"/>
          <w:szCs w:val="24"/>
        </w:rPr>
        <w:t>同一类别内每份基金份额具有</w:t>
      </w:r>
      <w:r w:rsidRPr="005123D7">
        <w:rPr>
          <w:rFonts w:ascii="宋体" w:hAnsi="宋体" w:cs="宋体"/>
          <w:kern w:val="0"/>
          <w:sz w:val="24"/>
          <w:szCs w:val="24"/>
        </w:rPr>
        <w:lastRenderedPageBreak/>
        <w:t>同等的合法权益。</w:t>
      </w:r>
    </w:p>
    <w:p w14:paraId="06541C0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1、根据《基金法》、《运作办法》及其他有关规定，基金份额持有人的权利包括但不限于：</w:t>
      </w:r>
    </w:p>
    <w:p w14:paraId="63C415E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（1）分享基金财产收益；</w:t>
      </w:r>
    </w:p>
    <w:p w14:paraId="7489253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（2）参与分配清算后的剩余基金财产；</w:t>
      </w:r>
    </w:p>
    <w:p w14:paraId="4C64C6A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（3）依法转让或者申请赎回其持有的基金份额；</w:t>
      </w:r>
    </w:p>
    <w:p w14:paraId="5126E10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（4）按照规定要求召开基金份额持有人大会或者召集基金份额持有人大会；</w:t>
      </w:r>
    </w:p>
    <w:p w14:paraId="5B94490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（5）出席或者委派代表出席基金份额持有人大会，对基金份额持有人大会审议事项行使表决权；</w:t>
      </w:r>
    </w:p>
    <w:p w14:paraId="62C33A5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（6）查阅或者复制公开披露的基金信息资料；</w:t>
      </w:r>
    </w:p>
    <w:p w14:paraId="76A1BB1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（7）监督基金管理人的投资运作；</w:t>
      </w:r>
    </w:p>
    <w:p w14:paraId="3592ACD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（8）对基金管理人、基金托管人、基金服务机构损害其合法权益的行为依法提起诉讼或仲裁；</w:t>
      </w:r>
    </w:p>
    <w:p w14:paraId="56FD34A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（9）法律法规及中国证监会规定的和《基金合同》约定的其他权利。</w:t>
      </w:r>
    </w:p>
    <w:p w14:paraId="4AD8E8B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2、根据《基金法》、《运作办法》及其他有关规定，基金份额持有人的义务包括但不限于：</w:t>
      </w:r>
    </w:p>
    <w:p w14:paraId="7E659C3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（1）认真阅读并遵守《基金合同》、《招募说明书》等信息披露文件；</w:t>
      </w:r>
    </w:p>
    <w:p w14:paraId="1B269FA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（2）了解所投资基金产品，了解自身风险承受能力，自主判断基金的投资价值，自主做出投资决策，自行承担投资风险；</w:t>
      </w:r>
    </w:p>
    <w:p w14:paraId="33C6BF6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（3）关注基金信息披露，及时行使权利和履行义务；</w:t>
      </w:r>
    </w:p>
    <w:p w14:paraId="6AAA8D9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（4）交纳基金认购、申购款项及法律法规和《基金合同》所规定的费用；</w:t>
      </w:r>
    </w:p>
    <w:p w14:paraId="2C05CCC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（5）在其持有的基金份额范围内，承担基金亏损或者《基金合同》终止的有限责任；</w:t>
      </w:r>
    </w:p>
    <w:p w14:paraId="758D53E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（6）不从事任何有损基金及其他《基金合同》当事人合法权益的活动；</w:t>
      </w:r>
    </w:p>
    <w:p w14:paraId="49D93A9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（7）执行生效的基金份额持有人大会的决议；</w:t>
      </w:r>
    </w:p>
    <w:p w14:paraId="2DAA3D3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（8）返还在基金交易过程中因任何原因获得的不当得利；</w:t>
      </w:r>
    </w:p>
    <w:p w14:paraId="76FBA9A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（9）提供基金管理人和监管机构依法要求提供的信息，以及不时的更新和补充，并保证其真实性；</w:t>
      </w:r>
    </w:p>
    <w:p w14:paraId="2FA7F50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（10）遵守基金管理人、基金托管人、销售机构和登记机构的相关交易及业</w:t>
      </w:r>
      <w:r w:rsidRPr="005123D7">
        <w:rPr>
          <w:rFonts w:ascii="宋体" w:hAnsi="宋体" w:cs="宋体"/>
          <w:kern w:val="0"/>
          <w:sz w:val="24"/>
          <w:szCs w:val="24"/>
        </w:rPr>
        <w:lastRenderedPageBreak/>
        <w:t>务规则；</w:t>
      </w:r>
    </w:p>
    <w:p w14:paraId="597028D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（11）法律法规及中国证监会规定的和《基金合同》约定的其他义务。</w:t>
      </w:r>
      <w:r w:rsidRPr="005123D7">
        <w:rPr>
          <w:rFonts w:ascii="宋体" w:hAnsi="宋体" w:cs="宋体"/>
          <w:kern w:val="0"/>
          <w:sz w:val="24"/>
          <w:szCs w:val="24"/>
        </w:rPr>
        <w:br w:type="page"/>
      </w:r>
    </w:p>
    <w:p w14:paraId="3EDCBB3E" w14:textId="77777777" w:rsidR="005F249C" w:rsidRPr="005123D7" w:rsidRDefault="004E205A">
      <w:pPr>
        <w:pStyle w:val="1"/>
        <w:spacing w:before="0" w:after="0"/>
        <w:jc w:val="center"/>
        <w:rPr>
          <w:rFonts w:ascii="Times New Roman"/>
          <w:color w:val="auto"/>
          <w:sz w:val="30"/>
        </w:rPr>
      </w:pPr>
      <w:bookmarkStart w:id="54" w:name="_Toc164158558"/>
      <w:r w:rsidRPr="005123D7">
        <w:rPr>
          <w:rFonts w:ascii="Times New Roman"/>
          <w:color w:val="auto"/>
          <w:sz w:val="30"/>
        </w:rPr>
        <w:lastRenderedPageBreak/>
        <w:t>第八部分</w:t>
      </w:r>
      <w:r w:rsidRPr="005123D7">
        <w:rPr>
          <w:rFonts w:ascii="Times New Roman"/>
          <w:color w:val="auto"/>
          <w:sz w:val="30"/>
        </w:rPr>
        <w:t xml:space="preserve">  </w:t>
      </w:r>
      <w:r w:rsidRPr="005123D7">
        <w:rPr>
          <w:rFonts w:ascii="Times New Roman"/>
          <w:color w:val="auto"/>
          <w:sz w:val="30"/>
        </w:rPr>
        <w:t>基金份额持有人大会</w:t>
      </w:r>
      <w:bookmarkEnd w:id="54"/>
    </w:p>
    <w:p w14:paraId="35081742" w14:textId="77777777" w:rsidR="005F249C" w:rsidRPr="005123D7" w:rsidRDefault="005F249C">
      <w:pPr>
        <w:wordWrap w:val="0"/>
      </w:pPr>
    </w:p>
    <w:p w14:paraId="127121BC" w14:textId="1C8CE241"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基金份额持有人大会由基金份额持有人组成，基金份额持有人的合法授权代表有权代表基金份额持有人出席会议并表决。</w:t>
      </w:r>
      <w:r w:rsidR="00C55F3A" w:rsidRPr="005123D7">
        <w:rPr>
          <w:rFonts w:ascii="宋体" w:hAnsi="宋体" w:cs="宋体" w:hint="eastAsia"/>
          <w:kern w:val="0"/>
          <w:sz w:val="24"/>
          <w:szCs w:val="24"/>
        </w:rPr>
        <w:t>除法律法规另有规定或基金合同另有约定外，</w:t>
      </w:r>
      <w:r w:rsidRPr="005123D7">
        <w:rPr>
          <w:rFonts w:ascii="宋体" w:hAnsi="宋体" w:cs="宋体"/>
          <w:kern w:val="0"/>
          <w:sz w:val="24"/>
          <w:szCs w:val="24"/>
        </w:rPr>
        <w:t>基金份额持有人持有的</w:t>
      </w:r>
      <w:r w:rsidRPr="005123D7">
        <w:rPr>
          <w:rFonts w:ascii="宋体" w:hAnsi="宋体" w:cs="宋体" w:hint="eastAsia"/>
          <w:kern w:val="0"/>
          <w:sz w:val="24"/>
          <w:szCs w:val="24"/>
          <w:lang w:eastAsia="zh-Hans"/>
        </w:rPr>
        <w:t>同一类别</w:t>
      </w:r>
      <w:r w:rsidRPr="005123D7">
        <w:rPr>
          <w:rFonts w:ascii="宋体" w:hAnsi="宋体" w:cs="宋体"/>
          <w:kern w:val="0"/>
          <w:sz w:val="24"/>
          <w:szCs w:val="24"/>
        </w:rPr>
        <w:t>每一基金份额拥有平等的投票权。</w:t>
      </w:r>
    </w:p>
    <w:p w14:paraId="1927EC3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本基金份额持有人大会不设日常机构。</w:t>
      </w:r>
    </w:p>
    <w:p w14:paraId="2B9D8EF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一、召开事由</w:t>
      </w:r>
    </w:p>
    <w:p w14:paraId="568247C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1、当出现或需要决定下列事由之一的，应当召开基金份额持有人大会，法律法规、中国证监会另有规定或基金合同另有约定的除外：</w:t>
      </w:r>
    </w:p>
    <w:p w14:paraId="5F09C53C"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）终止《基金合同》；</w:t>
      </w:r>
    </w:p>
    <w:p w14:paraId="14E0845D"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）更换基金管理人；</w:t>
      </w:r>
    </w:p>
    <w:p w14:paraId="0442970A"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3</w:t>
      </w:r>
      <w:r w:rsidRPr="005123D7">
        <w:rPr>
          <w:bCs/>
          <w:color w:val="000000"/>
          <w:sz w:val="24"/>
        </w:rPr>
        <w:t>）更换基金托管人；</w:t>
      </w:r>
    </w:p>
    <w:p w14:paraId="09A91767"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4</w:t>
      </w:r>
      <w:r w:rsidRPr="005123D7">
        <w:rPr>
          <w:bCs/>
          <w:color w:val="000000"/>
          <w:sz w:val="24"/>
        </w:rPr>
        <w:t>）转换基金运作方式；</w:t>
      </w:r>
    </w:p>
    <w:p w14:paraId="36F389CF"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5</w:t>
      </w:r>
      <w:r w:rsidRPr="005123D7">
        <w:rPr>
          <w:bCs/>
          <w:color w:val="000000"/>
          <w:sz w:val="24"/>
        </w:rPr>
        <w:t>）</w:t>
      </w:r>
      <w:r w:rsidRPr="005123D7">
        <w:rPr>
          <w:rFonts w:hint="eastAsia"/>
          <w:bCs/>
          <w:color w:val="000000"/>
          <w:sz w:val="24"/>
        </w:rPr>
        <w:t>调整</w:t>
      </w:r>
      <w:r w:rsidRPr="005123D7">
        <w:rPr>
          <w:bCs/>
          <w:color w:val="000000"/>
          <w:sz w:val="24"/>
        </w:rPr>
        <w:t>基金管理人、基金托管人的报酬标准</w:t>
      </w:r>
      <w:r w:rsidRPr="005123D7">
        <w:rPr>
          <w:rFonts w:hint="eastAsia"/>
          <w:bCs/>
          <w:color w:val="000000"/>
          <w:sz w:val="24"/>
        </w:rPr>
        <w:t>或提高</w:t>
      </w:r>
      <w:r w:rsidRPr="005123D7">
        <w:rPr>
          <w:rFonts w:hint="eastAsia"/>
          <w:bCs/>
          <w:color w:val="000000"/>
          <w:sz w:val="24"/>
        </w:rPr>
        <w:t>C</w:t>
      </w:r>
      <w:r w:rsidRPr="005123D7">
        <w:rPr>
          <w:rFonts w:hint="eastAsia"/>
          <w:bCs/>
          <w:color w:val="000000"/>
          <w:sz w:val="24"/>
        </w:rPr>
        <w:t>类基金份额的销售服务费率</w:t>
      </w:r>
      <w:r w:rsidRPr="005123D7">
        <w:rPr>
          <w:bCs/>
          <w:color w:val="000000"/>
          <w:sz w:val="24"/>
        </w:rPr>
        <w:t>；</w:t>
      </w:r>
    </w:p>
    <w:p w14:paraId="37FA974D"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6</w:t>
      </w:r>
      <w:r w:rsidRPr="005123D7">
        <w:rPr>
          <w:bCs/>
          <w:color w:val="000000"/>
          <w:sz w:val="24"/>
        </w:rPr>
        <w:t>）变更基金类别；</w:t>
      </w:r>
    </w:p>
    <w:p w14:paraId="238B3B4B"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7</w:t>
      </w:r>
      <w:r w:rsidRPr="005123D7">
        <w:rPr>
          <w:bCs/>
          <w:color w:val="000000"/>
          <w:sz w:val="24"/>
        </w:rPr>
        <w:t>）本基金与其他基金的合并；</w:t>
      </w:r>
    </w:p>
    <w:p w14:paraId="2F6E6950"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8</w:t>
      </w:r>
      <w:r w:rsidRPr="005123D7">
        <w:rPr>
          <w:bCs/>
          <w:color w:val="000000"/>
          <w:sz w:val="24"/>
        </w:rPr>
        <w:t>）变更基金投资目标、范围或策略；</w:t>
      </w:r>
    </w:p>
    <w:p w14:paraId="39CAFD53"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9</w:t>
      </w:r>
      <w:r w:rsidRPr="005123D7">
        <w:rPr>
          <w:bCs/>
          <w:color w:val="000000"/>
          <w:sz w:val="24"/>
        </w:rPr>
        <w:t>）变更基金份额持有人大会程序；</w:t>
      </w:r>
    </w:p>
    <w:p w14:paraId="3B653C22"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10</w:t>
      </w:r>
      <w:r w:rsidRPr="005123D7">
        <w:rPr>
          <w:bCs/>
          <w:color w:val="000000"/>
          <w:sz w:val="24"/>
        </w:rPr>
        <w:t>）基金管理人或基金托管人要求召开基金份额持有人大会；</w:t>
      </w:r>
    </w:p>
    <w:p w14:paraId="35C0BC2B"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11</w:t>
      </w:r>
      <w:r w:rsidRPr="005123D7">
        <w:rPr>
          <w:bCs/>
          <w:color w:val="000000"/>
          <w:sz w:val="24"/>
        </w:rPr>
        <w:t>）单独或合计持有本基金总份额</w:t>
      </w:r>
      <w:r w:rsidRPr="005123D7">
        <w:rPr>
          <w:bCs/>
          <w:color w:val="000000"/>
          <w:sz w:val="24"/>
        </w:rPr>
        <w:t>10%</w:t>
      </w:r>
      <w:r w:rsidRPr="005123D7">
        <w:rPr>
          <w:bCs/>
          <w:color w:val="000000"/>
          <w:sz w:val="24"/>
        </w:rPr>
        <w:t>以上（含</w:t>
      </w:r>
      <w:r w:rsidRPr="005123D7">
        <w:rPr>
          <w:bCs/>
          <w:color w:val="000000"/>
          <w:sz w:val="24"/>
        </w:rPr>
        <w:t>10%</w:t>
      </w:r>
      <w:r w:rsidRPr="005123D7">
        <w:rPr>
          <w:bCs/>
          <w:color w:val="000000"/>
          <w:sz w:val="24"/>
        </w:rPr>
        <w:t>）基金份额的基金份额持有人（以基金管理人收到提议当日的基金份额计算，下同）就同一事项书面要求召开基金份额持有人大会；</w:t>
      </w:r>
    </w:p>
    <w:p w14:paraId="3DFF92F7" w14:textId="77777777" w:rsidR="005F249C" w:rsidRPr="005123D7" w:rsidRDefault="004E205A">
      <w:pPr>
        <w:spacing w:line="440" w:lineRule="atLeast"/>
        <w:ind w:firstLineChars="200" w:firstLine="480"/>
        <w:rPr>
          <w:bCs/>
          <w:color w:val="000000"/>
          <w:sz w:val="24"/>
        </w:rPr>
      </w:pPr>
      <w:r w:rsidRPr="005123D7">
        <w:rPr>
          <w:bCs/>
          <w:color w:val="000000"/>
          <w:sz w:val="24"/>
        </w:rPr>
        <w:t>（</w:t>
      </w:r>
      <w:r w:rsidRPr="005123D7">
        <w:rPr>
          <w:bCs/>
          <w:color w:val="000000"/>
          <w:sz w:val="24"/>
        </w:rPr>
        <w:t>12</w:t>
      </w:r>
      <w:r w:rsidRPr="005123D7">
        <w:rPr>
          <w:bCs/>
          <w:color w:val="000000"/>
          <w:sz w:val="24"/>
        </w:rPr>
        <w:t>）对基金</w:t>
      </w:r>
      <w:r w:rsidRPr="005123D7">
        <w:rPr>
          <w:rFonts w:hint="eastAsia"/>
          <w:bCs/>
          <w:color w:val="000000"/>
          <w:sz w:val="24"/>
        </w:rPr>
        <w:t>合同</w:t>
      </w:r>
      <w:r w:rsidRPr="005123D7">
        <w:rPr>
          <w:bCs/>
          <w:color w:val="000000"/>
          <w:sz w:val="24"/>
        </w:rPr>
        <w:t>当事人权利和义务产生重大影响的其他事项；</w:t>
      </w:r>
    </w:p>
    <w:p w14:paraId="66BD4567" w14:textId="4404C490"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w:t>
      </w:r>
      <w:r w:rsidRPr="005123D7">
        <w:rPr>
          <w:bCs/>
          <w:color w:val="000000"/>
          <w:sz w:val="24"/>
        </w:rPr>
        <w:t>13</w:t>
      </w:r>
      <w:r w:rsidRPr="005123D7">
        <w:rPr>
          <w:bCs/>
          <w:color w:val="000000"/>
          <w:sz w:val="24"/>
        </w:rPr>
        <w:t>）法律法规、《基金合同》或中国证监会规定的其他应当召开基金份额持有人大会的事项</w:t>
      </w:r>
      <w:r w:rsidRPr="005123D7">
        <w:rPr>
          <w:rFonts w:ascii="宋体" w:hAnsi="宋体" w:cs="宋体"/>
          <w:kern w:val="0"/>
          <w:sz w:val="24"/>
          <w:szCs w:val="24"/>
        </w:rPr>
        <w:t>。</w:t>
      </w:r>
    </w:p>
    <w:p w14:paraId="061C77C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0D2BF4B3"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1</w:t>
      </w:r>
      <w:r w:rsidRPr="005123D7">
        <w:rPr>
          <w:bCs/>
          <w:color w:val="000000"/>
          <w:sz w:val="24"/>
        </w:rPr>
        <w:t>）法律法规要求增加的基金费用的收取；</w:t>
      </w:r>
    </w:p>
    <w:p w14:paraId="6A571D9D"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lastRenderedPageBreak/>
        <w:t>（</w:t>
      </w:r>
      <w:r w:rsidRPr="005123D7">
        <w:rPr>
          <w:rFonts w:hint="eastAsia"/>
          <w:bCs/>
          <w:color w:val="000000"/>
          <w:sz w:val="24"/>
        </w:rPr>
        <w:t>2</w:t>
      </w:r>
      <w:r w:rsidRPr="005123D7">
        <w:rPr>
          <w:rFonts w:hint="eastAsia"/>
          <w:bCs/>
          <w:color w:val="000000"/>
          <w:sz w:val="24"/>
        </w:rPr>
        <w:t>）</w:t>
      </w:r>
      <w:r w:rsidRPr="005123D7">
        <w:rPr>
          <w:bCs/>
          <w:color w:val="000000"/>
          <w:sz w:val="24"/>
        </w:rPr>
        <w:t>在法律法规和《基金合同》规定的范围内调整本基金的申购费率</w:t>
      </w:r>
      <w:r w:rsidRPr="005123D7">
        <w:rPr>
          <w:rFonts w:hint="eastAsia"/>
          <w:bCs/>
          <w:color w:val="000000"/>
          <w:sz w:val="24"/>
        </w:rPr>
        <w:t>、调低赎回费率、降低</w:t>
      </w:r>
      <w:r w:rsidRPr="005123D7">
        <w:rPr>
          <w:rFonts w:hint="eastAsia"/>
          <w:bCs/>
          <w:color w:val="000000"/>
          <w:sz w:val="24"/>
        </w:rPr>
        <w:t>C</w:t>
      </w:r>
      <w:r w:rsidRPr="005123D7">
        <w:rPr>
          <w:rFonts w:hint="eastAsia"/>
          <w:bCs/>
          <w:color w:val="000000"/>
          <w:sz w:val="24"/>
        </w:rPr>
        <w:t>类基金份额的销售服务费率或变更收费方式</w:t>
      </w:r>
      <w:r w:rsidRPr="005123D7">
        <w:rPr>
          <w:bCs/>
          <w:color w:val="000000"/>
          <w:sz w:val="24"/>
        </w:rPr>
        <w:t>；</w:t>
      </w:r>
    </w:p>
    <w:p w14:paraId="2B17FEC8"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3</w:t>
      </w:r>
      <w:r w:rsidRPr="005123D7">
        <w:rPr>
          <w:bCs/>
          <w:color w:val="000000"/>
          <w:sz w:val="24"/>
        </w:rPr>
        <w:t>）</w:t>
      </w:r>
      <w:proofErr w:type="gramStart"/>
      <w:r w:rsidRPr="005123D7">
        <w:rPr>
          <w:bCs/>
          <w:color w:val="000000"/>
          <w:sz w:val="24"/>
        </w:rPr>
        <w:t>因相应</w:t>
      </w:r>
      <w:proofErr w:type="gramEnd"/>
      <w:r w:rsidRPr="005123D7">
        <w:rPr>
          <w:bCs/>
          <w:color w:val="000000"/>
          <w:sz w:val="24"/>
        </w:rPr>
        <w:t>的法律法规发生变动而应当对《基金合同》进行修改；</w:t>
      </w:r>
    </w:p>
    <w:p w14:paraId="529603F7"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4</w:t>
      </w:r>
      <w:r w:rsidRPr="005123D7">
        <w:rPr>
          <w:bCs/>
          <w:color w:val="000000"/>
          <w:sz w:val="24"/>
        </w:rPr>
        <w:t>）对《基金合同》的修改对基金份额持有人利益无实质性不利影响或修改不涉及《基金合同》当事人权利义务关系发生</w:t>
      </w:r>
      <w:r w:rsidRPr="005123D7">
        <w:rPr>
          <w:rFonts w:hint="eastAsia"/>
          <w:bCs/>
          <w:color w:val="000000"/>
          <w:sz w:val="24"/>
        </w:rPr>
        <w:t>重大</w:t>
      </w:r>
      <w:r w:rsidRPr="005123D7">
        <w:rPr>
          <w:bCs/>
          <w:color w:val="000000"/>
          <w:sz w:val="24"/>
        </w:rPr>
        <w:t>变化；</w:t>
      </w:r>
    </w:p>
    <w:p w14:paraId="6022F53E" w14:textId="05F5B02B"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5</w:t>
      </w:r>
      <w:r w:rsidRPr="005123D7">
        <w:rPr>
          <w:bCs/>
          <w:color w:val="000000"/>
          <w:sz w:val="24"/>
        </w:rPr>
        <w:t>）基金管理人、登记机构、基金销售机构调整有关</w:t>
      </w:r>
      <w:r w:rsidRPr="005123D7">
        <w:rPr>
          <w:rFonts w:hint="eastAsia"/>
          <w:bCs/>
          <w:color w:val="000000"/>
          <w:sz w:val="24"/>
        </w:rPr>
        <w:t>基金</w:t>
      </w:r>
      <w:r w:rsidRPr="005123D7">
        <w:rPr>
          <w:bCs/>
          <w:color w:val="000000"/>
          <w:sz w:val="24"/>
        </w:rPr>
        <w:t>申购、赎回、转换、</w:t>
      </w:r>
      <w:r w:rsidRPr="005123D7">
        <w:rPr>
          <w:rFonts w:hint="eastAsia"/>
          <w:bCs/>
          <w:color w:val="000000"/>
          <w:sz w:val="24"/>
        </w:rPr>
        <w:t>基金交易、</w:t>
      </w:r>
      <w:proofErr w:type="gramStart"/>
      <w:r w:rsidRPr="005123D7">
        <w:rPr>
          <w:bCs/>
          <w:color w:val="000000"/>
          <w:sz w:val="24"/>
        </w:rPr>
        <w:t>非交易</w:t>
      </w:r>
      <w:proofErr w:type="gramEnd"/>
      <w:r w:rsidRPr="005123D7">
        <w:rPr>
          <w:bCs/>
          <w:color w:val="000000"/>
          <w:sz w:val="24"/>
        </w:rPr>
        <w:t>过户、转托管</w:t>
      </w:r>
      <w:r w:rsidRPr="005123D7">
        <w:rPr>
          <w:rFonts w:hint="eastAsia"/>
          <w:bCs/>
          <w:color w:val="000000"/>
          <w:sz w:val="24"/>
        </w:rPr>
        <w:t>、定期定额投资、转让、质押、收益分配</w:t>
      </w:r>
      <w:r w:rsidRPr="005123D7">
        <w:rPr>
          <w:bCs/>
          <w:color w:val="000000"/>
          <w:sz w:val="24"/>
        </w:rPr>
        <w:t>等业务</w:t>
      </w:r>
      <w:r w:rsidRPr="005123D7">
        <w:rPr>
          <w:rFonts w:hint="eastAsia"/>
          <w:bCs/>
          <w:color w:val="000000"/>
          <w:sz w:val="24"/>
        </w:rPr>
        <w:t>的</w:t>
      </w:r>
      <w:r w:rsidRPr="005123D7">
        <w:rPr>
          <w:bCs/>
          <w:color w:val="000000"/>
          <w:sz w:val="24"/>
        </w:rPr>
        <w:t>规则；</w:t>
      </w:r>
    </w:p>
    <w:p w14:paraId="533E1686"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6</w:t>
      </w:r>
      <w:r w:rsidRPr="005123D7">
        <w:rPr>
          <w:bCs/>
          <w:color w:val="000000"/>
          <w:sz w:val="24"/>
        </w:rPr>
        <w:t>）</w:t>
      </w:r>
      <w:r w:rsidRPr="005123D7">
        <w:rPr>
          <w:rFonts w:hint="eastAsia"/>
          <w:bCs/>
          <w:color w:val="000000"/>
          <w:sz w:val="24"/>
        </w:rPr>
        <w:t>增加、取消或调整基金份额类别设置，停止现有基金份额的销售，或对基金份额分类办法及规则进行调整；</w:t>
      </w:r>
    </w:p>
    <w:p w14:paraId="0FF2E448"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w:t>
      </w:r>
      <w:r w:rsidRPr="005123D7">
        <w:rPr>
          <w:rFonts w:hint="eastAsia"/>
          <w:bCs/>
          <w:color w:val="000000"/>
          <w:sz w:val="24"/>
        </w:rPr>
        <w:t>7</w:t>
      </w:r>
      <w:r w:rsidRPr="005123D7">
        <w:rPr>
          <w:rFonts w:hint="eastAsia"/>
          <w:bCs/>
          <w:color w:val="000000"/>
          <w:sz w:val="24"/>
        </w:rPr>
        <w:t>）基金管理人在履行适当程序后，</w:t>
      </w:r>
      <w:r w:rsidRPr="005123D7">
        <w:rPr>
          <w:bCs/>
          <w:color w:val="000000"/>
          <w:sz w:val="24"/>
        </w:rPr>
        <w:t>推出新业务或服务；</w:t>
      </w:r>
    </w:p>
    <w:p w14:paraId="72C5BA60" w14:textId="34B56CCE"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w:t>
      </w:r>
      <w:r w:rsidRPr="005123D7">
        <w:rPr>
          <w:bCs/>
          <w:color w:val="000000"/>
          <w:sz w:val="24"/>
        </w:rPr>
        <w:t>8</w:t>
      </w:r>
      <w:r w:rsidRPr="005123D7">
        <w:rPr>
          <w:bCs/>
          <w:color w:val="000000"/>
          <w:sz w:val="24"/>
        </w:rPr>
        <w:t>）按照法律法规和《基金合同》规定不需召开基金份额持有人大会的其他情形</w:t>
      </w:r>
      <w:r w:rsidRPr="005123D7">
        <w:rPr>
          <w:rFonts w:ascii="宋体" w:hAnsi="宋体" w:cs="宋体"/>
          <w:kern w:val="0"/>
          <w:sz w:val="24"/>
          <w:szCs w:val="24"/>
        </w:rPr>
        <w:t>。</w:t>
      </w:r>
    </w:p>
    <w:p w14:paraId="268BDA6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二、会议召集人及召集方式</w:t>
      </w:r>
    </w:p>
    <w:p w14:paraId="5E46800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1、除法律法规规定或《基金合同》另有约定外，基金份额持有人大会由基金管理人召集。</w:t>
      </w:r>
    </w:p>
    <w:p w14:paraId="51AB5C5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2、基金管理人未按规定召集或不能召集时，由基金托管人召集。</w:t>
      </w:r>
    </w:p>
    <w:p w14:paraId="360386B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05340D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w:t>
      </w:r>
      <w:r w:rsidRPr="005123D7">
        <w:rPr>
          <w:rFonts w:ascii="宋体" w:hAnsi="宋体" w:cs="宋体"/>
          <w:kern w:val="0"/>
          <w:sz w:val="24"/>
          <w:szCs w:val="24"/>
        </w:rPr>
        <w:lastRenderedPageBreak/>
        <w:t>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54EC553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98D431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6、基金份额持有人会议的召集人负责选择确定开会时间、地点、方式和权益登记日。</w:t>
      </w:r>
    </w:p>
    <w:p w14:paraId="0B54BB9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三、召开基金份额持有人大会的通知时间、通知内容、通知方式</w:t>
      </w:r>
    </w:p>
    <w:p w14:paraId="4CACE2E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1、召开基金份额持有人大会，召集人应于会议召开前30日，在规定媒介公告。基金份额持有人大会通知应至少载明以下内容：</w:t>
      </w:r>
    </w:p>
    <w:p w14:paraId="1F896BF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（1）会议召开的时间、地点和会议形式；</w:t>
      </w:r>
    </w:p>
    <w:p w14:paraId="7600D25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（2）会议</w:t>
      </w:r>
      <w:proofErr w:type="gramStart"/>
      <w:r w:rsidRPr="005123D7">
        <w:rPr>
          <w:rFonts w:ascii="宋体" w:hAnsi="宋体" w:cs="宋体"/>
          <w:kern w:val="0"/>
          <w:sz w:val="24"/>
          <w:szCs w:val="24"/>
        </w:rPr>
        <w:t>拟审议</w:t>
      </w:r>
      <w:proofErr w:type="gramEnd"/>
      <w:r w:rsidRPr="005123D7">
        <w:rPr>
          <w:rFonts w:ascii="宋体" w:hAnsi="宋体" w:cs="宋体"/>
          <w:kern w:val="0"/>
          <w:sz w:val="24"/>
          <w:szCs w:val="24"/>
        </w:rPr>
        <w:t>的事项、议事程序和表决方式；</w:t>
      </w:r>
    </w:p>
    <w:p w14:paraId="1891BF4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（3）有权出席基金份额持有人大会的基金份额持有人的权益登记日；</w:t>
      </w:r>
    </w:p>
    <w:p w14:paraId="2A64BE4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（4）授权委托证明的内容要求（包括但不限于代理人身份，代理权限和代理有效期限等）、送达时间和地点；</w:t>
      </w:r>
    </w:p>
    <w:p w14:paraId="75E439F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（5）会务常设联系人姓名及联系电话；</w:t>
      </w:r>
    </w:p>
    <w:p w14:paraId="4F910EA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（6）出席会议者必须准备的文件和必须履行的手续；</w:t>
      </w:r>
    </w:p>
    <w:p w14:paraId="0AEBE6A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（7）召集人需要通知的其他事项。</w:t>
      </w:r>
    </w:p>
    <w:p w14:paraId="16FB4651" w14:textId="2F1BE0D2"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0C5622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5123D7">
        <w:rPr>
          <w:rFonts w:ascii="宋体" w:hAnsi="宋体" w:cs="宋体"/>
          <w:kern w:val="0"/>
          <w:sz w:val="24"/>
          <w:szCs w:val="24"/>
        </w:rPr>
        <w:t>拒不派</w:t>
      </w:r>
      <w:proofErr w:type="gramEnd"/>
      <w:r w:rsidRPr="005123D7">
        <w:rPr>
          <w:rFonts w:ascii="宋体" w:hAnsi="宋体" w:cs="宋体"/>
          <w:kern w:val="0"/>
          <w:sz w:val="24"/>
          <w:szCs w:val="24"/>
        </w:rPr>
        <w:t>代表对表决意见的计票进行监督的，不影响表决意见的</w:t>
      </w:r>
      <w:r w:rsidRPr="005123D7">
        <w:rPr>
          <w:rFonts w:ascii="宋体" w:hAnsi="宋体" w:cs="宋体"/>
          <w:kern w:val="0"/>
          <w:sz w:val="24"/>
          <w:szCs w:val="24"/>
        </w:rPr>
        <w:lastRenderedPageBreak/>
        <w:t>计票效力。</w:t>
      </w:r>
    </w:p>
    <w:p w14:paraId="6F52312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四、基金份额持有人出席会议的方式</w:t>
      </w:r>
    </w:p>
    <w:p w14:paraId="3F34829B" w14:textId="77777777" w:rsidR="005F249C" w:rsidRPr="005123D7" w:rsidRDefault="004E205A">
      <w:pPr>
        <w:spacing w:line="360" w:lineRule="auto"/>
        <w:ind w:firstLineChars="200" w:firstLine="480"/>
        <w:rPr>
          <w:bCs/>
          <w:color w:val="000000"/>
          <w:sz w:val="24"/>
        </w:rPr>
      </w:pPr>
      <w:r w:rsidRPr="005123D7">
        <w:rPr>
          <w:bCs/>
          <w:color w:val="000000"/>
          <w:sz w:val="24"/>
        </w:rPr>
        <w:t>基金份额持有人大会可通过现场开会方式</w:t>
      </w:r>
      <w:r w:rsidRPr="005123D7">
        <w:rPr>
          <w:rFonts w:hint="eastAsia"/>
          <w:bCs/>
          <w:color w:val="000000"/>
          <w:sz w:val="24"/>
        </w:rPr>
        <w:t>、</w:t>
      </w:r>
      <w:r w:rsidRPr="005123D7">
        <w:rPr>
          <w:bCs/>
          <w:color w:val="000000"/>
          <w:sz w:val="24"/>
        </w:rPr>
        <w:t>通讯开会方式或法律法规、监管机构允许的其他方式召开，会议的召开方式由会议召集人确定。</w:t>
      </w:r>
    </w:p>
    <w:p w14:paraId="5C833B44"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、现场开会。由基金份额持有人本人出席或以代理投票授权委托证明委派代表出席，现场开会时基金管理人和基金托管人的授权代表应当列席基金份额持有人大会，基金管理人或</w:t>
      </w:r>
      <w:r w:rsidRPr="005123D7">
        <w:rPr>
          <w:rFonts w:hint="eastAsia"/>
          <w:bCs/>
          <w:color w:val="000000"/>
          <w:sz w:val="24"/>
        </w:rPr>
        <w:t>基金</w:t>
      </w:r>
      <w:r w:rsidRPr="005123D7">
        <w:rPr>
          <w:bCs/>
          <w:color w:val="000000"/>
          <w:sz w:val="24"/>
        </w:rPr>
        <w:t>托管人不派代表列席的，不影响表决效力。现场开会同时符合以下条件时，可以进行基金份额持有人大会议程：</w:t>
      </w:r>
    </w:p>
    <w:p w14:paraId="31857A11"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8A8BA43"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5123D7">
        <w:rPr>
          <w:bCs/>
          <w:color w:val="000000"/>
          <w:sz w:val="24"/>
        </w:rPr>
        <w:t>3</w:t>
      </w:r>
      <w:r w:rsidRPr="005123D7">
        <w:rPr>
          <w:bCs/>
          <w:color w:val="000000"/>
          <w:sz w:val="24"/>
        </w:rPr>
        <w:t>个月以后、</w:t>
      </w:r>
      <w:r w:rsidRPr="005123D7">
        <w:rPr>
          <w:bCs/>
          <w:color w:val="000000"/>
          <w:sz w:val="24"/>
        </w:rPr>
        <w:t>6</w:t>
      </w:r>
      <w:r w:rsidRPr="005123D7">
        <w:rPr>
          <w:bCs/>
          <w:color w:val="000000"/>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BFE7F3F"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、通讯开会。通讯开会系指基金份额持有人将其对表决事项的投票以书面形式</w:t>
      </w:r>
      <w:r w:rsidRPr="005123D7">
        <w:rPr>
          <w:rFonts w:hint="eastAsia"/>
          <w:bCs/>
          <w:color w:val="000000"/>
          <w:sz w:val="24"/>
        </w:rPr>
        <w:t>或会议通知载明的其他方式</w:t>
      </w:r>
      <w:r w:rsidRPr="005123D7">
        <w:rPr>
          <w:bCs/>
          <w:color w:val="000000"/>
          <w:sz w:val="24"/>
        </w:rPr>
        <w:t>在表决</w:t>
      </w:r>
      <w:r w:rsidRPr="005123D7">
        <w:rPr>
          <w:rFonts w:hint="eastAsia"/>
          <w:bCs/>
          <w:color w:val="000000"/>
          <w:sz w:val="24"/>
        </w:rPr>
        <w:t>截止</w:t>
      </w:r>
      <w:r w:rsidRPr="005123D7">
        <w:rPr>
          <w:bCs/>
          <w:color w:val="000000"/>
          <w:sz w:val="24"/>
        </w:rPr>
        <w:t>日以前送达至召集人指定的地址</w:t>
      </w:r>
      <w:r w:rsidRPr="005123D7">
        <w:rPr>
          <w:rFonts w:hint="eastAsia"/>
          <w:bCs/>
          <w:color w:val="000000"/>
          <w:sz w:val="24"/>
        </w:rPr>
        <w:t>或系统</w:t>
      </w:r>
      <w:r w:rsidRPr="005123D7">
        <w:rPr>
          <w:bCs/>
          <w:color w:val="000000"/>
          <w:sz w:val="24"/>
        </w:rPr>
        <w:t>。通讯开会应以书面方式</w:t>
      </w:r>
      <w:r w:rsidRPr="005123D7">
        <w:rPr>
          <w:rFonts w:hint="eastAsia"/>
          <w:bCs/>
          <w:color w:val="000000"/>
          <w:sz w:val="24"/>
        </w:rPr>
        <w:t>或会议通知载明的其他方式</w:t>
      </w:r>
      <w:r w:rsidRPr="005123D7">
        <w:rPr>
          <w:bCs/>
          <w:color w:val="000000"/>
          <w:sz w:val="24"/>
        </w:rPr>
        <w:t>进行表决。</w:t>
      </w:r>
    </w:p>
    <w:p w14:paraId="5D6464BC" w14:textId="77777777" w:rsidR="005F249C" w:rsidRPr="005123D7" w:rsidRDefault="004E205A">
      <w:pPr>
        <w:spacing w:line="360" w:lineRule="auto"/>
        <w:ind w:firstLineChars="200" w:firstLine="480"/>
        <w:rPr>
          <w:bCs/>
          <w:color w:val="000000"/>
          <w:sz w:val="24"/>
        </w:rPr>
      </w:pPr>
      <w:r w:rsidRPr="005123D7">
        <w:rPr>
          <w:bCs/>
          <w:color w:val="000000"/>
          <w:sz w:val="24"/>
        </w:rPr>
        <w:t>在同时符合以下条件时，通讯开会的方式视为有效：</w:t>
      </w:r>
    </w:p>
    <w:p w14:paraId="6F7959C2"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）会议召集人按《基金合同》约定公布会议通知后，在</w:t>
      </w:r>
      <w:r w:rsidRPr="005123D7">
        <w:rPr>
          <w:rFonts w:hint="eastAsia"/>
          <w:bCs/>
          <w:color w:val="000000"/>
          <w:sz w:val="24"/>
        </w:rPr>
        <w:t>2</w:t>
      </w:r>
      <w:r w:rsidRPr="005123D7">
        <w:rPr>
          <w:bCs/>
          <w:color w:val="000000"/>
          <w:sz w:val="24"/>
        </w:rPr>
        <w:t>个工作日内连续公布相关提示性公告；</w:t>
      </w:r>
    </w:p>
    <w:p w14:paraId="1D756309"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）召集人按基金合同</w:t>
      </w:r>
      <w:r w:rsidRPr="005123D7">
        <w:rPr>
          <w:rFonts w:hint="eastAsia"/>
          <w:bCs/>
          <w:color w:val="000000"/>
          <w:sz w:val="24"/>
        </w:rPr>
        <w:t>约</w:t>
      </w:r>
      <w:r w:rsidRPr="005123D7">
        <w:rPr>
          <w:bCs/>
          <w:color w:val="000000"/>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5123D7">
        <w:rPr>
          <w:bCs/>
          <w:color w:val="000000"/>
          <w:sz w:val="24"/>
        </w:rPr>
        <w:lastRenderedPageBreak/>
        <w:t>通知不参加收取表决意见的，不影响表决效力；</w:t>
      </w:r>
    </w:p>
    <w:p w14:paraId="3B6517FA" w14:textId="77777777" w:rsidR="005F249C" w:rsidRPr="005123D7" w:rsidRDefault="004E205A">
      <w:pPr>
        <w:spacing w:line="360" w:lineRule="auto"/>
        <w:ind w:firstLineChars="225" w:firstLine="540"/>
        <w:rPr>
          <w:bCs/>
          <w:color w:val="000000"/>
          <w:sz w:val="24"/>
        </w:rPr>
      </w:pPr>
      <w:r w:rsidRPr="005123D7">
        <w:rPr>
          <w:bCs/>
          <w:color w:val="000000"/>
          <w:sz w:val="24"/>
        </w:rPr>
        <w:t>（</w:t>
      </w:r>
      <w:r w:rsidRPr="005123D7">
        <w:rPr>
          <w:bCs/>
          <w:color w:val="000000"/>
          <w:sz w:val="24"/>
        </w:rPr>
        <w:t>3</w:t>
      </w:r>
      <w:r w:rsidRPr="005123D7">
        <w:rPr>
          <w:bCs/>
          <w:color w:val="000000"/>
          <w:sz w:val="24"/>
        </w:rPr>
        <w:t>）本人直接出具</w:t>
      </w:r>
      <w:r w:rsidRPr="005123D7">
        <w:rPr>
          <w:rFonts w:hint="eastAsia"/>
          <w:bCs/>
          <w:color w:val="000000"/>
          <w:sz w:val="24"/>
        </w:rPr>
        <w:t>表决</w:t>
      </w:r>
      <w:r w:rsidRPr="005123D7">
        <w:rPr>
          <w:bCs/>
          <w:color w:val="000000"/>
          <w:sz w:val="24"/>
        </w:rPr>
        <w:t>意见或授权他人代表出具</w:t>
      </w:r>
      <w:r w:rsidRPr="005123D7">
        <w:rPr>
          <w:rFonts w:hint="eastAsia"/>
          <w:bCs/>
          <w:color w:val="000000"/>
          <w:sz w:val="24"/>
        </w:rPr>
        <w:t>表决</w:t>
      </w:r>
      <w:r w:rsidRPr="005123D7">
        <w:rPr>
          <w:bCs/>
          <w:color w:val="000000"/>
          <w:sz w:val="24"/>
        </w:rPr>
        <w:t>意见的，基金份额持有人所持有的基金份额不小于在权益登记日基金总份额的</w:t>
      </w:r>
      <w:r w:rsidRPr="005123D7">
        <w:rPr>
          <w:rFonts w:hint="eastAsia"/>
          <w:bCs/>
          <w:color w:val="000000"/>
          <w:sz w:val="24"/>
        </w:rPr>
        <w:t>二分之一（含二分之一）；若本人直接出具表决意见或授权他人代表出具表决意见的基金份额持有人所持有的基金份额小于在权益登记日基金总份额的二分之一，召集人可以在原公告的基金份额持有人大会召开时间的</w:t>
      </w:r>
      <w:r w:rsidRPr="005123D7">
        <w:rPr>
          <w:rFonts w:hint="eastAsia"/>
          <w:bCs/>
          <w:color w:val="000000"/>
          <w:sz w:val="24"/>
        </w:rPr>
        <w:t>3</w:t>
      </w:r>
      <w:r w:rsidRPr="005123D7">
        <w:rPr>
          <w:rFonts w:hint="eastAsia"/>
          <w:bCs/>
          <w:color w:val="000000"/>
          <w:sz w:val="24"/>
        </w:rPr>
        <w:t>个月以后、</w:t>
      </w:r>
      <w:r w:rsidRPr="005123D7">
        <w:rPr>
          <w:rFonts w:hint="eastAsia"/>
          <w:bCs/>
          <w:color w:val="000000"/>
          <w:sz w:val="24"/>
        </w:rPr>
        <w:t>6</w:t>
      </w:r>
      <w:r w:rsidRPr="005123D7">
        <w:rPr>
          <w:rFonts w:hint="eastAsia"/>
          <w:bCs/>
          <w:color w:val="000000"/>
          <w:sz w:val="24"/>
        </w:rPr>
        <w:t>个月以内，就原定审议事项重新召集基金份额持有人大会。重新召集的基金份额持有人大会应当有代表三分之一以上（含三分之一）基金份额的持有人直接出具表决意见或授权他人代表出具表决意见</w:t>
      </w:r>
      <w:r w:rsidRPr="005123D7">
        <w:rPr>
          <w:bCs/>
          <w:color w:val="000000"/>
          <w:sz w:val="24"/>
        </w:rPr>
        <w:t>；</w:t>
      </w:r>
    </w:p>
    <w:p w14:paraId="3055A524"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4</w:t>
      </w:r>
      <w:r w:rsidRPr="005123D7">
        <w:rPr>
          <w:bCs/>
          <w:color w:val="000000"/>
          <w:sz w:val="24"/>
        </w:rPr>
        <w:t>）上述第（</w:t>
      </w:r>
      <w:r w:rsidRPr="005123D7">
        <w:rPr>
          <w:bCs/>
          <w:color w:val="000000"/>
          <w:sz w:val="24"/>
        </w:rPr>
        <w:t>3</w:t>
      </w:r>
      <w:r w:rsidRPr="005123D7">
        <w:rPr>
          <w:bCs/>
          <w:color w:val="000000"/>
          <w:sz w:val="24"/>
        </w:rPr>
        <w:t>）项中直接出具</w:t>
      </w:r>
      <w:r w:rsidRPr="005123D7">
        <w:rPr>
          <w:rFonts w:hint="eastAsia"/>
          <w:bCs/>
          <w:color w:val="000000"/>
          <w:sz w:val="24"/>
        </w:rPr>
        <w:t>表决</w:t>
      </w:r>
      <w:r w:rsidRPr="005123D7">
        <w:rPr>
          <w:bCs/>
          <w:color w:val="000000"/>
          <w:sz w:val="24"/>
        </w:rPr>
        <w:t>意见的基金份额持有人或受托代表他人出具</w:t>
      </w:r>
      <w:r w:rsidRPr="005123D7">
        <w:rPr>
          <w:rFonts w:hint="eastAsia"/>
          <w:bCs/>
          <w:color w:val="000000"/>
          <w:sz w:val="24"/>
        </w:rPr>
        <w:t>表决</w:t>
      </w:r>
      <w:r w:rsidRPr="005123D7">
        <w:rPr>
          <w:bCs/>
          <w:color w:val="000000"/>
          <w:sz w:val="24"/>
        </w:rPr>
        <w:t>意见的代理人，同时提交的持有基金份额的凭证、受托出具</w:t>
      </w:r>
      <w:r w:rsidRPr="005123D7">
        <w:rPr>
          <w:rFonts w:hint="eastAsia"/>
          <w:bCs/>
          <w:color w:val="000000"/>
          <w:sz w:val="24"/>
        </w:rPr>
        <w:t>表决</w:t>
      </w:r>
      <w:r w:rsidRPr="005123D7">
        <w:rPr>
          <w:bCs/>
          <w:color w:val="000000"/>
          <w:sz w:val="24"/>
        </w:rPr>
        <w:t>意见的代理人出具的委托人持有基金份额的凭证及委托人的代理投票授权委托证明符合法律法规、《基金合同》和会议通知的规定，并与基金登记机构记录相符。</w:t>
      </w:r>
    </w:p>
    <w:p w14:paraId="60AD2F51"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3</w:t>
      </w:r>
      <w:r w:rsidRPr="005123D7">
        <w:rPr>
          <w:rFonts w:hint="eastAsia"/>
          <w:bCs/>
          <w:color w:val="000000"/>
          <w:sz w:val="24"/>
        </w:rPr>
        <w:t>、在法律法规或监管机构允许的情况下，经会议通知载明，基金份额持有人也可以采用网络、电话、短信或其他方式进行表决，或者采用网络、电话、短信或其他方式授权他人代为出席会议并表决。</w:t>
      </w:r>
      <w:r w:rsidRPr="005123D7">
        <w:rPr>
          <w:rFonts w:hint="eastAsia"/>
          <w:bCs/>
          <w:color w:val="000000"/>
          <w:sz w:val="24"/>
        </w:rPr>
        <w:t xml:space="preserve"> </w:t>
      </w:r>
    </w:p>
    <w:p w14:paraId="6EFD1D1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hint="eastAsia"/>
          <w:bCs/>
          <w:color w:val="000000"/>
          <w:sz w:val="24"/>
        </w:rPr>
        <w:t>4</w:t>
      </w:r>
      <w:r w:rsidRPr="005123D7">
        <w:rPr>
          <w:rFonts w:hint="eastAsia"/>
          <w:bCs/>
          <w:color w:val="000000"/>
          <w:sz w:val="24"/>
        </w:rPr>
        <w:t>、在会议召开方式上，本基金亦可采用其他非现场方式或者以现场方式与非现场方式相结合的方式召开基金份额持有人大会，会议程序比照现场开会和通讯方式开会的程序进行，具体方式由会议召集人在会议通知中列明</w:t>
      </w:r>
      <w:r w:rsidRPr="005123D7">
        <w:rPr>
          <w:rFonts w:ascii="宋体" w:hAnsi="宋体" w:cs="宋体"/>
          <w:kern w:val="0"/>
          <w:sz w:val="24"/>
          <w:szCs w:val="24"/>
        </w:rPr>
        <w:t>。</w:t>
      </w:r>
    </w:p>
    <w:p w14:paraId="2B2D1194" w14:textId="77777777" w:rsidR="00AC1B88" w:rsidRPr="005123D7" w:rsidRDefault="00AC1B88">
      <w:pPr>
        <w:spacing w:line="360" w:lineRule="auto"/>
        <w:ind w:firstLineChars="200" w:firstLine="480"/>
        <w:rPr>
          <w:bCs/>
          <w:color w:val="000000"/>
          <w:sz w:val="24"/>
        </w:rPr>
      </w:pPr>
      <w:r w:rsidRPr="005123D7">
        <w:rPr>
          <w:rFonts w:hint="eastAsia"/>
          <w:bCs/>
          <w:color w:val="000000"/>
          <w:sz w:val="24"/>
        </w:rPr>
        <w:t>五、议事内容与程序</w:t>
      </w:r>
    </w:p>
    <w:p w14:paraId="7F515C42" w14:textId="497BBDCC"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、议事内容及提案权</w:t>
      </w:r>
    </w:p>
    <w:p w14:paraId="6F4D41A4" w14:textId="77777777" w:rsidR="005F249C" w:rsidRPr="005123D7" w:rsidRDefault="004E205A">
      <w:pPr>
        <w:spacing w:line="360" w:lineRule="auto"/>
        <w:ind w:firstLineChars="200" w:firstLine="480"/>
        <w:rPr>
          <w:bCs/>
          <w:color w:val="000000"/>
          <w:sz w:val="24"/>
        </w:rPr>
      </w:pPr>
      <w:r w:rsidRPr="005123D7">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1DC1F8D" w14:textId="77777777" w:rsidR="005F249C" w:rsidRPr="005123D7" w:rsidRDefault="004E205A">
      <w:pPr>
        <w:spacing w:line="360" w:lineRule="auto"/>
        <w:ind w:firstLineChars="200" w:firstLine="480"/>
        <w:rPr>
          <w:bCs/>
          <w:color w:val="000000"/>
          <w:sz w:val="24"/>
        </w:rPr>
      </w:pPr>
      <w:r w:rsidRPr="005123D7">
        <w:rPr>
          <w:bCs/>
          <w:color w:val="000000"/>
          <w:sz w:val="24"/>
        </w:rPr>
        <w:t>基金份额持有人大会的召集人发出召集会议的通知后，对原有提案的修改应当在基金份额持有人大会召开前及时公告。</w:t>
      </w:r>
    </w:p>
    <w:p w14:paraId="74B31825" w14:textId="77777777" w:rsidR="005F249C" w:rsidRPr="005123D7" w:rsidRDefault="004E205A">
      <w:pPr>
        <w:spacing w:line="360" w:lineRule="auto"/>
        <w:ind w:firstLineChars="200" w:firstLine="480"/>
        <w:rPr>
          <w:bCs/>
          <w:color w:val="000000"/>
          <w:sz w:val="24"/>
        </w:rPr>
      </w:pPr>
      <w:r w:rsidRPr="005123D7">
        <w:rPr>
          <w:bCs/>
          <w:color w:val="000000"/>
          <w:sz w:val="24"/>
        </w:rPr>
        <w:t>基金份额持有人大会不得对未事先公告的议事内容进行表决。</w:t>
      </w:r>
    </w:p>
    <w:p w14:paraId="15B23EEE"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、议事程序</w:t>
      </w:r>
    </w:p>
    <w:p w14:paraId="7224E1D6" w14:textId="77777777" w:rsidR="005F249C" w:rsidRPr="005123D7" w:rsidRDefault="004E205A">
      <w:pPr>
        <w:spacing w:line="360" w:lineRule="auto"/>
        <w:ind w:firstLineChars="200" w:firstLine="480"/>
        <w:rPr>
          <w:bCs/>
          <w:color w:val="000000"/>
          <w:sz w:val="24"/>
        </w:rPr>
      </w:pPr>
      <w:r w:rsidRPr="005123D7">
        <w:rPr>
          <w:bCs/>
          <w:color w:val="000000"/>
          <w:sz w:val="24"/>
        </w:rPr>
        <w:lastRenderedPageBreak/>
        <w:t>（</w:t>
      </w:r>
      <w:r w:rsidRPr="005123D7">
        <w:rPr>
          <w:bCs/>
          <w:color w:val="000000"/>
          <w:sz w:val="24"/>
        </w:rPr>
        <w:t>1</w:t>
      </w:r>
      <w:r w:rsidRPr="005123D7">
        <w:rPr>
          <w:bCs/>
          <w:color w:val="000000"/>
          <w:sz w:val="24"/>
        </w:rPr>
        <w:t>）现场开会</w:t>
      </w:r>
    </w:p>
    <w:p w14:paraId="0BF8C37C" w14:textId="77777777" w:rsidR="005F249C" w:rsidRPr="005123D7" w:rsidRDefault="004E205A">
      <w:pPr>
        <w:spacing w:line="360" w:lineRule="auto"/>
        <w:ind w:firstLineChars="200" w:firstLine="480"/>
        <w:rPr>
          <w:bCs/>
          <w:color w:val="000000"/>
          <w:sz w:val="24"/>
        </w:rPr>
      </w:pPr>
      <w:r w:rsidRPr="005123D7">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123D7">
        <w:rPr>
          <w:rFonts w:hint="eastAsia"/>
          <w:bCs/>
          <w:color w:val="000000"/>
          <w:sz w:val="24"/>
        </w:rPr>
        <w:t>50%</w:t>
      </w:r>
      <w:r w:rsidRPr="005123D7">
        <w:rPr>
          <w:bCs/>
          <w:color w:val="000000"/>
          <w:sz w:val="24"/>
        </w:rPr>
        <w:t>以上（含</w:t>
      </w:r>
      <w:r w:rsidRPr="005123D7">
        <w:rPr>
          <w:rFonts w:hint="eastAsia"/>
          <w:bCs/>
          <w:color w:val="000000"/>
          <w:sz w:val="24"/>
        </w:rPr>
        <w:t>50%</w:t>
      </w:r>
      <w:r w:rsidRPr="005123D7">
        <w:rPr>
          <w:bCs/>
          <w:color w:val="000000"/>
          <w:sz w:val="24"/>
        </w:rPr>
        <w:t>）选举产生一名基金份额持有人作为该次基金份额持有人大会的主持人。基金管理人和基金托管人拒不出席或主持基金份额持有人大会，不影响基金份额持有人大会</w:t>
      </w:r>
      <w:proofErr w:type="gramStart"/>
      <w:r w:rsidRPr="005123D7">
        <w:rPr>
          <w:bCs/>
          <w:color w:val="000000"/>
          <w:sz w:val="24"/>
        </w:rPr>
        <w:t>作出</w:t>
      </w:r>
      <w:proofErr w:type="gramEnd"/>
      <w:r w:rsidRPr="005123D7">
        <w:rPr>
          <w:bCs/>
          <w:color w:val="000000"/>
          <w:sz w:val="24"/>
        </w:rPr>
        <w:t>的决议的效力。</w:t>
      </w:r>
    </w:p>
    <w:p w14:paraId="61701F85" w14:textId="77777777" w:rsidR="005F249C" w:rsidRPr="005123D7" w:rsidRDefault="004E205A">
      <w:pPr>
        <w:spacing w:line="360" w:lineRule="auto"/>
        <w:ind w:firstLineChars="200" w:firstLine="480"/>
        <w:rPr>
          <w:bCs/>
          <w:color w:val="000000"/>
          <w:sz w:val="24"/>
        </w:rPr>
      </w:pPr>
      <w:r w:rsidRPr="005123D7">
        <w:rPr>
          <w:bCs/>
          <w:color w:val="000000"/>
          <w:sz w:val="24"/>
        </w:rPr>
        <w:t>会议召集人应当制作出席会议人员的签名册。签名</w:t>
      </w:r>
      <w:proofErr w:type="gramStart"/>
      <w:r w:rsidRPr="005123D7">
        <w:rPr>
          <w:bCs/>
          <w:color w:val="000000"/>
          <w:sz w:val="24"/>
        </w:rPr>
        <w:t>册</w:t>
      </w:r>
      <w:proofErr w:type="gramEnd"/>
      <w:r w:rsidRPr="005123D7">
        <w:rPr>
          <w:bCs/>
          <w:color w:val="000000"/>
          <w:sz w:val="24"/>
        </w:rPr>
        <w:t>载明参加会议人员姓名（或单位名称）、身份证明文件号码、持有或代表有表决权的基金份额、委托人姓名（或单位名称）和联系方式等事项。</w:t>
      </w:r>
    </w:p>
    <w:p w14:paraId="2576295A"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）通讯开会</w:t>
      </w:r>
    </w:p>
    <w:p w14:paraId="411D3B16" w14:textId="77777777" w:rsidR="005F249C" w:rsidRPr="005123D7" w:rsidRDefault="004E205A">
      <w:pPr>
        <w:spacing w:line="360" w:lineRule="auto"/>
        <w:ind w:firstLineChars="200" w:firstLine="480"/>
        <w:rPr>
          <w:bCs/>
          <w:color w:val="000000"/>
          <w:sz w:val="24"/>
        </w:rPr>
      </w:pPr>
      <w:r w:rsidRPr="005123D7">
        <w:rPr>
          <w:bCs/>
          <w:color w:val="000000"/>
          <w:sz w:val="24"/>
        </w:rPr>
        <w:t>在通讯开会的情况下，首先由召集人提前</w:t>
      </w:r>
      <w:r w:rsidRPr="005123D7">
        <w:rPr>
          <w:rFonts w:hint="eastAsia"/>
          <w:bCs/>
          <w:color w:val="000000"/>
          <w:sz w:val="24"/>
        </w:rPr>
        <w:t>30</w:t>
      </w:r>
      <w:r w:rsidRPr="005123D7">
        <w:rPr>
          <w:bCs/>
          <w:color w:val="000000"/>
          <w:sz w:val="24"/>
        </w:rPr>
        <w:t>日公布提案，在所通知的表决截止日期后</w:t>
      </w:r>
      <w:r w:rsidRPr="005123D7">
        <w:rPr>
          <w:rFonts w:hint="eastAsia"/>
          <w:bCs/>
          <w:color w:val="000000"/>
          <w:sz w:val="24"/>
        </w:rPr>
        <w:t>2</w:t>
      </w:r>
      <w:r w:rsidRPr="005123D7">
        <w:rPr>
          <w:bCs/>
          <w:color w:val="000000"/>
          <w:sz w:val="24"/>
        </w:rPr>
        <w:t>个工作日内在公证机关监督下由召集人统计全部有效表决，在公证机关监督下形成决议。</w:t>
      </w:r>
    </w:p>
    <w:p w14:paraId="19708938" w14:textId="77777777" w:rsidR="005F249C" w:rsidRPr="005123D7" w:rsidRDefault="004E205A">
      <w:pPr>
        <w:spacing w:line="360" w:lineRule="auto"/>
        <w:ind w:firstLineChars="200" w:firstLine="480"/>
        <w:rPr>
          <w:bCs/>
          <w:color w:val="000000"/>
          <w:sz w:val="24"/>
        </w:rPr>
      </w:pPr>
      <w:bookmarkStart w:id="55" w:name="_Toc15641225"/>
      <w:bookmarkStart w:id="56" w:name="_Toc79392589"/>
      <w:bookmarkStart w:id="57" w:name="_Toc57530248"/>
      <w:r w:rsidRPr="005123D7">
        <w:rPr>
          <w:bCs/>
          <w:color w:val="000000"/>
          <w:sz w:val="24"/>
        </w:rPr>
        <w:t>六、表决</w:t>
      </w:r>
      <w:bookmarkEnd w:id="55"/>
      <w:bookmarkEnd w:id="56"/>
      <w:bookmarkEnd w:id="57"/>
    </w:p>
    <w:p w14:paraId="0D4CF51A" w14:textId="77777777" w:rsidR="005F249C" w:rsidRPr="005123D7" w:rsidRDefault="004E205A">
      <w:pPr>
        <w:spacing w:line="360" w:lineRule="auto"/>
        <w:ind w:firstLineChars="200" w:firstLine="480"/>
        <w:rPr>
          <w:bCs/>
          <w:color w:val="000000"/>
          <w:sz w:val="24"/>
        </w:rPr>
      </w:pPr>
      <w:r w:rsidRPr="005123D7">
        <w:rPr>
          <w:bCs/>
          <w:color w:val="000000"/>
          <w:sz w:val="24"/>
        </w:rPr>
        <w:t>基金份额持有人所持每份基金份额有一票表决权。</w:t>
      </w:r>
    </w:p>
    <w:p w14:paraId="5C638C0F" w14:textId="77777777" w:rsidR="005F249C" w:rsidRPr="005123D7" w:rsidRDefault="004E205A">
      <w:pPr>
        <w:spacing w:line="360" w:lineRule="auto"/>
        <w:ind w:firstLineChars="200" w:firstLine="480"/>
        <w:rPr>
          <w:bCs/>
          <w:color w:val="000000"/>
          <w:sz w:val="24"/>
        </w:rPr>
      </w:pPr>
      <w:r w:rsidRPr="005123D7">
        <w:rPr>
          <w:bCs/>
          <w:color w:val="000000"/>
          <w:sz w:val="24"/>
        </w:rPr>
        <w:t>基金份额持有人大会决议分为一般决议和特别决议：</w:t>
      </w:r>
    </w:p>
    <w:p w14:paraId="7200FC54"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、一般决议，一般决议须经参加大会的基金份额持有人或其代理人所持表决权的二分之一以上（含二分之一）通过方为有效；除下列第</w:t>
      </w:r>
      <w:r w:rsidRPr="005123D7">
        <w:rPr>
          <w:bCs/>
          <w:color w:val="000000"/>
          <w:sz w:val="24"/>
        </w:rPr>
        <w:t>2</w:t>
      </w:r>
      <w:r w:rsidRPr="005123D7">
        <w:rPr>
          <w:bCs/>
          <w:color w:val="000000"/>
          <w:sz w:val="24"/>
        </w:rPr>
        <w:t>项所规定的须以特别决议通过事项以外的其他事项均以一般决议的方式通过。</w:t>
      </w:r>
    </w:p>
    <w:p w14:paraId="2ADD1D66"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、特别决议，特别决议应当经参加大会的基金份额持有人或其代理人所持表决权的</w:t>
      </w:r>
      <w:r w:rsidRPr="005123D7">
        <w:rPr>
          <w:rFonts w:hint="eastAsia"/>
          <w:bCs/>
          <w:color w:val="000000"/>
          <w:sz w:val="24"/>
        </w:rPr>
        <w:t>三分之二</w:t>
      </w:r>
      <w:r w:rsidRPr="005123D7">
        <w:rPr>
          <w:bCs/>
          <w:color w:val="000000"/>
          <w:sz w:val="24"/>
        </w:rPr>
        <w:t>以上（含</w:t>
      </w:r>
      <w:r w:rsidRPr="005123D7">
        <w:rPr>
          <w:rFonts w:hint="eastAsia"/>
          <w:bCs/>
          <w:color w:val="000000"/>
          <w:sz w:val="24"/>
        </w:rPr>
        <w:t>三分之二</w:t>
      </w:r>
      <w:r w:rsidRPr="005123D7">
        <w:rPr>
          <w:bCs/>
          <w:color w:val="000000"/>
          <w:sz w:val="24"/>
        </w:rPr>
        <w:t>）通过方可做出。</w:t>
      </w:r>
      <w:r w:rsidRPr="005123D7">
        <w:rPr>
          <w:rFonts w:hint="eastAsia"/>
          <w:bCs/>
          <w:color w:val="000000"/>
          <w:sz w:val="24"/>
        </w:rPr>
        <w:t>除</w:t>
      </w:r>
      <w:r w:rsidRPr="005123D7">
        <w:rPr>
          <w:bCs/>
          <w:color w:val="000000"/>
          <w:sz w:val="24"/>
        </w:rPr>
        <w:t>法律法规、中国证监会另有规定或基金合同另有约定</w:t>
      </w:r>
      <w:r w:rsidRPr="005123D7">
        <w:rPr>
          <w:rFonts w:hint="eastAsia"/>
          <w:bCs/>
          <w:color w:val="000000"/>
          <w:sz w:val="24"/>
        </w:rPr>
        <w:t>的以外</w:t>
      </w:r>
      <w:r w:rsidRPr="005123D7">
        <w:rPr>
          <w:bCs/>
          <w:color w:val="000000"/>
          <w:sz w:val="24"/>
        </w:rPr>
        <w:t>，转换基金运作方式、更换基金管理人或者基金托管人、终止《基金合同》、本基金与其他基金合并以特别决议通过方为有效。</w:t>
      </w:r>
    </w:p>
    <w:p w14:paraId="7FBDA7B2" w14:textId="77777777" w:rsidR="005F249C" w:rsidRPr="005123D7" w:rsidRDefault="004E205A">
      <w:pPr>
        <w:spacing w:line="360" w:lineRule="auto"/>
        <w:ind w:firstLineChars="200" w:firstLine="480"/>
        <w:rPr>
          <w:bCs/>
          <w:color w:val="000000"/>
          <w:sz w:val="24"/>
        </w:rPr>
      </w:pPr>
      <w:r w:rsidRPr="005123D7">
        <w:rPr>
          <w:bCs/>
          <w:color w:val="000000"/>
          <w:sz w:val="24"/>
        </w:rPr>
        <w:t>基金份额持有人大会采取记名方式进行投票表决。</w:t>
      </w:r>
    </w:p>
    <w:p w14:paraId="29D7491B" w14:textId="77777777" w:rsidR="005F249C" w:rsidRPr="005123D7" w:rsidRDefault="004E205A">
      <w:pPr>
        <w:spacing w:line="360" w:lineRule="auto"/>
        <w:ind w:firstLineChars="200" w:firstLine="480"/>
        <w:rPr>
          <w:bCs/>
          <w:color w:val="000000"/>
          <w:sz w:val="24"/>
        </w:rPr>
      </w:pPr>
      <w:r w:rsidRPr="005123D7">
        <w:rPr>
          <w:bCs/>
          <w:color w:val="000000"/>
          <w:sz w:val="24"/>
        </w:rPr>
        <w:t>采取通讯方式进行表决时，除非在计票时有充分的相反证据证明，否则提交</w:t>
      </w:r>
      <w:r w:rsidRPr="005123D7">
        <w:rPr>
          <w:bCs/>
          <w:color w:val="000000"/>
          <w:sz w:val="24"/>
        </w:rPr>
        <w:lastRenderedPageBreak/>
        <w:t>符合会议通知中规定的确认投资者身份文件的表决视为有效出席的投资者，表面符合会议通知规定的表决意见视为有效表决，表决意见模糊不清或相互矛盾的视为弃权表决，但应当计入出具</w:t>
      </w:r>
      <w:r w:rsidRPr="005123D7">
        <w:rPr>
          <w:rFonts w:hint="eastAsia"/>
          <w:bCs/>
          <w:color w:val="000000"/>
          <w:sz w:val="24"/>
        </w:rPr>
        <w:t>表决</w:t>
      </w:r>
      <w:r w:rsidRPr="005123D7">
        <w:rPr>
          <w:bCs/>
          <w:color w:val="000000"/>
          <w:sz w:val="24"/>
        </w:rPr>
        <w:t>意见的基金份额持有人所代表的基金份额总数。</w:t>
      </w:r>
    </w:p>
    <w:p w14:paraId="431C6AF3" w14:textId="77777777" w:rsidR="005F249C" w:rsidRPr="005123D7" w:rsidRDefault="004E205A">
      <w:pPr>
        <w:spacing w:line="360" w:lineRule="auto"/>
        <w:ind w:firstLineChars="200" w:firstLine="480"/>
        <w:rPr>
          <w:bCs/>
          <w:color w:val="000000"/>
          <w:sz w:val="24"/>
        </w:rPr>
      </w:pPr>
      <w:r w:rsidRPr="005123D7">
        <w:rPr>
          <w:bCs/>
          <w:color w:val="000000"/>
          <w:sz w:val="24"/>
        </w:rPr>
        <w:t>基金份额持有人大会的各项提案或同一项提案内并列的各项议题应当分开审议、逐项表决。</w:t>
      </w:r>
    </w:p>
    <w:p w14:paraId="343FB376" w14:textId="77777777" w:rsidR="005F249C" w:rsidRPr="005123D7" w:rsidRDefault="004E205A">
      <w:pPr>
        <w:spacing w:line="360" w:lineRule="auto"/>
        <w:ind w:firstLineChars="200" w:firstLine="480"/>
        <w:rPr>
          <w:bCs/>
          <w:color w:val="000000"/>
          <w:sz w:val="24"/>
        </w:rPr>
      </w:pPr>
      <w:bookmarkStart w:id="58" w:name="_Toc57530249"/>
      <w:bookmarkStart w:id="59" w:name="_Toc15641226"/>
      <w:bookmarkStart w:id="60" w:name="_Toc79392590"/>
      <w:r w:rsidRPr="005123D7">
        <w:rPr>
          <w:bCs/>
          <w:color w:val="000000"/>
          <w:sz w:val="24"/>
        </w:rPr>
        <w:t>七、计票</w:t>
      </w:r>
      <w:bookmarkEnd w:id="58"/>
      <w:bookmarkEnd w:id="59"/>
      <w:bookmarkEnd w:id="60"/>
    </w:p>
    <w:p w14:paraId="0AD47EC7"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、现场开会</w:t>
      </w:r>
    </w:p>
    <w:p w14:paraId="151041A8"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5123D7">
        <w:rPr>
          <w:bCs/>
          <w:color w:val="000000"/>
          <w:sz w:val="24"/>
        </w:rPr>
        <w:t>或大会</w:t>
      </w:r>
      <w:proofErr w:type="gramEnd"/>
      <w:r w:rsidRPr="005123D7">
        <w:rPr>
          <w:bCs/>
          <w:color w:val="000000"/>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BB387B3"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）监票人应当在基金份额持有人表决后立即进行清点并由大会主持人当场公布计票结果。</w:t>
      </w:r>
    </w:p>
    <w:p w14:paraId="2169A450"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3</w:t>
      </w:r>
      <w:r w:rsidRPr="005123D7">
        <w:rPr>
          <w:bCs/>
          <w:color w:val="000000"/>
          <w:sz w:val="24"/>
        </w:rPr>
        <w:t>）如果会议主持人或基金份额持有人或代理人对于提交的表决结果有</w:t>
      </w:r>
      <w:r w:rsidRPr="005123D7">
        <w:rPr>
          <w:rFonts w:hint="eastAsia"/>
          <w:bCs/>
          <w:color w:val="000000"/>
          <w:sz w:val="24"/>
        </w:rPr>
        <w:t>异议</w:t>
      </w:r>
      <w:r w:rsidRPr="005123D7">
        <w:rPr>
          <w:bCs/>
          <w:color w:val="000000"/>
          <w:sz w:val="24"/>
        </w:rPr>
        <w:t>，可以在宣布表决结果后立即对所投票</w:t>
      </w:r>
      <w:proofErr w:type="gramStart"/>
      <w:r w:rsidRPr="005123D7">
        <w:rPr>
          <w:bCs/>
          <w:color w:val="000000"/>
          <w:sz w:val="24"/>
        </w:rPr>
        <w:t>数要求</w:t>
      </w:r>
      <w:proofErr w:type="gramEnd"/>
      <w:r w:rsidRPr="005123D7">
        <w:rPr>
          <w:bCs/>
          <w:color w:val="000000"/>
          <w:sz w:val="24"/>
        </w:rPr>
        <w:t>进行重新清点。监票人应当进行重新清点，重新清点以一次为限。重新清点后，大会主持人应当当场公布重新清点结果。</w:t>
      </w:r>
    </w:p>
    <w:p w14:paraId="6CD15312"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4</w:t>
      </w:r>
      <w:r w:rsidRPr="005123D7">
        <w:rPr>
          <w:bCs/>
          <w:color w:val="000000"/>
          <w:sz w:val="24"/>
        </w:rPr>
        <w:t>）计票过程应由公证机关予以公证</w:t>
      </w:r>
      <w:r w:rsidRPr="005123D7">
        <w:rPr>
          <w:rFonts w:hint="eastAsia"/>
          <w:bCs/>
          <w:color w:val="000000"/>
          <w:sz w:val="24"/>
        </w:rPr>
        <w:t>，</w:t>
      </w:r>
      <w:r w:rsidRPr="005123D7">
        <w:rPr>
          <w:bCs/>
          <w:color w:val="000000"/>
          <w:sz w:val="24"/>
        </w:rPr>
        <w:t>基金管理人或基金托管人拒不出席大会的，不影响计票的效力。</w:t>
      </w:r>
    </w:p>
    <w:p w14:paraId="356CDAB7"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、通讯开会</w:t>
      </w:r>
    </w:p>
    <w:p w14:paraId="2C0F7E04" w14:textId="77777777" w:rsidR="005F249C" w:rsidRPr="005123D7" w:rsidRDefault="004E205A">
      <w:pPr>
        <w:spacing w:line="360" w:lineRule="auto"/>
        <w:ind w:firstLineChars="200" w:firstLine="480"/>
        <w:rPr>
          <w:bCs/>
          <w:color w:val="000000"/>
          <w:sz w:val="24"/>
        </w:rPr>
      </w:pPr>
      <w:r w:rsidRPr="005123D7">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61" w:name="_Toc57530250"/>
      <w:bookmarkStart w:id="62" w:name="_Toc15641227"/>
      <w:bookmarkStart w:id="63" w:name="_Toc79392591"/>
      <w:r w:rsidRPr="005123D7">
        <w:rPr>
          <w:bCs/>
          <w:color w:val="000000"/>
          <w:sz w:val="24"/>
        </w:rPr>
        <w:t>。基金管理人或基金托管</w:t>
      </w:r>
      <w:proofErr w:type="gramStart"/>
      <w:r w:rsidRPr="005123D7">
        <w:rPr>
          <w:bCs/>
          <w:color w:val="000000"/>
          <w:sz w:val="24"/>
        </w:rPr>
        <w:t>人拒派</w:t>
      </w:r>
      <w:proofErr w:type="gramEnd"/>
      <w:r w:rsidRPr="005123D7">
        <w:rPr>
          <w:bCs/>
          <w:color w:val="000000"/>
          <w:sz w:val="24"/>
        </w:rPr>
        <w:t>代表对表决意见的计票进行监督的，不影响计票和表决结果。</w:t>
      </w:r>
    </w:p>
    <w:p w14:paraId="696229A1" w14:textId="77777777" w:rsidR="005F249C" w:rsidRPr="005123D7" w:rsidRDefault="004E205A">
      <w:pPr>
        <w:spacing w:line="360" w:lineRule="auto"/>
        <w:ind w:firstLineChars="200" w:firstLine="480"/>
        <w:rPr>
          <w:bCs/>
          <w:color w:val="000000"/>
          <w:sz w:val="24"/>
        </w:rPr>
      </w:pPr>
      <w:r w:rsidRPr="005123D7">
        <w:rPr>
          <w:bCs/>
          <w:color w:val="000000"/>
          <w:sz w:val="24"/>
        </w:rPr>
        <w:t>八、生效与公告</w:t>
      </w:r>
      <w:bookmarkEnd w:id="61"/>
      <w:bookmarkEnd w:id="62"/>
      <w:bookmarkEnd w:id="63"/>
    </w:p>
    <w:p w14:paraId="75E3FEF2" w14:textId="77777777" w:rsidR="005F249C" w:rsidRPr="005123D7" w:rsidRDefault="004E205A">
      <w:pPr>
        <w:spacing w:line="360" w:lineRule="auto"/>
        <w:ind w:firstLineChars="200" w:firstLine="480"/>
        <w:rPr>
          <w:bCs/>
          <w:color w:val="000000"/>
          <w:sz w:val="24"/>
        </w:rPr>
      </w:pPr>
      <w:r w:rsidRPr="005123D7">
        <w:rPr>
          <w:bCs/>
          <w:color w:val="000000"/>
          <w:sz w:val="24"/>
        </w:rPr>
        <w:t>基金份额持有人大会的决议，召集人应当自通过之日起</w:t>
      </w:r>
      <w:r w:rsidRPr="005123D7">
        <w:rPr>
          <w:rFonts w:hint="eastAsia"/>
          <w:bCs/>
          <w:color w:val="000000"/>
          <w:sz w:val="24"/>
        </w:rPr>
        <w:t>5</w:t>
      </w:r>
      <w:r w:rsidRPr="005123D7">
        <w:rPr>
          <w:bCs/>
          <w:color w:val="000000"/>
          <w:sz w:val="24"/>
        </w:rPr>
        <w:t>日内报中国证监会</w:t>
      </w:r>
      <w:r w:rsidRPr="005123D7">
        <w:rPr>
          <w:bCs/>
          <w:color w:val="000000"/>
          <w:sz w:val="24"/>
        </w:rPr>
        <w:lastRenderedPageBreak/>
        <w:t>备案。</w:t>
      </w:r>
    </w:p>
    <w:p w14:paraId="46B8749D" w14:textId="77777777" w:rsidR="005F249C" w:rsidRPr="005123D7" w:rsidRDefault="004E205A">
      <w:pPr>
        <w:spacing w:line="360" w:lineRule="auto"/>
        <w:ind w:firstLineChars="200" w:firstLine="480"/>
        <w:rPr>
          <w:bCs/>
          <w:color w:val="000000"/>
          <w:sz w:val="24"/>
        </w:rPr>
      </w:pPr>
      <w:r w:rsidRPr="005123D7">
        <w:rPr>
          <w:bCs/>
          <w:color w:val="000000"/>
          <w:sz w:val="24"/>
        </w:rPr>
        <w:t>基金份额持有人大会的决议自表决通过之日起生效。</w:t>
      </w:r>
    </w:p>
    <w:p w14:paraId="2D5E77B0" w14:textId="77777777" w:rsidR="005F249C" w:rsidRPr="005123D7" w:rsidRDefault="004E205A">
      <w:pPr>
        <w:spacing w:line="360" w:lineRule="auto"/>
        <w:ind w:firstLineChars="200" w:firstLine="480"/>
        <w:rPr>
          <w:bCs/>
          <w:color w:val="000000"/>
          <w:sz w:val="24"/>
        </w:rPr>
      </w:pPr>
      <w:r w:rsidRPr="005123D7">
        <w:rPr>
          <w:bCs/>
          <w:color w:val="000000"/>
          <w:sz w:val="24"/>
        </w:rPr>
        <w:t>基金份额持有人大会决议自生效之日起</w:t>
      </w:r>
      <w:r w:rsidRPr="005123D7">
        <w:rPr>
          <w:rFonts w:hint="eastAsia"/>
          <w:bCs/>
          <w:color w:val="000000"/>
          <w:sz w:val="24"/>
        </w:rPr>
        <w:t>2</w:t>
      </w:r>
      <w:r w:rsidRPr="005123D7">
        <w:rPr>
          <w:bCs/>
          <w:color w:val="000000"/>
          <w:sz w:val="24"/>
        </w:rPr>
        <w:t>日内在</w:t>
      </w:r>
      <w:r w:rsidRPr="005123D7">
        <w:rPr>
          <w:rFonts w:hint="eastAsia"/>
          <w:bCs/>
          <w:color w:val="000000"/>
          <w:sz w:val="24"/>
        </w:rPr>
        <w:t>规定媒介</w:t>
      </w:r>
      <w:r w:rsidRPr="005123D7">
        <w:rPr>
          <w:bCs/>
          <w:color w:val="000000"/>
          <w:sz w:val="24"/>
        </w:rPr>
        <w:t>上公告。</w:t>
      </w:r>
      <w:bookmarkStart w:id="64" w:name="_Hlt88820702"/>
      <w:bookmarkEnd w:id="64"/>
      <w:r w:rsidRPr="005123D7">
        <w:rPr>
          <w:bCs/>
          <w:color w:val="000000"/>
          <w:sz w:val="24"/>
        </w:rPr>
        <w:t>如果采用通讯方式进行表决，在公告基金份额持有人大会决议时，必须将公证书全文、公证机构、公证员姓名等一同公告。</w:t>
      </w:r>
    </w:p>
    <w:p w14:paraId="1C226DD0" w14:textId="77777777" w:rsidR="005F249C" w:rsidRPr="005123D7" w:rsidRDefault="004E205A">
      <w:pPr>
        <w:spacing w:line="360" w:lineRule="auto"/>
        <w:ind w:firstLineChars="200" w:firstLine="480"/>
        <w:rPr>
          <w:bCs/>
          <w:color w:val="000000"/>
          <w:sz w:val="24"/>
        </w:rPr>
      </w:pPr>
      <w:r w:rsidRPr="005123D7">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14:paraId="6FDB73FD"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九、实施</w:t>
      </w:r>
      <w:proofErr w:type="gramStart"/>
      <w:r w:rsidRPr="005123D7">
        <w:rPr>
          <w:rFonts w:hint="eastAsia"/>
          <w:bCs/>
          <w:color w:val="000000"/>
          <w:sz w:val="24"/>
        </w:rPr>
        <w:t>侧袋机制</w:t>
      </w:r>
      <w:proofErr w:type="gramEnd"/>
      <w:r w:rsidRPr="005123D7">
        <w:rPr>
          <w:rFonts w:hint="eastAsia"/>
          <w:bCs/>
          <w:color w:val="000000"/>
          <w:sz w:val="24"/>
        </w:rPr>
        <w:t>期间基金份额持有人大会的特殊约定</w:t>
      </w:r>
    </w:p>
    <w:p w14:paraId="50FDB04A"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若本基金</w:t>
      </w:r>
      <w:proofErr w:type="gramStart"/>
      <w:r w:rsidRPr="005123D7">
        <w:rPr>
          <w:rFonts w:hint="eastAsia"/>
          <w:bCs/>
          <w:color w:val="000000"/>
          <w:sz w:val="24"/>
        </w:rPr>
        <w:t>实施侧袋机制</w:t>
      </w:r>
      <w:proofErr w:type="gramEnd"/>
      <w:r w:rsidRPr="005123D7">
        <w:rPr>
          <w:rFonts w:hint="eastAsia"/>
          <w:bCs/>
          <w:color w:val="000000"/>
          <w:sz w:val="24"/>
        </w:rPr>
        <w:t>，</w:t>
      </w:r>
      <w:proofErr w:type="gramStart"/>
      <w:r w:rsidRPr="005123D7">
        <w:rPr>
          <w:rFonts w:hint="eastAsia"/>
          <w:bCs/>
          <w:color w:val="000000"/>
          <w:sz w:val="24"/>
        </w:rPr>
        <w:t>则相关</w:t>
      </w:r>
      <w:proofErr w:type="gramEnd"/>
      <w:r w:rsidRPr="005123D7">
        <w:rPr>
          <w:rFonts w:hint="eastAsia"/>
          <w:bCs/>
          <w:color w:val="000000"/>
          <w:sz w:val="24"/>
        </w:rPr>
        <w:t>基金份额或表决权的比例</w:t>
      </w:r>
      <w:proofErr w:type="gramStart"/>
      <w:r w:rsidRPr="005123D7">
        <w:rPr>
          <w:rFonts w:hint="eastAsia"/>
          <w:bCs/>
          <w:color w:val="000000"/>
          <w:sz w:val="24"/>
        </w:rPr>
        <w:t>指主袋份额</w:t>
      </w:r>
      <w:proofErr w:type="gramEnd"/>
      <w:r w:rsidRPr="005123D7">
        <w:rPr>
          <w:rFonts w:hint="eastAsia"/>
          <w:bCs/>
          <w:color w:val="000000"/>
          <w:sz w:val="24"/>
        </w:rPr>
        <w:t>持有</w:t>
      </w:r>
      <w:proofErr w:type="gramStart"/>
      <w:r w:rsidRPr="005123D7">
        <w:rPr>
          <w:rFonts w:hint="eastAsia"/>
          <w:bCs/>
          <w:color w:val="000000"/>
          <w:sz w:val="24"/>
        </w:rPr>
        <w:t>人和侧袋份额</w:t>
      </w:r>
      <w:proofErr w:type="gramEnd"/>
      <w:r w:rsidRPr="005123D7">
        <w:rPr>
          <w:rFonts w:hint="eastAsia"/>
          <w:bCs/>
          <w:color w:val="000000"/>
          <w:sz w:val="24"/>
        </w:rPr>
        <w:t>持有人分别持有或代表的基金份额或表决权均需符合该等比例，但</w:t>
      </w:r>
      <w:proofErr w:type="gramStart"/>
      <w:r w:rsidRPr="005123D7">
        <w:rPr>
          <w:rFonts w:hint="eastAsia"/>
          <w:bCs/>
          <w:color w:val="000000"/>
          <w:sz w:val="24"/>
        </w:rPr>
        <w:t>若相关</w:t>
      </w:r>
      <w:proofErr w:type="gramEnd"/>
      <w:r w:rsidRPr="005123D7">
        <w:rPr>
          <w:rFonts w:hint="eastAsia"/>
          <w:bCs/>
          <w:color w:val="000000"/>
          <w:sz w:val="24"/>
        </w:rPr>
        <w:t>基金份额持有人大会召集和审议事项不</w:t>
      </w:r>
      <w:proofErr w:type="gramStart"/>
      <w:r w:rsidRPr="005123D7">
        <w:rPr>
          <w:rFonts w:hint="eastAsia"/>
          <w:bCs/>
          <w:color w:val="000000"/>
          <w:sz w:val="24"/>
        </w:rPr>
        <w:t>涉及侧袋账户</w:t>
      </w:r>
      <w:proofErr w:type="gramEnd"/>
      <w:r w:rsidRPr="005123D7">
        <w:rPr>
          <w:rFonts w:hint="eastAsia"/>
          <w:bCs/>
          <w:color w:val="000000"/>
          <w:sz w:val="24"/>
        </w:rPr>
        <w:t>的，则仅</w:t>
      </w:r>
      <w:proofErr w:type="gramStart"/>
      <w:r w:rsidRPr="005123D7">
        <w:rPr>
          <w:rFonts w:hint="eastAsia"/>
          <w:bCs/>
          <w:color w:val="000000"/>
          <w:sz w:val="24"/>
        </w:rPr>
        <w:t>指主袋份额</w:t>
      </w:r>
      <w:proofErr w:type="gramEnd"/>
      <w:r w:rsidRPr="005123D7">
        <w:rPr>
          <w:rFonts w:hint="eastAsia"/>
          <w:bCs/>
          <w:color w:val="000000"/>
          <w:sz w:val="24"/>
        </w:rPr>
        <w:t>持有人持有或代表的基金份额或表决权符合该等比例：</w:t>
      </w:r>
    </w:p>
    <w:p w14:paraId="2F60D8A2"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1</w:t>
      </w:r>
      <w:r w:rsidRPr="005123D7">
        <w:rPr>
          <w:rFonts w:hint="eastAsia"/>
          <w:bCs/>
          <w:color w:val="000000"/>
          <w:sz w:val="24"/>
        </w:rPr>
        <w:t>、基金份额持有人行使提议权、召集权、提名权所需单独或合计代表相关基金份额</w:t>
      </w:r>
      <w:r w:rsidRPr="005123D7">
        <w:rPr>
          <w:rFonts w:hint="eastAsia"/>
          <w:bCs/>
          <w:color w:val="000000"/>
          <w:sz w:val="24"/>
        </w:rPr>
        <w:t>10%</w:t>
      </w:r>
      <w:r w:rsidRPr="005123D7">
        <w:rPr>
          <w:rFonts w:hint="eastAsia"/>
          <w:bCs/>
          <w:color w:val="000000"/>
          <w:sz w:val="24"/>
        </w:rPr>
        <w:t>以上（含</w:t>
      </w:r>
      <w:r w:rsidRPr="005123D7">
        <w:rPr>
          <w:rFonts w:hint="eastAsia"/>
          <w:bCs/>
          <w:color w:val="000000"/>
          <w:sz w:val="24"/>
        </w:rPr>
        <w:t>10%</w:t>
      </w:r>
      <w:r w:rsidRPr="005123D7">
        <w:rPr>
          <w:rFonts w:hint="eastAsia"/>
          <w:bCs/>
          <w:color w:val="000000"/>
          <w:sz w:val="24"/>
        </w:rPr>
        <w:t>）；</w:t>
      </w:r>
    </w:p>
    <w:p w14:paraId="316378D9"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2</w:t>
      </w:r>
      <w:r w:rsidRPr="005123D7">
        <w:rPr>
          <w:rFonts w:hint="eastAsia"/>
          <w:bCs/>
          <w:color w:val="000000"/>
          <w:sz w:val="24"/>
        </w:rPr>
        <w:t>、现场开会的到会者在权益登记日代表的基金份额不少于本基金在权益登记</w:t>
      </w:r>
      <w:proofErr w:type="gramStart"/>
      <w:r w:rsidRPr="005123D7">
        <w:rPr>
          <w:rFonts w:hint="eastAsia"/>
          <w:bCs/>
          <w:color w:val="000000"/>
          <w:sz w:val="24"/>
        </w:rPr>
        <w:t>日相关</w:t>
      </w:r>
      <w:proofErr w:type="gramEnd"/>
      <w:r w:rsidRPr="005123D7">
        <w:rPr>
          <w:rFonts w:hint="eastAsia"/>
          <w:bCs/>
          <w:color w:val="000000"/>
          <w:sz w:val="24"/>
        </w:rPr>
        <w:t>基金份额的二分之一（含二分之一）；</w:t>
      </w:r>
    </w:p>
    <w:p w14:paraId="501FE6EF"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3</w:t>
      </w:r>
      <w:r w:rsidRPr="005123D7">
        <w:rPr>
          <w:rFonts w:hint="eastAsia"/>
          <w:bCs/>
          <w:color w:val="000000"/>
          <w:sz w:val="24"/>
        </w:rPr>
        <w:t>、通讯开会的直接出具表决意见或授权他人代表出具表决意见的基金份额持有人所持有的基金份额不小于在权益登记</w:t>
      </w:r>
      <w:proofErr w:type="gramStart"/>
      <w:r w:rsidRPr="005123D7">
        <w:rPr>
          <w:rFonts w:hint="eastAsia"/>
          <w:bCs/>
          <w:color w:val="000000"/>
          <w:sz w:val="24"/>
        </w:rPr>
        <w:t>日相关</w:t>
      </w:r>
      <w:proofErr w:type="gramEnd"/>
      <w:r w:rsidRPr="005123D7">
        <w:rPr>
          <w:rFonts w:hint="eastAsia"/>
          <w:bCs/>
          <w:color w:val="000000"/>
          <w:sz w:val="24"/>
        </w:rPr>
        <w:t>基金份额的二分之一（含二分之一）；</w:t>
      </w:r>
    </w:p>
    <w:p w14:paraId="72EB5150"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4</w:t>
      </w:r>
      <w:r w:rsidRPr="005123D7">
        <w:rPr>
          <w:rFonts w:hint="eastAsia"/>
          <w:bCs/>
          <w:color w:val="000000"/>
          <w:sz w:val="24"/>
        </w:rPr>
        <w:t>、</w:t>
      </w:r>
      <w:proofErr w:type="gramStart"/>
      <w:r w:rsidRPr="005123D7">
        <w:rPr>
          <w:rFonts w:hint="eastAsia"/>
          <w:bCs/>
          <w:color w:val="000000"/>
          <w:sz w:val="24"/>
        </w:rPr>
        <w:t>若参</w:t>
      </w:r>
      <w:proofErr w:type="gramEnd"/>
      <w:r w:rsidRPr="005123D7">
        <w:rPr>
          <w:rFonts w:hint="eastAsia"/>
          <w:bCs/>
          <w:color w:val="000000"/>
          <w:sz w:val="24"/>
        </w:rPr>
        <w:t>与基金份额持有人大会投票的基金份额持有人所持有的基金份额小于在权益登记</w:t>
      </w:r>
      <w:proofErr w:type="gramStart"/>
      <w:r w:rsidRPr="005123D7">
        <w:rPr>
          <w:rFonts w:hint="eastAsia"/>
          <w:bCs/>
          <w:color w:val="000000"/>
          <w:sz w:val="24"/>
        </w:rPr>
        <w:t>日相关</w:t>
      </w:r>
      <w:proofErr w:type="gramEnd"/>
      <w:r w:rsidRPr="005123D7">
        <w:rPr>
          <w:rFonts w:hint="eastAsia"/>
          <w:bCs/>
          <w:color w:val="000000"/>
          <w:sz w:val="24"/>
        </w:rPr>
        <w:t>基金份额的二分之一，召集人在原公告的基金份额持有人大会召开时间的</w:t>
      </w:r>
      <w:r w:rsidRPr="005123D7">
        <w:rPr>
          <w:rFonts w:hint="eastAsia"/>
          <w:bCs/>
          <w:color w:val="000000"/>
          <w:sz w:val="24"/>
        </w:rPr>
        <w:t>3</w:t>
      </w:r>
      <w:r w:rsidRPr="005123D7">
        <w:rPr>
          <w:rFonts w:hint="eastAsia"/>
          <w:bCs/>
          <w:color w:val="000000"/>
          <w:sz w:val="24"/>
        </w:rPr>
        <w:t>个月以后、</w:t>
      </w:r>
      <w:r w:rsidRPr="005123D7">
        <w:rPr>
          <w:rFonts w:hint="eastAsia"/>
          <w:bCs/>
          <w:color w:val="000000"/>
          <w:sz w:val="24"/>
        </w:rPr>
        <w:t>6</w:t>
      </w:r>
      <w:r w:rsidRPr="005123D7">
        <w:rPr>
          <w:rFonts w:hint="eastAsia"/>
          <w:bCs/>
          <w:color w:val="000000"/>
          <w:sz w:val="24"/>
        </w:rPr>
        <w:t>个月以内就原定审议事项重新召集的基金份额持有人大会应当有代表三分之一以上（含三分之一）相关基金份额的持有人参与或授权他人参与基金份额持有人大会投票；</w:t>
      </w:r>
    </w:p>
    <w:p w14:paraId="489B58E2"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5</w:t>
      </w:r>
      <w:r w:rsidRPr="005123D7">
        <w:rPr>
          <w:rFonts w:hint="eastAsia"/>
          <w:bCs/>
          <w:color w:val="000000"/>
          <w:sz w:val="24"/>
        </w:rPr>
        <w:t>、现场开会由出席大会的基金份额持有人和代理人所持表决权的</w:t>
      </w:r>
      <w:r w:rsidRPr="005123D7">
        <w:rPr>
          <w:rFonts w:hint="eastAsia"/>
          <w:bCs/>
          <w:color w:val="000000"/>
          <w:sz w:val="24"/>
        </w:rPr>
        <w:t>50%</w:t>
      </w:r>
      <w:r w:rsidRPr="005123D7">
        <w:rPr>
          <w:rFonts w:hint="eastAsia"/>
          <w:bCs/>
          <w:color w:val="000000"/>
          <w:sz w:val="24"/>
        </w:rPr>
        <w:t>以上（含</w:t>
      </w:r>
      <w:r w:rsidRPr="005123D7">
        <w:rPr>
          <w:rFonts w:hint="eastAsia"/>
          <w:bCs/>
          <w:color w:val="000000"/>
          <w:sz w:val="24"/>
        </w:rPr>
        <w:t>50%</w:t>
      </w:r>
      <w:r w:rsidRPr="005123D7">
        <w:rPr>
          <w:rFonts w:hint="eastAsia"/>
          <w:bCs/>
          <w:color w:val="000000"/>
          <w:sz w:val="24"/>
        </w:rPr>
        <w:t>）选举产生一名基金份额持有人作为该次基金份额持有人大会的主持人；</w:t>
      </w:r>
    </w:p>
    <w:p w14:paraId="0AADA275"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6</w:t>
      </w:r>
      <w:r w:rsidRPr="005123D7">
        <w:rPr>
          <w:rFonts w:hint="eastAsia"/>
          <w:bCs/>
          <w:color w:val="000000"/>
          <w:sz w:val="24"/>
        </w:rPr>
        <w:t>、一般决议须经参加大会的基金份额持有人或其代理人所持表决权的二分</w:t>
      </w:r>
      <w:r w:rsidRPr="005123D7">
        <w:rPr>
          <w:rFonts w:hint="eastAsia"/>
          <w:bCs/>
          <w:color w:val="000000"/>
          <w:sz w:val="24"/>
        </w:rPr>
        <w:lastRenderedPageBreak/>
        <w:t>之一以上（含二分之一）通过；</w:t>
      </w:r>
    </w:p>
    <w:p w14:paraId="423E1980"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7</w:t>
      </w:r>
      <w:r w:rsidRPr="005123D7">
        <w:rPr>
          <w:rFonts w:hint="eastAsia"/>
          <w:bCs/>
          <w:color w:val="000000"/>
          <w:sz w:val="24"/>
        </w:rPr>
        <w:t>、特别决议应当经参加大会的基金份额持有人或其代理人所持表决权的三分之二以上（含三分之二）通过。</w:t>
      </w:r>
    </w:p>
    <w:p w14:paraId="636529C6" w14:textId="77777777" w:rsidR="005F249C" w:rsidRPr="005123D7" w:rsidRDefault="004E205A">
      <w:pPr>
        <w:spacing w:line="360" w:lineRule="auto"/>
        <w:ind w:firstLineChars="200" w:firstLine="480"/>
        <w:rPr>
          <w:bCs/>
          <w:color w:val="000000"/>
          <w:sz w:val="24"/>
        </w:rPr>
      </w:pPr>
      <w:proofErr w:type="gramStart"/>
      <w:r w:rsidRPr="005123D7">
        <w:rPr>
          <w:rFonts w:hint="eastAsia"/>
          <w:bCs/>
          <w:color w:val="000000"/>
          <w:sz w:val="24"/>
        </w:rPr>
        <w:t>侧袋机制</w:t>
      </w:r>
      <w:proofErr w:type="gramEnd"/>
      <w:r w:rsidRPr="005123D7">
        <w:rPr>
          <w:rFonts w:hint="eastAsia"/>
          <w:bCs/>
          <w:color w:val="000000"/>
          <w:sz w:val="24"/>
        </w:rPr>
        <w:t>实施期间，基金份额持有人大会审议事项</w:t>
      </w:r>
      <w:proofErr w:type="gramStart"/>
      <w:r w:rsidRPr="005123D7">
        <w:rPr>
          <w:rFonts w:hint="eastAsia"/>
          <w:bCs/>
          <w:color w:val="000000"/>
          <w:sz w:val="24"/>
        </w:rPr>
        <w:t>涉及主袋账户</w:t>
      </w:r>
      <w:proofErr w:type="gramEnd"/>
      <w:r w:rsidRPr="005123D7">
        <w:rPr>
          <w:rFonts w:hint="eastAsia"/>
          <w:bCs/>
          <w:color w:val="000000"/>
          <w:sz w:val="24"/>
        </w:rPr>
        <w:t>和</w:t>
      </w:r>
      <w:proofErr w:type="gramStart"/>
      <w:r w:rsidRPr="005123D7">
        <w:rPr>
          <w:rFonts w:hint="eastAsia"/>
          <w:bCs/>
          <w:color w:val="000000"/>
          <w:sz w:val="24"/>
        </w:rPr>
        <w:t>侧袋</w:t>
      </w:r>
      <w:proofErr w:type="gramEnd"/>
      <w:r w:rsidRPr="005123D7">
        <w:rPr>
          <w:rFonts w:hint="eastAsia"/>
          <w:bCs/>
          <w:color w:val="000000"/>
          <w:sz w:val="24"/>
        </w:rPr>
        <w:t>账户的，应分别</w:t>
      </w:r>
      <w:proofErr w:type="gramStart"/>
      <w:r w:rsidRPr="005123D7">
        <w:rPr>
          <w:rFonts w:hint="eastAsia"/>
          <w:bCs/>
          <w:color w:val="000000"/>
          <w:sz w:val="24"/>
        </w:rPr>
        <w:t>由主袋账户</w:t>
      </w:r>
      <w:proofErr w:type="gramEnd"/>
      <w:r w:rsidRPr="005123D7">
        <w:rPr>
          <w:rFonts w:hint="eastAsia"/>
          <w:bCs/>
          <w:color w:val="000000"/>
          <w:sz w:val="24"/>
        </w:rPr>
        <w:t>、</w:t>
      </w:r>
      <w:proofErr w:type="gramStart"/>
      <w:r w:rsidRPr="005123D7">
        <w:rPr>
          <w:rFonts w:hint="eastAsia"/>
          <w:bCs/>
          <w:color w:val="000000"/>
          <w:sz w:val="24"/>
        </w:rPr>
        <w:t>侧袋账户</w:t>
      </w:r>
      <w:proofErr w:type="gramEnd"/>
      <w:r w:rsidRPr="005123D7">
        <w:rPr>
          <w:rFonts w:hint="eastAsia"/>
          <w:bCs/>
          <w:color w:val="000000"/>
          <w:sz w:val="24"/>
        </w:rPr>
        <w:t>的基金份额持有人进行表决，同</w:t>
      </w:r>
      <w:proofErr w:type="gramStart"/>
      <w:r w:rsidRPr="005123D7">
        <w:rPr>
          <w:rFonts w:hint="eastAsia"/>
          <w:bCs/>
          <w:color w:val="000000"/>
          <w:sz w:val="24"/>
        </w:rPr>
        <w:t>一主侧袋账户</w:t>
      </w:r>
      <w:proofErr w:type="gramEnd"/>
      <w:r w:rsidRPr="005123D7">
        <w:rPr>
          <w:rFonts w:hint="eastAsia"/>
          <w:bCs/>
          <w:color w:val="000000"/>
          <w:sz w:val="24"/>
        </w:rPr>
        <w:t>内的同一类别每份基金份额具有平等的表决权。表决事项未</w:t>
      </w:r>
      <w:proofErr w:type="gramStart"/>
      <w:r w:rsidRPr="005123D7">
        <w:rPr>
          <w:rFonts w:hint="eastAsia"/>
          <w:bCs/>
          <w:color w:val="000000"/>
          <w:sz w:val="24"/>
        </w:rPr>
        <w:t>涉及侧袋账户</w:t>
      </w:r>
      <w:proofErr w:type="gramEnd"/>
      <w:r w:rsidRPr="005123D7">
        <w:rPr>
          <w:rFonts w:hint="eastAsia"/>
          <w:bCs/>
          <w:color w:val="000000"/>
          <w:sz w:val="24"/>
        </w:rPr>
        <w:t>的，</w:t>
      </w:r>
      <w:proofErr w:type="gramStart"/>
      <w:r w:rsidRPr="005123D7">
        <w:rPr>
          <w:rFonts w:hint="eastAsia"/>
          <w:bCs/>
          <w:color w:val="000000"/>
          <w:sz w:val="24"/>
        </w:rPr>
        <w:t>侧袋账户</w:t>
      </w:r>
      <w:proofErr w:type="gramEnd"/>
      <w:r w:rsidRPr="005123D7">
        <w:rPr>
          <w:rFonts w:hint="eastAsia"/>
          <w:bCs/>
          <w:color w:val="000000"/>
          <w:sz w:val="24"/>
        </w:rPr>
        <w:t>份额无表决权。</w:t>
      </w:r>
    </w:p>
    <w:p w14:paraId="3B008ECF" w14:textId="77777777" w:rsidR="005F249C" w:rsidRPr="005123D7" w:rsidRDefault="004E205A">
      <w:pPr>
        <w:spacing w:line="360" w:lineRule="auto"/>
        <w:ind w:firstLineChars="200" w:firstLine="480"/>
        <w:rPr>
          <w:bCs/>
          <w:color w:val="000000"/>
          <w:sz w:val="24"/>
        </w:rPr>
      </w:pPr>
      <w:proofErr w:type="gramStart"/>
      <w:r w:rsidRPr="005123D7">
        <w:rPr>
          <w:rFonts w:hint="eastAsia"/>
          <w:bCs/>
          <w:color w:val="000000"/>
          <w:sz w:val="24"/>
        </w:rPr>
        <w:t>侧袋机制</w:t>
      </w:r>
      <w:proofErr w:type="gramEnd"/>
      <w:r w:rsidRPr="005123D7">
        <w:rPr>
          <w:rFonts w:hint="eastAsia"/>
          <w:bCs/>
          <w:color w:val="000000"/>
          <w:sz w:val="24"/>
        </w:rPr>
        <w:t>实施期间，关于基金份额持有人大会的相关规定以本节特殊约定内容为准，本节没有规定的适用本部分的相关规定。</w:t>
      </w:r>
    </w:p>
    <w:p w14:paraId="1F737B0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hint="eastAsia"/>
          <w:bCs/>
          <w:color w:val="000000"/>
          <w:sz w:val="24"/>
        </w:rPr>
        <w:t>十、本部</w:t>
      </w:r>
      <w:proofErr w:type="gramStart"/>
      <w:r w:rsidRPr="005123D7">
        <w:rPr>
          <w:rFonts w:hint="eastAsia"/>
          <w:bCs/>
          <w:color w:val="000000"/>
          <w:sz w:val="24"/>
        </w:rPr>
        <w:t>分关于</w:t>
      </w:r>
      <w:proofErr w:type="gramEnd"/>
      <w:r w:rsidRPr="005123D7">
        <w:rPr>
          <w:rFonts w:hint="eastAsia"/>
          <w:bCs/>
          <w:color w:val="000000"/>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r w:rsidRPr="005123D7">
        <w:rPr>
          <w:rFonts w:ascii="宋体" w:hAnsi="宋体" w:cs="宋体"/>
          <w:kern w:val="0"/>
          <w:sz w:val="24"/>
          <w:szCs w:val="24"/>
        </w:rPr>
        <w:t>。</w:t>
      </w:r>
      <w:r w:rsidRPr="005123D7">
        <w:rPr>
          <w:rFonts w:ascii="宋体" w:hAnsi="宋体" w:cs="宋体"/>
          <w:kern w:val="0"/>
          <w:sz w:val="24"/>
          <w:szCs w:val="24"/>
        </w:rPr>
        <w:br w:type="page"/>
      </w:r>
    </w:p>
    <w:p w14:paraId="2C43C7F6" w14:textId="77777777" w:rsidR="005F249C" w:rsidRPr="005123D7" w:rsidRDefault="004E205A">
      <w:pPr>
        <w:pStyle w:val="1"/>
        <w:spacing w:before="0" w:after="0"/>
        <w:jc w:val="center"/>
        <w:rPr>
          <w:rFonts w:ascii="Times New Roman"/>
          <w:color w:val="auto"/>
          <w:sz w:val="30"/>
        </w:rPr>
      </w:pPr>
      <w:bookmarkStart w:id="65" w:name="_Toc164158559"/>
      <w:r w:rsidRPr="005123D7">
        <w:rPr>
          <w:rFonts w:ascii="Times New Roman"/>
          <w:color w:val="auto"/>
          <w:sz w:val="30"/>
        </w:rPr>
        <w:lastRenderedPageBreak/>
        <w:t>第九部分</w:t>
      </w:r>
      <w:r w:rsidRPr="005123D7">
        <w:rPr>
          <w:rFonts w:ascii="Times New Roman"/>
          <w:color w:val="auto"/>
          <w:sz w:val="30"/>
        </w:rPr>
        <w:t xml:space="preserve">  </w:t>
      </w:r>
      <w:r w:rsidRPr="005123D7">
        <w:rPr>
          <w:rFonts w:ascii="Times New Roman"/>
          <w:color w:val="auto"/>
          <w:sz w:val="30"/>
        </w:rPr>
        <w:t>基金管理人、基金托管人的更换条件和程序</w:t>
      </w:r>
      <w:bookmarkEnd w:id="65"/>
    </w:p>
    <w:p w14:paraId="3F5AEAFB" w14:textId="77777777" w:rsidR="005F249C" w:rsidRPr="005123D7" w:rsidRDefault="005F249C">
      <w:pPr>
        <w:wordWrap w:val="0"/>
      </w:pPr>
    </w:p>
    <w:p w14:paraId="1DF5650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一、基金管理人和基金托管人职责终止的情形</w:t>
      </w:r>
    </w:p>
    <w:p w14:paraId="6A312F6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（一）基金管理人职责终止的情形</w:t>
      </w:r>
    </w:p>
    <w:p w14:paraId="7BF38FC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有下列情形之一的，基金管理人职责终止：</w:t>
      </w:r>
    </w:p>
    <w:p w14:paraId="49DFA29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1、被依法取消基金管理资格；</w:t>
      </w:r>
    </w:p>
    <w:p w14:paraId="236CE72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2、被基金份额持有人大会解任；</w:t>
      </w:r>
    </w:p>
    <w:p w14:paraId="23EC7F6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3、依法解散、被依法撤销或被依法宣告破产；</w:t>
      </w:r>
    </w:p>
    <w:p w14:paraId="42E0BA7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4、法律法规及中国证监会规定的和《基金合同》约定的其他情形。</w:t>
      </w:r>
    </w:p>
    <w:p w14:paraId="425EEAA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（二）基金托管人职责终止的情形</w:t>
      </w:r>
    </w:p>
    <w:p w14:paraId="4E5C1C8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有下列情形之一的，基金托管人职责终止：</w:t>
      </w:r>
    </w:p>
    <w:p w14:paraId="3EBFFC9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1、被依法取消基金托管资格；</w:t>
      </w:r>
    </w:p>
    <w:p w14:paraId="66498BC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2、被基金份额持有人大会解任；</w:t>
      </w:r>
    </w:p>
    <w:p w14:paraId="2E85806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3、依法解散、被依法撤销或被依法宣告破产；</w:t>
      </w:r>
    </w:p>
    <w:p w14:paraId="529CDBF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4、法律法规及中国证监会规定的和《基金合同》约定的其他情形。</w:t>
      </w:r>
    </w:p>
    <w:p w14:paraId="66AEA08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二、基金管理人和基金托管人的更换程序</w:t>
      </w:r>
    </w:p>
    <w:p w14:paraId="5451AED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（一）基金管理人的更换程序</w:t>
      </w:r>
    </w:p>
    <w:p w14:paraId="5CAE413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1、提名：</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管理人由基金托管人或由单独或合计持有10%以上（含10%）基金份额的基金份额持有人提名；</w:t>
      </w:r>
    </w:p>
    <w:p w14:paraId="2409525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14A7DE1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3、临时基金管理人：</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管理人产生之前，由中国证监会指定临时基金管理人；</w:t>
      </w:r>
    </w:p>
    <w:p w14:paraId="070105E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4、备案：基金份额持有人大会更换基金管理人的决议须报中国证监会备案；</w:t>
      </w:r>
    </w:p>
    <w:p w14:paraId="4D4D5DE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5、公告：基金管理人更换后，由基金托管人在更换基金管理人的基金份额持有人大会决议生效后2日内在规定媒介公告；</w:t>
      </w:r>
    </w:p>
    <w:p w14:paraId="2C18CDC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6、交接：基金管理人职责终止的，基金管理人应妥善保管基金管理业务资料，及时向临时基金管理人或</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管理人办理基金管理业务的移交手续，临时基</w:t>
      </w:r>
      <w:r w:rsidRPr="005123D7">
        <w:rPr>
          <w:rFonts w:ascii="宋体" w:hAnsi="宋体" w:cs="宋体"/>
          <w:kern w:val="0"/>
          <w:sz w:val="24"/>
          <w:szCs w:val="24"/>
        </w:rPr>
        <w:lastRenderedPageBreak/>
        <w:t>金管理人或</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管理人应及时接收。临时基金管理人或</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管理人应与基金托管人核对基金资产总值和基金资产净值；</w:t>
      </w:r>
    </w:p>
    <w:p w14:paraId="4E9AF0C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7、审计：基金管理人职责终止的，应当按照法律法规规定聘请会计师事务所对基金财产进行审计，并将审计结果予以公告，同时报中国证监会备案，审计费用从基金财产中列支；</w:t>
      </w:r>
    </w:p>
    <w:p w14:paraId="2913156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8、基金名称变更：基金管理人更换后，如果原任或</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管理人要求，应按其要求替换或删除基金名称中与</w:t>
      </w:r>
      <w:proofErr w:type="gramStart"/>
      <w:r w:rsidRPr="005123D7">
        <w:rPr>
          <w:rFonts w:ascii="宋体" w:hAnsi="宋体" w:cs="宋体"/>
          <w:kern w:val="0"/>
          <w:sz w:val="24"/>
          <w:szCs w:val="24"/>
        </w:rPr>
        <w:t>原基金</w:t>
      </w:r>
      <w:proofErr w:type="gramEnd"/>
      <w:r w:rsidRPr="005123D7">
        <w:rPr>
          <w:rFonts w:ascii="宋体" w:hAnsi="宋体" w:cs="宋体"/>
          <w:kern w:val="0"/>
          <w:sz w:val="24"/>
          <w:szCs w:val="24"/>
        </w:rPr>
        <w:t>管理人有关的名称字样。</w:t>
      </w:r>
    </w:p>
    <w:p w14:paraId="5C29ACF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（二）基金托管人的更换程序</w:t>
      </w:r>
    </w:p>
    <w:p w14:paraId="45DE878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1、提名：</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托管人由基金管理人或由单独或合计持有10%以上（含10%）基金份额的基金份额持有人提名；</w:t>
      </w:r>
    </w:p>
    <w:p w14:paraId="05023E8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42259DE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3、临时基金托管人：</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托管人产生之前，由中国证监会指定临时基金托管人；</w:t>
      </w:r>
    </w:p>
    <w:p w14:paraId="38269C9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4、备案：基金份额持有人大会更换基金托管人的决议须报中国证监会备案；</w:t>
      </w:r>
    </w:p>
    <w:p w14:paraId="3C528DF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5、公告：基金托管人更换后，由基金管理人在更换基金托管人的基金份额持有人大会决议生效后2日内在规定媒介公告；</w:t>
      </w:r>
    </w:p>
    <w:p w14:paraId="461C5A2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6、交接：基金托管人职责终止的，应当妥善保管基金财产和基金托管业务资料，及时办理基金财产和基金托管业务的移交手续，</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托管人或者临时基金托管人应当及时接收。临时基金托管人或</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托管人与基金管理人核对基金资产总值和基金资产净值；</w:t>
      </w:r>
    </w:p>
    <w:p w14:paraId="48BA55F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7、审计：基金托管人职责终止的，应当按照法律法规规定聘请会计师事务所对基金财产进行审计，并将审计结果予以公告，同时报中国证监会备案，审计费用从基金财产中列支。</w:t>
      </w:r>
    </w:p>
    <w:p w14:paraId="2F80C47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（三）基金管理人与基金托管人同时更换的条件和程序</w:t>
      </w:r>
    </w:p>
    <w:p w14:paraId="79FECE7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1、提名：如果基金管理人和基金托管人同时更换，由单独或合计持有基金总份额10%以上（含10%）的基金份额持有人提名新的基金管理人和基金托管人；</w:t>
      </w:r>
    </w:p>
    <w:p w14:paraId="3F44A4D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2、基金管理人和基金托管人的更换分别按上述程序进行；</w:t>
      </w:r>
    </w:p>
    <w:p w14:paraId="4775C478" w14:textId="77777777" w:rsidR="005F249C" w:rsidRPr="005123D7" w:rsidRDefault="004E205A" w:rsidP="006975F6">
      <w:pPr>
        <w:pStyle w:val="div"/>
        <w:spacing w:line="360" w:lineRule="auto"/>
        <w:ind w:firstLine="420"/>
        <w:rPr>
          <w:rFonts w:eastAsia="Times New Roman"/>
          <w:kern w:val="0"/>
          <w:sz w:val="24"/>
          <w:szCs w:val="24"/>
        </w:rPr>
      </w:pPr>
      <w:r w:rsidRPr="005123D7">
        <w:rPr>
          <w:rFonts w:ascii="宋体" w:hAnsi="宋体" w:cs="宋体"/>
          <w:kern w:val="0"/>
          <w:sz w:val="24"/>
          <w:szCs w:val="24"/>
        </w:rPr>
        <w:lastRenderedPageBreak/>
        <w:t>3、公告：</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管理人和</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托管人应在更换基金管理人和基金托管人的基金份额持有人大会决议生效后2日内在规定媒介上联合公告。</w:t>
      </w:r>
    </w:p>
    <w:p w14:paraId="0BFF180C" w14:textId="77777777" w:rsidR="005F249C" w:rsidRPr="005123D7" w:rsidRDefault="004E205A" w:rsidP="006975F6">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管理人或临时基金管理人接收基金管理业务，或</w:t>
      </w:r>
      <w:proofErr w:type="gramStart"/>
      <w:r w:rsidRPr="005123D7">
        <w:rPr>
          <w:rFonts w:ascii="宋体" w:hAnsi="宋体" w:cs="宋体"/>
          <w:kern w:val="0"/>
          <w:sz w:val="24"/>
          <w:szCs w:val="24"/>
        </w:rPr>
        <w:t>新任基金</w:t>
      </w:r>
      <w:proofErr w:type="gramEnd"/>
      <w:r w:rsidRPr="005123D7">
        <w:rPr>
          <w:rFonts w:ascii="宋体" w:hAnsi="宋体" w:cs="宋体"/>
          <w:kern w:val="0"/>
          <w:sz w:val="24"/>
          <w:szCs w:val="24"/>
        </w:rPr>
        <w:t>托管人或临时基金托管人接收基金财产和基金托管业务前，</w:t>
      </w:r>
      <w:proofErr w:type="gramStart"/>
      <w:r w:rsidRPr="005123D7">
        <w:rPr>
          <w:rFonts w:ascii="宋体" w:hAnsi="宋体" w:cs="宋体"/>
          <w:kern w:val="0"/>
          <w:sz w:val="24"/>
          <w:szCs w:val="24"/>
        </w:rPr>
        <w:t>原基金</w:t>
      </w:r>
      <w:proofErr w:type="gramEnd"/>
      <w:r w:rsidRPr="005123D7">
        <w:rPr>
          <w:rFonts w:ascii="宋体" w:hAnsi="宋体" w:cs="宋体"/>
          <w:kern w:val="0"/>
          <w:sz w:val="24"/>
          <w:szCs w:val="24"/>
        </w:rPr>
        <w:t>管理人或</w:t>
      </w:r>
      <w:proofErr w:type="gramStart"/>
      <w:r w:rsidRPr="005123D7">
        <w:rPr>
          <w:rFonts w:ascii="宋体" w:hAnsi="宋体" w:cs="宋体"/>
          <w:kern w:val="0"/>
          <w:sz w:val="24"/>
          <w:szCs w:val="24"/>
        </w:rPr>
        <w:t>原基金</w:t>
      </w:r>
      <w:proofErr w:type="gramEnd"/>
      <w:r w:rsidRPr="005123D7">
        <w:rPr>
          <w:rFonts w:ascii="宋体" w:hAnsi="宋体" w:cs="宋体"/>
          <w:kern w:val="0"/>
          <w:sz w:val="24"/>
          <w:szCs w:val="24"/>
        </w:rPr>
        <w:t>托管人应依据法律法规和《基金合同》的约定继续履行相关职责，并保证不做出对基金份额持有人的利益造成损害的行为。</w:t>
      </w:r>
      <w:proofErr w:type="gramStart"/>
      <w:r w:rsidRPr="005123D7">
        <w:rPr>
          <w:rFonts w:ascii="宋体" w:hAnsi="宋体" w:cs="宋体"/>
          <w:kern w:val="0"/>
          <w:sz w:val="24"/>
          <w:szCs w:val="24"/>
        </w:rPr>
        <w:t>原基金</w:t>
      </w:r>
      <w:proofErr w:type="gramEnd"/>
      <w:r w:rsidRPr="005123D7">
        <w:rPr>
          <w:rFonts w:ascii="宋体" w:hAnsi="宋体" w:cs="宋体"/>
          <w:kern w:val="0"/>
          <w:sz w:val="24"/>
          <w:szCs w:val="24"/>
        </w:rPr>
        <w:t>管理人或</w:t>
      </w:r>
      <w:proofErr w:type="gramStart"/>
      <w:r w:rsidRPr="005123D7">
        <w:rPr>
          <w:rFonts w:ascii="宋体" w:hAnsi="宋体" w:cs="宋体"/>
          <w:kern w:val="0"/>
          <w:sz w:val="24"/>
          <w:szCs w:val="24"/>
        </w:rPr>
        <w:t>原基金</w:t>
      </w:r>
      <w:proofErr w:type="gramEnd"/>
      <w:r w:rsidRPr="005123D7">
        <w:rPr>
          <w:rFonts w:ascii="宋体" w:hAnsi="宋体" w:cs="宋体"/>
          <w:kern w:val="0"/>
          <w:sz w:val="24"/>
          <w:szCs w:val="24"/>
        </w:rPr>
        <w:t>托管人在继续履行相关职责期间，仍有权按照《基金合同》的约定收取基金管理费或基金托管费。</w:t>
      </w:r>
    </w:p>
    <w:p w14:paraId="544A3FC7" w14:textId="77777777" w:rsidR="005F249C" w:rsidRPr="005123D7" w:rsidRDefault="004E205A" w:rsidP="006975F6">
      <w:pPr>
        <w:pStyle w:val="div"/>
        <w:spacing w:line="360" w:lineRule="auto"/>
        <w:ind w:firstLine="420"/>
        <w:rPr>
          <w:rFonts w:eastAsia="Times New Roman"/>
          <w:kern w:val="0"/>
          <w:sz w:val="24"/>
          <w:szCs w:val="24"/>
        </w:rPr>
      </w:pPr>
      <w:r w:rsidRPr="005123D7">
        <w:rPr>
          <w:rFonts w:ascii="宋体" w:hAnsi="宋体" w:cs="宋体"/>
          <w:kern w:val="0"/>
          <w:sz w:val="24"/>
          <w:szCs w:val="24"/>
        </w:rPr>
        <w:t>四、本部</w:t>
      </w:r>
      <w:proofErr w:type="gramStart"/>
      <w:r w:rsidRPr="005123D7">
        <w:rPr>
          <w:rFonts w:ascii="宋体" w:hAnsi="宋体" w:cs="宋体"/>
          <w:kern w:val="0"/>
          <w:sz w:val="24"/>
          <w:szCs w:val="24"/>
        </w:rPr>
        <w:t>分关于</w:t>
      </w:r>
      <w:proofErr w:type="gramEnd"/>
      <w:r w:rsidRPr="005123D7">
        <w:rPr>
          <w:rFonts w:ascii="宋体" w:hAnsi="宋体" w:cs="宋体"/>
          <w:kern w:val="0"/>
          <w:sz w:val="24"/>
          <w:szCs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r w:rsidRPr="005123D7">
        <w:rPr>
          <w:rFonts w:ascii="宋体" w:hAnsi="宋体" w:cs="宋体"/>
          <w:kern w:val="0"/>
          <w:sz w:val="24"/>
          <w:szCs w:val="24"/>
        </w:rPr>
        <w:br w:type="page"/>
      </w:r>
    </w:p>
    <w:p w14:paraId="3F7D90B5" w14:textId="77777777" w:rsidR="005F249C" w:rsidRPr="005123D7" w:rsidRDefault="004E205A">
      <w:pPr>
        <w:pStyle w:val="1"/>
        <w:spacing w:before="0" w:after="0"/>
        <w:jc w:val="center"/>
        <w:rPr>
          <w:rFonts w:ascii="Times New Roman"/>
          <w:color w:val="auto"/>
          <w:sz w:val="30"/>
        </w:rPr>
      </w:pPr>
      <w:bookmarkStart w:id="66" w:name="_Toc164158560"/>
      <w:r w:rsidRPr="005123D7">
        <w:rPr>
          <w:rFonts w:ascii="Times New Roman"/>
          <w:color w:val="auto"/>
          <w:sz w:val="30"/>
        </w:rPr>
        <w:lastRenderedPageBreak/>
        <w:t>第十部分</w:t>
      </w:r>
      <w:r w:rsidRPr="005123D7">
        <w:rPr>
          <w:rFonts w:ascii="Times New Roman"/>
          <w:color w:val="auto"/>
          <w:sz w:val="30"/>
        </w:rPr>
        <w:t xml:space="preserve">  </w:t>
      </w:r>
      <w:r w:rsidRPr="005123D7">
        <w:rPr>
          <w:rFonts w:ascii="Times New Roman"/>
          <w:color w:val="auto"/>
          <w:sz w:val="30"/>
        </w:rPr>
        <w:t>基金的托管</w:t>
      </w:r>
      <w:bookmarkEnd w:id="66"/>
    </w:p>
    <w:p w14:paraId="4F253A4F" w14:textId="77777777" w:rsidR="005F249C" w:rsidRPr="005123D7" w:rsidRDefault="005F249C">
      <w:pPr>
        <w:wordWrap w:val="0"/>
      </w:pPr>
    </w:p>
    <w:p w14:paraId="623AB845" w14:textId="77777777" w:rsidR="005F249C" w:rsidRPr="005123D7" w:rsidRDefault="004E205A">
      <w:pPr>
        <w:pStyle w:val="div"/>
        <w:wordWrap w:val="0"/>
        <w:spacing w:line="360" w:lineRule="auto"/>
        <w:ind w:firstLine="420"/>
        <w:rPr>
          <w:bCs/>
          <w:color w:val="000000"/>
          <w:sz w:val="24"/>
        </w:rPr>
      </w:pPr>
      <w:r w:rsidRPr="005123D7">
        <w:rPr>
          <w:bCs/>
          <w:color w:val="000000"/>
          <w:sz w:val="24"/>
        </w:rPr>
        <w:t>基金托管人和基金管理人按照《基金法》、《基金合同》及其他有关规定订立托管协议。</w:t>
      </w:r>
    </w:p>
    <w:p w14:paraId="01BC2B87" w14:textId="77777777"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r w:rsidRPr="005123D7">
        <w:rPr>
          <w:rFonts w:ascii="宋体" w:hAnsi="宋体" w:cs="宋体"/>
          <w:kern w:val="0"/>
          <w:sz w:val="24"/>
          <w:szCs w:val="24"/>
        </w:rPr>
        <w:br w:type="page"/>
      </w:r>
    </w:p>
    <w:p w14:paraId="2ADE8235" w14:textId="77777777" w:rsidR="005F249C" w:rsidRPr="005123D7" w:rsidRDefault="004E205A">
      <w:pPr>
        <w:pStyle w:val="1"/>
        <w:spacing w:before="0" w:after="0"/>
        <w:jc w:val="center"/>
        <w:rPr>
          <w:rFonts w:ascii="Times New Roman"/>
          <w:color w:val="auto"/>
          <w:sz w:val="30"/>
        </w:rPr>
      </w:pPr>
      <w:bookmarkStart w:id="67" w:name="_Toc164158561"/>
      <w:r w:rsidRPr="005123D7">
        <w:rPr>
          <w:rFonts w:ascii="Times New Roman"/>
          <w:color w:val="auto"/>
          <w:sz w:val="30"/>
        </w:rPr>
        <w:lastRenderedPageBreak/>
        <w:t>第十一部分</w:t>
      </w:r>
      <w:r w:rsidRPr="005123D7">
        <w:rPr>
          <w:rFonts w:ascii="Times New Roman"/>
          <w:color w:val="auto"/>
          <w:sz w:val="30"/>
        </w:rPr>
        <w:t xml:space="preserve">  </w:t>
      </w:r>
      <w:r w:rsidRPr="005123D7">
        <w:rPr>
          <w:rFonts w:ascii="Times New Roman"/>
          <w:color w:val="auto"/>
          <w:sz w:val="30"/>
        </w:rPr>
        <w:t>基金份额的登记</w:t>
      </w:r>
      <w:bookmarkEnd w:id="67"/>
    </w:p>
    <w:p w14:paraId="3535EC85" w14:textId="77777777" w:rsidR="005F249C" w:rsidRPr="005123D7" w:rsidRDefault="005F249C">
      <w:pPr>
        <w:wordWrap w:val="0"/>
      </w:pPr>
    </w:p>
    <w:p w14:paraId="70BF7CC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一、基金份额的登记业务</w:t>
      </w:r>
    </w:p>
    <w:p w14:paraId="7D2410E0" w14:textId="77777777"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5123D7">
        <w:rPr>
          <w:rFonts w:hint="eastAsia"/>
          <w:bCs/>
          <w:color w:val="000000"/>
          <w:sz w:val="24"/>
        </w:rPr>
        <w:t>和办理</w:t>
      </w:r>
      <w:proofErr w:type="gramStart"/>
      <w:r w:rsidRPr="005123D7">
        <w:rPr>
          <w:rFonts w:hint="eastAsia"/>
          <w:bCs/>
          <w:color w:val="000000"/>
          <w:sz w:val="24"/>
        </w:rPr>
        <w:t>非交易</w:t>
      </w:r>
      <w:proofErr w:type="gramEnd"/>
      <w:r w:rsidRPr="005123D7">
        <w:rPr>
          <w:rFonts w:hint="eastAsia"/>
          <w:bCs/>
          <w:color w:val="000000"/>
          <w:sz w:val="24"/>
        </w:rPr>
        <w:t>过户</w:t>
      </w:r>
      <w:r w:rsidRPr="005123D7">
        <w:rPr>
          <w:bCs/>
          <w:color w:val="000000"/>
          <w:sz w:val="24"/>
        </w:rPr>
        <w:t>等</w:t>
      </w:r>
      <w:r w:rsidRPr="005123D7">
        <w:rPr>
          <w:rFonts w:ascii="宋体" w:hAnsi="宋体" w:cs="宋体"/>
          <w:kern w:val="0"/>
          <w:sz w:val="24"/>
          <w:szCs w:val="24"/>
        </w:rPr>
        <w:t>。</w:t>
      </w:r>
    </w:p>
    <w:p w14:paraId="6BA84EF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二、基金登记业务办理机构</w:t>
      </w:r>
    </w:p>
    <w:p w14:paraId="32EB5C96" w14:textId="77777777"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本基金的登记业务由基金管理人或基金管理人委托的其他符合条件的机构办理</w:t>
      </w:r>
      <w:r w:rsidRPr="005123D7">
        <w:rPr>
          <w:rFonts w:hint="eastAsia"/>
          <w:bCs/>
          <w:color w:val="000000"/>
          <w:sz w:val="24"/>
        </w:rPr>
        <w:t>，但基金管理人依法应当承担的责任不因委托而免除</w:t>
      </w:r>
      <w:r w:rsidRPr="005123D7">
        <w:rPr>
          <w:bCs/>
          <w:color w:val="000000"/>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Pr="005123D7">
        <w:rPr>
          <w:rFonts w:hint="eastAsia"/>
          <w:bCs/>
          <w:color w:val="000000"/>
          <w:sz w:val="24"/>
        </w:rPr>
        <w:t>和办理</w:t>
      </w:r>
      <w:proofErr w:type="gramStart"/>
      <w:r w:rsidRPr="005123D7">
        <w:rPr>
          <w:rFonts w:hint="eastAsia"/>
          <w:bCs/>
          <w:color w:val="000000"/>
          <w:sz w:val="24"/>
        </w:rPr>
        <w:t>非交易</w:t>
      </w:r>
      <w:proofErr w:type="gramEnd"/>
      <w:r w:rsidRPr="005123D7">
        <w:rPr>
          <w:rFonts w:hint="eastAsia"/>
          <w:bCs/>
          <w:color w:val="000000"/>
          <w:sz w:val="24"/>
        </w:rPr>
        <w:t>过户</w:t>
      </w:r>
      <w:r w:rsidRPr="005123D7">
        <w:rPr>
          <w:bCs/>
          <w:color w:val="000000"/>
          <w:sz w:val="24"/>
        </w:rPr>
        <w:t>等事宜中的权利和义务，保护基金份额持有人的合法权益</w:t>
      </w:r>
      <w:r w:rsidRPr="005123D7">
        <w:rPr>
          <w:rFonts w:ascii="宋体" w:hAnsi="宋体" w:cs="宋体"/>
          <w:kern w:val="0"/>
          <w:sz w:val="24"/>
          <w:szCs w:val="24"/>
        </w:rPr>
        <w:t>。</w:t>
      </w:r>
    </w:p>
    <w:p w14:paraId="0A4BB92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三、基金登记机构的权利</w:t>
      </w:r>
    </w:p>
    <w:p w14:paraId="160A5AF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基金登记机构享有以下权利：</w:t>
      </w:r>
    </w:p>
    <w:p w14:paraId="26509B1C"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、取得登记费；</w:t>
      </w:r>
    </w:p>
    <w:p w14:paraId="7D5B51CB"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、建立和管理投资者基金账户；</w:t>
      </w:r>
    </w:p>
    <w:p w14:paraId="335DC3AB" w14:textId="77777777" w:rsidR="005F249C" w:rsidRPr="005123D7" w:rsidRDefault="004E205A">
      <w:pPr>
        <w:spacing w:line="360" w:lineRule="auto"/>
        <w:ind w:firstLineChars="200" w:firstLine="480"/>
        <w:rPr>
          <w:bCs/>
          <w:color w:val="000000"/>
          <w:sz w:val="24"/>
        </w:rPr>
      </w:pPr>
      <w:r w:rsidRPr="005123D7">
        <w:rPr>
          <w:bCs/>
          <w:color w:val="000000"/>
          <w:sz w:val="24"/>
        </w:rPr>
        <w:t>3</w:t>
      </w:r>
      <w:r w:rsidRPr="005123D7">
        <w:rPr>
          <w:bCs/>
          <w:color w:val="000000"/>
          <w:sz w:val="24"/>
        </w:rPr>
        <w:t>、保管基金份额持有人开户资料、交易资料、基金份额持有人名册等；</w:t>
      </w:r>
    </w:p>
    <w:p w14:paraId="2F2858C1" w14:textId="5B8CA4CA" w:rsidR="005F249C" w:rsidRPr="005123D7" w:rsidRDefault="004E205A">
      <w:pPr>
        <w:spacing w:line="360" w:lineRule="auto"/>
        <w:ind w:firstLineChars="200" w:firstLine="480"/>
        <w:rPr>
          <w:bCs/>
          <w:color w:val="000000"/>
          <w:sz w:val="24"/>
        </w:rPr>
      </w:pPr>
      <w:r w:rsidRPr="005123D7">
        <w:rPr>
          <w:bCs/>
          <w:color w:val="000000"/>
          <w:sz w:val="24"/>
        </w:rPr>
        <w:t>4</w:t>
      </w:r>
      <w:r w:rsidRPr="005123D7">
        <w:rPr>
          <w:bCs/>
          <w:color w:val="000000"/>
          <w:sz w:val="24"/>
        </w:rPr>
        <w:t>、在</w:t>
      </w:r>
      <w:r w:rsidRPr="005123D7">
        <w:rPr>
          <w:rFonts w:hint="eastAsia"/>
          <w:bCs/>
          <w:color w:val="000000"/>
          <w:sz w:val="24"/>
          <w:lang w:eastAsia="zh-Hans"/>
        </w:rPr>
        <w:t>不违反</w:t>
      </w:r>
      <w:r w:rsidRPr="005123D7">
        <w:rPr>
          <w:bCs/>
          <w:color w:val="000000"/>
          <w:sz w:val="24"/>
        </w:rPr>
        <w:t>法律法规的范围内，对登记业务的办理时间进行调整，并依照有关规定于开始实施前在</w:t>
      </w:r>
      <w:r w:rsidRPr="005123D7">
        <w:rPr>
          <w:rFonts w:hint="eastAsia"/>
          <w:bCs/>
          <w:color w:val="000000"/>
          <w:sz w:val="24"/>
        </w:rPr>
        <w:t>规定媒介</w:t>
      </w:r>
      <w:r w:rsidRPr="005123D7">
        <w:rPr>
          <w:bCs/>
          <w:color w:val="000000"/>
          <w:sz w:val="24"/>
        </w:rPr>
        <w:t>上公告；</w:t>
      </w:r>
    </w:p>
    <w:p w14:paraId="39E1B197" w14:textId="77777777"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5</w:t>
      </w:r>
      <w:r w:rsidRPr="005123D7">
        <w:rPr>
          <w:bCs/>
          <w:color w:val="000000"/>
          <w:sz w:val="24"/>
        </w:rPr>
        <w:t>、</w:t>
      </w:r>
      <w:r w:rsidRPr="005123D7">
        <w:rPr>
          <w:rFonts w:hint="eastAsia"/>
          <w:bCs/>
          <w:color w:val="000000"/>
          <w:sz w:val="24"/>
        </w:rPr>
        <w:t>法律法规及中国证监会规定的和《基金合同》约定的其他</w:t>
      </w:r>
      <w:r w:rsidRPr="005123D7">
        <w:rPr>
          <w:bCs/>
          <w:color w:val="000000"/>
          <w:sz w:val="24"/>
        </w:rPr>
        <w:t>权利</w:t>
      </w:r>
      <w:r w:rsidRPr="005123D7">
        <w:rPr>
          <w:rFonts w:ascii="宋体" w:hAnsi="宋体" w:cs="宋体"/>
          <w:kern w:val="0"/>
          <w:sz w:val="24"/>
          <w:szCs w:val="24"/>
        </w:rPr>
        <w:t>。</w:t>
      </w:r>
    </w:p>
    <w:p w14:paraId="2266C0A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四、基金登记机构的义务</w:t>
      </w:r>
    </w:p>
    <w:p w14:paraId="5AF9957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基金登记机构承担以下义务：</w:t>
      </w:r>
    </w:p>
    <w:p w14:paraId="33E8DFE9"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、配备足够的专业人员办理本基金份额的登记业务；</w:t>
      </w:r>
    </w:p>
    <w:p w14:paraId="07E2BF05"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、严格按照法律法规和《基金合同》规定的条件办理本基金份额的登记业务；</w:t>
      </w:r>
    </w:p>
    <w:p w14:paraId="20C6E056" w14:textId="5A1E8914" w:rsidR="005F249C" w:rsidRPr="005123D7" w:rsidRDefault="004E205A">
      <w:pPr>
        <w:spacing w:line="360" w:lineRule="auto"/>
        <w:ind w:firstLineChars="200" w:firstLine="480"/>
        <w:rPr>
          <w:bCs/>
          <w:color w:val="000000"/>
          <w:sz w:val="24"/>
        </w:rPr>
      </w:pPr>
      <w:r w:rsidRPr="005123D7">
        <w:rPr>
          <w:bCs/>
          <w:color w:val="000000"/>
          <w:sz w:val="24"/>
        </w:rPr>
        <w:t>3</w:t>
      </w:r>
      <w:r w:rsidRPr="005123D7">
        <w:rPr>
          <w:bCs/>
          <w:color w:val="000000"/>
          <w:sz w:val="24"/>
        </w:rPr>
        <w:t>、妥善保存登记数据，并将基金份额持有人名称、身份信息及基金份额明细等数据备份至中国证监会认定的机构。其保存期限自基金账户销户之日起不得少于</w:t>
      </w:r>
      <w:r w:rsidRPr="005123D7">
        <w:rPr>
          <w:bCs/>
          <w:color w:val="000000"/>
          <w:sz w:val="24"/>
        </w:rPr>
        <w:t>20</w:t>
      </w:r>
      <w:r w:rsidRPr="005123D7">
        <w:rPr>
          <w:bCs/>
          <w:color w:val="000000"/>
          <w:sz w:val="24"/>
        </w:rPr>
        <w:t>年；</w:t>
      </w:r>
    </w:p>
    <w:p w14:paraId="6FF89A1B" w14:textId="31C856EB" w:rsidR="005F249C" w:rsidRPr="005123D7" w:rsidRDefault="004E205A">
      <w:pPr>
        <w:spacing w:line="360" w:lineRule="auto"/>
        <w:ind w:firstLineChars="200" w:firstLine="480"/>
        <w:rPr>
          <w:bCs/>
          <w:color w:val="000000"/>
          <w:sz w:val="24"/>
        </w:rPr>
      </w:pPr>
      <w:r w:rsidRPr="005123D7">
        <w:rPr>
          <w:bCs/>
          <w:color w:val="000000"/>
          <w:sz w:val="24"/>
        </w:rPr>
        <w:lastRenderedPageBreak/>
        <w:t>4</w:t>
      </w:r>
      <w:r w:rsidRPr="005123D7">
        <w:rPr>
          <w:bCs/>
          <w:color w:val="000000"/>
          <w:sz w:val="24"/>
        </w:rPr>
        <w:t>、对基金份额持有人的基金账户信息负有保密义务，因违反该保密义务对投资者或基金带来的损失，须承担相应的赔偿责任，但司法强制检查情形及</w:t>
      </w:r>
      <w:r w:rsidRPr="005123D7">
        <w:rPr>
          <w:rFonts w:hint="eastAsia"/>
          <w:bCs/>
          <w:color w:val="000000"/>
          <w:sz w:val="24"/>
        </w:rPr>
        <w:t>法律法规及中国证监会规定的和《基金合同》约定的其他</w:t>
      </w:r>
      <w:r w:rsidRPr="005123D7">
        <w:rPr>
          <w:bCs/>
          <w:color w:val="000000"/>
          <w:sz w:val="24"/>
        </w:rPr>
        <w:t>情形除外；</w:t>
      </w:r>
    </w:p>
    <w:p w14:paraId="2F3CFE3D" w14:textId="77777777" w:rsidR="005F249C" w:rsidRPr="005123D7" w:rsidRDefault="004E205A">
      <w:pPr>
        <w:spacing w:line="360" w:lineRule="auto"/>
        <w:ind w:firstLineChars="200" w:firstLine="480"/>
        <w:rPr>
          <w:bCs/>
          <w:color w:val="000000"/>
          <w:sz w:val="24"/>
        </w:rPr>
      </w:pPr>
      <w:r w:rsidRPr="005123D7">
        <w:rPr>
          <w:bCs/>
          <w:color w:val="000000"/>
          <w:sz w:val="24"/>
        </w:rPr>
        <w:t>5</w:t>
      </w:r>
      <w:r w:rsidRPr="005123D7">
        <w:rPr>
          <w:bCs/>
          <w:color w:val="000000"/>
          <w:sz w:val="24"/>
        </w:rPr>
        <w:t>、按《基金合同》及招募说明书规定为投资者办理</w:t>
      </w:r>
      <w:proofErr w:type="gramStart"/>
      <w:r w:rsidRPr="005123D7">
        <w:rPr>
          <w:bCs/>
          <w:color w:val="000000"/>
          <w:sz w:val="24"/>
        </w:rPr>
        <w:t>非交易</w:t>
      </w:r>
      <w:proofErr w:type="gramEnd"/>
      <w:r w:rsidRPr="005123D7">
        <w:rPr>
          <w:bCs/>
          <w:color w:val="000000"/>
          <w:sz w:val="24"/>
        </w:rPr>
        <w:t>过户业务、提供其他必要的服务；</w:t>
      </w:r>
    </w:p>
    <w:p w14:paraId="51F22A86" w14:textId="77777777" w:rsidR="005F249C" w:rsidRPr="005123D7" w:rsidRDefault="004E205A">
      <w:pPr>
        <w:spacing w:line="360" w:lineRule="auto"/>
        <w:ind w:firstLineChars="200" w:firstLine="480"/>
        <w:rPr>
          <w:bCs/>
          <w:color w:val="000000"/>
          <w:sz w:val="24"/>
        </w:rPr>
      </w:pPr>
      <w:r w:rsidRPr="005123D7">
        <w:rPr>
          <w:bCs/>
          <w:color w:val="000000"/>
          <w:sz w:val="24"/>
        </w:rPr>
        <w:t>6</w:t>
      </w:r>
      <w:r w:rsidRPr="005123D7">
        <w:rPr>
          <w:bCs/>
          <w:color w:val="000000"/>
          <w:sz w:val="24"/>
        </w:rPr>
        <w:t>、接受基金管理人的监督；</w:t>
      </w:r>
    </w:p>
    <w:p w14:paraId="525631A4" w14:textId="77777777"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7</w:t>
      </w:r>
      <w:r w:rsidRPr="005123D7">
        <w:rPr>
          <w:bCs/>
          <w:color w:val="000000"/>
          <w:sz w:val="24"/>
        </w:rPr>
        <w:t>、</w:t>
      </w:r>
      <w:r w:rsidRPr="005123D7">
        <w:rPr>
          <w:rFonts w:hint="eastAsia"/>
          <w:bCs/>
          <w:color w:val="000000"/>
          <w:sz w:val="24"/>
        </w:rPr>
        <w:t>法律法规及中国证监会规定的和《基金合同》约定的其他</w:t>
      </w:r>
      <w:r w:rsidRPr="005123D7">
        <w:rPr>
          <w:bCs/>
          <w:color w:val="000000"/>
          <w:sz w:val="24"/>
        </w:rPr>
        <w:t>义务</w:t>
      </w:r>
      <w:r w:rsidRPr="005123D7">
        <w:rPr>
          <w:rFonts w:ascii="宋体" w:hAnsi="宋体" w:cs="宋体"/>
          <w:kern w:val="0"/>
          <w:sz w:val="24"/>
          <w:szCs w:val="24"/>
        </w:rPr>
        <w:t>。</w:t>
      </w:r>
      <w:r w:rsidRPr="005123D7">
        <w:rPr>
          <w:rFonts w:ascii="宋体" w:hAnsi="宋体" w:cs="宋体"/>
          <w:kern w:val="0"/>
          <w:sz w:val="24"/>
          <w:szCs w:val="24"/>
        </w:rPr>
        <w:br w:type="page"/>
      </w:r>
    </w:p>
    <w:p w14:paraId="4FBB4E0C" w14:textId="77777777" w:rsidR="005F249C" w:rsidRPr="005123D7" w:rsidRDefault="004E205A">
      <w:pPr>
        <w:pStyle w:val="1"/>
        <w:spacing w:before="0" w:after="0"/>
        <w:jc w:val="center"/>
        <w:rPr>
          <w:rFonts w:ascii="Times New Roman"/>
          <w:color w:val="auto"/>
          <w:sz w:val="30"/>
        </w:rPr>
      </w:pPr>
      <w:bookmarkStart w:id="68" w:name="_Toc164158562"/>
      <w:r w:rsidRPr="005123D7">
        <w:rPr>
          <w:rFonts w:ascii="Times New Roman"/>
          <w:color w:val="auto"/>
          <w:sz w:val="30"/>
        </w:rPr>
        <w:lastRenderedPageBreak/>
        <w:t>第十二部分</w:t>
      </w:r>
      <w:r w:rsidRPr="005123D7">
        <w:rPr>
          <w:rFonts w:ascii="Times New Roman"/>
          <w:color w:val="auto"/>
          <w:sz w:val="30"/>
        </w:rPr>
        <w:t xml:space="preserve">  </w:t>
      </w:r>
      <w:r w:rsidRPr="005123D7">
        <w:rPr>
          <w:rFonts w:ascii="Times New Roman"/>
          <w:color w:val="auto"/>
          <w:sz w:val="30"/>
        </w:rPr>
        <w:t>基金的投资</w:t>
      </w:r>
      <w:bookmarkEnd w:id="68"/>
    </w:p>
    <w:p w14:paraId="5FAE0AA8" w14:textId="77777777" w:rsidR="005F249C" w:rsidRPr="005123D7" w:rsidRDefault="005F249C">
      <w:pPr>
        <w:wordWrap w:val="0"/>
      </w:pPr>
    </w:p>
    <w:p w14:paraId="32DBC93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一、投资目标</w:t>
      </w:r>
    </w:p>
    <w:p w14:paraId="34C40CD1" w14:textId="3D9AC4AE"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本基金通过指数化投资，争取在扣除各项费用之前获得与标的指数相似的总回报，追求跟踪偏离度及跟踪误差的最小化。在正常市场情况下，力争将本基金净值增长率与业绩比较基准之间的日均偏离度的绝对值控制在0.35%以内，年跟踪误差控制在4%以内</w:t>
      </w:r>
      <w:r w:rsidRPr="005123D7">
        <w:rPr>
          <w:rFonts w:ascii="宋体" w:hAnsi="宋体" w:cs="宋体"/>
          <w:kern w:val="0"/>
          <w:sz w:val="24"/>
          <w:szCs w:val="24"/>
        </w:rPr>
        <w:t>。</w:t>
      </w:r>
      <w:r w:rsidRPr="005123D7">
        <w:rPr>
          <w:rFonts w:ascii="宋体" w:hAnsi="宋体" w:cs="宋体" w:hint="eastAsia"/>
          <w:kern w:val="0"/>
          <w:sz w:val="24"/>
          <w:szCs w:val="24"/>
        </w:rPr>
        <w:t>如因指数编制规则或其他因素导致跟踪误差超过上述范围，基金管理人应采取合理措施避免跟踪误差进一步扩大。</w:t>
      </w:r>
    </w:p>
    <w:p w14:paraId="602C77B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二、投资范围</w:t>
      </w:r>
    </w:p>
    <w:p w14:paraId="24FA178D" w14:textId="7578253E" w:rsidR="005F249C" w:rsidRPr="005123D7" w:rsidRDefault="004E205A">
      <w:pPr>
        <w:pStyle w:val="div"/>
        <w:wordWrap w:val="0"/>
        <w:spacing w:line="360" w:lineRule="auto"/>
        <w:ind w:firstLine="420"/>
        <w:rPr>
          <w:rFonts w:eastAsia="Times New Roman"/>
          <w:kern w:val="0"/>
          <w:sz w:val="24"/>
          <w:szCs w:val="24"/>
        </w:rPr>
      </w:pPr>
      <w:bookmarkStart w:id="69" w:name="_Hlk137127462"/>
      <w:r w:rsidRPr="005123D7">
        <w:rPr>
          <w:rFonts w:ascii="宋体" w:hAnsi="宋体" w:cs="宋体"/>
          <w:kern w:val="0"/>
          <w:sz w:val="24"/>
          <w:szCs w:val="24"/>
        </w:rPr>
        <w:t>本基金主要投资于标的指数成份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、备选成份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。为更好地实现投资目标，基金还可投资于包括债券（包括国债、央行票据、金融债券、企业债券、公司债券、中期票据、短期融资</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、超短期融资</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次级债券、政府支持债券、政府支持机构债券、地方政府债券及其他经中国证监会允许投资的债券）、资产支持证券、债券回购、同业存单、银行存款（包含协议存款、定期存款及其他银行存款）、货币市场工具以及法律法规或中国证监会允许基金投资的其他金融工具</w:t>
      </w:r>
      <w:r w:rsidRPr="005123D7">
        <w:rPr>
          <w:rFonts w:eastAsia="Times New Roman"/>
          <w:kern w:val="0"/>
          <w:sz w:val="24"/>
          <w:szCs w:val="24"/>
        </w:rPr>
        <w:t>(</w:t>
      </w:r>
      <w:r w:rsidRPr="005123D7">
        <w:rPr>
          <w:rFonts w:ascii="宋体" w:hAnsi="宋体" w:cs="宋体"/>
          <w:kern w:val="0"/>
          <w:sz w:val="24"/>
          <w:szCs w:val="24"/>
        </w:rPr>
        <w:t>但须符合中国证监会相关规定</w:t>
      </w:r>
      <w:r w:rsidRPr="005123D7">
        <w:rPr>
          <w:rFonts w:eastAsia="Times New Roman"/>
          <w:kern w:val="0"/>
          <w:sz w:val="24"/>
          <w:szCs w:val="24"/>
        </w:rPr>
        <w:t>)</w:t>
      </w:r>
      <w:r w:rsidRPr="005123D7">
        <w:rPr>
          <w:rFonts w:ascii="宋体" w:hAnsi="宋体" w:cs="宋体"/>
          <w:kern w:val="0"/>
          <w:sz w:val="24"/>
          <w:szCs w:val="24"/>
        </w:rPr>
        <w:t>。</w:t>
      </w:r>
    </w:p>
    <w:p w14:paraId="2966552A" w14:textId="77777777" w:rsidR="005F249C" w:rsidRPr="005123D7" w:rsidRDefault="004E205A">
      <w:pPr>
        <w:pStyle w:val="div"/>
        <w:spacing w:line="360" w:lineRule="auto"/>
        <w:ind w:firstLine="420"/>
        <w:rPr>
          <w:rFonts w:eastAsia="Times New Roman"/>
          <w:kern w:val="0"/>
          <w:sz w:val="24"/>
          <w:szCs w:val="24"/>
        </w:rPr>
      </w:pPr>
      <w:r w:rsidRPr="005123D7">
        <w:rPr>
          <w:rFonts w:ascii="宋体" w:hAnsi="宋体" w:cs="宋体"/>
          <w:kern w:val="0"/>
          <w:sz w:val="24"/>
          <w:szCs w:val="24"/>
        </w:rPr>
        <w:t>如法律法规或监管机构以后允许基金投资其他品种，基金管理人在履行适当程序后，可以将其纳入投资范围。</w:t>
      </w:r>
      <w:bookmarkEnd w:id="69"/>
    </w:p>
    <w:p w14:paraId="55DDF709" w14:textId="40F589E7" w:rsidR="005F249C" w:rsidRPr="005123D7" w:rsidRDefault="004E205A">
      <w:pPr>
        <w:pStyle w:val="div"/>
        <w:spacing w:line="360" w:lineRule="auto"/>
        <w:ind w:firstLine="420"/>
        <w:rPr>
          <w:rFonts w:eastAsia="Times New Roman"/>
          <w:kern w:val="0"/>
          <w:sz w:val="24"/>
          <w:szCs w:val="24"/>
        </w:rPr>
      </w:pPr>
      <w:r w:rsidRPr="005123D7">
        <w:rPr>
          <w:rFonts w:ascii="宋体" w:hAnsi="宋体" w:cs="宋体"/>
          <w:kern w:val="0"/>
          <w:sz w:val="24"/>
          <w:szCs w:val="24"/>
        </w:rPr>
        <w:t>基金的投资组合比例为：</w:t>
      </w:r>
      <w:bookmarkStart w:id="70" w:name="_Hlk137127503"/>
      <w:r w:rsidRPr="005123D7">
        <w:rPr>
          <w:rFonts w:ascii="宋体" w:hAnsi="宋体" w:cs="宋体"/>
          <w:kern w:val="0"/>
          <w:sz w:val="24"/>
          <w:szCs w:val="24"/>
        </w:rPr>
        <w:t>本基金投资于债券资产的比例不低于基金资产的80%；其中投资于标的指数成份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、备选成份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的资产的比例不低于非现金基金资产的80%。每个交易日日终，本基金保留的现金或投资于到期日在一年以内的政府债券的比例合计不低于基金资产净值的5%</w:t>
      </w:r>
      <w:r w:rsidR="00943283" w:rsidRPr="005123D7">
        <w:rPr>
          <w:rFonts w:ascii="宋体" w:hAnsi="宋体" w:cs="宋体" w:hint="eastAsia"/>
          <w:kern w:val="0"/>
          <w:sz w:val="24"/>
          <w:szCs w:val="24"/>
        </w:rPr>
        <w:t>，</w:t>
      </w:r>
      <w:r w:rsidRPr="005123D7">
        <w:rPr>
          <w:rFonts w:ascii="宋体" w:hAnsi="宋体" w:cs="宋体"/>
          <w:kern w:val="0"/>
          <w:sz w:val="24"/>
          <w:szCs w:val="24"/>
        </w:rPr>
        <w:t>其中现金不包括结算备付金、存出保证金、应收申购款等。</w:t>
      </w:r>
    </w:p>
    <w:p w14:paraId="3F5AF8C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如法律法规或监管机构变更投资品种的投资比例限制，基金管理人在履行适当程序后，可以调整上述投资品种的投资比例。</w:t>
      </w:r>
      <w:bookmarkEnd w:id="70"/>
    </w:p>
    <w:p w14:paraId="2005A77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三、投资策略</w:t>
      </w:r>
    </w:p>
    <w:p w14:paraId="13F6E956" w14:textId="77777777" w:rsidR="005F249C" w:rsidRPr="005123D7" w:rsidRDefault="004E205A">
      <w:pPr>
        <w:pStyle w:val="div"/>
        <w:spacing w:line="360" w:lineRule="auto"/>
        <w:ind w:firstLine="420"/>
        <w:rPr>
          <w:rFonts w:ascii="宋体" w:hAnsi="宋体" w:cs="宋体"/>
          <w:kern w:val="0"/>
          <w:sz w:val="24"/>
          <w:szCs w:val="24"/>
        </w:rPr>
      </w:pPr>
      <w:r w:rsidRPr="005123D7">
        <w:rPr>
          <w:rFonts w:ascii="宋体" w:hAnsi="宋体" w:cs="宋体" w:hint="eastAsia"/>
          <w:kern w:val="0"/>
          <w:sz w:val="24"/>
          <w:szCs w:val="24"/>
        </w:rPr>
        <w:t>本基金为指数型基金，采用抽样复制和动态最优化的方法为主，选取标的指数成份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和备选成份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中流动性较好的债券，构造与标的指数风险收益特征相似的资产组合，以实现对标的指数的有效跟踪。</w:t>
      </w:r>
    </w:p>
    <w:p w14:paraId="02623EF2"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lastRenderedPageBreak/>
        <w:t>（一）资产配置策略</w:t>
      </w:r>
    </w:p>
    <w:p w14:paraId="0E156DF5"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本基金以追求标的指数长期增长的稳定收益为宗旨，在降低跟踪误差和控制流动性风险的双重约束下</w:t>
      </w:r>
      <w:proofErr w:type="gramStart"/>
      <w:r w:rsidRPr="005123D7">
        <w:rPr>
          <w:rFonts w:ascii="宋体" w:hAnsi="宋体" w:cs="宋体" w:hint="eastAsia"/>
          <w:kern w:val="0"/>
          <w:sz w:val="24"/>
          <w:szCs w:val="24"/>
        </w:rPr>
        <w:t>构建指数</w:t>
      </w:r>
      <w:proofErr w:type="gramEnd"/>
      <w:r w:rsidRPr="005123D7">
        <w:rPr>
          <w:rFonts w:ascii="宋体" w:hAnsi="宋体" w:cs="宋体" w:hint="eastAsia"/>
          <w:kern w:val="0"/>
          <w:sz w:val="24"/>
          <w:szCs w:val="24"/>
        </w:rPr>
        <w:t>化的投资组合。本基金跟踪标的指数成份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和备选成份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的资产比例不低于本基金非现金基金资产的80%。</w:t>
      </w:r>
    </w:p>
    <w:p w14:paraId="672811A4"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（二）债券投资策略</w:t>
      </w:r>
    </w:p>
    <w:p w14:paraId="0739B5EB"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基于基金流动性管理和有效利用基金资产的需要，本基金将投资于流动性较好的指数成份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等债券，保证基金资产流动性，提高基金资产的投资收益。本基金将根据宏观经济形势、货币政策、证券市场变化等分析判断未来利率变化，结合债券定价技术，进行个</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选择。</w:t>
      </w:r>
    </w:p>
    <w:p w14:paraId="4C04BD14" w14:textId="2A14FB51"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1、抽样复制策略</w:t>
      </w:r>
    </w:p>
    <w:p w14:paraId="456D48AC" w14:textId="672513F6"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w:t>
      </w:r>
      <w:r w:rsidR="00CD4909" w:rsidRPr="005123D7">
        <w:rPr>
          <w:rFonts w:ascii="宋体" w:hAnsi="宋体" w:cs="宋体" w:hint="eastAsia"/>
          <w:kern w:val="0"/>
          <w:sz w:val="24"/>
          <w:szCs w:val="24"/>
        </w:rPr>
        <w:t>。</w:t>
      </w:r>
    </w:p>
    <w:p w14:paraId="0C89CF25"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本基金运作过程中，当标的指数成份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发生明显负面事件面临违约，且指数编制机构暂未</w:t>
      </w:r>
      <w:proofErr w:type="gramStart"/>
      <w:r w:rsidRPr="005123D7">
        <w:rPr>
          <w:rFonts w:ascii="宋体" w:hAnsi="宋体" w:cs="宋体"/>
          <w:kern w:val="0"/>
          <w:sz w:val="24"/>
          <w:szCs w:val="24"/>
        </w:rPr>
        <w:t>作出</w:t>
      </w:r>
      <w:proofErr w:type="gramEnd"/>
      <w:r w:rsidRPr="005123D7">
        <w:rPr>
          <w:rFonts w:ascii="宋体" w:hAnsi="宋体" w:cs="宋体"/>
          <w:kern w:val="0"/>
          <w:sz w:val="24"/>
          <w:szCs w:val="24"/>
        </w:rPr>
        <w:t>调整的，基金管理人应当按照基金份额持有人利益优先的原则，履行内部决策程序后及时对相关成份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进行调整。</w:t>
      </w:r>
    </w:p>
    <w:p w14:paraId="1DDC7E0F"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2、替代性策略</w:t>
      </w:r>
    </w:p>
    <w:p w14:paraId="2EDCC118" w14:textId="77777777" w:rsidR="005F249C" w:rsidRPr="005123D7" w:rsidRDefault="004E205A">
      <w:pPr>
        <w:pStyle w:val="div"/>
        <w:spacing w:line="360" w:lineRule="auto"/>
        <w:ind w:firstLine="420"/>
        <w:rPr>
          <w:rFonts w:ascii="宋体" w:hAnsi="宋体" w:cs="宋体"/>
          <w:kern w:val="0"/>
          <w:sz w:val="24"/>
          <w:szCs w:val="24"/>
        </w:rPr>
      </w:pPr>
      <w:r w:rsidRPr="005123D7">
        <w:rPr>
          <w:rFonts w:ascii="宋体" w:hAnsi="宋体" w:cs="宋体"/>
          <w:kern w:val="0"/>
          <w:sz w:val="24"/>
          <w:szCs w:val="24"/>
        </w:rPr>
        <w:t>当由于市场流动性不足或因法规规定等其他原因，导致标的指数成份债券和备选成份债券无法满足投资需求时，基金管理人可以在成份债券和备选成份债券外寻找其他债券</w:t>
      </w:r>
      <w:r w:rsidRPr="005123D7">
        <w:rPr>
          <w:rFonts w:ascii="宋体" w:hAnsi="宋体" w:cs="宋体" w:hint="eastAsia"/>
          <w:kern w:val="0"/>
          <w:sz w:val="24"/>
          <w:szCs w:val="24"/>
        </w:rPr>
        <w:t>或资产支持证券</w:t>
      </w:r>
      <w:r w:rsidRPr="005123D7">
        <w:rPr>
          <w:rFonts w:ascii="宋体" w:hAnsi="宋体" w:cs="宋体"/>
          <w:kern w:val="0"/>
          <w:sz w:val="24"/>
          <w:szCs w:val="24"/>
        </w:rPr>
        <w:t>构建替代组合，对指数进行跟踪复制。</w:t>
      </w:r>
    </w:p>
    <w:p w14:paraId="65E87FAC" w14:textId="77777777" w:rsidR="005F249C" w:rsidRPr="005123D7" w:rsidRDefault="004E205A">
      <w:pPr>
        <w:pStyle w:val="div"/>
        <w:spacing w:line="360" w:lineRule="auto"/>
        <w:ind w:firstLine="420"/>
        <w:rPr>
          <w:rFonts w:ascii="宋体" w:hAnsi="宋体" w:cs="宋体"/>
          <w:kern w:val="0"/>
          <w:sz w:val="24"/>
          <w:szCs w:val="24"/>
        </w:rPr>
      </w:pPr>
      <w:r w:rsidRPr="005123D7">
        <w:rPr>
          <w:rFonts w:ascii="宋体" w:hAnsi="宋体" w:cs="宋体"/>
          <w:kern w:val="0"/>
          <w:sz w:val="24"/>
          <w:szCs w:val="24"/>
        </w:rPr>
        <w:t>替代组合的构建将以债券流动性为约束条件，按照与被替代</w:t>
      </w:r>
      <w:proofErr w:type="gramStart"/>
      <w:r w:rsidRPr="005123D7">
        <w:rPr>
          <w:rFonts w:ascii="宋体" w:hAnsi="宋体" w:cs="宋体"/>
          <w:kern w:val="0"/>
          <w:sz w:val="24"/>
          <w:szCs w:val="24"/>
        </w:rPr>
        <w:t>债券久期相近</w:t>
      </w:r>
      <w:proofErr w:type="gramEnd"/>
      <w:r w:rsidRPr="005123D7">
        <w:rPr>
          <w:rFonts w:ascii="宋体" w:hAnsi="宋体" w:cs="宋体"/>
          <w:kern w:val="0"/>
          <w:sz w:val="24"/>
          <w:szCs w:val="24"/>
        </w:rPr>
        <w:t>、信用评级相似、到期收益率及剩余期限基本匹配为主要原则，控制替代组合与被替代债券的跟踪偏离度和跟踪误差最小化。</w:t>
      </w:r>
    </w:p>
    <w:p w14:paraId="2376CE0A" w14:textId="147BAFE4"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本基金在投资非标的指数成份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及备选成份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的信用债（包含资产支持证券，下同）时，应遵守以下约定：本基金主动投资于非标的指数成份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及备选成份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的信用债的信用评级不低于AA+，其中，投资于信用评级为AAA及以上的非标的指数成份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及备选成份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的信用</w:t>
      </w:r>
      <w:proofErr w:type="gramStart"/>
      <w:r w:rsidRPr="005123D7">
        <w:rPr>
          <w:rFonts w:ascii="宋体" w:hAnsi="宋体" w:cs="宋体" w:hint="eastAsia"/>
          <w:kern w:val="0"/>
          <w:sz w:val="24"/>
          <w:szCs w:val="24"/>
        </w:rPr>
        <w:t>债资产</w:t>
      </w:r>
      <w:proofErr w:type="gramEnd"/>
      <w:r w:rsidRPr="005123D7">
        <w:rPr>
          <w:rFonts w:ascii="宋体" w:hAnsi="宋体" w:cs="宋体" w:hint="eastAsia"/>
          <w:kern w:val="0"/>
          <w:sz w:val="24"/>
          <w:szCs w:val="24"/>
        </w:rPr>
        <w:t>的比例不低于非标的指数成份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和备选成份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的信用</w:t>
      </w:r>
      <w:proofErr w:type="gramStart"/>
      <w:r w:rsidRPr="005123D7">
        <w:rPr>
          <w:rFonts w:ascii="宋体" w:hAnsi="宋体" w:cs="宋体" w:hint="eastAsia"/>
          <w:kern w:val="0"/>
          <w:sz w:val="24"/>
          <w:szCs w:val="24"/>
        </w:rPr>
        <w:t>债资产</w:t>
      </w:r>
      <w:proofErr w:type="gramEnd"/>
      <w:r w:rsidRPr="005123D7">
        <w:rPr>
          <w:rFonts w:ascii="宋体" w:hAnsi="宋体" w:cs="宋体" w:hint="eastAsia"/>
          <w:kern w:val="0"/>
          <w:sz w:val="24"/>
          <w:szCs w:val="24"/>
        </w:rPr>
        <w:t>的</w:t>
      </w:r>
      <w:r w:rsidRPr="005123D7">
        <w:rPr>
          <w:rFonts w:ascii="宋体" w:hAnsi="宋体" w:cs="宋体"/>
          <w:kern w:val="0"/>
          <w:sz w:val="24"/>
          <w:szCs w:val="24"/>
        </w:rPr>
        <w:t>5</w:t>
      </w:r>
      <w:r w:rsidRPr="005123D7">
        <w:rPr>
          <w:rFonts w:ascii="宋体" w:hAnsi="宋体" w:cs="宋体" w:hint="eastAsia"/>
          <w:kern w:val="0"/>
          <w:sz w:val="24"/>
          <w:szCs w:val="24"/>
        </w:rPr>
        <w:t>0%；投资于信用评级为AA+的非标的指数成份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及备选</w:t>
      </w:r>
      <w:r w:rsidRPr="005123D7">
        <w:rPr>
          <w:rFonts w:ascii="宋体" w:hAnsi="宋体" w:cs="宋体" w:hint="eastAsia"/>
          <w:kern w:val="0"/>
          <w:sz w:val="24"/>
          <w:szCs w:val="24"/>
        </w:rPr>
        <w:lastRenderedPageBreak/>
        <w:t>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的信用</w:t>
      </w:r>
      <w:proofErr w:type="gramStart"/>
      <w:r w:rsidRPr="005123D7">
        <w:rPr>
          <w:rFonts w:ascii="宋体" w:hAnsi="宋体" w:cs="宋体" w:hint="eastAsia"/>
          <w:kern w:val="0"/>
          <w:sz w:val="24"/>
          <w:szCs w:val="24"/>
        </w:rPr>
        <w:t>债资产</w:t>
      </w:r>
      <w:proofErr w:type="gramEnd"/>
      <w:r w:rsidRPr="005123D7">
        <w:rPr>
          <w:rFonts w:ascii="宋体" w:hAnsi="宋体" w:cs="宋体" w:hint="eastAsia"/>
          <w:kern w:val="0"/>
          <w:sz w:val="24"/>
          <w:szCs w:val="24"/>
        </w:rPr>
        <w:t>的比例不高于非标的指数成份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和备选成份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的信用</w:t>
      </w:r>
      <w:proofErr w:type="gramStart"/>
      <w:r w:rsidRPr="005123D7">
        <w:rPr>
          <w:rFonts w:ascii="宋体" w:hAnsi="宋体" w:cs="宋体" w:hint="eastAsia"/>
          <w:kern w:val="0"/>
          <w:sz w:val="24"/>
          <w:szCs w:val="24"/>
        </w:rPr>
        <w:t>债资产</w:t>
      </w:r>
      <w:proofErr w:type="gramEnd"/>
      <w:r w:rsidRPr="005123D7">
        <w:rPr>
          <w:rFonts w:ascii="宋体" w:hAnsi="宋体" w:cs="宋体" w:hint="eastAsia"/>
          <w:kern w:val="0"/>
          <w:sz w:val="24"/>
          <w:szCs w:val="24"/>
        </w:rPr>
        <w:t>的</w:t>
      </w:r>
      <w:r w:rsidRPr="005123D7">
        <w:rPr>
          <w:rFonts w:ascii="宋体" w:hAnsi="宋体" w:cs="宋体"/>
          <w:kern w:val="0"/>
          <w:sz w:val="24"/>
          <w:szCs w:val="24"/>
        </w:rPr>
        <w:t>5</w:t>
      </w:r>
      <w:r w:rsidRPr="005123D7">
        <w:rPr>
          <w:rFonts w:ascii="宋体" w:hAnsi="宋体" w:cs="宋体" w:hint="eastAsia"/>
          <w:kern w:val="0"/>
          <w:sz w:val="24"/>
          <w:szCs w:val="24"/>
        </w:rPr>
        <w:t>0%。本基金持有信用债期间，如果其信用评级下降不再符合前述标准，应在评级报告发布之日起的3个月内予以卖出。</w:t>
      </w:r>
    </w:p>
    <w:p w14:paraId="0F544D59" w14:textId="2DA78E4A" w:rsidR="00101586" w:rsidRPr="005123D7" w:rsidRDefault="00101586" w:rsidP="00101586">
      <w:pPr>
        <w:spacing w:line="360" w:lineRule="auto"/>
        <w:ind w:firstLineChars="200" w:firstLine="480"/>
        <w:rPr>
          <w:bCs/>
          <w:color w:val="000000"/>
          <w:sz w:val="24"/>
        </w:rPr>
      </w:pPr>
      <w:r w:rsidRPr="005123D7">
        <w:rPr>
          <w:rFonts w:ascii="宋体" w:hAnsi="宋体" w:cs="宋体" w:hint="eastAsia"/>
          <w:kern w:val="0"/>
          <w:sz w:val="24"/>
          <w:szCs w:val="24"/>
        </w:rPr>
        <w:t>3、</w:t>
      </w:r>
      <w:r w:rsidRPr="005123D7">
        <w:rPr>
          <w:rFonts w:hint="eastAsia"/>
          <w:bCs/>
          <w:color w:val="000000"/>
          <w:sz w:val="24"/>
        </w:rPr>
        <w:t>资产支持证券投资策略</w:t>
      </w:r>
      <w:r w:rsidRPr="005123D7">
        <w:rPr>
          <w:rFonts w:hint="eastAsia"/>
          <w:bCs/>
          <w:color w:val="000000"/>
          <w:sz w:val="24"/>
        </w:rPr>
        <w:t xml:space="preserve"> </w:t>
      </w:r>
    </w:p>
    <w:p w14:paraId="58FE6187" w14:textId="01F44F49" w:rsidR="00F242D9" w:rsidRPr="005123D7" w:rsidRDefault="00101586">
      <w:pPr>
        <w:pStyle w:val="div"/>
        <w:wordWrap w:val="0"/>
        <w:spacing w:line="360" w:lineRule="auto"/>
        <w:ind w:firstLine="420"/>
        <w:rPr>
          <w:bCs/>
          <w:color w:val="000000"/>
          <w:sz w:val="24"/>
        </w:rPr>
      </w:pPr>
      <w:r w:rsidRPr="005123D7">
        <w:rPr>
          <w:rFonts w:hint="eastAsia"/>
          <w:bCs/>
          <w:color w:val="000000"/>
          <w:sz w:val="24"/>
        </w:rPr>
        <w:t>本基金通过</w:t>
      </w:r>
      <w:proofErr w:type="gramStart"/>
      <w:r w:rsidRPr="005123D7">
        <w:rPr>
          <w:rFonts w:hint="eastAsia"/>
          <w:bCs/>
          <w:color w:val="000000"/>
          <w:sz w:val="24"/>
        </w:rPr>
        <w:t>考量</w:t>
      </w:r>
      <w:proofErr w:type="gramEnd"/>
      <w:r w:rsidRPr="005123D7">
        <w:rPr>
          <w:rFonts w:hint="eastAsia"/>
          <w:bCs/>
          <w:color w:val="000000"/>
          <w:sz w:val="24"/>
        </w:rPr>
        <w:t>宏观经济走势、支持资产所在行业景气情况、资产池结构、提前偿还率、违约率、市场利率等因素，预判资产</w:t>
      </w:r>
      <w:proofErr w:type="gramStart"/>
      <w:r w:rsidRPr="005123D7">
        <w:rPr>
          <w:rFonts w:hint="eastAsia"/>
          <w:bCs/>
          <w:color w:val="000000"/>
          <w:sz w:val="24"/>
        </w:rPr>
        <w:t>池未来</w:t>
      </w:r>
      <w:proofErr w:type="gramEnd"/>
      <w:r w:rsidRPr="005123D7">
        <w:rPr>
          <w:rFonts w:hint="eastAsia"/>
          <w:bCs/>
          <w:color w:val="000000"/>
          <w:sz w:val="24"/>
        </w:rPr>
        <w:t>现金流变动；研究标的证券发行条款，预测提前偿还率变化对标的证券</w:t>
      </w:r>
      <w:proofErr w:type="gramStart"/>
      <w:r w:rsidRPr="005123D7">
        <w:rPr>
          <w:rFonts w:hint="eastAsia"/>
          <w:bCs/>
          <w:color w:val="000000"/>
          <w:sz w:val="24"/>
        </w:rPr>
        <w:t>平均久期及</w:t>
      </w:r>
      <w:proofErr w:type="gramEnd"/>
      <w:r w:rsidRPr="005123D7">
        <w:rPr>
          <w:rFonts w:hint="eastAsia"/>
          <w:bCs/>
          <w:color w:val="000000"/>
          <w:sz w:val="24"/>
        </w:rPr>
        <w:t>收益率曲线的影响，同时密切关注流动性变化对标的证券收益率的影响，在严格控制信用风险暴露程度的前提下，通过信用研究和流动性管理，选择风险调整后收益较高的品种进行投资。</w:t>
      </w:r>
    </w:p>
    <w:p w14:paraId="0921B138" w14:textId="478BCB2D"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未来，随着投资工具的发展和丰富，本基金可在不改变投资目标和风险收益特征的前提下，相应调整和更新相关投资策略，并在招募说明书更新中公告。</w:t>
      </w:r>
    </w:p>
    <w:p w14:paraId="6C98783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四、投资限制</w:t>
      </w:r>
    </w:p>
    <w:p w14:paraId="30491C7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1、组合限制</w:t>
      </w:r>
    </w:p>
    <w:p w14:paraId="7FD5E18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基金的投资组合应遵循以下限制：</w:t>
      </w:r>
    </w:p>
    <w:p w14:paraId="4B394817" w14:textId="77777777" w:rsidR="005F249C" w:rsidRPr="005123D7" w:rsidRDefault="004E205A">
      <w:pPr>
        <w:pStyle w:val="div"/>
        <w:spacing w:line="360" w:lineRule="auto"/>
        <w:ind w:firstLine="420"/>
        <w:rPr>
          <w:rFonts w:eastAsia="Times New Roman"/>
          <w:kern w:val="0"/>
          <w:sz w:val="24"/>
          <w:szCs w:val="24"/>
        </w:rPr>
      </w:pPr>
      <w:r w:rsidRPr="005123D7">
        <w:rPr>
          <w:rFonts w:ascii="宋体" w:hAnsi="宋体" w:cs="宋体"/>
          <w:kern w:val="0"/>
          <w:sz w:val="24"/>
          <w:szCs w:val="24"/>
        </w:rPr>
        <w:t>（1）本基金投资于债券资产的比例不低于基金资产的80%；其中投资于标的指数成份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、备选成份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的资产的比例不低于非现金基金资产的80%；</w:t>
      </w:r>
    </w:p>
    <w:p w14:paraId="6F8F6A9A" w14:textId="1492423E"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（2）每个交易日日终，本基金保留的现金或投资于到期日在一年以内的政府债券的比例合计不低于基金资产净值的5%</w:t>
      </w:r>
      <w:r w:rsidR="00340360" w:rsidRPr="005123D7">
        <w:rPr>
          <w:rFonts w:ascii="宋体" w:hAnsi="宋体" w:cs="宋体" w:hint="eastAsia"/>
          <w:kern w:val="0"/>
          <w:sz w:val="24"/>
          <w:szCs w:val="24"/>
        </w:rPr>
        <w:t>，</w:t>
      </w:r>
      <w:r w:rsidRPr="005123D7">
        <w:rPr>
          <w:rFonts w:ascii="宋体" w:hAnsi="宋体" w:cs="宋体"/>
          <w:kern w:val="0"/>
          <w:sz w:val="24"/>
          <w:szCs w:val="24"/>
        </w:rPr>
        <w:t>其中现金不包括结算备付金、存出保证金和应收申购款等；</w:t>
      </w:r>
    </w:p>
    <w:p w14:paraId="6BF98463" w14:textId="25755446"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（3）本基金持有一家公司发行的证券，其市值不超过基金资产净值的10％，完全按照有关指数的构成比例进行证券投资的基金品种可以不受此条款规定的比例限制；</w:t>
      </w:r>
    </w:p>
    <w:p w14:paraId="47964DF0" w14:textId="3FF90C8C"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（4）本基金管理人管理的全部基金持有一家公司发行的证券，不超过该证券的10％，完全按照有关指数的构成比例进行证券投资的基金品种可以不受此条款规定的比例限制；</w:t>
      </w:r>
    </w:p>
    <w:p w14:paraId="6C38D590"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（5）本基金投资于同一原始权益人的各类资产支持证券的比例，不得超过基金资产净值的10％；</w:t>
      </w:r>
    </w:p>
    <w:p w14:paraId="5B65EC4C"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（6）本基金持有的全部资产支持证券，其市值不得超过基金资产净值的2</w:t>
      </w:r>
      <w:r w:rsidRPr="005123D7">
        <w:rPr>
          <w:rFonts w:ascii="宋体" w:hAnsi="宋体" w:cs="宋体"/>
          <w:kern w:val="0"/>
          <w:sz w:val="24"/>
          <w:szCs w:val="24"/>
        </w:rPr>
        <w:lastRenderedPageBreak/>
        <w:t>0％；</w:t>
      </w:r>
    </w:p>
    <w:p w14:paraId="70270A88"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（7）本基金持有的同一(指同一信用级别)资产支持证券的比例，不得超过该资产支持证券规模的10％；</w:t>
      </w:r>
    </w:p>
    <w:p w14:paraId="24CBE4F7"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（8）本基金管理人管理的全部基金投资于同一原始权益人的各类资产支持证券，不得超过其各类资产支持证券合计规模的10％；</w:t>
      </w:r>
    </w:p>
    <w:p w14:paraId="389DF3F5" w14:textId="1805A161" w:rsidR="00C54B85" w:rsidRPr="005123D7" w:rsidRDefault="00C54B85" w:rsidP="00C54B85">
      <w:pPr>
        <w:spacing w:line="360" w:lineRule="auto"/>
        <w:ind w:firstLineChars="200" w:firstLine="480"/>
        <w:rPr>
          <w:bCs/>
          <w:color w:val="000000"/>
          <w:sz w:val="24"/>
        </w:rPr>
      </w:pPr>
      <w:r w:rsidRPr="005123D7">
        <w:rPr>
          <w:rFonts w:hint="eastAsia"/>
          <w:bCs/>
          <w:color w:val="000000"/>
          <w:sz w:val="24"/>
        </w:rPr>
        <w:t>（</w:t>
      </w:r>
      <w:r w:rsidRPr="005123D7">
        <w:rPr>
          <w:rFonts w:hint="eastAsia"/>
          <w:bCs/>
          <w:color w:val="000000"/>
          <w:sz w:val="24"/>
        </w:rPr>
        <w:t>9</w:t>
      </w:r>
      <w:r w:rsidRPr="005123D7">
        <w:rPr>
          <w:rFonts w:hint="eastAsia"/>
          <w:bCs/>
          <w:color w:val="000000"/>
          <w:sz w:val="24"/>
        </w:rPr>
        <w:t>）本基金应投资于信用级别评级为</w:t>
      </w:r>
      <w:r w:rsidR="007D25D6" w:rsidRPr="005123D7">
        <w:rPr>
          <w:rFonts w:hint="eastAsia"/>
          <w:bCs/>
          <w:color w:val="000000"/>
          <w:sz w:val="24"/>
        </w:rPr>
        <w:t>AA+</w:t>
      </w:r>
      <w:r w:rsidRPr="005123D7">
        <w:rPr>
          <w:rFonts w:hint="eastAsia"/>
          <w:bCs/>
          <w:color w:val="000000"/>
          <w:sz w:val="24"/>
        </w:rPr>
        <w:t>以上</w:t>
      </w:r>
      <w:r w:rsidRPr="005123D7">
        <w:rPr>
          <w:bCs/>
          <w:color w:val="000000"/>
          <w:sz w:val="24"/>
        </w:rPr>
        <w:t>(</w:t>
      </w:r>
      <w:r w:rsidRPr="005123D7">
        <w:rPr>
          <w:rFonts w:hint="eastAsia"/>
          <w:bCs/>
          <w:color w:val="000000"/>
          <w:sz w:val="24"/>
        </w:rPr>
        <w:t>含</w:t>
      </w:r>
      <w:r w:rsidR="007D25D6" w:rsidRPr="005123D7">
        <w:rPr>
          <w:rFonts w:hint="eastAsia"/>
          <w:bCs/>
          <w:color w:val="000000"/>
          <w:sz w:val="24"/>
        </w:rPr>
        <w:t>AA+</w:t>
      </w:r>
      <w:r w:rsidRPr="005123D7">
        <w:rPr>
          <w:bCs/>
          <w:color w:val="000000"/>
          <w:sz w:val="24"/>
        </w:rPr>
        <w:t>)</w:t>
      </w:r>
      <w:r w:rsidRPr="005123D7">
        <w:rPr>
          <w:rFonts w:hint="eastAsia"/>
          <w:bCs/>
          <w:color w:val="000000"/>
          <w:sz w:val="24"/>
        </w:rPr>
        <w:t>的资产支持证券。基金持有资产支持证券期间，如果其信用等级下降、不再符合投资标准，应在评级报告发布之日起</w:t>
      </w:r>
      <w:r w:rsidRPr="005123D7">
        <w:rPr>
          <w:bCs/>
          <w:color w:val="000000"/>
          <w:sz w:val="24"/>
        </w:rPr>
        <w:t>3</w:t>
      </w:r>
      <w:r w:rsidRPr="005123D7">
        <w:rPr>
          <w:rFonts w:hint="eastAsia"/>
          <w:bCs/>
          <w:color w:val="000000"/>
          <w:sz w:val="24"/>
        </w:rPr>
        <w:t>个月内予以全部卖出；</w:t>
      </w:r>
    </w:p>
    <w:p w14:paraId="3D1B9E63" w14:textId="11E5A484"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w:t>
      </w:r>
      <w:r w:rsidR="00C54B85" w:rsidRPr="005123D7">
        <w:rPr>
          <w:rFonts w:ascii="宋体" w:hAnsi="宋体" w:cs="宋体" w:hint="eastAsia"/>
          <w:kern w:val="0"/>
          <w:sz w:val="24"/>
          <w:szCs w:val="24"/>
        </w:rPr>
        <w:t>1</w:t>
      </w:r>
      <w:r w:rsidR="00C54B85" w:rsidRPr="005123D7">
        <w:rPr>
          <w:rFonts w:ascii="宋体" w:hAnsi="宋体" w:cs="宋体"/>
          <w:kern w:val="0"/>
          <w:sz w:val="24"/>
          <w:szCs w:val="24"/>
        </w:rPr>
        <w:t>0</w:t>
      </w:r>
      <w:r w:rsidRPr="005123D7">
        <w:rPr>
          <w:rFonts w:ascii="宋体" w:hAnsi="宋体" w:cs="宋体"/>
          <w:kern w:val="0"/>
          <w:sz w:val="24"/>
          <w:szCs w:val="24"/>
        </w:rPr>
        <w:t>）本基金主动投资于流动性受限资产的市值合计不得超过本基金资产净值的15%；因证券市场波动、基金规模变动等基金管理人之外的因素致使基金不符合该比例限制的，基金管理人不得主动新增流动性受限资产的投资；</w:t>
      </w:r>
    </w:p>
    <w:p w14:paraId="679820D1" w14:textId="6DBC2ABC"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w:t>
      </w:r>
      <w:r w:rsidR="00C54B85" w:rsidRPr="005123D7">
        <w:rPr>
          <w:rFonts w:ascii="宋体" w:hAnsi="宋体" w:cs="宋体"/>
          <w:kern w:val="0"/>
          <w:sz w:val="24"/>
          <w:szCs w:val="24"/>
        </w:rPr>
        <w:t>11</w:t>
      </w:r>
      <w:r w:rsidRPr="005123D7">
        <w:rPr>
          <w:rFonts w:ascii="宋体" w:hAnsi="宋体" w:cs="宋体"/>
          <w:kern w:val="0"/>
          <w:sz w:val="24"/>
          <w:szCs w:val="24"/>
        </w:rPr>
        <w:t>）本基金与私募类</w:t>
      </w:r>
      <w:proofErr w:type="gramStart"/>
      <w:r w:rsidRPr="005123D7">
        <w:rPr>
          <w:rFonts w:ascii="宋体" w:hAnsi="宋体" w:cs="宋体"/>
          <w:kern w:val="0"/>
          <w:sz w:val="24"/>
          <w:szCs w:val="24"/>
        </w:rPr>
        <w:t>证券资管产品</w:t>
      </w:r>
      <w:proofErr w:type="gramEnd"/>
      <w:r w:rsidRPr="005123D7">
        <w:rPr>
          <w:rFonts w:ascii="宋体" w:hAnsi="宋体" w:cs="宋体"/>
          <w:kern w:val="0"/>
          <w:sz w:val="24"/>
          <w:szCs w:val="24"/>
        </w:rPr>
        <w:t>及中国证监会认定的其他主体为交易对手开展逆回购交易的，可接受质押品的资质要求应当与本基金合同约定的投资范围保持一致；</w:t>
      </w:r>
    </w:p>
    <w:p w14:paraId="522FDE7F" w14:textId="481884C4"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w:t>
      </w:r>
      <w:r w:rsidR="00E33AA2" w:rsidRPr="005123D7">
        <w:rPr>
          <w:rFonts w:ascii="宋体" w:hAnsi="宋体" w:cs="宋体"/>
          <w:kern w:val="0"/>
          <w:sz w:val="24"/>
          <w:szCs w:val="24"/>
        </w:rPr>
        <w:t>2</w:t>
      </w:r>
      <w:r w:rsidRPr="005123D7">
        <w:rPr>
          <w:rFonts w:ascii="宋体" w:hAnsi="宋体" w:cs="宋体"/>
          <w:kern w:val="0"/>
          <w:sz w:val="24"/>
          <w:szCs w:val="24"/>
        </w:rPr>
        <w:t>）本基金资产总值不超过基金资产净值的140%；</w:t>
      </w:r>
    </w:p>
    <w:p w14:paraId="4724D500" w14:textId="0B88A5AF"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w:t>
      </w:r>
      <w:r w:rsidR="00E33AA2" w:rsidRPr="005123D7">
        <w:rPr>
          <w:rFonts w:ascii="宋体" w:hAnsi="宋体" w:cs="宋体"/>
          <w:kern w:val="0"/>
          <w:sz w:val="24"/>
          <w:szCs w:val="24"/>
        </w:rPr>
        <w:t>3</w:t>
      </w:r>
      <w:r w:rsidRPr="005123D7">
        <w:rPr>
          <w:rFonts w:ascii="宋体" w:hAnsi="宋体" w:cs="宋体"/>
          <w:kern w:val="0"/>
          <w:sz w:val="24"/>
          <w:szCs w:val="24"/>
        </w:rPr>
        <w:t>）法律法规及中国证监会规定的和《基金合同》约定的其他投资限制。</w:t>
      </w:r>
    </w:p>
    <w:p w14:paraId="6B0C3F42" w14:textId="6F20D81C"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除上述（2）、</w:t>
      </w:r>
      <w:r w:rsidR="00EA080A" w:rsidRPr="005123D7">
        <w:rPr>
          <w:rFonts w:ascii="宋体" w:hAnsi="宋体" w:cs="宋体"/>
          <w:kern w:val="0"/>
          <w:sz w:val="24"/>
          <w:szCs w:val="24"/>
        </w:rPr>
        <w:t>（</w:t>
      </w:r>
      <w:r w:rsidR="00F242D9" w:rsidRPr="005123D7">
        <w:rPr>
          <w:rFonts w:ascii="宋体" w:hAnsi="宋体" w:cs="宋体" w:hint="eastAsia"/>
          <w:kern w:val="0"/>
          <w:sz w:val="24"/>
          <w:szCs w:val="24"/>
        </w:rPr>
        <w:t>9）、</w:t>
      </w:r>
      <w:r w:rsidRPr="005123D7">
        <w:rPr>
          <w:rFonts w:ascii="宋体" w:hAnsi="宋体" w:cs="宋体"/>
          <w:kern w:val="0"/>
          <w:sz w:val="24"/>
          <w:szCs w:val="24"/>
        </w:rPr>
        <w:t>（</w:t>
      </w:r>
      <w:r w:rsidR="00C54B85" w:rsidRPr="005123D7">
        <w:rPr>
          <w:rFonts w:ascii="宋体" w:hAnsi="宋体" w:cs="宋体"/>
          <w:kern w:val="0"/>
          <w:sz w:val="24"/>
          <w:szCs w:val="24"/>
        </w:rPr>
        <w:t>10</w:t>
      </w:r>
      <w:r w:rsidRPr="005123D7">
        <w:rPr>
          <w:rFonts w:ascii="宋体" w:hAnsi="宋体" w:cs="宋体"/>
          <w:kern w:val="0"/>
          <w:sz w:val="24"/>
          <w:szCs w:val="24"/>
        </w:rPr>
        <w:t>）、（</w:t>
      </w:r>
      <w:r w:rsidR="00C54B85" w:rsidRPr="005123D7">
        <w:rPr>
          <w:rFonts w:ascii="宋体" w:hAnsi="宋体" w:cs="宋体"/>
          <w:kern w:val="0"/>
          <w:sz w:val="24"/>
          <w:szCs w:val="24"/>
        </w:rPr>
        <w:t>11</w:t>
      </w:r>
      <w:r w:rsidRPr="005123D7">
        <w:rPr>
          <w:rFonts w:ascii="宋体" w:hAnsi="宋体" w:cs="宋体"/>
          <w:kern w:val="0"/>
          <w:sz w:val="24"/>
          <w:szCs w:val="24"/>
        </w:rPr>
        <w:t>）项情形之外，因证券市场波动、证券发行人合并、标的指数成份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调整、基金规模变动等基金管理人之外的因素致使基金投资比例不符合上述规定投资比例的，基金管理人应当在</w:t>
      </w:r>
      <w:r w:rsidRPr="005123D7">
        <w:rPr>
          <w:rFonts w:eastAsia="Times New Roman"/>
          <w:kern w:val="0"/>
          <w:sz w:val="24"/>
          <w:szCs w:val="24"/>
        </w:rPr>
        <w:t>10</w:t>
      </w:r>
      <w:r w:rsidRPr="005123D7">
        <w:rPr>
          <w:rFonts w:ascii="宋体" w:hAnsi="宋体" w:cs="宋体"/>
          <w:kern w:val="0"/>
          <w:sz w:val="24"/>
          <w:szCs w:val="24"/>
        </w:rPr>
        <w:t>个交易日内进行调整，但中国证监会规定的特殊情形除外。</w:t>
      </w:r>
    </w:p>
    <w:p w14:paraId="4FE3B42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6D82E24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法律法规或监管部门取消或调整上述限制，如适用于本基金，基金管理人在履行适当程序后，则本基金投资不再受相关限制或以调整以后的规定为准。</w:t>
      </w:r>
    </w:p>
    <w:p w14:paraId="5130B5A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2、禁止行为</w:t>
      </w:r>
    </w:p>
    <w:p w14:paraId="54B4E5E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为维护基金份额持有人的合法权益，基金财产不得用于下列投资或者活动：</w:t>
      </w:r>
    </w:p>
    <w:p w14:paraId="3AE40DB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（1）承销证券；</w:t>
      </w:r>
    </w:p>
    <w:p w14:paraId="59EF97B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lastRenderedPageBreak/>
        <w:t>（2）违反规定向他人贷款或者提供担保；</w:t>
      </w:r>
    </w:p>
    <w:p w14:paraId="579C776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（3）从事承担无限责任的投资；</w:t>
      </w:r>
    </w:p>
    <w:p w14:paraId="289DE3DE"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（4）买卖其他基金份额，但是中国证监会另有规定的除外；</w:t>
      </w:r>
    </w:p>
    <w:p w14:paraId="4C3B84A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（5）向其基金管理人、基金托管人出资；</w:t>
      </w:r>
    </w:p>
    <w:p w14:paraId="225BEB2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（6）从事内幕交易、操纵证券交易价格及其他不正当的证券交易活动；</w:t>
      </w:r>
    </w:p>
    <w:p w14:paraId="3B5A239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（7）法律、行政法规和中国证监会规定禁止的其他活动。</w:t>
      </w:r>
    </w:p>
    <w:p w14:paraId="0C15516C" w14:textId="77777777" w:rsidR="005F249C" w:rsidRPr="005123D7" w:rsidRDefault="004E205A">
      <w:pPr>
        <w:spacing w:line="360" w:lineRule="auto"/>
        <w:ind w:firstLineChars="200" w:firstLine="480"/>
        <w:rPr>
          <w:bCs/>
          <w:color w:val="000000"/>
          <w:sz w:val="24"/>
        </w:rPr>
      </w:pPr>
      <w:r w:rsidRPr="005123D7">
        <w:rPr>
          <w:rFonts w:ascii="Calibri Light" w:hAnsi="Calibri Light" w:hint="eastAsia"/>
          <w:bCs/>
          <w:sz w:val="24"/>
        </w:rPr>
        <w:t>如法律法规或监管部门取消或变更上述禁止性规定，基金管理人在履行适当程序后，则本基金不再受相关限制或按变更后的规定执行。</w:t>
      </w:r>
    </w:p>
    <w:p w14:paraId="28E15ABA"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3</w:t>
      </w:r>
      <w:r w:rsidRPr="005123D7">
        <w:rPr>
          <w:rFonts w:hint="eastAsia"/>
          <w:bCs/>
          <w:color w:val="000000"/>
          <w:sz w:val="24"/>
        </w:rPr>
        <w:t>、关联交易原则</w:t>
      </w:r>
    </w:p>
    <w:p w14:paraId="686257C7" w14:textId="77777777" w:rsidR="005F249C" w:rsidRPr="005123D7" w:rsidRDefault="004E205A">
      <w:pPr>
        <w:spacing w:line="360" w:lineRule="auto"/>
        <w:ind w:firstLineChars="200" w:firstLine="480"/>
        <w:rPr>
          <w:bCs/>
          <w:color w:val="000000"/>
          <w:sz w:val="24"/>
        </w:rPr>
      </w:pPr>
      <w:r w:rsidRPr="005123D7">
        <w:rPr>
          <w:bCs/>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FCE4EB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hint="eastAsia"/>
          <w:bCs/>
          <w:color w:val="000000"/>
          <w:sz w:val="24"/>
        </w:rPr>
        <w:t>如法律法规或监管部门取消或变更上述限制，基金管理人在履行适当程序后可不受上述规定的限制或按照变更后的规定执行</w:t>
      </w:r>
      <w:r w:rsidRPr="005123D7">
        <w:rPr>
          <w:rFonts w:ascii="宋体" w:hAnsi="宋体" w:cs="宋体"/>
          <w:kern w:val="0"/>
          <w:sz w:val="24"/>
          <w:szCs w:val="24"/>
        </w:rPr>
        <w:t>。</w:t>
      </w:r>
    </w:p>
    <w:p w14:paraId="48AE07F6"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五、标的指数和业绩比较基准</w:t>
      </w:r>
    </w:p>
    <w:p w14:paraId="57744786"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1、标的指数</w:t>
      </w:r>
    </w:p>
    <w:p w14:paraId="22E8D3BF" w14:textId="20F4D48B"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本基金的标的指数为中债-绿色普惠主题金融债券优选指数。</w:t>
      </w:r>
    </w:p>
    <w:p w14:paraId="57052D08"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中债</w:t>
      </w:r>
      <w:r w:rsidRPr="005123D7">
        <w:rPr>
          <w:rFonts w:ascii="宋体" w:hAnsi="宋体" w:cs="宋体"/>
          <w:kern w:val="0"/>
          <w:sz w:val="24"/>
          <w:szCs w:val="24"/>
        </w:rPr>
        <w:t>-</w:t>
      </w:r>
      <w:r w:rsidRPr="005123D7">
        <w:rPr>
          <w:rFonts w:ascii="宋体" w:hAnsi="宋体" w:cs="宋体" w:hint="eastAsia"/>
          <w:kern w:val="0"/>
          <w:sz w:val="24"/>
          <w:szCs w:val="24"/>
        </w:rPr>
        <w:t>绿色普</w:t>
      </w:r>
      <w:proofErr w:type="gramStart"/>
      <w:r w:rsidRPr="005123D7">
        <w:rPr>
          <w:rFonts w:ascii="宋体" w:hAnsi="宋体" w:cs="宋体" w:hint="eastAsia"/>
          <w:kern w:val="0"/>
          <w:sz w:val="24"/>
          <w:szCs w:val="24"/>
        </w:rPr>
        <w:t>惠主题</w:t>
      </w:r>
      <w:proofErr w:type="gramEnd"/>
      <w:r w:rsidRPr="005123D7">
        <w:rPr>
          <w:rFonts w:ascii="宋体" w:hAnsi="宋体" w:cs="宋体" w:hint="eastAsia"/>
          <w:kern w:val="0"/>
          <w:sz w:val="24"/>
          <w:szCs w:val="24"/>
        </w:rPr>
        <w:t>金融债券优选指数隶属于中债定制指数族系，该指数成份</w:t>
      </w:r>
      <w:proofErr w:type="gramStart"/>
      <w:r w:rsidRPr="005123D7">
        <w:rPr>
          <w:rFonts w:ascii="宋体" w:hAnsi="宋体" w:cs="宋体" w:hint="eastAsia"/>
          <w:kern w:val="0"/>
          <w:sz w:val="24"/>
          <w:szCs w:val="24"/>
        </w:rPr>
        <w:t>券</w:t>
      </w:r>
      <w:proofErr w:type="gramEnd"/>
      <w:r w:rsidRPr="005123D7">
        <w:rPr>
          <w:rFonts w:ascii="宋体" w:hAnsi="宋体" w:cs="宋体" w:hint="eastAsia"/>
          <w:kern w:val="0"/>
          <w:sz w:val="24"/>
          <w:szCs w:val="24"/>
        </w:rPr>
        <w:t>由在境内公开发行且上市流通、发行期限</w:t>
      </w:r>
      <w:r w:rsidRPr="005123D7">
        <w:rPr>
          <w:rFonts w:ascii="宋体" w:hAnsi="宋体" w:cs="宋体"/>
          <w:kern w:val="0"/>
          <w:sz w:val="24"/>
          <w:szCs w:val="24"/>
        </w:rPr>
        <w:t>5</w:t>
      </w:r>
      <w:r w:rsidRPr="005123D7">
        <w:rPr>
          <w:rFonts w:ascii="宋体" w:hAnsi="宋体" w:cs="宋体" w:hint="eastAsia"/>
          <w:kern w:val="0"/>
          <w:sz w:val="24"/>
          <w:szCs w:val="24"/>
        </w:rPr>
        <w:t>年及以下的支持绿色金融及普惠金融国家战略落地的债券品种组成。信用债评级要求主体评级</w:t>
      </w:r>
      <w:r w:rsidRPr="005123D7">
        <w:rPr>
          <w:rFonts w:ascii="宋体" w:hAnsi="宋体" w:cs="宋体"/>
          <w:kern w:val="0"/>
          <w:sz w:val="24"/>
          <w:szCs w:val="24"/>
        </w:rPr>
        <w:t>AAA</w:t>
      </w:r>
      <w:r w:rsidRPr="005123D7">
        <w:rPr>
          <w:rFonts w:ascii="宋体" w:hAnsi="宋体" w:cs="宋体" w:hint="eastAsia"/>
          <w:kern w:val="0"/>
          <w:sz w:val="24"/>
          <w:szCs w:val="24"/>
        </w:rPr>
        <w:t>、中债市场隐含评级不低于</w:t>
      </w:r>
      <w:r w:rsidRPr="005123D7">
        <w:rPr>
          <w:rFonts w:ascii="宋体" w:hAnsi="宋体" w:cs="宋体"/>
          <w:kern w:val="0"/>
          <w:sz w:val="24"/>
          <w:szCs w:val="24"/>
        </w:rPr>
        <w:t>AAA-</w:t>
      </w:r>
      <w:r w:rsidRPr="005123D7">
        <w:rPr>
          <w:rFonts w:ascii="宋体" w:hAnsi="宋体" w:cs="宋体" w:hint="eastAsia"/>
          <w:kern w:val="0"/>
          <w:sz w:val="24"/>
          <w:szCs w:val="24"/>
        </w:rPr>
        <w:t>。</w:t>
      </w:r>
    </w:p>
    <w:p w14:paraId="7C9D6A2A" w14:textId="6B8AA6F2"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未来若出现标的指数不符合要求（因成份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价格波动等指数编制方法变动之外的因素致使标的指数不符合要求的情形除外）、指数编制机构退出等情形，基金管理人应当自该情形发生之日起十个工作日内向中国证监会报告并提出解决方案，如、转换运作方式、与其他基金合并、或者终止基金合同等，并在6个月</w:t>
      </w:r>
      <w:r w:rsidRPr="005123D7">
        <w:rPr>
          <w:rFonts w:ascii="宋体" w:hAnsi="宋体" w:cs="宋体"/>
          <w:kern w:val="0"/>
          <w:sz w:val="24"/>
          <w:szCs w:val="24"/>
        </w:rPr>
        <w:lastRenderedPageBreak/>
        <w:t>内召集基金份额持有人大会进行表决，基金份额持有人大会未成功召开或就上述事项表决未通过的，本基金合同终止。</w:t>
      </w:r>
    </w:p>
    <w:p w14:paraId="7042DA76" w14:textId="77777777" w:rsidR="005F249C" w:rsidRPr="005123D7" w:rsidRDefault="004E205A">
      <w:pPr>
        <w:pStyle w:val="div"/>
        <w:wordWrap w:val="0"/>
        <w:spacing w:line="360" w:lineRule="auto"/>
        <w:ind w:firstLine="420"/>
        <w:rPr>
          <w:rFonts w:ascii="宋体" w:hAnsi="宋体" w:cs="宋体"/>
          <w:kern w:val="0"/>
          <w:sz w:val="24"/>
          <w:szCs w:val="24"/>
        </w:rPr>
      </w:pPr>
      <w:proofErr w:type="gramStart"/>
      <w:r w:rsidRPr="005123D7">
        <w:rPr>
          <w:rFonts w:ascii="宋体" w:hAnsi="宋体" w:cs="宋体"/>
          <w:kern w:val="0"/>
          <w:sz w:val="24"/>
          <w:szCs w:val="24"/>
        </w:rPr>
        <w:t>自指数</w:t>
      </w:r>
      <w:proofErr w:type="gramEnd"/>
      <w:r w:rsidRPr="005123D7">
        <w:rPr>
          <w:rFonts w:ascii="宋体" w:hAnsi="宋体" w:cs="宋体"/>
          <w:kern w:val="0"/>
          <w:sz w:val="24"/>
          <w:szCs w:val="24"/>
        </w:rPr>
        <w:t>编制机构停止标的指数的编制及发布</w:t>
      </w:r>
      <w:proofErr w:type="gramStart"/>
      <w:r w:rsidRPr="005123D7">
        <w:rPr>
          <w:rFonts w:ascii="宋体" w:hAnsi="宋体" w:cs="宋体"/>
          <w:kern w:val="0"/>
          <w:sz w:val="24"/>
          <w:szCs w:val="24"/>
        </w:rPr>
        <w:t>至解决</w:t>
      </w:r>
      <w:proofErr w:type="gramEnd"/>
      <w:r w:rsidRPr="005123D7">
        <w:rPr>
          <w:rFonts w:ascii="宋体" w:hAnsi="宋体" w:cs="宋体"/>
          <w:kern w:val="0"/>
          <w:sz w:val="24"/>
          <w:szCs w:val="24"/>
        </w:rPr>
        <w:t>方案确定期间，基金管理人应按照指数编制机构提供的最近一个交易日的指数信息遵循基金份额持有人利益优先原则维持基金投资运作。法律法规或监管机构另有规定的，从其规定。</w:t>
      </w:r>
    </w:p>
    <w:p w14:paraId="4FC3CC2A"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2、业绩比较基准</w:t>
      </w:r>
    </w:p>
    <w:p w14:paraId="257C454B" w14:textId="52961858"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本基金的业绩比较基准为：</w:t>
      </w:r>
      <w:r w:rsidRPr="005123D7">
        <w:rPr>
          <w:rFonts w:ascii="宋体" w:hAnsi="宋体" w:cs="宋体" w:hint="eastAsia"/>
          <w:kern w:val="0"/>
          <w:sz w:val="24"/>
          <w:szCs w:val="24"/>
        </w:rPr>
        <w:t>中债-绿色普惠主题金融债券优选指数收益率×95%+同期银行活期存款利率（税后）×5%</w:t>
      </w:r>
    </w:p>
    <w:p w14:paraId="2E81486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六、风险收益特征</w:t>
      </w:r>
    </w:p>
    <w:p w14:paraId="30C2947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本基金属于债券型基金，其预期的风险与收益低于股票型基金、混合型基金，高于货币市场基金。同时本基金为指数基金，具有与标的指数相似的风险收益特征。</w:t>
      </w:r>
    </w:p>
    <w:p w14:paraId="33C59FC6"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七、基金管理人代表基金行使债权人权利的处理原则及方法</w:t>
      </w:r>
    </w:p>
    <w:p w14:paraId="3F8F37E9" w14:textId="1527A29A"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、基金管理人按照国家有关规定代表基金独立行使债权人权利，保护基金份额持有人的利益；</w:t>
      </w:r>
      <w:r w:rsidRPr="005123D7">
        <w:rPr>
          <w:bCs/>
          <w:color w:val="000000"/>
          <w:sz w:val="24"/>
        </w:rPr>
        <w:t xml:space="preserve"> </w:t>
      </w:r>
    </w:p>
    <w:p w14:paraId="3E260F27"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、不谋求对上市公司的控股；</w:t>
      </w:r>
      <w:r w:rsidRPr="005123D7">
        <w:rPr>
          <w:bCs/>
          <w:color w:val="000000"/>
          <w:sz w:val="24"/>
        </w:rPr>
        <w:t xml:space="preserve"> </w:t>
      </w:r>
    </w:p>
    <w:p w14:paraId="552011D3" w14:textId="77777777" w:rsidR="005F249C" w:rsidRPr="005123D7" w:rsidRDefault="004E205A">
      <w:pPr>
        <w:spacing w:line="360" w:lineRule="auto"/>
        <w:ind w:firstLineChars="200" w:firstLine="480"/>
        <w:rPr>
          <w:bCs/>
          <w:color w:val="000000"/>
          <w:sz w:val="24"/>
        </w:rPr>
      </w:pPr>
      <w:r w:rsidRPr="005123D7">
        <w:rPr>
          <w:bCs/>
          <w:color w:val="000000"/>
          <w:sz w:val="24"/>
        </w:rPr>
        <w:t>3</w:t>
      </w:r>
      <w:r w:rsidRPr="005123D7">
        <w:rPr>
          <w:bCs/>
          <w:color w:val="000000"/>
          <w:sz w:val="24"/>
        </w:rPr>
        <w:t>、有利于基金财产的安全与增值；</w:t>
      </w:r>
      <w:r w:rsidRPr="005123D7">
        <w:rPr>
          <w:bCs/>
          <w:color w:val="000000"/>
          <w:sz w:val="24"/>
        </w:rPr>
        <w:t xml:space="preserve"> </w:t>
      </w:r>
    </w:p>
    <w:p w14:paraId="4A58B081" w14:textId="77777777"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4</w:t>
      </w:r>
      <w:r w:rsidRPr="005123D7">
        <w:rPr>
          <w:bCs/>
          <w:color w:val="000000"/>
          <w:sz w:val="24"/>
        </w:rPr>
        <w:t>、不通过关联交易为自身、雇员、授权代理人或任何存在利害关系的第三人牟取任何不当利益</w:t>
      </w:r>
      <w:r w:rsidRPr="005123D7">
        <w:rPr>
          <w:rFonts w:ascii="宋体" w:hAnsi="宋体" w:cs="宋体"/>
          <w:kern w:val="0"/>
          <w:sz w:val="24"/>
          <w:szCs w:val="24"/>
        </w:rPr>
        <w:t>。</w:t>
      </w:r>
    </w:p>
    <w:p w14:paraId="4778316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八、</w:t>
      </w:r>
      <w:proofErr w:type="gramStart"/>
      <w:r w:rsidRPr="005123D7">
        <w:rPr>
          <w:rFonts w:ascii="宋体" w:hAnsi="宋体" w:cs="宋体"/>
          <w:kern w:val="0"/>
          <w:sz w:val="24"/>
          <w:szCs w:val="24"/>
        </w:rPr>
        <w:t>侧袋机制</w:t>
      </w:r>
      <w:proofErr w:type="gramEnd"/>
      <w:r w:rsidRPr="005123D7">
        <w:rPr>
          <w:rFonts w:ascii="宋体" w:hAnsi="宋体" w:cs="宋体"/>
          <w:kern w:val="0"/>
          <w:sz w:val="24"/>
          <w:szCs w:val="24"/>
        </w:rPr>
        <w:t>的实施和投资运作安排</w:t>
      </w:r>
    </w:p>
    <w:p w14:paraId="690D50BB" w14:textId="4D746DB5" w:rsidR="005F249C" w:rsidRPr="005123D7" w:rsidRDefault="004E205A">
      <w:pPr>
        <w:spacing w:line="360" w:lineRule="auto"/>
        <w:ind w:firstLineChars="200" w:firstLine="480"/>
        <w:rPr>
          <w:bCs/>
          <w:color w:val="000000"/>
          <w:sz w:val="24"/>
        </w:rPr>
      </w:pPr>
      <w:r w:rsidRPr="005123D7">
        <w:rPr>
          <w:rFonts w:hint="eastAsia"/>
          <w:bCs/>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5123D7">
        <w:rPr>
          <w:rFonts w:hint="eastAsia"/>
          <w:bCs/>
          <w:color w:val="000000"/>
          <w:sz w:val="24"/>
        </w:rPr>
        <w:t>启用侧袋机制</w:t>
      </w:r>
      <w:proofErr w:type="gramEnd"/>
      <w:r w:rsidRPr="005123D7">
        <w:rPr>
          <w:rFonts w:hint="eastAsia"/>
          <w:bCs/>
          <w:color w:val="000000"/>
          <w:sz w:val="24"/>
        </w:rPr>
        <w:t>。</w:t>
      </w:r>
    </w:p>
    <w:p w14:paraId="3EDEF4DE" w14:textId="77777777" w:rsidR="005F249C" w:rsidRPr="005123D7" w:rsidRDefault="004E205A">
      <w:pPr>
        <w:spacing w:line="360" w:lineRule="auto"/>
        <w:ind w:firstLineChars="200" w:firstLine="480"/>
        <w:rPr>
          <w:bCs/>
          <w:color w:val="000000"/>
          <w:sz w:val="24"/>
        </w:rPr>
      </w:pPr>
      <w:proofErr w:type="gramStart"/>
      <w:r w:rsidRPr="005123D7">
        <w:rPr>
          <w:rFonts w:hint="eastAsia"/>
          <w:bCs/>
          <w:color w:val="000000"/>
          <w:sz w:val="24"/>
        </w:rPr>
        <w:t>侧袋机制</w:t>
      </w:r>
      <w:proofErr w:type="gramEnd"/>
      <w:r w:rsidRPr="005123D7">
        <w:rPr>
          <w:rFonts w:hint="eastAsia"/>
          <w:bCs/>
          <w:color w:val="000000"/>
          <w:sz w:val="24"/>
        </w:rPr>
        <w:t>实施期间，本部分约定的投资组合比例、投资策略、组合限制、业绩比较基准、风险收益特征等约定仅</w:t>
      </w:r>
      <w:proofErr w:type="gramStart"/>
      <w:r w:rsidRPr="005123D7">
        <w:rPr>
          <w:rFonts w:hint="eastAsia"/>
          <w:bCs/>
          <w:color w:val="000000"/>
          <w:sz w:val="24"/>
        </w:rPr>
        <w:t>适用于主袋账户</w:t>
      </w:r>
      <w:proofErr w:type="gramEnd"/>
      <w:r w:rsidRPr="005123D7">
        <w:rPr>
          <w:rFonts w:hint="eastAsia"/>
          <w:bCs/>
          <w:color w:val="000000"/>
          <w:sz w:val="24"/>
        </w:rPr>
        <w:t>。</w:t>
      </w:r>
    </w:p>
    <w:p w14:paraId="0A64C7D0" w14:textId="2B0CD6B6" w:rsidR="005F249C" w:rsidRPr="005123D7" w:rsidRDefault="004E205A">
      <w:pPr>
        <w:pStyle w:val="div"/>
        <w:wordWrap w:val="0"/>
        <w:spacing w:line="360" w:lineRule="auto"/>
        <w:ind w:firstLine="420"/>
        <w:rPr>
          <w:rFonts w:ascii="宋体" w:hAnsi="宋体" w:cs="宋体"/>
          <w:kern w:val="0"/>
          <w:sz w:val="24"/>
          <w:szCs w:val="24"/>
        </w:rPr>
      </w:pPr>
      <w:proofErr w:type="gramStart"/>
      <w:r w:rsidRPr="005123D7">
        <w:rPr>
          <w:rFonts w:hint="eastAsia"/>
          <w:bCs/>
          <w:color w:val="000000"/>
          <w:sz w:val="24"/>
        </w:rPr>
        <w:t>侧袋账户</w:t>
      </w:r>
      <w:proofErr w:type="gramEnd"/>
      <w:r w:rsidRPr="005123D7">
        <w:rPr>
          <w:rFonts w:hint="eastAsia"/>
          <w:bCs/>
          <w:color w:val="000000"/>
          <w:sz w:val="24"/>
        </w:rPr>
        <w:t>的实施条件、实施程序、运作安排、投资安排、特定资产的处置变现和支付等对投资者权益有重大影响的事项详见招募说明书的规定</w:t>
      </w:r>
      <w:r w:rsidRPr="005123D7">
        <w:rPr>
          <w:rFonts w:ascii="宋体" w:hAnsi="宋体" w:cs="宋体"/>
          <w:kern w:val="0"/>
          <w:sz w:val="24"/>
          <w:szCs w:val="24"/>
        </w:rPr>
        <w:t>。</w:t>
      </w:r>
    </w:p>
    <w:p w14:paraId="57521DE6"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br w:type="page"/>
      </w:r>
    </w:p>
    <w:p w14:paraId="0451E842" w14:textId="77777777" w:rsidR="005F249C" w:rsidRPr="005123D7" w:rsidRDefault="004E205A">
      <w:pPr>
        <w:pStyle w:val="1"/>
        <w:spacing w:before="0" w:after="0"/>
        <w:jc w:val="center"/>
        <w:rPr>
          <w:rFonts w:ascii="Times New Roman"/>
          <w:color w:val="auto"/>
          <w:sz w:val="30"/>
        </w:rPr>
      </w:pPr>
      <w:bookmarkStart w:id="71" w:name="_Toc164158563"/>
      <w:r w:rsidRPr="005123D7">
        <w:rPr>
          <w:rFonts w:ascii="Times New Roman"/>
          <w:color w:val="auto"/>
          <w:sz w:val="30"/>
        </w:rPr>
        <w:lastRenderedPageBreak/>
        <w:t>第十三部分</w:t>
      </w:r>
      <w:r w:rsidRPr="005123D7">
        <w:rPr>
          <w:rFonts w:ascii="Times New Roman"/>
          <w:color w:val="auto"/>
          <w:sz w:val="30"/>
        </w:rPr>
        <w:t xml:space="preserve">  </w:t>
      </w:r>
      <w:r w:rsidRPr="005123D7">
        <w:rPr>
          <w:rFonts w:ascii="Times New Roman"/>
          <w:color w:val="auto"/>
          <w:sz w:val="30"/>
        </w:rPr>
        <w:t>基金的财产</w:t>
      </w:r>
      <w:bookmarkEnd w:id="71"/>
    </w:p>
    <w:p w14:paraId="5547EE70" w14:textId="77777777" w:rsidR="005F249C" w:rsidRPr="005123D7" w:rsidRDefault="005F249C">
      <w:pPr>
        <w:wordWrap w:val="0"/>
      </w:pPr>
    </w:p>
    <w:p w14:paraId="43931CF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一、基金资产总值</w:t>
      </w:r>
    </w:p>
    <w:p w14:paraId="7DCA5D15" w14:textId="215BCD93"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基金资产总值是指</w:t>
      </w:r>
      <w:r w:rsidR="00DE7014" w:rsidRPr="005123D7">
        <w:rPr>
          <w:rFonts w:ascii="宋体" w:hAnsi="宋体" w:cs="宋体" w:hint="eastAsia"/>
          <w:kern w:val="0"/>
          <w:sz w:val="24"/>
          <w:szCs w:val="24"/>
        </w:rPr>
        <w:t>基金拥有的各类有价证券、银行存款本息、基金应收款项及其他资产的价值总和</w:t>
      </w:r>
      <w:r w:rsidRPr="005123D7">
        <w:rPr>
          <w:rFonts w:ascii="宋体" w:hAnsi="宋体" w:cs="宋体"/>
          <w:kern w:val="0"/>
          <w:sz w:val="24"/>
          <w:szCs w:val="24"/>
        </w:rPr>
        <w:t>。</w:t>
      </w:r>
    </w:p>
    <w:p w14:paraId="5761E16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二、基金资产净值</w:t>
      </w:r>
    </w:p>
    <w:p w14:paraId="6111AA3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基金资产净值是指基金资产总值减去基金负债后的价值。</w:t>
      </w:r>
    </w:p>
    <w:p w14:paraId="7DBB48A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三、基金财产的账户</w:t>
      </w:r>
    </w:p>
    <w:p w14:paraId="14E0397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7909669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四、基金财产的保管和处分</w:t>
      </w:r>
    </w:p>
    <w:p w14:paraId="78B293D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5123D7">
        <w:rPr>
          <w:rFonts w:ascii="宋体" w:hAnsi="宋体" w:cs="宋体"/>
          <w:kern w:val="0"/>
          <w:sz w:val="24"/>
          <w:szCs w:val="24"/>
        </w:rPr>
        <w:t>律法规</w:t>
      </w:r>
      <w:proofErr w:type="gramEnd"/>
      <w:r w:rsidRPr="005123D7">
        <w:rPr>
          <w:rFonts w:ascii="宋体" w:hAnsi="宋体" w:cs="宋体"/>
          <w:kern w:val="0"/>
          <w:sz w:val="24"/>
          <w:szCs w:val="24"/>
        </w:rPr>
        <w:t>和《基金合同》的规定处分外，基金财产不得被处分。</w:t>
      </w:r>
    </w:p>
    <w:p w14:paraId="75DD794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5123D7">
        <w:rPr>
          <w:rFonts w:ascii="宋体" w:hAnsi="宋体" w:cs="宋体"/>
          <w:kern w:val="0"/>
          <w:sz w:val="24"/>
          <w:szCs w:val="24"/>
        </w:rPr>
        <w:t>抵销</w:t>
      </w:r>
      <w:proofErr w:type="gramEnd"/>
      <w:r w:rsidRPr="005123D7">
        <w:rPr>
          <w:rFonts w:ascii="宋体" w:hAnsi="宋体" w:cs="宋体"/>
          <w:kern w:val="0"/>
          <w:sz w:val="24"/>
          <w:szCs w:val="24"/>
        </w:rPr>
        <w:t>；基金管理人管理运作不同基金的基金财产所产生的债权债务不得相互</w:t>
      </w:r>
      <w:proofErr w:type="gramStart"/>
      <w:r w:rsidRPr="005123D7">
        <w:rPr>
          <w:rFonts w:ascii="宋体" w:hAnsi="宋体" w:cs="宋体"/>
          <w:kern w:val="0"/>
          <w:sz w:val="24"/>
          <w:szCs w:val="24"/>
        </w:rPr>
        <w:t>抵销</w:t>
      </w:r>
      <w:proofErr w:type="gramEnd"/>
      <w:r w:rsidRPr="005123D7">
        <w:rPr>
          <w:rFonts w:ascii="宋体" w:hAnsi="宋体" w:cs="宋体"/>
          <w:kern w:val="0"/>
          <w:sz w:val="24"/>
          <w:szCs w:val="24"/>
        </w:rPr>
        <w:t>。非因基金财产本身承担的债务，不得对基金财产强制执行。</w:t>
      </w:r>
      <w:r w:rsidRPr="005123D7">
        <w:rPr>
          <w:rFonts w:ascii="宋体" w:hAnsi="宋体" w:cs="宋体"/>
          <w:kern w:val="0"/>
          <w:sz w:val="24"/>
          <w:szCs w:val="24"/>
        </w:rPr>
        <w:br w:type="page"/>
      </w:r>
    </w:p>
    <w:p w14:paraId="4C82E6EC" w14:textId="77777777" w:rsidR="005F249C" w:rsidRPr="005123D7" w:rsidRDefault="004E205A" w:rsidP="00E60A01">
      <w:pPr>
        <w:pStyle w:val="1"/>
        <w:spacing w:before="0" w:after="0"/>
        <w:jc w:val="center"/>
        <w:rPr>
          <w:rFonts w:ascii="Times New Roman"/>
          <w:color w:val="auto"/>
          <w:sz w:val="30"/>
        </w:rPr>
      </w:pPr>
      <w:bookmarkStart w:id="72" w:name="_Toc164158564"/>
      <w:r w:rsidRPr="005123D7">
        <w:rPr>
          <w:rFonts w:ascii="Times New Roman"/>
          <w:color w:val="auto"/>
          <w:sz w:val="30"/>
        </w:rPr>
        <w:lastRenderedPageBreak/>
        <w:t>第十四部分</w:t>
      </w:r>
      <w:r w:rsidRPr="005123D7">
        <w:rPr>
          <w:rFonts w:ascii="Times New Roman"/>
          <w:color w:val="auto"/>
          <w:sz w:val="30"/>
        </w:rPr>
        <w:t xml:space="preserve">  </w:t>
      </w:r>
      <w:r w:rsidRPr="005123D7">
        <w:rPr>
          <w:rFonts w:ascii="Times New Roman"/>
          <w:color w:val="auto"/>
          <w:sz w:val="30"/>
        </w:rPr>
        <w:t>基金资产估值</w:t>
      </w:r>
      <w:bookmarkEnd w:id="72"/>
    </w:p>
    <w:p w14:paraId="54E1B9E2" w14:textId="77777777" w:rsidR="005F249C" w:rsidRPr="005123D7" w:rsidRDefault="005F249C">
      <w:pPr>
        <w:wordWrap w:val="0"/>
      </w:pPr>
    </w:p>
    <w:p w14:paraId="72A4FE3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一、估值日</w:t>
      </w:r>
    </w:p>
    <w:p w14:paraId="3EBAAD5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本基金的估值日为本基金相关的证券交易场所的交易日以及国家法律法规规定需要对外披露基金净值的</w:t>
      </w:r>
      <w:proofErr w:type="gramStart"/>
      <w:r w:rsidRPr="005123D7">
        <w:rPr>
          <w:rFonts w:ascii="宋体" w:hAnsi="宋体" w:cs="宋体"/>
          <w:kern w:val="0"/>
          <w:sz w:val="24"/>
          <w:szCs w:val="24"/>
        </w:rPr>
        <w:t>非交易</w:t>
      </w:r>
      <w:proofErr w:type="gramEnd"/>
      <w:r w:rsidRPr="005123D7">
        <w:rPr>
          <w:rFonts w:ascii="宋体" w:hAnsi="宋体" w:cs="宋体"/>
          <w:kern w:val="0"/>
          <w:sz w:val="24"/>
          <w:szCs w:val="24"/>
        </w:rPr>
        <w:t>日。</w:t>
      </w:r>
    </w:p>
    <w:p w14:paraId="1A990FE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二、估值对象</w:t>
      </w:r>
    </w:p>
    <w:p w14:paraId="7D046303" w14:textId="59EA53CC"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基金所拥有的债券、资产支持证券和银行存款本息、应收款项、其它投资等资产及负债。</w:t>
      </w:r>
    </w:p>
    <w:p w14:paraId="2C57769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三、估值原则</w:t>
      </w:r>
    </w:p>
    <w:p w14:paraId="326CFBC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基金管理人在确定相关金融资产和金融负债的公允价值时，应符合《企业会计准则》、监管部门有关规定。</w:t>
      </w:r>
    </w:p>
    <w:p w14:paraId="1A0416B4"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9E7B236"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8AC8BA6"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E762477"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（三）如经济环境发生重大变化或证券发行人发生影响证券价格的重大事件，使潜在估值调整对前一估值日的基金资产净值的影响在0.25%以上的，应对估值进行调整并确定公允价值。</w:t>
      </w:r>
    </w:p>
    <w:p w14:paraId="2561B5C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lastRenderedPageBreak/>
        <w:t>四、估值方法</w:t>
      </w:r>
    </w:p>
    <w:p w14:paraId="3088921A" w14:textId="77777777" w:rsidR="005F249C" w:rsidRPr="005123D7" w:rsidRDefault="004E205A">
      <w:pPr>
        <w:pStyle w:val="div"/>
        <w:wordWrap w:val="0"/>
        <w:spacing w:line="360" w:lineRule="auto"/>
        <w:ind w:firstLine="480"/>
        <w:rPr>
          <w:rFonts w:ascii="宋体" w:hAnsi="宋体" w:cs="宋体"/>
          <w:kern w:val="0"/>
          <w:sz w:val="24"/>
          <w:szCs w:val="24"/>
        </w:rPr>
      </w:pPr>
      <w:r w:rsidRPr="005123D7">
        <w:rPr>
          <w:rFonts w:ascii="宋体" w:hAnsi="宋体" w:cs="宋体"/>
          <w:kern w:val="0"/>
          <w:sz w:val="24"/>
          <w:szCs w:val="24"/>
        </w:rPr>
        <w:t>1、以公允价值计量的固定收益品种</w:t>
      </w:r>
    </w:p>
    <w:p w14:paraId="0259C95D" w14:textId="77777777" w:rsidR="005F249C" w:rsidRPr="005123D7" w:rsidRDefault="004E205A">
      <w:pPr>
        <w:pStyle w:val="div"/>
        <w:wordWrap w:val="0"/>
        <w:spacing w:line="360" w:lineRule="auto"/>
        <w:ind w:firstLine="480"/>
        <w:rPr>
          <w:rFonts w:ascii="宋体" w:hAnsi="宋体" w:cs="宋体"/>
          <w:kern w:val="0"/>
          <w:sz w:val="24"/>
          <w:szCs w:val="24"/>
        </w:rPr>
      </w:pPr>
      <w:r w:rsidRPr="005123D7">
        <w:rPr>
          <w:rFonts w:ascii="宋体" w:hAnsi="宋体" w:cs="宋体"/>
          <w:kern w:val="0"/>
          <w:sz w:val="24"/>
          <w:szCs w:val="24"/>
        </w:rPr>
        <w:t>（1）对于已上市或已挂牌转让的不含</w:t>
      </w:r>
      <w:proofErr w:type="gramStart"/>
      <w:r w:rsidRPr="005123D7">
        <w:rPr>
          <w:rFonts w:ascii="宋体" w:hAnsi="宋体" w:cs="宋体"/>
          <w:kern w:val="0"/>
          <w:sz w:val="24"/>
          <w:szCs w:val="24"/>
        </w:rPr>
        <w:t>权固定</w:t>
      </w:r>
      <w:proofErr w:type="gramEnd"/>
      <w:r w:rsidRPr="005123D7">
        <w:rPr>
          <w:rFonts w:ascii="宋体" w:hAnsi="宋体" w:cs="宋体"/>
          <w:kern w:val="0"/>
          <w:sz w:val="24"/>
          <w:szCs w:val="24"/>
        </w:rPr>
        <w:t>收益品种，</w:t>
      </w:r>
      <w:r w:rsidRPr="005123D7">
        <w:rPr>
          <w:bCs/>
          <w:color w:val="000000"/>
          <w:sz w:val="24"/>
        </w:rPr>
        <w:t>选取估值日第三方估值基准服务机构提供的相应品种当日的估值</w:t>
      </w:r>
      <w:r w:rsidRPr="005123D7">
        <w:rPr>
          <w:rFonts w:hint="eastAsia"/>
          <w:bCs/>
          <w:color w:val="000000"/>
          <w:sz w:val="24"/>
        </w:rPr>
        <w:t>全价</w:t>
      </w:r>
      <w:r w:rsidRPr="005123D7">
        <w:rPr>
          <w:bCs/>
          <w:color w:val="000000"/>
          <w:sz w:val="24"/>
        </w:rPr>
        <w:t>进行估值</w:t>
      </w:r>
      <w:r w:rsidRPr="005123D7">
        <w:rPr>
          <w:rFonts w:ascii="宋体" w:hAnsi="宋体" w:cs="宋体"/>
          <w:kern w:val="0"/>
          <w:sz w:val="24"/>
          <w:szCs w:val="24"/>
        </w:rPr>
        <w:t>；</w:t>
      </w:r>
    </w:p>
    <w:p w14:paraId="498EA710" w14:textId="77777777" w:rsidR="005F249C" w:rsidRPr="005123D7" w:rsidRDefault="004E205A">
      <w:pPr>
        <w:pStyle w:val="div"/>
        <w:wordWrap w:val="0"/>
        <w:spacing w:line="360" w:lineRule="auto"/>
        <w:ind w:firstLine="480"/>
        <w:rPr>
          <w:rFonts w:ascii="宋体" w:hAnsi="宋体" w:cs="宋体"/>
          <w:kern w:val="0"/>
          <w:sz w:val="24"/>
          <w:szCs w:val="24"/>
        </w:rPr>
      </w:pPr>
      <w:r w:rsidRPr="005123D7">
        <w:rPr>
          <w:rFonts w:ascii="宋体" w:hAnsi="宋体" w:cs="宋体"/>
          <w:kern w:val="0"/>
          <w:sz w:val="24"/>
          <w:szCs w:val="24"/>
        </w:rPr>
        <w:t>（2）对于已上市或已挂牌转让的含</w:t>
      </w:r>
      <w:proofErr w:type="gramStart"/>
      <w:r w:rsidRPr="005123D7">
        <w:rPr>
          <w:rFonts w:ascii="宋体" w:hAnsi="宋体" w:cs="宋体"/>
          <w:kern w:val="0"/>
          <w:sz w:val="24"/>
          <w:szCs w:val="24"/>
        </w:rPr>
        <w:t>权固定</w:t>
      </w:r>
      <w:proofErr w:type="gramEnd"/>
      <w:r w:rsidRPr="005123D7">
        <w:rPr>
          <w:rFonts w:ascii="宋体" w:hAnsi="宋体" w:cs="宋体"/>
          <w:kern w:val="0"/>
          <w:sz w:val="24"/>
          <w:szCs w:val="24"/>
        </w:rPr>
        <w:t>收益品种，</w:t>
      </w:r>
      <w:r w:rsidRPr="005123D7">
        <w:rPr>
          <w:bCs/>
          <w:color w:val="000000"/>
          <w:sz w:val="24"/>
        </w:rPr>
        <w:t>选取估值日第三方估值基准服务机构提供的相应品种当日的唯一估值</w:t>
      </w:r>
      <w:r w:rsidRPr="005123D7">
        <w:rPr>
          <w:rFonts w:hint="eastAsia"/>
          <w:bCs/>
          <w:color w:val="000000"/>
          <w:sz w:val="24"/>
        </w:rPr>
        <w:t>全</w:t>
      </w:r>
      <w:r w:rsidRPr="005123D7">
        <w:rPr>
          <w:bCs/>
          <w:color w:val="000000"/>
          <w:sz w:val="24"/>
        </w:rPr>
        <w:t>价或推荐估值</w:t>
      </w:r>
      <w:r w:rsidRPr="005123D7">
        <w:rPr>
          <w:rFonts w:hint="eastAsia"/>
          <w:bCs/>
          <w:color w:val="000000"/>
          <w:sz w:val="24"/>
        </w:rPr>
        <w:t>全</w:t>
      </w:r>
      <w:r w:rsidRPr="005123D7">
        <w:rPr>
          <w:bCs/>
          <w:color w:val="000000"/>
          <w:sz w:val="24"/>
        </w:rPr>
        <w:t>价进行估值</w:t>
      </w:r>
      <w:r w:rsidRPr="005123D7">
        <w:rPr>
          <w:rFonts w:ascii="宋体" w:hAnsi="宋体" w:cs="宋体"/>
          <w:kern w:val="0"/>
          <w:sz w:val="24"/>
          <w:szCs w:val="24"/>
        </w:rPr>
        <w:t>；</w:t>
      </w:r>
    </w:p>
    <w:p w14:paraId="00ABE616" w14:textId="77777777" w:rsidR="005F249C" w:rsidRPr="005123D7" w:rsidRDefault="004E205A">
      <w:pPr>
        <w:pStyle w:val="div"/>
        <w:wordWrap w:val="0"/>
        <w:spacing w:line="360" w:lineRule="auto"/>
        <w:ind w:firstLine="480"/>
        <w:rPr>
          <w:rFonts w:ascii="宋体" w:hAnsi="宋体" w:cs="宋体"/>
          <w:kern w:val="0"/>
          <w:sz w:val="24"/>
          <w:szCs w:val="24"/>
        </w:rPr>
      </w:pPr>
      <w:r w:rsidRPr="005123D7">
        <w:rPr>
          <w:rFonts w:ascii="宋体" w:hAnsi="宋体" w:cs="宋体"/>
          <w:kern w:val="0"/>
          <w:sz w:val="24"/>
          <w:szCs w:val="24"/>
        </w:rPr>
        <w:t>（3）对于含投资者回售权的固定收益品种，行使回售权的，</w:t>
      </w:r>
      <w:r w:rsidRPr="005123D7">
        <w:rPr>
          <w:rFonts w:hint="eastAsia"/>
          <w:bCs/>
          <w:color w:val="000000"/>
          <w:sz w:val="24"/>
        </w:rPr>
        <w:t>在回售登记日至实际收款日期间选取第三方估值基准服务机构提供的相应品种的唯一估值全价或推荐估值全价进行估值；</w:t>
      </w:r>
      <w:r w:rsidRPr="005123D7">
        <w:rPr>
          <w:bCs/>
          <w:color w:val="000000"/>
          <w:sz w:val="24"/>
        </w:rPr>
        <w:t>回售登记</w:t>
      </w:r>
      <w:r w:rsidRPr="005123D7">
        <w:rPr>
          <w:rFonts w:hint="eastAsia"/>
          <w:bCs/>
          <w:color w:val="000000"/>
          <w:sz w:val="24"/>
        </w:rPr>
        <w:t>期</w:t>
      </w:r>
      <w:r w:rsidRPr="005123D7">
        <w:rPr>
          <w:bCs/>
          <w:color w:val="000000"/>
          <w:sz w:val="24"/>
        </w:rPr>
        <w:t>截止日（含当日）后未行使回售权的按照长待偿期所对应的价格进行估值</w:t>
      </w:r>
      <w:r w:rsidRPr="005123D7">
        <w:rPr>
          <w:rFonts w:ascii="宋体" w:hAnsi="宋体" w:cs="宋体"/>
          <w:kern w:val="0"/>
          <w:sz w:val="24"/>
          <w:szCs w:val="24"/>
        </w:rPr>
        <w:t>；</w:t>
      </w:r>
    </w:p>
    <w:p w14:paraId="5DA6993B" w14:textId="77777777" w:rsidR="005F249C" w:rsidRPr="005123D7" w:rsidRDefault="004E205A">
      <w:pPr>
        <w:pStyle w:val="div"/>
        <w:wordWrap w:val="0"/>
        <w:spacing w:line="360" w:lineRule="auto"/>
        <w:ind w:firstLine="480"/>
        <w:rPr>
          <w:rFonts w:ascii="宋体" w:hAnsi="宋体" w:cs="宋体"/>
          <w:kern w:val="0"/>
          <w:sz w:val="24"/>
          <w:szCs w:val="24"/>
        </w:rPr>
      </w:pPr>
      <w:r w:rsidRPr="005123D7">
        <w:rPr>
          <w:rFonts w:ascii="宋体" w:hAnsi="宋体" w:cs="宋体"/>
          <w:kern w:val="0"/>
          <w:sz w:val="24"/>
          <w:szCs w:val="24"/>
        </w:rPr>
        <w:t>（</w:t>
      </w:r>
      <w:r w:rsidRPr="005123D7">
        <w:rPr>
          <w:rFonts w:eastAsia="Times New Roman"/>
          <w:kern w:val="0"/>
          <w:sz w:val="24"/>
          <w:szCs w:val="24"/>
        </w:rPr>
        <w:t>4</w:t>
      </w:r>
      <w:r w:rsidRPr="005123D7">
        <w:rPr>
          <w:rFonts w:ascii="宋体" w:hAnsi="宋体" w:cs="宋体"/>
          <w:kern w:val="0"/>
          <w:sz w:val="24"/>
          <w:szCs w:val="24"/>
        </w:rPr>
        <w:t>）对于未上市或未挂牌转让且不存在活跃市场的固定收益品种，应采用在当前情况下适用并且有足够可利用数据和其他信息支持的估值技术确定其公允价值。</w:t>
      </w:r>
    </w:p>
    <w:p w14:paraId="5B5151F6" w14:textId="77777777" w:rsidR="005F249C" w:rsidRPr="005123D7" w:rsidRDefault="004E205A">
      <w:pPr>
        <w:pStyle w:val="div"/>
        <w:wordWrap w:val="0"/>
        <w:spacing w:line="360" w:lineRule="auto"/>
        <w:ind w:firstLine="480"/>
        <w:rPr>
          <w:rFonts w:ascii="宋体" w:hAnsi="宋体" w:cs="宋体"/>
          <w:kern w:val="0"/>
          <w:sz w:val="24"/>
          <w:szCs w:val="24"/>
        </w:rPr>
      </w:pPr>
      <w:r w:rsidRPr="005123D7">
        <w:rPr>
          <w:rFonts w:ascii="宋体" w:hAnsi="宋体" w:cs="宋体"/>
          <w:kern w:val="0"/>
          <w:sz w:val="24"/>
          <w:szCs w:val="24"/>
        </w:rPr>
        <w:t>2、对于发行人已破产、发行人未能按时足额偿付本金或利息，或者有其它可靠信息表明本金或利息无法按时足额偿付的债券投资品种，第三方估值</w:t>
      </w:r>
      <w:r w:rsidRPr="005123D7">
        <w:rPr>
          <w:rFonts w:ascii="宋体" w:hAnsi="宋体" w:cs="宋体" w:hint="eastAsia"/>
          <w:kern w:val="0"/>
          <w:sz w:val="24"/>
          <w:szCs w:val="24"/>
        </w:rPr>
        <w:t>基准服务</w:t>
      </w:r>
      <w:r w:rsidRPr="005123D7">
        <w:rPr>
          <w:rFonts w:ascii="宋体" w:hAnsi="宋体" w:cs="宋体"/>
          <w:kern w:val="0"/>
          <w:sz w:val="24"/>
          <w:szCs w:val="24"/>
        </w:rPr>
        <w:t>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59C23464"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3、同一债券同时在两个或两个以上市场交易的，按债券所处的市场分别估值。</w:t>
      </w:r>
    </w:p>
    <w:p w14:paraId="2FFCD9DD" w14:textId="7489C61E" w:rsidR="005F249C" w:rsidRPr="005123D7" w:rsidRDefault="004E205A" w:rsidP="00553E96">
      <w:pPr>
        <w:pStyle w:val="div"/>
        <w:wordWrap w:val="0"/>
        <w:spacing w:line="360" w:lineRule="auto"/>
        <w:ind w:firstLineChars="200" w:firstLine="480"/>
        <w:rPr>
          <w:rFonts w:ascii="宋体" w:hAnsi="宋体" w:cs="宋体"/>
          <w:kern w:val="0"/>
          <w:sz w:val="24"/>
          <w:szCs w:val="24"/>
        </w:rPr>
      </w:pPr>
      <w:r w:rsidRPr="005123D7">
        <w:rPr>
          <w:rFonts w:ascii="宋体" w:hAnsi="宋体" w:cs="宋体"/>
          <w:kern w:val="0"/>
          <w:sz w:val="24"/>
          <w:szCs w:val="24"/>
        </w:rPr>
        <w:t>4、如有确凿证据表明按上述方法进行估值不能客观反映其公允价值的，基金管理人可根据具体情况与基金托管人商定后，按最能反映公允价值的价格估值。</w:t>
      </w:r>
    </w:p>
    <w:p w14:paraId="123EC2CA" w14:textId="648275B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5、当发生大额申购或赎回情形时，基金管理人可以采用摆动定价机制，以确保基金估值的公平性。</w:t>
      </w:r>
    </w:p>
    <w:p w14:paraId="0CC36826" w14:textId="7BEAE164"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6、相关法律法规以及监管部门有强制规定的，从其规定。如有新增事项，按国家最新规定估值。</w:t>
      </w:r>
    </w:p>
    <w:p w14:paraId="3F7F2616" w14:textId="77777777" w:rsidR="005F249C" w:rsidRPr="005123D7" w:rsidRDefault="004E205A">
      <w:pPr>
        <w:pStyle w:val="div"/>
        <w:wordWrap w:val="0"/>
        <w:spacing w:line="360" w:lineRule="auto"/>
        <w:ind w:firstLine="420"/>
        <w:rPr>
          <w:rFonts w:eastAsia="Times New Roman"/>
          <w:kern w:val="0"/>
          <w:sz w:val="24"/>
          <w:szCs w:val="24"/>
        </w:rPr>
      </w:pPr>
      <w:r w:rsidRPr="005123D7">
        <w:rPr>
          <w:rStyle w:val="read"/>
          <w:bCs/>
          <w:color w:val="000000"/>
          <w:sz w:val="24"/>
        </w:rPr>
        <w:t>如基金管理人或基金托管人发现基金估值违反</w:t>
      </w:r>
      <w:r w:rsidRPr="005123D7">
        <w:rPr>
          <w:rStyle w:val="read"/>
          <w:rFonts w:hint="eastAsia"/>
          <w:bCs/>
          <w:color w:val="000000"/>
          <w:sz w:val="24"/>
        </w:rPr>
        <w:t>《</w:t>
      </w:r>
      <w:r w:rsidRPr="005123D7">
        <w:rPr>
          <w:rStyle w:val="read"/>
          <w:bCs/>
          <w:color w:val="000000"/>
          <w:sz w:val="24"/>
        </w:rPr>
        <w:t>基金合同</w:t>
      </w:r>
      <w:r w:rsidRPr="005123D7">
        <w:rPr>
          <w:rStyle w:val="read"/>
          <w:rFonts w:hint="eastAsia"/>
          <w:bCs/>
          <w:color w:val="000000"/>
          <w:sz w:val="24"/>
        </w:rPr>
        <w:t>》</w:t>
      </w:r>
      <w:r w:rsidRPr="005123D7">
        <w:rPr>
          <w:rStyle w:val="read"/>
          <w:bCs/>
          <w:color w:val="000000"/>
          <w:sz w:val="24"/>
        </w:rPr>
        <w:t>订明的估值方法、程序及相关法律法规的规定或者未能充分维护基金份额持有人利益时，应立即通知对方，共同查明原因，双方协商解决</w:t>
      </w:r>
      <w:r w:rsidRPr="005123D7">
        <w:rPr>
          <w:rFonts w:ascii="宋体" w:hAnsi="宋体" w:cs="宋体"/>
          <w:kern w:val="0"/>
          <w:sz w:val="24"/>
          <w:szCs w:val="24"/>
        </w:rPr>
        <w:t>。</w:t>
      </w:r>
    </w:p>
    <w:p w14:paraId="0BE5013F" w14:textId="77777777"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w:t>
      </w:r>
      <w:r w:rsidRPr="005123D7">
        <w:rPr>
          <w:rFonts w:hint="eastAsia"/>
          <w:bCs/>
          <w:color w:val="000000"/>
          <w:sz w:val="24"/>
        </w:rPr>
        <w:t>，</w:t>
      </w:r>
      <w:r w:rsidRPr="005123D7">
        <w:rPr>
          <w:rFonts w:hint="eastAsia"/>
          <w:bCs/>
          <w:sz w:val="24"/>
        </w:rPr>
        <w:t>基金管理人向基金托管人出具加盖公章的书面说明后</w:t>
      </w:r>
      <w:r w:rsidRPr="005123D7">
        <w:rPr>
          <w:bCs/>
          <w:color w:val="000000"/>
          <w:sz w:val="24"/>
        </w:rPr>
        <w:t>，按照基金管理人对基金净值的计算结果对外予以公布</w:t>
      </w:r>
      <w:r w:rsidRPr="005123D7">
        <w:rPr>
          <w:rFonts w:ascii="宋体" w:hAnsi="宋体" w:cs="宋体"/>
          <w:kern w:val="0"/>
          <w:sz w:val="24"/>
          <w:szCs w:val="24"/>
        </w:rPr>
        <w:t>。</w:t>
      </w:r>
    </w:p>
    <w:p w14:paraId="6B6D8CE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五、估值程序</w:t>
      </w:r>
    </w:p>
    <w:p w14:paraId="64C34A8A" w14:textId="5E3998C8"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w:t>
      </w:r>
      <w:r w:rsidRPr="005123D7">
        <w:rPr>
          <w:rFonts w:hint="eastAsia"/>
          <w:bCs/>
          <w:color w:val="000000"/>
          <w:sz w:val="24"/>
        </w:rPr>
        <w:t>各类别</w:t>
      </w:r>
      <w:r w:rsidRPr="005123D7">
        <w:rPr>
          <w:bCs/>
          <w:color w:val="000000"/>
          <w:sz w:val="24"/>
        </w:rPr>
        <w:t>基金份额净值是按照每个工作日闭市后，</w:t>
      </w:r>
      <w:r w:rsidRPr="005123D7">
        <w:rPr>
          <w:rFonts w:hint="eastAsia"/>
          <w:bCs/>
          <w:color w:val="000000"/>
          <w:sz w:val="24"/>
        </w:rPr>
        <w:t>该类别基金份额的</w:t>
      </w:r>
      <w:r w:rsidRPr="005123D7">
        <w:rPr>
          <w:bCs/>
          <w:color w:val="000000"/>
          <w:sz w:val="24"/>
        </w:rPr>
        <w:t>基金资产净值除以当日</w:t>
      </w:r>
      <w:r w:rsidRPr="005123D7">
        <w:rPr>
          <w:rFonts w:hint="eastAsia"/>
          <w:bCs/>
          <w:color w:val="000000"/>
          <w:sz w:val="24"/>
        </w:rPr>
        <w:t>该类别</w:t>
      </w:r>
      <w:r w:rsidRPr="005123D7">
        <w:rPr>
          <w:bCs/>
          <w:color w:val="000000"/>
          <w:sz w:val="24"/>
        </w:rPr>
        <w:t>基金份额的余额数量计算，</w:t>
      </w:r>
      <w:r w:rsidR="008F126B" w:rsidRPr="005123D7">
        <w:rPr>
          <w:rFonts w:hint="eastAsia"/>
          <w:bCs/>
          <w:color w:val="000000"/>
          <w:sz w:val="24"/>
        </w:rPr>
        <w:t>均</w:t>
      </w:r>
      <w:r w:rsidRPr="005123D7">
        <w:rPr>
          <w:bCs/>
          <w:color w:val="000000"/>
          <w:sz w:val="24"/>
        </w:rPr>
        <w:t>精确到</w:t>
      </w:r>
      <w:r w:rsidRPr="005123D7">
        <w:rPr>
          <w:rFonts w:hint="eastAsia"/>
          <w:bCs/>
          <w:color w:val="000000"/>
          <w:sz w:val="24"/>
        </w:rPr>
        <w:t>0.0001</w:t>
      </w:r>
      <w:r w:rsidRPr="005123D7">
        <w:rPr>
          <w:bCs/>
          <w:color w:val="000000"/>
          <w:sz w:val="24"/>
        </w:rPr>
        <w:t>元，小数点后第</w:t>
      </w:r>
      <w:r w:rsidRPr="005123D7">
        <w:rPr>
          <w:rFonts w:hint="eastAsia"/>
          <w:bCs/>
          <w:color w:val="000000"/>
          <w:sz w:val="24"/>
        </w:rPr>
        <w:t>5</w:t>
      </w:r>
      <w:r w:rsidRPr="005123D7">
        <w:rPr>
          <w:bCs/>
          <w:color w:val="000000"/>
          <w:sz w:val="24"/>
        </w:rPr>
        <w:t>位四舍五入</w:t>
      </w:r>
      <w:r w:rsidRPr="005123D7">
        <w:rPr>
          <w:color w:val="000000"/>
          <w:sz w:val="24"/>
        </w:rPr>
        <w:t>，由此产生的</w:t>
      </w:r>
      <w:r w:rsidRPr="005123D7">
        <w:rPr>
          <w:rFonts w:hint="eastAsia"/>
          <w:color w:val="000000"/>
          <w:sz w:val="24"/>
        </w:rPr>
        <w:t>误差计入基金财产</w:t>
      </w:r>
      <w:r w:rsidRPr="005123D7">
        <w:rPr>
          <w:bCs/>
          <w:color w:val="000000"/>
          <w:sz w:val="24"/>
        </w:rPr>
        <w:t>。</w:t>
      </w:r>
      <w:r w:rsidRPr="005123D7">
        <w:rPr>
          <w:rFonts w:hint="eastAsia"/>
          <w:bCs/>
          <w:color w:val="000000"/>
          <w:sz w:val="24"/>
        </w:rPr>
        <w:t>基金管理人可以设立大额赎回情形下的净值精度应急调整机制。</w:t>
      </w:r>
      <w:r w:rsidRPr="005123D7">
        <w:rPr>
          <w:bCs/>
          <w:color w:val="000000"/>
          <w:sz w:val="24"/>
        </w:rPr>
        <w:t>国家另有规定的，从其规定。</w:t>
      </w:r>
    </w:p>
    <w:p w14:paraId="330F7B0E" w14:textId="77777777" w:rsidR="005F249C" w:rsidRPr="005123D7" w:rsidRDefault="004E205A">
      <w:pPr>
        <w:spacing w:line="360" w:lineRule="auto"/>
        <w:ind w:firstLineChars="200" w:firstLine="480"/>
        <w:rPr>
          <w:bCs/>
          <w:color w:val="000000"/>
          <w:sz w:val="24"/>
        </w:rPr>
      </w:pPr>
      <w:r w:rsidRPr="005123D7">
        <w:rPr>
          <w:bCs/>
          <w:color w:val="000000"/>
          <w:sz w:val="24"/>
        </w:rPr>
        <w:t>基金管理人每个工作日计算基金资产净值及</w:t>
      </w:r>
      <w:r w:rsidRPr="005123D7">
        <w:rPr>
          <w:rFonts w:hint="eastAsia"/>
          <w:bCs/>
          <w:color w:val="000000"/>
          <w:sz w:val="24"/>
        </w:rPr>
        <w:t>各类别基金份额的</w:t>
      </w:r>
      <w:r w:rsidRPr="005123D7">
        <w:rPr>
          <w:bCs/>
          <w:color w:val="000000"/>
          <w:sz w:val="24"/>
        </w:rPr>
        <w:t>基金份额净值，并按规定公告。</w:t>
      </w:r>
    </w:p>
    <w:p w14:paraId="73F0A9A4"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bCs/>
          <w:color w:val="000000"/>
          <w:sz w:val="24"/>
        </w:rPr>
        <w:t>2</w:t>
      </w:r>
      <w:r w:rsidRPr="005123D7">
        <w:rPr>
          <w:bCs/>
          <w:color w:val="000000"/>
          <w:sz w:val="24"/>
        </w:rPr>
        <w:t>、基金管理人</w:t>
      </w:r>
      <w:proofErr w:type="gramStart"/>
      <w:r w:rsidRPr="005123D7">
        <w:rPr>
          <w:bCs/>
          <w:color w:val="000000"/>
          <w:sz w:val="24"/>
        </w:rPr>
        <w:t>应每个</w:t>
      </w:r>
      <w:proofErr w:type="gramEnd"/>
      <w:r w:rsidRPr="005123D7">
        <w:rPr>
          <w:bCs/>
          <w:color w:val="000000"/>
          <w:sz w:val="24"/>
        </w:rPr>
        <w:t>工作日对基金资产估值。但基金管理人根据法律法规或本基金合同的规定暂停估值时除外。基金管理人每个工作日对基金资产估值后，将</w:t>
      </w:r>
      <w:r w:rsidRPr="005123D7">
        <w:rPr>
          <w:rFonts w:hint="eastAsia"/>
          <w:bCs/>
          <w:color w:val="000000"/>
          <w:sz w:val="24"/>
        </w:rPr>
        <w:t>基金资产净值、各类别基金份额的</w:t>
      </w:r>
      <w:r w:rsidRPr="005123D7">
        <w:rPr>
          <w:bCs/>
          <w:color w:val="000000"/>
          <w:sz w:val="24"/>
        </w:rPr>
        <w:t>基金份额净值结果发送基金托管人，经基金托管人复核无误后，由基金管理人</w:t>
      </w:r>
      <w:r w:rsidRPr="005123D7">
        <w:rPr>
          <w:rFonts w:hint="eastAsia"/>
          <w:bCs/>
          <w:color w:val="000000"/>
          <w:sz w:val="24"/>
        </w:rPr>
        <w:t>按规定</w:t>
      </w:r>
      <w:r w:rsidRPr="005123D7">
        <w:rPr>
          <w:bCs/>
          <w:color w:val="000000"/>
          <w:sz w:val="24"/>
        </w:rPr>
        <w:t>对外公布</w:t>
      </w:r>
      <w:r w:rsidRPr="005123D7">
        <w:rPr>
          <w:rFonts w:ascii="宋体" w:hAnsi="宋体" w:cs="宋体"/>
          <w:kern w:val="0"/>
          <w:sz w:val="24"/>
          <w:szCs w:val="24"/>
        </w:rPr>
        <w:t>。</w:t>
      </w:r>
    </w:p>
    <w:p w14:paraId="72A8E57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六、估值错误的处理</w:t>
      </w:r>
    </w:p>
    <w:p w14:paraId="547743C5" w14:textId="77777777" w:rsidR="005F249C" w:rsidRPr="005123D7" w:rsidRDefault="004E205A">
      <w:pPr>
        <w:spacing w:line="360" w:lineRule="auto"/>
        <w:ind w:firstLineChars="200" w:firstLine="480"/>
        <w:rPr>
          <w:bCs/>
          <w:color w:val="000000"/>
          <w:sz w:val="24"/>
        </w:rPr>
      </w:pPr>
      <w:r w:rsidRPr="005123D7">
        <w:rPr>
          <w:bCs/>
          <w:color w:val="000000"/>
          <w:sz w:val="24"/>
        </w:rPr>
        <w:t>基金管理人和基金托管人将采取必要、适当、合理的措施确保基金资产估值的准确性、及时性。</w:t>
      </w:r>
      <w:r w:rsidRPr="005123D7">
        <w:rPr>
          <w:rFonts w:hint="eastAsia"/>
          <w:bCs/>
          <w:color w:val="000000"/>
          <w:sz w:val="24"/>
        </w:rPr>
        <w:t>当任一类别基</w:t>
      </w:r>
      <w:r w:rsidRPr="005123D7">
        <w:rPr>
          <w:bCs/>
          <w:color w:val="000000"/>
          <w:sz w:val="24"/>
        </w:rPr>
        <w:t>金份额净值小数点后</w:t>
      </w:r>
      <w:r w:rsidRPr="005123D7">
        <w:rPr>
          <w:rFonts w:hint="eastAsia"/>
          <w:bCs/>
          <w:color w:val="000000"/>
          <w:sz w:val="24"/>
        </w:rPr>
        <w:t>4</w:t>
      </w:r>
      <w:r w:rsidRPr="005123D7">
        <w:rPr>
          <w:bCs/>
          <w:color w:val="000000"/>
          <w:sz w:val="24"/>
        </w:rPr>
        <w:t>位以内</w:t>
      </w:r>
      <w:r w:rsidRPr="005123D7">
        <w:rPr>
          <w:bCs/>
          <w:color w:val="000000"/>
          <w:sz w:val="24"/>
        </w:rPr>
        <w:t>(</w:t>
      </w:r>
      <w:r w:rsidRPr="005123D7">
        <w:rPr>
          <w:bCs/>
          <w:color w:val="000000"/>
          <w:sz w:val="24"/>
        </w:rPr>
        <w:t>含第</w:t>
      </w:r>
      <w:r w:rsidRPr="005123D7">
        <w:rPr>
          <w:rFonts w:hint="eastAsia"/>
          <w:bCs/>
          <w:color w:val="000000"/>
          <w:sz w:val="24"/>
        </w:rPr>
        <w:t>4</w:t>
      </w:r>
      <w:r w:rsidRPr="005123D7">
        <w:rPr>
          <w:bCs/>
          <w:color w:val="000000"/>
          <w:sz w:val="24"/>
        </w:rPr>
        <w:t>位</w:t>
      </w:r>
      <w:r w:rsidRPr="005123D7">
        <w:rPr>
          <w:bCs/>
          <w:color w:val="000000"/>
          <w:sz w:val="24"/>
        </w:rPr>
        <w:t>)</w:t>
      </w:r>
      <w:r w:rsidRPr="005123D7">
        <w:rPr>
          <w:bCs/>
          <w:color w:val="000000"/>
          <w:sz w:val="24"/>
        </w:rPr>
        <w:t>发生估值错误时，视</w:t>
      </w:r>
      <w:r w:rsidRPr="005123D7">
        <w:rPr>
          <w:rFonts w:hint="eastAsia"/>
          <w:bCs/>
          <w:color w:val="000000"/>
          <w:sz w:val="24"/>
        </w:rPr>
        <w:t>为该类别基</w:t>
      </w:r>
      <w:r w:rsidRPr="005123D7">
        <w:rPr>
          <w:bCs/>
          <w:color w:val="000000"/>
          <w:sz w:val="24"/>
        </w:rPr>
        <w:t>金份额净值错误。</w:t>
      </w:r>
    </w:p>
    <w:p w14:paraId="7E6FB20E" w14:textId="77777777" w:rsidR="005F249C" w:rsidRPr="005123D7" w:rsidRDefault="004E205A">
      <w:pPr>
        <w:spacing w:line="360" w:lineRule="auto"/>
        <w:ind w:firstLineChars="200" w:firstLine="480"/>
        <w:rPr>
          <w:bCs/>
          <w:color w:val="000000"/>
          <w:sz w:val="24"/>
        </w:rPr>
      </w:pPr>
      <w:r w:rsidRPr="005123D7">
        <w:rPr>
          <w:bCs/>
          <w:color w:val="000000"/>
          <w:sz w:val="24"/>
        </w:rPr>
        <w:t>本基金合同的当事人应按照以下约定处理：</w:t>
      </w:r>
    </w:p>
    <w:p w14:paraId="1E0ECCF5"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、估值错误类型</w:t>
      </w:r>
    </w:p>
    <w:p w14:paraId="38D98EDF" w14:textId="77777777" w:rsidR="005F249C" w:rsidRPr="005123D7" w:rsidRDefault="004E205A">
      <w:pPr>
        <w:spacing w:line="360" w:lineRule="auto"/>
        <w:ind w:firstLineChars="200" w:firstLine="480"/>
        <w:rPr>
          <w:bCs/>
          <w:color w:val="000000"/>
          <w:sz w:val="24"/>
        </w:rPr>
      </w:pPr>
      <w:r w:rsidRPr="005123D7">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5123D7">
        <w:rPr>
          <w:bCs/>
          <w:color w:val="000000"/>
          <w:sz w:val="24"/>
        </w:rPr>
        <w:t>(“</w:t>
      </w:r>
      <w:r w:rsidRPr="005123D7">
        <w:rPr>
          <w:bCs/>
          <w:color w:val="000000"/>
          <w:sz w:val="24"/>
        </w:rPr>
        <w:t>受损方</w:t>
      </w:r>
      <w:r w:rsidRPr="005123D7">
        <w:rPr>
          <w:bCs/>
          <w:color w:val="000000"/>
          <w:sz w:val="24"/>
        </w:rPr>
        <w:t>”)</w:t>
      </w:r>
      <w:r w:rsidRPr="005123D7">
        <w:rPr>
          <w:bCs/>
          <w:color w:val="000000"/>
          <w:sz w:val="24"/>
        </w:rPr>
        <w:t>的直接损失按下述</w:t>
      </w:r>
      <w:r w:rsidRPr="005123D7">
        <w:rPr>
          <w:bCs/>
          <w:color w:val="000000"/>
          <w:sz w:val="24"/>
        </w:rPr>
        <w:t>“</w:t>
      </w:r>
      <w:r w:rsidRPr="005123D7">
        <w:rPr>
          <w:bCs/>
          <w:color w:val="000000"/>
          <w:sz w:val="24"/>
        </w:rPr>
        <w:t>估值错误处理原则</w:t>
      </w:r>
      <w:r w:rsidRPr="005123D7">
        <w:rPr>
          <w:bCs/>
          <w:color w:val="000000"/>
          <w:sz w:val="24"/>
        </w:rPr>
        <w:t>”</w:t>
      </w:r>
      <w:r w:rsidRPr="005123D7">
        <w:rPr>
          <w:bCs/>
          <w:color w:val="000000"/>
          <w:sz w:val="24"/>
        </w:rPr>
        <w:t>给予赔偿，承担赔偿责任。</w:t>
      </w:r>
    </w:p>
    <w:p w14:paraId="0D4ADFE0" w14:textId="77777777" w:rsidR="005F249C" w:rsidRPr="005123D7" w:rsidRDefault="004E205A">
      <w:pPr>
        <w:spacing w:line="360" w:lineRule="auto"/>
        <w:ind w:firstLineChars="200" w:firstLine="480"/>
        <w:rPr>
          <w:bCs/>
          <w:color w:val="000000"/>
          <w:sz w:val="24"/>
        </w:rPr>
      </w:pPr>
      <w:r w:rsidRPr="005123D7">
        <w:rPr>
          <w:bCs/>
          <w:color w:val="000000"/>
          <w:sz w:val="24"/>
        </w:rPr>
        <w:t>上述估值错误的主要类型包括但不限于：资料申报差错、数据传输差错、数据计算差错、系统故障差错、下达指令差错等。</w:t>
      </w:r>
    </w:p>
    <w:p w14:paraId="0C7B4635"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、估值错误处理原则</w:t>
      </w:r>
    </w:p>
    <w:p w14:paraId="70410AB6"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A44CF72"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2</w:t>
      </w:r>
      <w:r w:rsidRPr="005123D7">
        <w:rPr>
          <w:bCs/>
          <w:color w:val="000000"/>
          <w:sz w:val="24"/>
        </w:rPr>
        <w:t>）估值错误的责任方对有关当事人的直接损失负责，不对间接损失负责，并且仅对估值错误的有关直接当事人负责，不对第三方负责。</w:t>
      </w:r>
    </w:p>
    <w:p w14:paraId="0CD70E7A"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3</w:t>
      </w:r>
      <w:r w:rsidRPr="005123D7">
        <w:rPr>
          <w:bCs/>
          <w:color w:val="000000"/>
          <w:sz w:val="24"/>
        </w:rPr>
        <w:t>）因估值错误而获得不当得利的当事人负有及时返还不当得利的义务。但估值错误责任方仍应对估值错误负责。如果由于获得不当得利的当事人</w:t>
      </w:r>
      <w:proofErr w:type="gramStart"/>
      <w:r w:rsidRPr="005123D7">
        <w:rPr>
          <w:bCs/>
          <w:color w:val="000000"/>
          <w:sz w:val="24"/>
        </w:rPr>
        <w:t>不</w:t>
      </w:r>
      <w:proofErr w:type="gramEnd"/>
      <w:r w:rsidRPr="005123D7">
        <w:rPr>
          <w:bCs/>
          <w:color w:val="000000"/>
          <w:sz w:val="24"/>
        </w:rPr>
        <w:t>返还或不全部返还不当得利造成其他当事人的利益损失</w:t>
      </w:r>
      <w:r w:rsidRPr="005123D7">
        <w:rPr>
          <w:bCs/>
          <w:color w:val="000000"/>
          <w:sz w:val="24"/>
        </w:rPr>
        <w:t>(“</w:t>
      </w:r>
      <w:r w:rsidRPr="005123D7">
        <w:rPr>
          <w:bCs/>
          <w:color w:val="000000"/>
          <w:sz w:val="24"/>
        </w:rPr>
        <w:t>受损方</w:t>
      </w:r>
      <w:r w:rsidRPr="005123D7">
        <w:rPr>
          <w:bCs/>
          <w:color w:val="000000"/>
          <w:sz w:val="24"/>
        </w:rPr>
        <w:t>”)</w:t>
      </w:r>
      <w:r w:rsidRPr="005123D7">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1530B6E" w14:textId="77777777"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w:t>
      </w:r>
      <w:r w:rsidRPr="005123D7">
        <w:rPr>
          <w:rFonts w:hint="eastAsia"/>
          <w:bCs/>
          <w:color w:val="000000"/>
          <w:sz w:val="24"/>
        </w:rPr>
        <w:t>4</w:t>
      </w:r>
      <w:r w:rsidRPr="005123D7">
        <w:rPr>
          <w:bCs/>
          <w:color w:val="000000"/>
          <w:sz w:val="24"/>
        </w:rPr>
        <w:t>）估值错误调整采用尽量恢复至假设未发生估值错误的正确情形的方式</w:t>
      </w:r>
      <w:r w:rsidRPr="005123D7">
        <w:rPr>
          <w:rFonts w:ascii="宋体" w:hAnsi="宋体" w:cs="宋体"/>
          <w:kern w:val="0"/>
          <w:sz w:val="24"/>
          <w:szCs w:val="24"/>
        </w:rPr>
        <w:t>。</w:t>
      </w:r>
    </w:p>
    <w:p w14:paraId="59EA3BC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3、估值错误处理程序</w:t>
      </w:r>
    </w:p>
    <w:p w14:paraId="0A03F958" w14:textId="77777777" w:rsidR="005F249C" w:rsidRPr="005123D7" w:rsidRDefault="004E205A">
      <w:pPr>
        <w:spacing w:line="360" w:lineRule="auto"/>
        <w:ind w:firstLineChars="200" w:firstLine="480"/>
        <w:rPr>
          <w:bCs/>
          <w:color w:val="000000"/>
          <w:sz w:val="24"/>
        </w:rPr>
      </w:pPr>
      <w:r w:rsidRPr="005123D7">
        <w:rPr>
          <w:bCs/>
          <w:color w:val="000000"/>
          <w:sz w:val="24"/>
        </w:rPr>
        <w:t>估值错误被发现后，有关的当事人应当及时进行处理，处理的程序如下：</w:t>
      </w:r>
    </w:p>
    <w:p w14:paraId="55815359"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）查明估值错误发生的原因，列明所有的当事人，并根据估值错误发生的原因确定估值错误的责任方；</w:t>
      </w:r>
    </w:p>
    <w:p w14:paraId="5D6767E1"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2</w:t>
      </w:r>
      <w:r w:rsidRPr="005123D7">
        <w:rPr>
          <w:bCs/>
          <w:color w:val="000000"/>
          <w:sz w:val="24"/>
        </w:rPr>
        <w:t>）根据估值错误处理原则或当事人协商的方法对因估值错误造成的损失进行评估；</w:t>
      </w:r>
    </w:p>
    <w:p w14:paraId="630907D1"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3</w:t>
      </w:r>
      <w:r w:rsidRPr="005123D7">
        <w:rPr>
          <w:bCs/>
          <w:color w:val="000000"/>
          <w:sz w:val="24"/>
        </w:rPr>
        <w:t>）根据估值错误处理原则或当事人协商的方法由估值错误的责任方进行更正和赔偿损失；</w:t>
      </w:r>
    </w:p>
    <w:p w14:paraId="6C7DB809" w14:textId="77777777"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w:t>
      </w:r>
      <w:r w:rsidRPr="005123D7">
        <w:rPr>
          <w:rFonts w:hint="eastAsia"/>
          <w:bCs/>
          <w:color w:val="000000"/>
          <w:sz w:val="24"/>
        </w:rPr>
        <w:t>4</w:t>
      </w:r>
      <w:r w:rsidRPr="005123D7">
        <w:rPr>
          <w:bCs/>
          <w:color w:val="000000"/>
          <w:sz w:val="24"/>
        </w:rPr>
        <w:t>）根据估值错误处理的方法，需要修改基金登记机构交易数据的，由基金登记机构进行更正，并就估值错误的更正向有关当事人进行确认</w:t>
      </w:r>
      <w:r w:rsidRPr="005123D7">
        <w:rPr>
          <w:rFonts w:ascii="宋体" w:hAnsi="宋体" w:cs="宋体"/>
          <w:kern w:val="0"/>
          <w:sz w:val="24"/>
          <w:szCs w:val="24"/>
        </w:rPr>
        <w:t>。</w:t>
      </w:r>
    </w:p>
    <w:p w14:paraId="2E0A2CA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4、基金份额净值估值错误处理的方法如下：</w:t>
      </w:r>
    </w:p>
    <w:p w14:paraId="5760C8FB"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）基金份额净值计算出现错误时，基金管理人应当立即予以纠正，通报基金托管人，并采取合理的措施防止损失进一步扩大。</w:t>
      </w:r>
    </w:p>
    <w:p w14:paraId="370B20BF"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2</w:t>
      </w:r>
      <w:r w:rsidRPr="005123D7">
        <w:rPr>
          <w:bCs/>
          <w:color w:val="000000"/>
          <w:sz w:val="24"/>
        </w:rPr>
        <w:t>）错误偏差达到</w:t>
      </w:r>
      <w:r w:rsidRPr="005123D7">
        <w:rPr>
          <w:rFonts w:hint="eastAsia"/>
          <w:bCs/>
          <w:color w:val="000000"/>
          <w:sz w:val="24"/>
        </w:rPr>
        <w:t>该类别</w:t>
      </w:r>
      <w:r w:rsidRPr="005123D7">
        <w:rPr>
          <w:bCs/>
          <w:color w:val="000000"/>
          <w:sz w:val="24"/>
        </w:rPr>
        <w:t>基金份额净值的</w:t>
      </w:r>
      <w:r w:rsidRPr="005123D7">
        <w:rPr>
          <w:bCs/>
          <w:color w:val="000000"/>
          <w:sz w:val="24"/>
        </w:rPr>
        <w:t>0.25%</w:t>
      </w:r>
      <w:r w:rsidRPr="005123D7">
        <w:rPr>
          <w:bCs/>
          <w:color w:val="000000"/>
          <w:sz w:val="24"/>
        </w:rPr>
        <w:t>时，基金管理人应当通报基金托管人并报中国证监会备案；错误偏差达到</w:t>
      </w:r>
      <w:r w:rsidRPr="005123D7">
        <w:rPr>
          <w:rFonts w:hint="eastAsia"/>
          <w:bCs/>
          <w:color w:val="000000"/>
          <w:sz w:val="24"/>
        </w:rPr>
        <w:t>该类别</w:t>
      </w:r>
      <w:r w:rsidRPr="005123D7">
        <w:rPr>
          <w:bCs/>
          <w:color w:val="000000"/>
          <w:sz w:val="24"/>
        </w:rPr>
        <w:t>基金份额净值的</w:t>
      </w:r>
      <w:r w:rsidRPr="005123D7">
        <w:rPr>
          <w:bCs/>
          <w:color w:val="000000"/>
          <w:sz w:val="24"/>
        </w:rPr>
        <w:t>0.5%</w:t>
      </w:r>
      <w:r w:rsidRPr="005123D7">
        <w:rPr>
          <w:bCs/>
          <w:color w:val="000000"/>
          <w:sz w:val="24"/>
        </w:rPr>
        <w:t>时，基金管理人应当公告，并报中国证监会备案。</w:t>
      </w:r>
    </w:p>
    <w:p w14:paraId="40F417E1" w14:textId="77777777" w:rsidR="005F249C" w:rsidRPr="005123D7" w:rsidRDefault="004E205A">
      <w:pPr>
        <w:spacing w:line="360" w:lineRule="auto"/>
        <w:ind w:firstLineChars="200" w:firstLine="480"/>
        <w:rPr>
          <w:bCs/>
          <w:sz w:val="24"/>
        </w:rPr>
      </w:pPr>
      <w:r w:rsidRPr="005123D7">
        <w:rPr>
          <w:rFonts w:hint="eastAsia"/>
          <w:bCs/>
          <w:color w:val="000000"/>
          <w:sz w:val="24"/>
        </w:rPr>
        <w:t>（</w:t>
      </w:r>
      <w:r w:rsidRPr="005123D7">
        <w:rPr>
          <w:bCs/>
          <w:color w:val="000000"/>
          <w:sz w:val="24"/>
        </w:rPr>
        <w:t>3</w:t>
      </w:r>
      <w:r w:rsidRPr="005123D7">
        <w:rPr>
          <w:rFonts w:hint="eastAsia"/>
          <w:bCs/>
          <w:color w:val="000000"/>
          <w:sz w:val="24"/>
        </w:rPr>
        <w:t>）</w:t>
      </w:r>
      <w:r w:rsidRPr="005123D7">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6F44DA11" w14:textId="22E31E4D" w:rsidR="005F249C" w:rsidRPr="005123D7" w:rsidRDefault="004E205A">
      <w:pPr>
        <w:spacing w:line="360" w:lineRule="auto"/>
        <w:ind w:firstLineChars="200" w:firstLine="480"/>
        <w:rPr>
          <w:bCs/>
          <w:sz w:val="24"/>
        </w:rPr>
      </w:pPr>
      <w:r w:rsidRPr="005123D7">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w:t>
      </w:r>
      <w:r w:rsidR="00BD5F6E" w:rsidRPr="005123D7">
        <w:rPr>
          <w:rFonts w:hint="eastAsia"/>
          <w:bCs/>
          <w:sz w:val="24"/>
        </w:rPr>
        <w:t>直接</w:t>
      </w:r>
      <w:r w:rsidRPr="005123D7">
        <w:rPr>
          <w:rFonts w:hint="eastAsia"/>
          <w:bCs/>
          <w:sz w:val="24"/>
        </w:rPr>
        <w:t>损失，由基金管理人负责赔付。</w:t>
      </w:r>
    </w:p>
    <w:p w14:paraId="3F6EBB62" w14:textId="77777777" w:rsidR="005F249C" w:rsidRPr="005123D7" w:rsidRDefault="004E205A">
      <w:pPr>
        <w:spacing w:line="360" w:lineRule="auto"/>
        <w:ind w:firstLineChars="200" w:firstLine="480"/>
        <w:rPr>
          <w:bCs/>
          <w:sz w:val="24"/>
        </w:rPr>
      </w:pPr>
      <w:r w:rsidRPr="005123D7">
        <w:rPr>
          <w:rFonts w:hint="eastAsia"/>
          <w:bCs/>
          <w:sz w:val="24"/>
        </w:rPr>
        <w:t>②</w:t>
      </w:r>
      <w:proofErr w:type="gramStart"/>
      <w:r w:rsidRPr="005123D7">
        <w:rPr>
          <w:rFonts w:hint="eastAsia"/>
          <w:bCs/>
          <w:sz w:val="24"/>
        </w:rPr>
        <w:t>若基金</w:t>
      </w:r>
      <w:proofErr w:type="gramEnd"/>
      <w:r w:rsidRPr="005123D7">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16176629" w14:textId="158E861F" w:rsidR="005F249C" w:rsidRPr="005123D7" w:rsidRDefault="004E205A">
      <w:pPr>
        <w:spacing w:line="360" w:lineRule="auto"/>
        <w:ind w:firstLineChars="200" w:firstLine="480"/>
        <w:rPr>
          <w:bCs/>
          <w:sz w:val="24"/>
        </w:rPr>
      </w:pPr>
      <w:r w:rsidRPr="005123D7">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w:t>
      </w:r>
      <w:r w:rsidR="00BD5F6E" w:rsidRPr="005123D7">
        <w:rPr>
          <w:rFonts w:hint="eastAsia"/>
          <w:bCs/>
          <w:sz w:val="24"/>
        </w:rPr>
        <w:t>直接</w:t>
      </w:r>
      <w:r w:rsidRPr="005123D7">
        <w:rPr>
          <w:rFonts w:hint="eastAsia"/>
          <w:bCs/>
          <w:sz w:val="24"/>
        </w:rPr>
        <w:t>损失，由基金管理人负责赔付。</w:t>
      </w:r>
    </w:p>
    <w:p w14:paraId="1AB6F848" w14:textId="77777777" w:rsidR="005F249C" w:rsidRPr="005123D7" w:rsidRDefault="004E205A">
      <w:pPr>
        <w:spacing w:line="360" w:lineRule="auto"/>
        <w:ind w:firstLineChars="200" w:firstLine="480"/>
        <w:rPr>
          <w:bCs/>
          <w:sz w:val="24"/>
        </w:rPr>
      </w:pPr>
      <w:r w:rsidRPr="005123D7">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p>
    <w:p w14:paraId="785F9D4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hint="eastAsia"/>
          <w:bCs/>
          <w:sz w:val="24"/>
        </w:rPr>
        <w:t>（</w:t>
      </w:r>
      <w:r w:rsidRPr="005123D7">
        <w:rPr>
          <w:rFonts w:hint="eastAsia"/>
          <w:bCs/>
          <w:sz w:val="24"/>
        </w:rPr>
        <w:t>4</w:t>
      </w:r>
      <w:r w:rsidRPr="005123D7">
        <w:rPr>
          <w:rFonts w:hint="eastAsia"/>
          <w:bCs/>
          <w:sz w:val="24"/>
        </w:rPr>
        <w:t>）</w:t>
      </w:r>
      <w:r w:rsidRPr="005123D7">
        <w:rPr>
          <w:bCs/>
          <w:color w:val="000000"/>
          <w:sz w:val="24"/>
        </w:rPr>
        <w:t>前述内容如法律法规</w:t>
      </w:r>
      <w:r w:rsidRPr="005123D7">
        <w:rPr>
          <w:rFonts w:hint="eastAsia"/>
          <w:bCs/>
          <w:color w:val="000000"/>
          <w:sz w:val="24"/>
        </w:rPr>
        <w:t>或者</w:t>
      </w:r>
      <w:r w:rsidRPr="005123D7">
        <w:rPr>
          <w:bCs/>
          <w:color w:val="000000"/>
          <w:sz w:val="24"/>
        </w:rPr>
        <w:t>监管</w:t>
      </w:r>
      <w:r w:rsidRPr="005123D7">
        <w:rPr>
          <w:rFonts w:hint="eastAsia"/>
          <w:bCs/>
          <w:color w:val="000000"/>
          <w:sz w:val="24"/>
        </w:rPr>
        <w:t>部门</w:t>
      </w:r>
      <w:r w:rsidRPr="005123D7">
        <w:rPr>
          <w:bCs/>
          <w:color w:val="000000"/>
          <w:sz w:val="24"/>
        </w:rPr>
        <w:t>另有规定的，从其规定</w:t>
      </w:r>
      <w:r w:rsidRPr="005123D7">
        <w:rPr>
          <w:rFonts w:hint="eastAsia"/>
          <w:bCs/>
          <w:color w:val="000000"/>
          <w:sz w:val="24"/>
        </w:rPr>
        <w:t>。如果行业另有通行做法，基金管理人和基金托管人应本着平等和保护基金份额持有人利益的原则进行协商</w:t>
      </w:r>
      <w:r w:rsidRPr="005123D7">
        <w:rPr>
          <w:rFonts w:ascii="宋体" w:hAnsi="宋体" w:cs="宋体"/>
          <w:kern w:val="0"/>
          <w:sz w:val="24"/>
          <w:szCs w:val="24"/>
        </w:rPr>
        <w:t>。</w:t>
      </w:r>
    </w:p>
    <w:p w14:paraId="07216C5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七、暂停估值的情形</w:t>
      </w:r>
    </w:p>
    <w:p w14:paraId="2845D3EB" w14:textId="49D3F695"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、基金投资所涉及的证券交易市场遇法定节假日或因其他原因暂停营业时；</w:t>
      </w:r>
    </w:p>
    <w:p w14:paraId="19DFAC73"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、因不可抗力致使基金管理人、基金托管人无法准确评估基金资产价值时；</w:t>
      </w:r>
    </w:p>
    <w:p w14:paraId="34E77598"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3</w:t>
      </w:r>
      <w:r w:rsidRPr="005123D7">
        <w:rPr>
          <w:rFonts w:hint="eastAsia"/>
          <w:bCs/>
          <w:color w:val="000000"/>
          <w:sz w:val="24"/>
        </w:rPr>
        <w:t>、当特定资产占前一估值日基金资产净值</w:t>
      </w:r>
      <w:r w:rsidRPr="005123D7">
        <w:rPr>
          <w:rFonts w:hint="eastAsia"/>
          <w:bCs/>
          <w:color w:val="000000"/>
          <w:sz w:val="24"/>
        </w:rPr>
        <w:t>50%</w:t>
      </w:r>
      <w:r w:rsidRPr="005123D7">
        <w:rPr>
          <w:rFonts w:hint="eastAsia"/>
          <w:bCs/>
          <w:color w:val="000000"/>
          <w:sz w:val="24"/>
        </w:rPr>
        <w:t>以上的，经与基金托管人协商确认后，基金管理人应当暂停估值；</w:t>
      </w:r>
    </w:p>
    <w:p w14:paraId="2E971C7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hint="eastAsia"/>
          <w:bCs/>
          <w:color w:val="000000"/>
          <w:sz w:val="24"/>
        </w:rPr>
        <w:t>4</w:t>
      </w:r>
      <w:r w:rsidRPr="005123D7">
        <w:rPr>
          <w:bCs/>
          <w:color w:val="000000"/>
          <w:sz w:val="24"/>
        </w:rPr>
        <w:t>、</w:t>
      </w:r>
      <w:r w:rsidRPr="005123D7">
        <w:rPr>
          <w:rFonts w:hint="eastAsia"/>
          <w:bCs/>
          <w:color w:val="000000"/>
          <w:sz w:val="24"/>
        </w:rPr>
        <w:t>法律法规规定</w:t>
      </w:r>
      <w:r w:rsidRPr="005123D7">
        <w:rPr>
          <w:bCs/>
          <w:color w:val="000000"/>
          <w:sz w:val="24"/>
        </w:rPr>
        <w:t>、中国证监会</w:t>
      </w:r>
      <w:r w:rsidRPr="005123D7">
        <w:rPr>
          <w:rFonts w:hint="eastAsia"/>
          <w:bCs/>
          <w:color w:val="000000"/>
          <w:sz w:val="24"/>
        </w:rPr>
        <w:t>和</w:t>
      </w:r>
      <w:r w:rsidRPr="005123D7">
        <w:rPr>
          <w:bCs/>
          <w:color w:val="000000"/>
          <w:sz w:val="24"/>
        </w:rPr>
        <w:t>基金合同认定的</w:t>
      </w:r>
      <w:r w:rsidRPr="005123D7">
        <w:rPr>
          <w:rFonts w:hint="eastAsia"/>
          <w:bCs/>
          <w:color w:val="000000"/>
          <w:sz w:val="24"/>
        </w:rPr>
        <w:t>其他</w:t>
      </w:r>
      <w:r w:rsidRPr="005123D7">
        <w:rPr>
          <w:bCs/>
          <w:color w:val="000000"/>
          <w:sz w:val="24"/>
        </w:rPr>
        <w:t>情形</w:t>
      </w:r>
      <w:r w:rsidRPr="005123D7">
        <w:rPr>
          <w:rFonts w:ascii="宋体" w:hAnsi="宋体" w:cs="宋体"/>
          <w:kern w:val="0"/>
          <w:sz w:val="24"/>
          <w:szCs w:val="24"/>
        </w:rPr>
        <w:t>。</w:t>
      </w:r>
    </w:p>
    <w:p w14:paraId="762AD4D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八、基金净值的确认</w:t>
      </w:r>
    </w:p>
    <w:p w14:paraId="643357D9" w14:textId="77777777"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基金资产净值和</w:t>
      </w:r>
      <w:r w:rsidRPr="005123D7">
        <w:rPr>
          <w:rFonts w:hint="eastAsia"/>
          <w:bCs/>
          <w:color w:val="000000"/>
          <w:sz w:val="24"/>
        </w:rPr>
        <w:t>各类别</w:t>
      </w:r>
      <w:r w:rsidRPr="005123D7">
        <w:rPr>
          <w:bCs/>
          <w:color w:val="000000"/>
          <w:sz w:val="24"/>
        </w:rPr>
        <w:t>基金份额净值由基金管理人负责计算，基金托管人负责进行复核。基金管理人应于每个</w:t>
      </w:r>
      <w:r w:rsidRPr="005123D7">
        <w:rPr>
          <w:rFonts w:hint="eastAsia"/>
          <w:bCs/>
          <w:color w:val="000000"/>
          <w:sz w:val="24"/>
        </w:rPr>
        <w:t>工作</w:t>
      </w:r>
      <w:r w:rsidRPr="005123D7">
        <w:rPr>
          <w:bCs/>
          <w:color w:val="000000"/>
          <w:sz w:val="24"/>
        </w:rPr>
        <w:t>日交易结束后计算当日的基金资产净值和</w:t>
      </w:r>
      <w:r w:rsidRPr="005123D7">
        <w:rPr>
          <w:rFonts w:hint="eastAsia"/>
          <w:bCs/>
          <w:color w:val="000000"/>
          <w:sz w:val="24"/>
        </w:rPr>
        <w:t>各类别</w:t>
      </w:r>
      <w:r w:rsidRPr="005123D7">
        <w:rPr>
          <w:bCs/>
          <w:color w:val="000000"/>
          <w:sz w:val="24"/>
        </w:rPr>
        <w:t>基金份额净值并发送给基金托管人。基金托管人对净值计算结果复核确认后发送给基金管理人，由基金管理人</w:t>
      </w:r>
      <w:r w:rsidRPr="005123D7">
        <w:rPr>
          <w:rFonts w:ascii="Calibri Light" w:hAnsi="Calibri Light" w:hint="eastAsia"/>
          <w:color w:val="000000"/>
          <w:sz w:val="24"/>
        </w:rPr>
        <w:t>依据本基金合同和有关法律法规的规定</w:t>
      </w:r>
      <w:r w:rsidRPr="005123D7">
        <w:rPr>
          <w:bCs/>
          <w:color w:val="000000"/>
          <w:sz w:val="24"/>
        </w:rPr>
        <w:t>对基金净值</w:t>
      </w:r>
      <w:r w:rsidRPr="005123D7">
        <w:rPr>
          <w:rFonts w:hint="eastAsia"/>
          <w:bCs/>
          <w:color w:val="000000"/>
          <w:sz w:val="24"/>
        </w:rPr>
        <w:t>信息</w:t>
      </w:r>
      <w:r w:rsidRPr="005123D7">
        <w:rPr>
          <w:bCs/>
          <w:color w:val="000000"/>
          <w:sz w:val="24"/>
        </w:rPr>
        <w:t>予以公布</w:t>
      </w:r>
      <w:r w:rsidRPr="005123D7">
        <w:rPr>
          <w:rFonts w:ascii="宋体" w:hAnsi="宋体" w:cs="宋体"/>
          <w:kern w:val="0"/>
          <w:sz w:val="24"/>
          <w:szCs w:val="24"/>
        </w:rPr>
        <w:t>。</w:t>
      </w:r>
    </w:p>
    <w:p w14:paraId="20BE1ED6"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九、特殊情况的处理</w:t>
      </w:r>
    </w:p>
    <w:p w14:paraId="38B1CD03" w14:textId="63A77EB4" w:rsidR="005F249C" w:rsidRPr="005123D7" w:rsidRDefault="004E205A">
      <w:pPr>
        <w:spacing w:line="360" w:lineRule="auto"/>
        <w:ind w:firstLineChars="200" w:firstLine="480"/>
        <w:rPr>
          <w:bCs/>
          <w:color w:val="000000"/>
          <w:sz w:val="24"/>
        </w:rPr>
      </w:pPr>
      <w:r w:rsidRPr="005123D7">
        <w:rPr>
          <w:rFonts w:hint="eastAsia"/>
          <w:bCs/>
          <w:color w:val="000000"/>
          <w:sz w:val="24"/>
        </w:rPr>
        <w:t>1</w:t>
      </w:r>
      <w:r w:rsidRPr="005123D7">
        <w:rPr>
          <w:rFonts w:hint="eastAsia"/>
          <w:bCs/>
          <w:color w:val="000000"/>
          <w:sz w:val="24"/>
        </w:rPr>
        <w:t>、基金管理人或基金托管人按估值方法的第</w:t>
      </w:r>
      <w:r w:rsidRPr="005123D7">
        <w:rPr>
          <w:bCs/>
          <w:color w:val="000000"/>
          <w:sz w:val="24"/>
        </w:rPr>
        <w:t>4</w:t>
      </w:r>
      <w:r w:rsidRPr="005123D7">
        <w:rPr>
          <w:rFonts w:hint="eastAsia"/>
          <w:bCs/>
          <w:color w:val="000000"/>
          <w:sz w:val="24"/>
        </w:rPr>
        <w:t>项进行估值时，所造成的误差不作为基金资产估值错误处理。</w:t>
      </w:r>
    </w:p>
    <w:p w14:paraId="1812BAB1" w14:textId="4E1053F2" w:rsidR="005F249C" w:rsidRPr="005123D7" w:rsidRDefault="004E205A">
      <w:pPr>
        <w:spacing w:line="360" w:lineRule="auto"/>
        <w:ind w:firstLineChars="200" w:firstLine="480"/>
        <w:rPr>
          <w:bCs/>
          <w:color w:val="000000"/>
          <w:sz w:val="24"/>
        </w:rPr>
      </w:pPr>
      <w:r w:rsidRPr="005123D7">
        <w:rPr>
          <w:rFonts w:hint="eastAsia"/>
          <w:bCs/>
          <w:color w:val="000000"/>
          <w:sz w:val="24"/>
        </w:rPr>
        <w:t>2</w:t>
      </w:r>
      <w:r w:rsidRPr="005123D7">
        <w:rPr>
          <w:rFonts w:hint="eastAsia"/>
          <w:bCs/>
          <w:color w:val="000000"/>
          <w:sz w:val="24"/>
        </w:rPr>
        <w:t>、由于证券交易所、登记结算公司</w:t>
      </w:r>
      <w:r w:rsidR="00375B79" w:rsidRPr="005123D7">
        <w:rPr>
          <w:rFonts w:hint="eastAsia"/>
          <w:bCs/>
          <w:color w:val="000000"/>
          <w:sz w:val="24"/>
        </w:rPr>
        <w:t>、指数编制机构</w:t>
      </w:r>
      <w:r w:rsidRPr="005123D7">
        <w:rPr>
          <w:rFonts w:hint="eastAsia"/>
          <w:bCs/>
          <w:color w:val="000000"/>
          <w:sz w:val="24"/>
        </w:rPr>
        <w:t>及存款银行</w:t>
      </w:r>
      <w:r w:rsidR="00375B79" w:rsidRPr="005123D7">
        <w:rPr>
          <w:rFonts w:hint="eastAsia"/>
          <w:bCs/>
          <w:color w:val="000000"/>
          <w:sz w:val="24"/>
        </w:rPr>
        <w:t>等第三方机构</w:t>
      </w:r>
      <w:r w:rsidRPr="005123D7">
        <w:rPr>
          <w:rFonts w:hint="eastAsia"/>
          <w:bCs/>
          <w:color w:val="000000"/>
          <w:sz w:val="24"/>
        </w:rPr>
        <w:t>发送的数据错误</w:t>
      </w:r>
      <w:bookmarkStart w:id="73" w:name="_Hlk78909096"/>
      <w:r w:rsidRPr="005123D7">
        <w:rPr>
          <w:rFonts w:hint="eastAsia"/>
          <w:bCs/>
          <w:color w:val="000000"/>
          <w:sz w:val="24"/>
        </w:rPr>
        <w:t>或第三方估值机构提供的数据错误</w:t>
      </w:r>
      <w:bookmarkStart w:id="74" w:name="_Hlk78909106"/>
      <w:bookmarkEnd w:id="73"/>
      <w:r w:rsidRPr="005123D7">
        <w:rPr>
          <w:rFonts w:hint="eastAsia"/>
          <w:bCs/>
          <w:color w:val="000000"/>
          <w:sz w:val="24"/>
        </w:rPr>
        <w:t>，</w:t>
      </w:r>
      <w:bookmarkStart w:id="75" w:name="_Hlk61517359"/>
      <w:r w:rsidRPr="005123D7">
        <w:rPr>
          <w:rFonts w:hint="eastAsia"/>
          <w:bCs/>
          <w:color w:val="000000"/>
          <w:sz w:val="24"/>
        </w:rPr>
        <w:t>或有关会计制度变化</w:t>
      </w:r>
      <w:bookmarkEnd w:id="75"/>
      <w:r w:rsidRPr="005123D7">
        <w:rPr>
          <w:rFonts w:hint="eastAsia"/>
          <w:bCs/>
          <w:color w:val="000000"/>
          <w:sz w:val="24"/>
        </w:rPr>
        <w:t>、市场规则变更，或由于不可抗力等原因，</w:t>
      </w:r>
      <w:bookmarkEnd w:id="74"/>
      <w:r w:rsidRPr="005123D7">
        <w:rPr>
          <w:rFonts w:hint="eastAsia"/>
          <w:bCs/>
          <w:color w:val="000000"/>
          <w:sz w:val="24"/>
        </w:rPr>
        <w:t>基金管理人和基金托管人虽然已经采取必要、适当、合理的措施进行检查，但是未能发现该错误而造成的基金份额净值计算错误，基金管理人、基金托管人免除赔偿责任。但基金管理人、基金托管人应积极采取必要的措施消除或</w:t>
      </w:r>
      <w:r w:rsidRPr="005123D7">
        <w:rPr>
          <w:bCs/>
          <w:color w:val="000000"/>
          <w:sz w:val="24"/>
        </w:rPr>
        <w:t>减轻</w:t>
      </w:r>
      <w:r w:rsidRPr="005123D7">
        <w:rPr>
          <w:rFonts w:hint="eastAsia"/>
          <w:bCs/>
          <w:color w:val="000000"/>
          <w:sz w:val="24"/>
        </w:rPr>
        <w:t>由此造成的影响。</w:t>
      </w:r>
    </w:p>
    <w:p w14:paraId="2190E089"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十、实施</w:t>
      </w:r>
      <w:proofErr w:type="gramStart"/>
      <w:r w:rsidRPr="005123D7">
        <w:rPr>
          <w:rFonts w:hint="eastAsia"/>
          <w:bCs/>
          <w:color w:val="000000"/>
          <w:sz w:val="24"/>
        </w:rPr>
        <w:t>侧袋机制</w:t>
      </w:r>
      <w:proofErr w:type="gramEnd"/>
      <w:r w:rsidRPr="005123D7">
        <w:rPr>
          <w:rFonts w:hint="eastAsia"/>
          <w:bCs/>
          <w:color w:val="000000"/>
          <w:sz w:val="24"/>
        </w:rPr>
        <w:t>期间的基金资产估值</w:t>
      </w:r>
    </w:p>
    <w:p w14:paraId="4E029F2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hint="eastAsia"/>
          <w:bCs/>
          <w:color w:val="000000"/>
          <w:sz w:val="24"/>
        </w:rPr>
        <w:t>本基金实施</w:t>
      </w:r>
      <w:proofErr w:type="gramStart"/>
      <w:r w:rsidRPr="005123D7">
        <w:rPr>
          <w:rFonts w:hint="eastAsia"/>
          <w:bCs/>
          <w:color w:val="000000"/>
          <w:sz w:val="24"/>
        </w:rPr>
        <w:t>侧袋机制</w:t>
      </w:r>
      <w:proofErr w:type="gramEnd"/>
      <w:r w:rsidRPr="005123D7">
        <w:rPr>
          <w:rFonts w:hint="eastAsia"/>
          <w:bCs/>
          <w:color w:val="000000"/>
          <w:sz w:val="24"/>
        </w:rPr>
        <w:t>的，应根据本部分的约定</w:t>
      </w:r>
      <w:proofErr w:type="gramStart"/>
      <w:r w:rsidRPr="005123D7">
        <w:rPr>
          <w:rFonts w:hint="eastAsia"/>
          <w:bCs/>
          <w:color w:val="000000"/>
          <w:sz w:val="24"/>
        </w:rPr>
        <w:t>对主袋账户</w:t>
      </w:r>
      <w:proofErr w:type="gramEnd"/>
      <w:r w:rsidRPr="005123D7">
        <w:rPr>
          <w:rFonts w:hint="eastAsia"/>
          <w:bCs/>
          <w:color w:val="000000"/>
          <w:sz w:val="24"/>
        </w:rPr>
        <w:t>资产进行估值并</w:t>
      </w:r>
      <w:proofErr w:type="gramStart"/>
      <w:r w:rsidRPr="005123D7">
        <w:rPr>
          <w:rFonts w:hint="eastAsia"/>
          <w:bCs/>
          <w:color w:val="000000"/>
          <w:sz w:val="24"/>
        </w:rPr>
        <w:t>披露主袋账户</w:t>
      </w:r>
      <w:proofErr w:type="gramEnd"/>
      <w:r w:rsidRPr="005123D7">
        <w:rPr>
          <w:rFonts w:hint="eastAsia"/>
          <w:bCs/>
          <w:color w:val="000000"/>
          <w:sz w:val="24"/>
        </w:rPr>
        <w:t>的基金净值信息，暂停</w:t>
      </w:r>
      <w:proofErr w:type="gramStart"/>
      <w:r w:rsidRPr="005123D7">
        <w:rPr>
          <w:rFonts w:hint="eastAsia"/>
          <w:bCs/>
          <w:color w:val="000000"/>
          <w:sz w:val="24"/>
        </w:rPr>
        <w:t>披露侧袋账户</w:t>
      </w:r>
      <w:bookmarkStart w:id="76" w:name="_Hlk78909146"/>
      <w:proofErr w:type="gramEnd"/>
      <w:r w:rsidRPr="005123D7">
        <w:rPr>
          <w:rFonts w:hint="eastAsia"/>
          <w:bCs/>
          <w:color w:val="000000"/>
          <w:sz w:val="24"/>
        </w:rPr>
        <w:t>的基金净值信息</w:t>
      </w:r>
      <w:bookmarkEnd w:id="76"/>
      <w:r w:rsidRPr="005123D7">
        <w:rPr>
          <w:rFonts w:ascii="宋体" w:hAnsi="宋体" w:cs="宋体"/>
          <w:kern w:val="0"/>
          <w:sz w:val="24"/>
          <w:szCs w:val="24"/>
        </w:rPr>
        <w:t>。</w:t>
      </w:r>
      <w:r w:rsidRPr="005123D7">
        <w:rPr>
          <w:rFonts w:ascii="宋体" w:hAnsi="宋体" w:cs="宋体"/>
          <w:kern w:val="0"/>
          <w:sz w:val="24"/>
          <w:szCs w:val="24"/>
        </w:rPr>
        <w:br w:type="page"/>
      </w:r>
    </w:p>
    <w:p w14:paraId="55A00AD5" w14:textId="77777777" w:rsidR="005F249C" w:rsidRPr="005123D7" w:rsidRDefault="004E205A">
      <w:pPr>
        <w:pStyle w:val="1"/>
        <w:spacing w:before="0" w:after="0"/>
        <w:jc w:val="center"/>
        <w:rPr>
          <w:rFonts w:ascii="Times New Roman"/>
          <w:color w:val="auto"/>
          <w:sz w:val="30"/>
        </w:rPr>
      </w:pPr>
      <w:bookmarkStart w:id="77" w:name="_Toc164158565"/>
      <w:r w:rsidRPr="005123D7">
        <w:rPr>
          <w:rFonts w:ascii="Times New Roman"/>
          <w:color w:val="auto"/>
          <w:sz w:val="30"/>
        </w:rPr>
        <w:t>第十五部分</w:t>
      </w:r>
      <w:r w:rsidRPr="005123D7">
        <w:rPr>
          <w:rFonts w:ascii="Times New Roman"/>
          <w:color w:val="auto"/>
          <w:sz w:val="30"/>
        </w:rPr>
        <w:t xml:space="preserve">  </w:t>
      </w:r>
      <w:r w:rsidRPr="005123D7">
        <w:rPr>
          <w:rFonts w:ascii="Times New Roman"/>
          <w:color w:val="auto"/>
          <w:sz w:val="30"/>
        </w:rPr>
        <w:t>基金费用与税收</w:t>
      </w:r>
      <w:bookmarkEnd w:id="77"/>
    </w:p>
    <w:p w14:paraId="77CC76A6" w14:textId="77777777" w:rsidR="005F249C" w:rsidRPr="005123D7" w:rsidRDefault="005F249C">
      <w:pPr>
        <w:wordWrap w:val="0"/>
      </w:pPr>
    </w:p>
    <w:p w14:paraId="79F0C65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一、基金费用的种类</w:t>
      </w:r>
    </w:p>
    <w:p w14:paraId="24F7255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1、基金管理人的管理费；</w:t>
      </w:r>
    </w:p>
    <w:p w14:paraId="385F898A"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2、基金托管人的托管费；</w:t>
      </w:r>
    </w:p>
    <w:p w14:paraId="442C494D" w14:textId="77777777" w:rsidR="005F249C" w:rsidRPr="005123D7" w:rsidRDefault="004E205A">
      <w:pPr>
        <w:pStyle w:val="div"/>
        <w:wordWrap w:val="0"/>
        <w:spacing w:line="360" w:lineRule="auto"/>
        <w:ind w:firstLine="420"/>
        <w:rPr>
          <w:bCs/>
          <w:color w:val="000000"/>
          <w:sz w:val="24"/>
        </w:rPr>
      </w:pPr>
      <w:r w:rsidRPr="005123D7">
        <w:rPr>
          <w:rFonts w:ascii="宋体" w:hAnsi="宋体" w:cs="宋体"/>
          <w:kern w:val="0"/>
          <w:sz w:val="24"/>
          <w:szCs w:val="24"/>
        </w:rPr>
        <w:t>3、</w:t>
      </w:r>
      <w:r w:rsidRPr="005123D7">
        <w:rPr>
          <w:rFonts w:hint="eastAsia"/>
          <w:bCs/>
          <w:color w:val="000000"/>
          <w:sz w:val="24"/>
        </w:rPr>
        <w:t>从</w:t>
      </w:r>
      <w:r w:rsidRPr="005123D7">
        <w:rPr>
          <w:rFonts w:hint="eastAsia"/>
          <w:bCs/>
          <w:color w:val="000000"/>
          <w:sz w:val="24"/>
        </w:rPr>
        <w:t>C</w:t>
      </w:r>
      <w:r w:rsidRPr="005123D7">
        <w:rPr>
          <w:rFonts w:hint="eastAsia"/>
          <w:bCs/>
          <w:color w:val="000000"/>
          <w:sz w:val="24"/>
        </w:rPr>
        <w:t>类基金份额的基金财产中计提的销售服务费；</w:t>
      </w:r>
    </w:p>
    <w:p w14:paraId="7204E477" w14:textId="77777777" w:rsidR="005F249C" w:rsidRPr="005123D7" w:rsidRDefault="004E205A">
      <w:pPr>
        <w:pStyle w:val="div"/>
        <w:wordWrap w:val="0"/>
        <w:spacing w:line="360" w:lineRule="auto"/>
        <w:ind w:firstLine="420"/>
        <w:rPr>
          <w:bCs/>
          <w:color w:val="000000"/>
          <w:sz w:val="24"/>
        </w:rPr>
      </w:pPr>
      <w:r w:rsidRPr="005123D7">
        <w:rPr>
          <w:rFonts w:hint="eastAsia"/>
          <w:bCs/>
          <w:color w:val="000000"/>
          <w:sz w:val="24"/>
        </w:rPr>
        <w:t>4</w:t>
      </w:r>
      <w:r w:rsidRPr="005123D7">
        <w:rPr>
          <w:rFonts w:hint="eastAsia"/>
          <w:bCs/>
          <w:color w:val="000000"/>
          <w:sz w:val="24"/>
        </w:rPr>
        <w:t>、除法律法规、中国证监会另有规定外，</w:t>
      </w:r>
      <w:r w:rsidRPr="005123D7">
        <w:rPr>
          <w:bCs/>
          <w:color w:val="000000"/>
          <w:sz w:val="24"/>
        </w:rPr>
        <w:t>《基金合同》生效后与基金相关的信息披露费用；</w:t>
      </w:r>
    </w:p>
    <w:p w14:paraId="40BD8CBC" w14:textId="77777777" w:rsidR="005F249C" w:rsidRPr="005123D7" w:rsidRDefault="004E205A">
      <w:pPr>
        <w:pStyle w:val="div"/>
        <w:wordWrap w:val="0"/>
        <w:spacing w:line="360" w:lineRule="auto"/>
        <w:ind w:firstLine="420"/>
        <w:rPr>
          <w:bCs/>
          <w:color w:val="000000"/>
          <w:sz w:val="24"/>
        </w:rPr>
      </w:pPr>
      <w:r w:rsidRPr="005123D7">
        <w:rPr>
          <w:rFonts w:hint="eastAsia"/>
          <w:bCs/>
          <w:color w:val="000000"/>
          <w:sz w:val="24"/>
        </w:rPr>
        <w:t>5</w:t>
      </w:r>
      <w:r w:rsidRPr="005123D7">
        <w:rPr>
          <w:bCs/>
          <w:color w:val="000000"/>
          <w:sz w:val="24"/>
        </w:rPr>
        <w:t>、《基金合同》生效后与基金相关的会计师费、律师费</w:t>
      </w:r>
      <w:r w:rsidRPr="005123D7">
        <w:rPr>
          <w:rFonts w:hint="eastAsia"/>
          <w:bCs/>
          <w:color w:val="000000"/>
          <w:sz w:val="24"/>
        </w:rPr>
        <w:t>、公证费、审计费、仲裁费</w:t>
      </w:r>
      <w:r w:rsidRPr="005123D7">
        <w:rPr>
          <w:bCs/>
          <w:color w:val="000000"/>
          <w:sz w:val="24"/>
        </w:rPr>
        <w:t>和诉讼费；</w:t>
      </w:r>
    </w:p>
    <w:p w14:paraId="42CCEA87" w14:textId="77777777" w:rsidR="005F249C" w:rsidRPr="005123D7" w:rsidRDefault="004E205A">
      <w:pPr>
        <w:pStyle w:val="div"/>
        <w:wordWrap w:val="0"/>
        <w:spacing w:line="360" w:lineRule="auto"/>
        <w:ind w:firstLine="420"/>
        <w:rPr>
          <w:bCs/>
          <w:color w:val="000000"/>
          <w:sz w:val="24"/>
        </w:rPr>
      </w:pPr>
      <w:r w:rsidRPr="005123D7">
        <w:rPr>
          <w:rFonts w:hint="eastAsia"/>
          <w:bCs/>
          <w:color w:val="000000"/>
          <w:sz w:val="24"/>
        </w:rPr>
        <w:t>6</w:t>
      </w:r>
      <w:r w:rsidRPr="005123D7">
        <w:rPr>
          <w:bCs/>
          <w:color w:val="000000"/>
          <w:sz w:val="24"/>
        </w:rPr>
        <w:t>、基金份额持有人大会费用；</w:t>
      </w:r>
    </w:p>
    <w:p w14:paraId="4A4E1BE7" w14:textId="6371438D" w:rsidR="005F249C" w:rsidRPr="005123D7" w:rsidRDefault="004E205A">
      <w:pPr>
        <w:pStyle w:val="div"/>
        <w:wordWrap w:val="0"/>
        <w:spacing w:line="360" w:lineRule="auto"/>
        <w:ind w:firstLine="420"/>
        <w:rPr>
          <w:bCs/>
          <w:color w:val="000000"/>
          <w:sz w:val="24"/>
        </w:rPr>
      </w:pPr>
      <w:r w:rsidRPr="005123D7">
        <w:rPr>
          <w:rFonts w:hint="eastAsia"/>
          <w:bCs/>
          <w:color w:val="000000"/>
          <w:sz w:val="24"/>
        </w:rPr>
        <w:t>7</w:t>
      </w:r>
      <w:r w:rsidRPr="005123D7">
        <w:rPr>
          <w:bCs/>
          <w:color w:val="000000"/>
          <w:sz w:val="24"/>
        </w:rPr>
        <w:t>、基金的证券交易</w:t>
      </w:r>
      <w:r w:rsidRPr="005123D7">
        <w:rPr>
          <w:rFonts w:hint="eastAsia"/>
          <w:bCs/>
          <w:color w:val="000000"/>
          <w:sz w:val="24"/>
        </w:rPr>
        <w:t>及结算</w:t>
      </w:r>
      <w:r w:rsidRPr="005123D7">
        <w:rPr>
          <w:bCs/>
          <w:color w:val="000000"/>
          <w:sz w:val="24"/>
        </w:rPr>
        <w:t>费用；</w:t>
      </w:r>
    </w:p>
    <w:p w14:paraId="3191451C" w14:textId="77777777" w:rsidR="005F249C" w:rsidRPr="005123D7" w:rsidRDefault="004E205A">
      <w:pPr>
        <w:pStyle w:val="div"/>
        <w:wordWrap w:val="0"/>
        <w:spacing w:line="360" w:lineRule="auto"/>
        <w:ind w:firstLine="420"/>
        <w:rPr>
          <w:bCs/>
          <w:color w:val="000000"/>
          <w:sz w:val="24"/>
        </w:rPr>
      </w:pPr>
      <w:r w:rsidRPr="005123D7">
        <w:rPr>
          <w:rFonts w:hint="eastAsia"/>
          <w:bCs/>
          <w:color w:val="000000"/>
          <w:sz w:val="24"/>
        </w:rPr>
        <w:t>8</w:t>
      </w:r>
      <w:r w:rsidRPr="005123D7">
        <w:rPr>
          <w:bCs/>
          <w:color w:val="000000"/>
          <w:sz w:val="24"/>
        </w:rPr>
        <w:t>、基金的银行汇划费用；</w:t>
      </w:r>
    </w:p>
    <w:p w14:paraId="2D1514FF" w14:textId="47685820" w:rsidR="005F249C" w:rsidRPr="005123D7" w:rsidRDefault="004E205A">
      <w:pPr>
        <w:pStyle w:val="div"/>
        <w:wordWrap w:val="0"/>
        <w:spacing w:line="360" w:lineRule="auto"/>
        <w:ind w:firstLine="420"/>
        <w:rPr>
          <w:bCs/>
          <w:color w:val="000000"/>
          <w:sz w:val="24"/>
        </w:rPr>
      </w:pPr>
      <w:r w:rsidRPr="005123D7">
        <w:rPr>
          <w:rFonts w:hint="eastAsia"/>
          <w:bCs/>
          <w:color w:val="000000"/>
          <w:sz w:val="24"/>
        </w:rPr>
        <w:t>9</w:t>
      </w:r>
      <w:r w:rsidRPr="005123D7">
        <w:rPr>
          <w:bCs/>
          <w:color w:val="000000"/>
          <w:sz w:val="24"/>
        </w:rPr>
        <w:t>、</w:t>
      </w:r>
      <w:r w:rsidRPr="005123D7">
        <w:rPr>
          <w:rFonts w:hint="eastAsia"/>
          <w:bCs/>
          <w:color w:val="000000"/>
          <w:sz w:val="24"/>
        </w:rPr>
        <w:t>账户</w:t>
      </w:r>
      <w:r w:rsidRPr="005123D7">
        <w:rPr>
          <w:bCs/>
          <w:color w:val="000000"/>
          <w:sz w:val="24"/>
        </w:rPr>
        <w:t>开户费用、账户维护费用；</w:t>
      </w:r>
      <w:r w:rsidRPr="005123D7">
        <w:rPr>
          <w:bCs/>
          <w:color w:val="000000"/>
          <w:sz w:val="24"/>
        </w:rPr>
        <w:t xml:space="preserve"> </w:t>
      </w:r>
    </w:p>
    <w:p w14:paraId="6EA248E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hint="eastAsia"/>
          <w:bCs/>
          <w:color w:val="000000"/>
          <w:sz w:val="24"/>
        </w:rPr>
        <w:t>1</w:t>
      </w:r>
      <w:r w:rsidRPr="005123D7">
        <w:rPr>
          <w:bCs/>
          <w:color w:val="000000"/>
          <w:sz w:val="24"/>
        </w:rPr>
        <w:t>0</w:t>
      </w:r>
      <w:r w:rsidRPr="005123D7">
        <w:rPr>
          <w:bCs/>
          <w:color w:val="000000"/>
          <w:sz w:val="24"/>
        </w:rPr>
        <w:t>、按照国家有关规定和《基金合同》约定，可以在基金财产中列支的其他费用</w:t>
      </w:r>
      <w:r w:rsidRPr="005123D7">
        <w:rPr>
          <w:rFonts w:ascii="宋体" w:hAnsi="宋体" w:cs="宋体"/>
          <w:kern w:val="0"/>
          <w:sz w:val="24"/>
          <w:szCs w:val="24"/>
        </w:rPr>
        <w:t>。</w:t>
      </w:r>
    </w:p>
    <w:p w14:paraId="62D49EF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二、基金费用计提方法、计提标准和支付方式</w:t>
      </w:r>
    </w:p>
    <w:p w14:paraId="11E32EB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1、基金管理人的管理费</w:t>
      </w:r>
    </w:p>
    <w:p w14:paraId="5384EDAA"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本基金的管理费按前一日基金资产净值的0.15%年费率计提。管理费的计算方法如下：</w:t>
      </w:r>
    </w:p>
    <w:p w14:paraId="2D9E66E7"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H＝E×0.15%÷当年天数</w:t>
      </w:r>
    </w:p>
    <w:p w14:paraId="30DE851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H为每日应计提的基金管理费</w:t>
      </w:r>
    </w:p>
    <w:p w14:paraId="63A4564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E为前一日的基金资产净值</w:t>
      </w:r>
    </w:p>
    <w:p w14:paraId="3290132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hint="eastAsia"/>
          <w:kern w:val="0"/>
          <w:sz w:val="24"/>
          <w:szCs w:val="24"/>
        </w:rPr>
        <w:t>基金管理费每日计算，逐日累计至每月月末，按月支付，由基金管理人与基金托管人核对一致后，基金托管人按照与基金管理人协商一致的方式于次月首日起5个工作日内从基金财产中一次性支付给基金管理人。若遇法定节假日、公休假或不可抗力等，支付日期顺延。</w:t>
      </w:r>
    </w:p>
    <w:p w14:paraId="5C3C969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2、基金托管人的托管费</w:t>
      </w:r>
    </w:p>
    <w:p w14:paraId="1B68FDC3"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本基金的托管费按前一日基金资产净值的0.05%的年费率计提。托管费的计算方法如下：</w:t>
      </w:r>
    </w:p>
    <w:p w14:paraId="25DBE773"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H＝E×0.05%÷当年天数</w:t>
      </w:r>
    </w:p>
    <w:p w14:paraId="004AF6C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H为每日应计提的基金托管费</w:t>
      </w:r>
    </w:p>
    <w:p w14:paraId="56EAF00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E为前一日的基金资产净值</w:t>
      </w:r>
    </w:p>
    <w:p w14:paraId="0E067F4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hint="eastAsia"/>
          <w:kern w:val="0"/>
          <w:sz w:val="24"/>
          <w:szCs w:val="24"/>
        </w:rPr>
        <w:t>基金托管费每日计算，逐日累计至每月月末，按月支付，由基金管理人与基金托管人核对一致后，基金托管人按照与基金管理人协商一致的方式于次月首日起5个工作日内从基金财产中一次性支取。若遇法定节假日、公休假或不可抗力等，支付日期顺延。</w:t>
      </w:r>
    </w:p>
    <w:p w14:paraId="2A4CB283"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3、销售服务费</w:t>
      </w:r>
    </w:p>
    <w:p w14:paraId="5B691385"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本基金A类基金份额不收取销售服务费,C类基金份额的销售服务费年费率为0.10%。</w:t>
      </w:r>
    </w:p>
    <w:p w14:paraId="691EBD8A"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计算方法如下：</w:t>
      </w:r>
    </w:p>
    <w:p w14:paraId="5B5A4A5F"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H＝E×</w:t>
      </w:r>
      <w:r w:rsidRPr="005123D7">
        <w:rPr>
          <w:rFonts w:ascii="宋体" w:hAnsi="宋体" w:cs="宋体" w:hint="eastAsia"/>
          <w:kern w:val="0"/>
          <w:sz w:val="24"/>
          <w:szCs w:val="24"/>
        </w:rPr>
        <w:t>0</w:t>
      </w:r>
      <w:r w:rsidRPr="005123D7">
        <w:rPr>
          <w:rFonts w:ascii="宋体" w:hAnsi="宋体" w:cs="宋体"/>
          <w:kern w:val="0"/>
          <w:sz w:val="24"/>
          <w:szCs w:val="24"/>
        </w:rPr>
        <w:t>.10%÷当年天数</w:t>
      </w:r>
    </w:p>
    <w:p w14:paraId="31E4064A"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H为</w:t>
      </w:r>
      <w:r w:rsidRPr="005123D7">
        <w:rPr>
          <w:rFonts w:ascii="宋体" w:hAnsi="宋体" w:cs="宋体" w:hint="eastAsia"/>
          <w:kern w:val="0"/>
          <w:sz w:val="24"/>
          <w:szCs w:val="24"/>
        </w:rPr>
        <w:t>C</w:t>
      </w:r>
      <w:r w:rsidRPr="005123D7">
        <w:rPr>
          <w:rFonts w:ascii="宋体" w:hAnsi="宋体" w:cs="宋体"/>
          <w:kern w:val="0"/>
          <w:sz w:val="24"/>
          <w:szCs w:val="24"/>
        </w:rPr>
        <w:t>类基金份额每日应计提的销售服务费</w:t>
      </w:r>
    </w:p>
    <w:p w14:paraId="13D20E51"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E为</w:t>
      </w:r>
      <w:r w:rsidRPr="005123D7">
        <w:rPr>
          <w:rFonts w:ascii="宋体" w:hAnsi="宋体" w:cs="宋体" w:hint="eastAsia"/>
          <w:kern w:val="0"/>
          <w:sz w:val="24"/>
          <w:szCs w:val="24"/>
        </w:rPr>
        <w:t>C</w:t>
      </w:r>
      <w:r w:rsidRPr="005123D7">
        <w:rPr>
          <w:rFonts w:ascii="宋体" w:hAnsi="宋体" w:cs="宋体"/>
          <w:kern w:val="0"/>
          <w:sz w:val="24"/>
          <w:szCs w:val="24"/>
        </w:rPr>
        <w:t>类基金份额前一日基金资产净值</w:t>
      </w:r>
    </w:p>
    <w:p w14:paraId="7C7BED33" w14:textId="5180292D"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基金销售服务费每日计提，逐日累计至每月月末，按月支付。由基金托管人根据与基金管理人核对一致的财务数据，自动在次月</w:t>
      </w:r>
      <w:r w:rsidRPr="005123D7">
        <w:rPr>
          <w:rFonts w:ascii="宋体" w:hAnsi="宋体" w:cs="宋体" w:hint="eastAsia"/>
          <w:kern w:val="0"/>
          <w:sz w:val="24"/>
          <w:szCs w:val="24"/>
          <w:lang w:eastAsia="zh-Hans"/>
        </w:rPr>
        <w:t>首日起</w:t>
      </w:r>
      <w:r w:rsidRPr="005123D7">
        <w:rPr>
          <w:rFonts w:ascii="宋体" w:hAnsi="宋体" w:cs="宋体" w:hint="eastAsia"/>
          <w:kern w:val="0"/>
          <w:sz w:val="24"/>
          <w:szCs w:val="24"/>
        </w:rPr>
        <w:t>5个工作日内按照指定的账户路径进行支付，基金管理人收到后按相关合同规定支付给基金销售机构等。若遇法定节假日、公休假或不可抗力等，支付日期顺延。</w:t>
      </w:r>
    </w:p>
    <w:p w14:paraId="3947AB1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上述“一、基金费用的种类”中第4－10项费用，根据有关法规及相应协议规定，按费用实际支出金额列入当期费用，由基金托管人从基金财产中支付。</w:t>
      </w:r>
    </w:p>
    <w:p w14:paraId="0D7AC0F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三、不列入基金费用的项目</w:t>
      </w:r>
    </w:p>
    <w:p w14:paraId="394954A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下列费用不列入基金费用：</w:t>
      </w:r>
    </w:p>
    <w:p w14:paraId="4D41D98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1、基金管理人和基金托管人因未履行或未完全履行义务导致的费用支出或基金财产的损失；</w:t>
      </w:r>
    </w:p>
    <w:p w14:paraId="724396E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2、基金管理人和基金托管人处理与基金运作无关的事项发生的费用；</w:t>
      </w:r>
    </w:p>
    <w:p w14:paraId="26008A2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3、《基金合同》生效前的相关费用；</w:t>
      </w:r>
    </w:p>
    <w:p w14:paraId="7DC11EEF" w14:textId="77777777" w:rsidR="005F249C" w:rsidRPr="005123D7" w:rsidRDefault="004E205A">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4、基金的指数许可使用费（该费用由基金管理人承担）；</w:t>
      </w:r>
    </w:p>
    <w:p w14:paraId="74CCA11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5、其他根据相关法律法规及中国证监会的有关规定不得列入基金费用的项目。</w:t>
      </w:r>
    </w:p>
    <w:p w14:paraId="694C1F4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四、实施</w:t>
      </w:r>
      <w:proofErr w:type="gramStart"/>
      <w:r w:rsidRPr="005123D7">
        <w:rPr>
          <w:rFonts w:ascii="宋体" w:hAnsi="宋体" w:cs="宋体"/>
          <w:kern w:val="0"/>
          <w:sz w:val="24"/>
          <w:szCs w:val="24"/>
        </w:rPr>
        <w:t>侧袋机制</w:t>
      </w:r>
      <w:proofErr w:type="gramEnd"/>
      <w:r w:rsidRPr="005123D7">
        <w:rPr>
          <w:rFonts w:ascii="宋体" w:hAnsi="宋体" w:cs="宋体"/>
          <w:kern w:val="0"/>
          <w:sz w:val="24"/>
          <w:szCs w:val="24"/>
        </w:rPr>
        <w:t>期间的基金费用</w:t>
      </w:r>
    </w:p>
    <w:p w14:paraId="2857FA3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本基金实施</w:t>
      </w:r>
      <w:proofErr w:type="gramStart"/>
      <w:r w:rsidRPr="005123D7">
        <w:rPr>
          <w:rFonts w:ascii="宋体" w:hAnsi="宋体" w:cs="宋体"/>
          <w:kern w:val="0"/>
          <w:sz w:val="24"/>
          <w:szCs w:val="24"/>
        </w:rPr>
        <w:t>侧袋机制</w:t>
      </w:r>
      <w:proofErr w:type="gramEnd"/>
      <w:r w:rsidRPr="005123D7">
        <w:rPr>
          <w:rFonts w:ascii="宋体" w:hAnsi="宋体" w:cs="宋体"/>
          <w:kern w:val="0"/>
          <w:sz w:val="24"/>
          <w:szCs w:val="24"/>
        </w:rPr>
        <w:t>的，</w:t>
      </w:r>
      <w:proofErr w:type="gramStart"/>
      <w:r w:rsidRPr="005123D7">
        <w:rPr>
          <w:rFonts w:ascii="宋体" w:hAnsi="宋体" w:cs="宋体"/>
          <w:kern w:val="0"/>
          <w:sz w:val="24"/>
          <w:szCs w:val="24"/>
        </w:rPr>
        <w:t>与侧袋账户</w:t>
      </w:r>
      <w:proofErr w:type="gramEnd"/>
      <w:r w:rsidRPr="005123D7">
        <w:rPr>
          <w:rFonts w:ascii="宋体" w:hAnsi="宋体" w:cs="宋体"/>
          <w:kern w:val="0"/>
          <w:sz w:val="24"/>
          <w:szCs w:val="24"/>
        </w:rPr>
        <w:t>有关的费用可以</w:t>
      </w:r>
      <w:proofErr w:type="gramStart"/>
      <w:r w:rsidRPr="005123D7">
        <w:rPr>
          <w:rFonts w:ascii="宋体" w:hAnsi="宋体" w:cs="宋体"/>
          <w:kern w:val="0"/>
          <w:sz w:val="24"/>
          <w:szCs w:val="24"/>
        </w:rPr>
        <w:t>从侧袋账户</w:t>
      </w:r>
      <w:proofErr w:type="gramEnd"/>
      <w:r w:rsidRPr="005123D7">
        <w:rPr>
          <w:rFonts w:ascii="宋体" w:hAnsi="宋体" w:cs="宋体"/>
          <w:kern w:val="0"/>
          <w:sz w:val="24"/>
          <w:szCs w:val="24"/>
        </w:rPr>
        <w:t>中列支，但应</w:t>
      </w:r>
      <w:proofErr w:type="gramStart"/>
      <w:r w:rsidRPr="005123D7">
        <w:rPr>
          <w:rFonts w:ascii="宋体" w:hAnsi="宋体" w:cs="宋体"/>
          <w:kern w:val="0"/>
          <w:sz w:val="24"/>
          <w:szCs w:val="24"/>
        </w:rPr>
        <w:t>待侧袋</w:t>
      </w:r>
      <w:proofErr w:type="gramEnd"/>
      <w:r w:rsidRPr="005123D7">
        <w:rPr>
          <w:rFonts w:ascii="宋体" w:hAnsi="宋体" w:cs="宋体"/>
          <w:kern w:val="0"/>
          <w:sz w:val="24"/>
          <w:szCs w:val="24"/>
        </w:rPr>
        <w:t>账户资产变现后方可列支，有关费用可酌情收取或减免，但不得收取管理费，详见招募说明书的规定。</w:t>
      </w:r>
    </w:p>
    <w:p w14:paraId="52272EF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五、基金税收</w:t>
      </w:r>
    </w:p>
    <w:p w14:paraId="4442179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Pr="005123D7">
        <w:rPr>
          <w:rFonts w:ascii="宋体" w:hAnsi="宋体" w:cs="宋体"/>
          <w:kern w:val="0"/>
          <w:sz w:val="24"/>
          <w:szCs w:val="24"/>
        </w:rPr>
        <w:br w:type="page"/>
      </w:r>
    </w:p>
    <w:p w14:paraId="368FF5D7" w14:textId="77777777" w:rsidR="005F249C" w:rsidRPr="005123D7" w:rsidRDefault="004E205A">
      <w:pPr>
        <w:pStyle w:val="1"/>
        <w:spacing w:before="0" w:after="0"/>
        <w:jc w:val="center"/>
        <w:rPr>
          <w:rFonts w:ascii="Times New Roman"/>
          <w:color w:val="auto"/>
          <w:sz w:val="30"/>
        </w:rPr>
      </w:pPr>
      <w:bookmarkStart w:id="78" w:name="_Toc164158566"/>
      <w:r w:rsidRPr="005123D7">
        <w:rPr>
          <w:rFonts w:ascii="Times New Roman"/>
          <w:color w:val="auto"/>
          <w:sz w:val="30"/>
        </w:rPr>
        <w:t>第十六部分</w:t>
      </w:r>
      <w:r w:rsidRPr="005123D7">
        <w:rPr>
          <w:rFonts w:ascii="Times New Roman"/>
          <w:color w:val="auto"/>
          <w:sz w:val="30"/>
        </w:rPr>
        <w:t xml:space="preserve">  </w:t>
      </w:r>
      <w:r w:rsidRPr="005123D7">
        <w:rPr>
          <w:rFonts w:ascii="Times New Roman"/>
          <w:color w:val="auto"/>
          <w:sz w:val="30"/>
        </w:rPr>
        <w:t>基金的收益与分配</w:t>
      </w:r>
      <w:bookmarkEnd w:id="78"/>
    </w:p>
    <w:p w14:paraId="4BD707DB" w14:textId="77777777" w:rsidR="005F249C" w:rsidRPr="005123D7" w:rsidRDefault="005F249C">
      <w:pPr>
        <w:wordWrap w:val="0"/>
      </w:pPr>
    </w:p>
    <w:p w14:paraId="135532B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一、基金利润的构成</w:t>
      </w:r>
    </w:p>
    <w:p w14:paraId="4687DF1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基金利润指基金利息收入、投资收益、公允价值变动收益和其他收入扣除相关费用后的余额，基金已实现收益指基金利润减去公允价值变动收益后的余额。</w:t>
      </w:r>
    </w:p>
    <w:p w14:paraId="65854C5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二、基金可供分配利润</w:t>
      </w:r>
    </w:p>
    <w:p w14:paraId="45CDA1A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基金可供分配利润指截至收益分配基准日基金未分配利润与未分配利润中已实现收益的孰低数。</w:t>
      </w:r>
    </w:p>
    <w:p w14:paraId="7CBF88E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三、基金收益分配原则</w:t>
      </w:r>
    </w:p>
    <w:p w14:paraId="5AF36B04" w14:textId="77777777" w:rsidR="005F249C" w:rsidRPr="005123D7" w:rsidRDefault="004E205A">
      <w:pPr>
        <w:spacing w:line="360" w:lineRule="auto"/>
        <w:ind w:firstLineChars="225" w:firstLine="540"/>
        <w:rPr>
          <w:bCs/>
          <w:color w:val="000000"/>
          <w:sz w:val="24"/>
        </w:rPr>
      </w:pPr>
      <w:r w:rsidRPr="005123D7">
        <w:rPr>
          <w:bCs/>
          <w:color w:val="000000"/>
          <w:sz w:val="24"/>
        </w:rPr>
        <w:t>1</w:t>
      </w:r>
      <w:r w:rsidRPr="005123D7">
        <w:rPr>
          <w:bCs/>
          <w:color w:val="000000"/>
          <w:sz w:val="24"/>
        </w:rPr>
        <w:t>、在符合有关基金分红条件的前提下，</w:t>
      </w:r>
      <w:r w:rsidRPr="005123D7">
        <w:rPr>
          <w:rFonts w:hint="eastAsia"/>
          <w:bCs/>
          <w:color w:val="000000"/>
          <w:sz w:val="24"/>
        </w:rPr>
        <w:t>本</w:t>
      </w:r>
      <w:r w:rsidRPr="005123D7">
        <w:rPr>
          <w:bCs/>
          <w:color w:val="000000"/>
          <w:sz w:val="24"/>
        </w:rPr>
        <w:t>基金管理人可以根据实际情况进行收益分配，具体分配方案以公告为准，若《基金合同》生效不满</w:t>
      </w:r>
      <w:r w:rsidRPr="005123D7">
        <w:rPr>
          <w:bCs/>
          <w:color w:val="000000"/>
          <w:sz w:val="24"/>
        </w:rPr>
        <w:t>3</w:t>
      </w:r>
      <w:r w:rsidRPr="005123D7">
        <w:rPr>
          <w:bCs/>
          <w:color w:val="000000"/>
          <w:sz w:val="24"/>
        </w:rPr>
        <w:t>个月可不进行收益分配；</w:t>
      </w:r>
    </w:p>
    <w:p w14:paraId="475D70B7" w14:textId="77777777" w:rsidR="005F249C" w:rsidRPr="005123D7" w:rsidRDefault="004E205A">
      <w:pPr>
        <w:spacing w:line="360" w:lineRule="auto"/>
        <w:ind w:firstLineChars="225" w:firstLine="540"/>
        <w:rPr>
          <w:bCs/>
          <w:color w:val="000000"/>
          <w:sz w:val="24"/>
        </w:rPr>
      </w:pPr>
      <w:r w:rsidRPr="005123D7">
        <w:rPr>
          <w:bCs/>
          <w:color w:val="000000"/>
          <w:sz w:val="24"/>
        </w:rPr>
        <w:t>2</w:t>
      </w:r>
      <w:r w:rsidRPr="005123D7">
        <w:rPr>
          <w:bCs/>
          <w:color w:val="000000"/>
          <w:sz w:val="24"/>
        </w:rPr>
        <w:t>、本基金收益分配方式分两种：现金分红与红利再投资，投资者可选择现金红利或将现金红利自动转为</w:t>
      </w:r>
      <w:r w:rsidRPr="005123D7">
        <w:rPr>
          <w:rFonts w:hint="eastAsia"/>
          <w:bCs/>
          <w:sz w:val="24"/>
        </w:rPr>
        <w:t>相应类别的</w:t>
      </w:r>
      <w:r w:rsidRPr="005123D7">
        <w:rPr>
          <w:bCs/>
          <w:color w:val="000000"/>
          <w:sz w:val="24"/>
        </w:rPr>
        <w:t>基金份额进行再投资；若投资者不选择，本基金默认的收益分配方式是现金分红；</w:t>
      </w:r>
    </w:p>
    <w:p w14:paraId="66B9E469" w14:textId="77777777" w:rsidR="005F249C" w:rsidRPr="005123D7" w:rsidRDefault="004E205A">
      <w:pPr>
        <w:spacing w:line="360" w:lineRule="auto"/>
        <w:ind w:firstLineChars="225" w:firstLine="540"/>
        <w:rPr>
          <w:bCs/>
          <w:color w:val="000000"/>
          <w:sz w:val="24"/>
        </w:rPr>
      </w:pPr>
      <w:r w:rsidRPr="005123D7">
        <w:rPr>
          <w:bCs/>
          <w:color w:val="000000"/>
          <w:sz w:val="24"/>
        </w:rPr>
        <w:t>3</w:t>
      </w:r>
      <w:r w:rsidRPr="005123D7">
        <w:rPr>
          <w:bCs/>
          <w:color w:val="000000"/>
          <w:sz w:val="24"/>
        </w:rPr>
        <w:t>、基金收益分配后</w:t>
      </w:r>
      <w:r w:rsidRPr="005123D7">
        <w:rPr>
          <w:rFonts w:hint="eastAsia"/>
          <w:bCs/>
          <w:color w:val="000000"/>
          <w:sz w:val="24"/>
        </w:rPr>
        <w:t>各类别</w:t>
      </w:r>
      <w:r w:rsidRPr="005123D7">
        <w:rPr>
          <w:bCs/>
          <w:color w:val="000000"/>
          <w:sz w:val="24"/>
        </w:rPr>
        <w:t>基金份额净值不能低于面值；即基金收益分配基准日的</w:t>
      </w:r>
      <w:r w:rsidRPr="005123D7">
        <w:rPr>
          <w:rFonts w:hint="eastAsia"/>
          <w:bCs/>
          <w:color w:val="000000"/>
          <w:sz w:val="24"/>
        </w:rPr>
        <w:t>各类别</w:t>
      </w:r>
      <w:r w:rsidRPr="005123D7">
        <w:rPr>
          <w:bCs/>
          <w:color w:val="000000"/>
          <w:sz w:val="24"/>
        </w:rPr>
        <w:t>基金份额净值减去每单位</w:t>
      </w:r>
      <w:r w:rsidRPr="005123D7">
        <w:rPr>
          <w:rFonts w:hint="eastAsia"/>
          <w:bCs/>
          <w:color w:val="000000"/>
          <w:sz w:val="24"/>
        </w:rPr>
        <w:t>该类别</w:t>
      </w:r>
      <w:r w:rsidRPr="005123D7">
        <w:rPr>
          <w:bCs/>
          <w:color w:val="000000"/>
          <w:sz w:val="24"/>
        </w:rPr>
        <w:t>基金份额收益分配金额后不能低于面值</w:t>
      </w:r>
      <w:r w:rsidRPr="005123D7">
        <w:rPr>
          <w:rFonts w:hint="eastAsia"/>
          <w:bCs/>
          <w:color w:val="000000"/>
          <w:sz w:val="24"/>
        </w:rPr>
        <w:t>；</w:t>
      </w:r>
      <w:r w:rsidRPr="005123D7">
        <w:rPr>
          <w:bCs/>
          <w:color w:val="000000"/>
          <w:sz w:val="24"/>
        </w:rPr>
        <w:t xml:space="preserve"> </w:t>
      </w:r>
    </w:p>
    <w:p w14:paraId="047C7860" w14:textId="77777777" w:rsidR="005F249C" w:rsidRPr="005123D7" w:rsidRDefault="004E205A">
      <w:pPr>
        <w:spacing w:line="360" w:lineRule="auto"/>
        <w:ind w:firstLineChars="225" w:firstLine="540"/>
        <w:rPr>
          <w:bCs/>
          <w:color w:val="000000"/>
          <w:sz w:val="24"/>
        </w:rPr>
      </w:pPr>
      <w:r w:rsidRPr="005123D7">
        <w:rPr>
          <w:bCs/>
          <w:color w:val="000000"/>
          <w:sz w:val="24"/>
        </w:rPr>
        <w:t>4</w:t>
      </w:r>
      <w:r w:rsidRPr="005123D7">
        <w:rPr>
          <w:bCs/>
          <w:color w:val="000000"/>
          <w:sz w:val="24"/>
        </w:rPr>
        <w:t>、</w:t>
      </w:r>
      <w:r w:rsidRPr="005123D7">
        <w:rPr>
          <w:rFonts w:hint="eastAsia"/>
          <w:bCs/>
          <w:color w:val="000000"/>
          <w:sz w:val="24"/>
        </w:rPr>
        <w:t>由于本基金</w:t>
      </w:r>
      <w:r w:rsidRPr="005123D7">
        <w:rPr>
          <w:rFonts w:hint="eastAsia"/>
          <w:bCs/>
          <w:color w:val="000000"/>
          <w:sz w:val="24"/>
        </w:rPr>
        <w:t xml:space="preserve"> A </w:t>
      </w:r>
      <w:r w:rsidRPr="005123D7">
        <w:rPr>
          <w:rFonts w:hint="eastAsia"/>
          <w:bCs/>
          <w:color w:val="000000"/>
          <w:sz w:val="24"/>
        </w:rPr>
        <w:t>类基金份额不收取销售服务费，而</w:t>
      </w:r>
      <w:r w:rsidRPr="005123D7">
        <w:rPr>
          <w:rFonts w:hint="eastAsia"/>
          <w:bCs/>
          <w:color w:val="000000"/>
          <w:sz w:val="24"/>
        </w:rPr>
        <w:t xml:space="preserve"> C </w:t>
      </w:r>
      <w:r w:rsidRPr="005123D7">
        <w:rPr>
          <w:rFonts w:hint="eastAsia"/>
          <w:bCs/>
          <w:color w:val="000000"/>
          <w:sz w:val="24"/>
        </w:rPr>
        <w:t>类基金份额收取销售服务费，各类别基金份额对应的可供分配利润将有所不同，基金管理人可对各类别基金份额分别制定收益分配方案，本基金同一类别的每一基金份额享有同等分配权；</w:t>
      </w:r>
      <w:r w:rsidRPr="005123D7">
        <w:rPr>
          <w:rFonts w:hint="eastAsia"/>
          <w:bCs/>
          <w:sz w:val="24"/>
        </w:rPr>
        <w:t xml:space="preserve"> </w:t>
      </w:r>
    </w:p>
    <w:p w14:paraId="3622A164" w14:textId="77777777" w:rsidR="005F249C" w:rsidRPr="005123D7" w:rsidRDefault="004E205A">
      <w:pPr>
        <w:spacing w:line="360" w:lineRule="auto"/>
        <w:ind w:firstLineChars="225" w:firstLine="540"/>
        <w:rPr>
          <w:bCs/>
          <w:color w:val="000000"/>
          <w:sz w:val="24"/>
        </w:rPr>
      </w:pPr>
      <w:r w:rsidRPr="005123D7">
        <w:rPr>
          <w:bCs/>
          <w:color w:val="000000"/>
          <w:sz w:val="24"/>
        </w:rPr>
        <w:t>5</w:t>
      </w:r>
      <w:r w:rsidRPr="005123D7">
        <w:rPr>
          <w:rFonts w:hint="eastAsia"/>
          <w:bCs/>
          <w:color w:val="000000"/>
          <w:sz w:val="24"/>
        </w:rPr>
        <w:t>、</w:t>
      </w:r>
      <w:r w:rsidRPr="005123D7">
        <w:rPr>
          <w:bCs/>
          <w:color w:val="000000"/>
          <w:sz w:val="24"/>
        </w:rPr>
        <w:t>法律法规或监管机关另有规定的，从其规定。</w:t>
      </w:r>
    </w:p>
    <w:p w14:paraId="61923F82" w14:textId="7711DABC"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在对基金份额持有人利益无实质不利影响的前提下，基金管理人可与</w:t>
      </w:r>
      <w:r w:rsidRPr="005123D7">
        <w:rPr>
          <w:rFonts w:hint="eastAsia"/>
          <w:bCs/>
          <w:color w:val="000000"/>
          <w:sz w:val="24"/>
        </w:rPr>
        <w:t>基金</w:t>
      </w:r>
      <w:r w:rsidRPr="005123D7">
        <w:rPr>
          <w:bCs/>
          <w:color w:val="000000"/>
          <w:sz w:val="24"/>
        </w:rPr>
        <w:t>托管人协商一致并按照监管部门要求履行适当程序后对基金收益分配原则进行调整，</w:t>
      </w:r>
      <w:r w:rsidRPr="005123D7">
        <w:rPr>
          <w:rFonts w:hint="eastAsia"/>
          <w:bCs/>
          <w:color w:val="000000"/>
          <w:sz w:val="24"/>
        </w:rPr>
        <w:t>无</w:t>
      </w:r>
      <w:r w:rsidRPr="005123D7">
        <w:rPr>
          <w:bCs/>
          <w:color w:val="000000"/>
          <w:sz w:val="24"/>
        </w:rPr>
        <w:t>需召开基金份额持有人大会</w:t>
      </w:r>
      <w:r w:rsidRPr="005123D7">
        <w:rPr>
          <w:rFonts w:ascii="Calibri Light" w:hAnsi="Calibri Light" w:hint="eastAsia"/>
          <w:bCs/>
          <w:sz w:val="24"/>
        </w:rPr>
        <w:t>，但应于变更实施日前在规定媒介公告</w:t>
      </w:r>
      <w:r w:rsidRPr="005123D7">
        <w:rPr>
          <w:rFonts w:ascii="宋体" w:hAnsi="宋体" w:cs="宋体"/>
          <w:kern w:val="0"/>
          <w:sz w:val="24"/>
          <w:szCs w:val="24"/>
        </w:rPr>
        <w:t>。</w:t>
      </w:r>
    </w:p>
    <w:p w14:paraId="429B545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四、收益分配方案</w:t>
      </w:r>
    </w:p>
    <w:p w14:paraId="5BFE6517"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基金收益分配方案中应载明截至收益分配基准日的可供分配利润、基金收益分配对象、分配时间、分配数额及比例、分配方式等内容。</w:t>
      </w:r>
    </w:p>
    <w:p w14:paraId="4979100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五、收益分配方案的确定、公告与实施</w:t>
      </w:r>
    </w:p>
    <w:p w14:paraId="4467B86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本基金收益分配方案由基金管理人拟定，并由基金托管人复核，在2日内在规定媒介公告。</w:t>
      </w:r>
    </w:p>
    <w:p w14:paraId="5A1915B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六、基金收益分配中发生的费用</w:t>
      </w:r>
    </w:p>
    <w:p w14:paraId="0F61E079" w14:textId="0301634D" w:rsidR="005F249C" w:rsidRPr="005123D7" w:rsidRDefault="004E205A">
      <w:pPr>
        <w:pStyle w:val="div"/>
        <w:wordWrap w:val="0"/>
        <w:spacing w:line="360" w:lineRule="auto"/>
        <w:ind w:firstLine="420"/>
        <w:rPr>
          <w:rFonts w:eastAsia="Times New Roman"/>
          <w:kern w:val="0"/>
          <w:sz w:val="24"/>
          <w:szCs w:val="24"/>
        </w:rPr>
      </w:pPr>
      <w:proofErr w:type="gramStart"/>
      <w:r w:rsidRPr="005123D7">
        <w:rPr>
          <w:rFonts w:ascii="宋体" w:hAnsi="宋体" w:cs="宋体"/>
          <w:kern w:val="0"/>
          <w:sz w:val="24"/>
          <w:szCs w:val="24"/>
        </w:rPr>
        <w:t>若基金</w:t>
      </w:r>
      <w:proofErr w:type="gramEnd"/>
      <w:r w:rsidRPr="005123D7">
        <w:rPr>
          <w:rFonts w:ascii="宋体" w:hAnsi="宋体" w:cs="宋体"/>
          <w:kern w:val="0"/>
          <w:sz w:val="24"/>
          <w:szCs w:val="24"/>
        </w:rPr>
        <w:t>收益分配时所发生的银行转账或其他手续费用由投资者自行承担的</w:t>
      </w:r>
      <w:r w:rsidRPr="005123D7">
        <w:rPr>
          <w:rFonts w:ascii="宋体" w:hAnsi="宋体" w:cs="宋体" w:hint="eastAsia"/>
          <w:kern w:val="0"/>
          <w:sz w:val="24"/>
          <w:szCs w:val="24"/>
        </w:rPr>
        <w:t>，</w:t>
      </w:r>
      <w:r w:rsidRPr="005123D7">
        <w:rPr>
          <w:rFonts w:ascii="宋体" w:hAnsi="宋体" w:cs="宋体"/>
          <w:kern w:val="0"/>
          <w:sz w:val="24"/>
          <w:szCs w:val="24"/>
        </w:rPr>
        <w:t>当投资者的现金红利小于一定金额，不足以支付银行转账或其他手续费用时，基金登记机构可将基金份额持有人的现金红利自动转为相应类别的基金份额。红利再投资的计算方法，依照《业务规则》执行。</w:t>
      </w:r>
    </w:p>
    <w:p w14:paraId="38ED4C23"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七、实施</w:t>
      </w:r>
      <w:proofErr w:type="gramStart"/>
      <w:r w:rsidRPr="005123D7">
        <w:rPr>
          <w:rFonts w:ascii="宋体" w:hAnsi="宋体" w:cs="宋体"/>
          <w:kern w:val="0"/>
          <w:sz w:val="24"/>
          <w:szCs w:val="24"/>
        </w:rPr>
        <w:t>侧袋机制</w:t>
      </w:r>
      <w:proofErr w:type="gramEnd"/>
      <w:r w:rsidRPr="005123D7">
        <w:rPr>
          <w:rFonts w:ascii="宋体" w:hAnsi="宋体" w:cs="宋体"/>
          <w:kern w:val="0"/>
          <w:sz w:val="24"/>
          <w:szCs w:val="24"/>
        </w:rPr>
        <w:t>期间的收益分配</w:t>
      </w:r>
    </w:p>
    <w:p w14:paraId="028EADD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本基金实施</w:t>
      </w:r>
      <w:proofErr w:type="gramStart"/>
      <w:r w:rsidRPr="005123D7">
        <w:rPr>
          <w:rFonts w:ascii="宋体" w:hAnsi="宋体" w:cs="宋体"/>
          <w:kern w:val="0"/>
          <w:sz w:val="24"/>
          <w:szCs w:val="24"/>
        </w:rPr>
        <w:t>侧袋机制</w:t>
      </w:r>
      <w:proofErr w:type="gramEnd"/>
      <w:r w:rsidRPr="005123D7">
        <w:rPr>
          <w:rFonts w:ascii="宋体" w:hAnsi="宋体" w:cs="宋体"/>
          <w:kern w:val="0"/>
          <w:sz w:val="24"/>
          <w:szCs w:val="24"/>
        </w:rPr>
        <w:t>的，</w:t>
      </w:r>
      <w:proofErr w:type="gramStart"/>
      <w:r w:rsidRPr="005123D7">
        <w:rPr>
          <w:rFonts w:ascii="宋体" w:hAnsi="宋体" w:cs="宋体"/>
          <w:kern w:val="0"/>
          <w:sz w:val="24"/>
          <w:szCs w:val="24"/>
        </w:rPr>
        <w:t>侧袋账户</w:t>
      </w:r>
      <w:proofErr w:type="gramEnd"/>
      <w:r w:rsidRPr="005123D7">
        <w:rPr>
          <w:rFonts w:ascii="宋体" w:hAnsi="宋体" w:cs="宋体"/>
          <w:kern w:val="0"/>
          <w:sz w:val="24"/>
          <w:szCs w:val="24"/>
        </w:rPr>
        <w:t>不进行收益分配，详见招募说明书的规定。</w:t>
      </w:r>
      <w:r w:rsidRPr="005123D7">
        <w:rPr>
          <w:rFonts w:ascii="宋体" w:hAnsi="宋体" w:cs="宋体"/>
          <w:kern w:val="0"/>
          <w:sz w:val="24"/>
          <w:szCs w:val="24"/>
        </w:rPr>
        <w:br w:type="page"/>
      </w:r>
    </w:p>
    <w:p w14:paraId="36AEC8E6" w14:textId="77777777" w:rsidR="005F249C" w:rsidRPr="005123D7" w:rsidRDefault="004E205A">
      <w:pPr>
        <w:pStyle w:val="1"/>
        <w:spacing w:before="0" w:after="0"/>
        <w:jc w:val="center"/>
        <w:rPr>
          <w:rFonts w:ascii="Times New Roman"/>
          <w:color w:val="auto"/>
          <w:sz w:val="30"/>
        </w:rPr>
      </w:pPr>
      <w:bookmarkStart w:id="79" w:name="_Toc164158567"/>
      <w:r w:rsidRPr="005123D7">
        <w:rPr>
          <w:rFonts w:ascii="Times New Roman"/>
          <w:color w:val="auto"/>
          <w:sz w:val="30"/>
        </w:rPr>
        <w:t>第十七部分</w:t>
      </w:r>
      <w:r w:rsidRPr="005123D7">
        <w:rPr>
          <w:rFonts w:ascii="Times New Roman"/>
          <w:color w:val="auto"/>
          <w:sz w:val="30"/>
        </w:rPr>
        <w:t xml:space="preserve">  </w:t>
      </w:r>
      <w:r w:rsidRPr="005123D7">
        <w:rPr>
          <w:rFonts w:ascii="Times New Roman"/>
          <w:color w:val="auto"/>
          <w:sz w:val="30"/>
        </w:rPr>
        <w:t>基金的会计与审计</w:t>
      </w:r>
      <w:bookmarkEnd w:id="79"/>
    </w:p>
    <w:p w14:paraId="6A5DEC35" w14:textId="77777777" w:rsidR="005F249C" w:rsidRPr="005123D7" w:rsidRDefault="005F249C">
      <w:pPr>
        <w:wordWrap w:val="0"/>
      </w:pPr>
    </w:p>
    <w:p w14:paraId="303B972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一、基金会计政策</w:t>
      </w:r>
    </w:p>
    <w:p w14:paraId="792199B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1、基金管理人为本基金的基金会计责任方；</w:t>
      </w:r>
    </w:p>
    <w:p w14:paraId="1912DB5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2、基金的会计年度为公历年度的1月1日至12月31日；基金首次募集的会计年度按如下原则：如果《基金合同》生效少于2个月，可以并入下一个会计年度披露；</w:t>
      </w:r>
    </w:p>
    <w:p w14:paraId="0374AA8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3、基金核算以人民币为记账本位币，以人民币元为记账单位；</w:t>
      </w:r>
    </w:p>
    <w:p w14:paraId="2DBF2A2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4、会计制度执行国家有关会计制度；</w:t>
      </w:r>
    </w:p>
    <w:p w14:paraId="19BFFE1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5、本基金独立建账、独立核算；</w:t>
      </w:r>
    </w:p>
    <w:p w14:paraId="7583AAD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6、基金管理人及基金托管人各自保留完整的会计账目、凭证并进行日常的会计核算，按照有关规定编制基金会计报表；</w:t>
      </w:r>
    </w:p>
    <w:p w14:paraId="573E0F4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7、基金托管人每月与基金管理人就基金的会计核算、报表编制等进行核对并以书面方式确认。</w:t>
      </w:r>
    </w:p>
    <w:p w14:paraId="02DD563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二、基金的年度审计</w:t>
      </w:r>
    </w:p>
    <w:p w14:paraId="0042192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1、基金管理人聘请与基金管理人、基金托管人相互独立的符合《中华人民共和国证券法》规定的会计师事务所及其注册会计师对本基金的年度财务报表进行审计。</w:t>
      </w:r>
    </w:p>
    <w:p w14:paraId="02CBF9D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2、会计师事务所更换经办注册会计师，应事先征得基金管理人同意。</w:t>
      </w:r>
    </w:p>
    <w:p w14:paraId="663B68B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3、基金管理人认为有充足理由更换会计师事务所，须通报基金托管人。更换会计师事务所需在2日内在规定媒介公告。</w:t>
      </w:r>
      <w:r w:rsidRPr="005123D7">
        <w:rPr>
          <w:rFonts w:ascii="宋体" w:hAnsi="宋体" w:cs="宋体"/>
          <w:kern w:val="0"/>
          <w:sz w:val="24"/>
          <w:szCs w:val="24"/>
        </w:rPr>
        <w:br w:type="page"/>
      </w:r>
    </w:p>
    <w:p w14:paraId="102CFB00" w14:textId="77777777" w:rsidR="005F249C" w:rsidRPr="005123D7" w:rsidRDefault="004E205A">
      <w:pPr>
        <w:pStyle w:val="1"/>
        <w:spacing w:before="0" w:after="0"/>
        <w:jc w:val="center"/>
        <w:rPr>
          <w:rFonts w:ascii="Times New Roman"/>
          <w:color w:val="auto"/>
          <w:sz w:val="30"/>
        </w:rPr>
      </w:pPr>
      <w:bookmarkStart w:id="80" w:name="_Toc164158568"/>
      <w:r w:rsidRPr="005123D7">
        <w:rPr>
          <w:rFonts w:ascii="Times New Roman"/>
          <w:color w:val="auto"/>
          <w:sz w:val="30"/>
        </w:rPr>
        <w:t>第十八部分</w:t>
      </w:r>
      <w:r w:rsidRPr="005123D7">
        <w:rPr>
          <w:rFonts w:ascii="Times New Roman"/>
          <w:color w:val="auto"/>
          <w:sz w:val="30"/>
        </w:rPr>
        <w:t xml:space="preserve">  </w:t>
      </w:r>
      <w:r w:rsidRPr="005123D7">
        <w:rPr>
          <w:rFonts w:ascii="Times New Roman"/>
          <w:color w:val="auto"/>
          <w:sz w:val="30"/>
        </w:rPr>
        <w:t>基金的信息披露</w:t>
      </w:r>
      <w:bookmarkEnd w:id="80"/>
    </w:p>
    <w:p w14:paraId="28A5EED7" w14:textId="77777777" w:rsidR="005F249C" w:rsidRPr="005123D7" w:rsidRDefault="005F249C">
      <w:pPr>
        <w:wordWrap w:val="0"/>
      </w:pPr>
    </w:p>
    <w:p w14:paraId="00C87EA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一、本基金的信息披露应符合《基金法》、《运作办法》、《信息披露办法》、《流动性风险管理规定》、《基金合同》及其他有关规定。相关法律法规关于信息披露的规定发生变化时，本基金从其最新规定。</w:t>
      </w:r>
    </w:p>
    <w:p w14:paraId="26AFB0A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二、信息披露义务人</w:t>
      </w:r>
    </w:p>
    <w:p w14:paraId="3D17A97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本基金信息披露义务人包括基金管理人、基金托管人、召集基金份额持有人大会的基金份额持有人等法律法规和中国证监会规定的自然人、法人和非法人组织。</w:t>
      </w:r>
    </w:p>
    <w:p w14:paraId="4FCC25A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本基金信息披露义务人以保护基金份额持有人利益为根本出发点，按照法律法规和中国证监会的规定披露基金信息，并保证所披露信息的真实性、准确性、完整性、及时性、简明性和易得性。</w:t>
      </w:r>
    </w:p>
    <w:p w14:paraId="65CE939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信息披露义务人应当在中国证监会规定时间内，将应予披露的基金信息通过符合中国证监会规定条件的全国性报刊（以下简称“规定报刊”）和《信息披露办法》规定的互联网网站（以下简称“规定网站”）等规定媒介披露，并保证基金投资者能够按照《基金合同》约定的时间和方式查阅或者复制公开披露的信息资料。</w:t>
      </w:r>
    </w:p>
    <w:p w14:paraId="41022DE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三、本基金信息披露义务人承诺公开披露的基金信息，不得有下列行为：</w:t>
      </w:r>
    </w:p>
    <w:p w14:paraId="0BA8BDE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1、虚假记载、误导性陈述或者重大遗漏；</w:t>
      </w:r>
    </w:p>
    <w:p w14:paraId="638A3AD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2、对证券投资业绩进行预测；</w:t>
      </w:r>
    </w:p>
    <w:p w14:paraId="48FFD72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3、违规承诺收益或者承担损失；</w:t>
      </w:r>
    </w:p>
    <w:p w14:paraId="19ED712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4、诋毁其他基金管理人、基金托管人或者基金销售机构；</w:t>
      </w:r>
    </w:p>
    <w:p w14:paraId="451A75F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5、登载任何自然人、法人和非法人组织的祝贺性、恭维性或推荐性的文字；</w:t>
      </w:r>
    </w:p>
    <w:p w14:paraId="232BDF7E"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6、中国证监会禁止的其他行为。</w:t>
      </w:r>
    </w:p>
    <w:p w14:paraId="6529B40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四、本基金公开披露的信息应采用中文文本。如同时采用外文文本的，基金信息披露义务人应保证不同文本的内容一致。不同文本之间发生歧义的，以中文文本为准。</w:t>
      </w:r>
    </w:p>
    <w:p w14:paraId="0BED10F2"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本基金公开披露的信息采用阿拉伯数字；除特别说明外，货币单位为人民币元。</w:t>
      </w:r>
    </w:p>
    <w:p w14:paraId="20AFCC90"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五、公开披露的基金信息</w:t>
      </w:r>
    </w:p>
    <w:p w14:paraId="1347701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公开披露的基金信息包括：</w:t>
      </w:r>
    </w:p>
    <w:p w14:paraId="36A378D9" w14:textId="77777777" w:rsidR="005F249C" w:rsidRPr="005123D7" w:rsidRDefault="004E205A">
      <w:pPr>
        <w:spacing w:line="360" w:lineRule="auto"/>
        <w:ind w:firstLineChars="200" w:firstLine="480"/>
        <w:rPr>
          <w:bCs/>
          <w:color w:val="000000"/>
          <w:sz w:val="24"/>
        </w:rPr>
      </w:pPr>
      <w:r w:rsidRPr="005123D7">
        <w:rPr>
          <w:bCs/>
          <w:color w:val="000000"/>
          <w:sz w:val="24"/>
        </w:rPr>
        <w:t>（一）基金招募说明书、《基金合同》、基金托管协议</w:t>
      </w:r>
      <w:r w:rsidRPr="005123D7">
        <w:rPr>
          <w:rFonts w:hint="eastAsia"/>
          <w:bCs/>
          <w:color w:val="000000"/>
          <w:sz w:val="24"/>
        </w:rPr>
        <w:t>、基金</w:t>
      </w:r>
      <w:r w:rsidRPr="005123D7">
        <w:rPr>
          <w:bCs/>
          <w:color w:val="000000"/>
          <w:sz w:val="24"/>
        </w:rPr>
        <w:t>产品资料概要、</w:t>
      </w:r>
      <w:r w:rsidRPr="005123D7">
        <w:rPr>
          <w:rFonts w:hint="eastAsia"/>
          <w:bCs/>
          <w:color w:val="000000"/>
          <w:sz w:val="24"/>
        </w:rPr>
        <w:t>基金份额发售公告</w:t>
      </w:r>
    </w:p>
    <w:p w14:paraId="385FDE8C"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、《基金合同》是界定《基金合同》当事人的各项权利、义务关系，明确基金份额持有人大会召开的规则及具体程序，说明基金产品的特性等涉及基金投资者重大利益的事项的法律文件。</w:t>
      </w:r>
    </w:p>
    <w:p w14:paraId="50E95FCC"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5123D7">
        <w:rPr>
          <w:rFonts w:hint="eastAsia"/>
          <w:bCs/>
          <w:color w:val="000000"/>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240D0521" w14:textId="77777777" w:rsidR="005F249C" w:rsidRPr="005123D7" w:rsidRDefault="004E205A">
      <w:pPr>
        <w:spacing w:line="360" w:lineRule="auto"/>
        <w:ind w:firstLineChars="200" w:firstLine="480"/>
        <w:rPr>
          <w:bCs/>
          <w:color w:val="000000"/>
          <w:sz w:val="24"/>
        </w:rPr>
      </w:pPr>
      <w:r w:rsidRPr="005123D7">
        <w:rPr>
          <w:bCs/>
          <w:color w:val="000000"/>
          <w:sz w:val="24"/>
        </w:rPr>
        <w:t>3</w:t>
      </w:r>
      <w:r w:rsidRPr="005123D7">
        <w:rPr>
          <w:bCs/>
          <w:color w:val="000000"/>
          <w:sz w:val="24"/>
        </w:rPr>
        <w:t>、基金托管协议是界定基金托管人和基金管理人在基金财产保管及基金运作监督等活动中的权利、义务关系的法律文件。</w:t>
      </w:r>
    </w:p>
    <w:p w14:paraId="228A8BAC" w14:textId="77777777" w:rsidR="005F249C" w:rsidRPr="005123D7" w:rsidRDefault="004E205A">
      <w:pPr>
        <w:spacing w:line="360" w:lineRule="auto"/>
        <w:ind w:firstLineChars="200" w:firstLine="480"/>
        <w:rPr>
          <w:rFonts w:ascii="Calibri Light" w:cs="Calibri Light"/>
          <w:color w:val="000000"/>
          <w:kern w:val="0"/>
          <w:sz w:val="24"/>
          <w:szCs w:val="24"/>
        </w:rPr>
      </w:pPr>
      <w:r w:rsidRPr="005123D7">
        <w:rPr>
          <w:rFonts w:hint="eastAsia"/>
          <w:bCs/>
          <w:color w:val="000000"/>
          <w:sz w:val="24"/>
        </w:rPr>
        <w:t>4</w:t>
      </w:r>
      <w:r w:rsidRPr="005123D7">
        <w:rPr>
          <w:rFonts w:hint="eastAsia"/>
          <w:bCs/>
          <w:color w:val="000000"/>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381D004E" w14:textId="77777777" w:rsidR="005F249C" w:rsidRPr="005123D7" w:rsidRDefault="004E205A">
      <w:pPr>
        <w:spacing w:line="360" w:lineRule="auto"/>
        <w:ind w:firstLineChars="200" w:firstLine="480"/>
        <w:rPr>
          <w:bCs/>
          <w:color w:val="000000"/>
          <w:sz w:val="24"/>
        </w:rPr>
      </w:pPr>
      <w:r w:rsidRPr="005123D7">
        <w:rPr>
          <w:rFonts w:ascii="Calibri Light" w:cs="Calibri Light"/>
          <w:color w:val="000000"/>
          <w:kern w:val="0"/>
          <w:sz w:val="24"/>
          <w:szCs w:val="24"/>
        </w:rPr>
        <w:t>5</w:t>
      </w:r>
      <w:r w:rsidRPr="005123D7">
        <w:rPr>
          <w:rFonts w:ascii="Calibri Light" w:cs="Calibri Light" w:hint="eastAsia"/>
          <w:color w:val="000000"/>
          <w:kern w:val="0"/>
          <w:sz w:val="24"/>
          <w:szCs w:val="24"/>
        </w:rPr>
        <w:t>、</w:t>
      </w:r>
      <w:r w:rsidRPr="005123D7">
        <w:rPr>
          <w:rFonts w:ascii="Calibri Light" w:cs="Calibri Light"/>
          <w:color w:val="000000"/>
          <w:kern w:val="0"/>
          <w:sz w:val="24"/>
          <w:szCs w:val="24"/>
        </w:rPr>
        <w:t>基金</w:t>
      </w:r>
      <w:r w:rsidRPr="005123D7">
        <w:rPr>
          <w:rFonts w:hint="eastAsia"/>
          <w:bCs/>
          <w:color w:val="000000"/>
          <w:sz w:val="24"/>
        </w:rPr>
        <w:t>管理人应当就基金份额发售的具体事宜编制基金份额发售公告。</w:t>
      </w:r>
    </w:p>
    <w:p w14:paraId="4BA17A5D" w14:textId="77777777" w:rsidR="005F249C" w:rsidRPr="005123D7" w:rsidRDefault="004E205A">
      <w:pPr>
        <w:spacing w:line="360" w:lineRule="auto"/>
        <w:ind w:firstLineChars="200" w:firstLine="480"/>
        <w:rPr>
          <w:bCs/>
          <w:color w:val="000000"/>
          <w:sz w:val="24"/>
        </w:rPr>
      </w:pPr>
      <w:r w:rsidRPr="005123D7">
        <w:rPr>
          <w:bCs/>
          <w:color w:val="000000"/>
          <w:sz w:val="24"/>
        </w:rPr>
        <w:t>基金募集申请经中国证监会</w:t>
      </w:r>
      <w:r w:rsidRPr="005123D7">
        <w:rPr>
          <w:rFonts w:hint="eastAsia"/>
          <w:bCs/>
          <w:color w:val="000000"/>
          <w:sz w:val="24"/>
        </w:rPr>
        <w:t>注册</w:t>
      </w:r>
      <w:r w:rsidRPr="005123D7">
        <w:rPr>
          <w:bCs/>
          <w:color w:val="000000"/>
          <w:sz w:val="24"/>
        </w:rPr>
        <w:t>后，基金管理人在基金份额发售的</w:t>
      </w:r>
      <w:r w:rsidRPr="005123D7">
        <w:rPr>
          <w:bCs/>
          <w:color w:val="000000"/>
          <w:sz w:val="24"/>
        </w:rPr>
        <w:t>3</w:t>
      </w:r>
      <w:r w:rsidRPr="005123D7">
        <w:rPr>
          <w:bCs/>
          <w:color w:val="000000"/>
          <w:sz w:val="24"/>
        </w:rPr>
        <w:t>日前，将</w:t>
      </w:r>
      <w:r w:rsidRPr="005123D7">
        <w:rPr>
          <w:rFonts w:hint="eastAsia"/>
          <w:bCs/>
          <w:color w:val="000000"/>
          <w:sz w:val="24"/>
        </w:rPr>
        <w:t>基金份额发售公告、</w:t>
      </w:r>
      <w:r w:rsidRPr="005123D7">
        <w:rPr>
          <w:bCs/>
          <w:color w:val="000000"/>
          <w:sz w:val="24"/>
        </w:rPr>
        <w:t>基金招募说明书提示性公告</w:t>
      </w:r>
      <w:r w:rsidRPr="005123D7">
        <w:rPr>
          <w:rFonts w:hint="eastAsia"/>
          <w:bCs/>
          <w:color w:val="000000"/>
          <w:sz w:val="24"/>
        </w:rPr>
        <w:t>和基金合同提示性公告</w:t>
      </w:r>
      <w:r w:rsidRPr="005123D7">
        <w:rPr>
          <w:bCs/>
          <w:color w:val="000000"/>
          <w:sz w:val="24"/>
        </w:rPr>
        <w:t>登载在</w:t>
      </w:r>
      <w:r w:rsidRPr="005123D7">
        <w:rPr>
          <w:rFonts w:hint="eastAsia"/>
          <w:bCs/>
          <w:color w:val="000000"/>
          <w:sz w:val="24"/>
        </w:rPr>
        <w:t>规定报刊</w:t>
      </w:r>
      <w:r w:rsidRPr="005123D7">
        <w:rPr>
          <w:bCs/>
          <w:color w:val="000000"/>
          <w:sz w:val="24"/>
        </w:rPr>
        <w:t>上</w:t>
      </w:r>
      <w:r w:rsidRPr="005123D7">
        <w:rPr>
          <w:rFonts w:hint="eastAsia"/>
          <w:bCs/>
          <w:color w:val="000000"/>
          <w:sz w:val="24"/>
        </w:rPr>
        <w:t>，将基金份额发售公告、基金招募说明书、</w:t>
      </w:r>
      <w:r w:rsidRPr="005123D7">
        <w:rPr>
          <w:bCs/>
          <w:color w:val="000000"/>
          <w:sz w:val="24"/>
        </w:rPr>
        <w:t>基金</w:t>
      </w:r>
      <w:r w:rsidRPr="005123D7">
        <w:rPr>
          <w:rFonts w:hint="eastAsia"/>
          <w:bCs/>
          <w:color w:val="000000"/>
          <w:sz w:val="24"/>
        </w:rPr>
        <w:t>产品</w:t>
      </w:r>
      <w:r w:rsidRPr="005123D7">
        <w:rPr>
          <w:bCs/>
          <w:color w:val="000000"/>
          <w:sz w:val="24"/>
        </w:rPr>
        <w:t>资料概要</w:t>
      </w:r>
      <w:r w:rsidRPr="005123D7">
        <w:rPr>
          <w:rFonts w:hint="eastAsia"/>
          <w:bCs/>
          <w:color w:val="000000"/>
          <w:sz w:val="24"/>
        </w:rPr>
        <w:t>、基金合同和基金托管协议登载在规定网站上</w:t>
      </w:r>
      <w:r w:rsidRPr="005123D7">
        <w:rPr>
          <w:bCs/>
          <w:color w:val="000000"/>
          <w:sz w:val="24"/>
        </w:rPr>
        <w:t>，</w:t>
      </w:r>
      <w:r w:rsidRPr="005123D7">
        <w:rPr>
          <w:rFonts w:hint="eastAsia"/>
          <w:bCs/>
          <w:color w:val="000000"/>
          <w:sz w:val="24"/>
        </w:rPr>
        <w:t>并将基金产品资料概要</w:t>
      </w:r>
      <w:r w:rsidRPr="005123D7">
        <w:rPr>
          <w:bCs/>
          <w:color w:val="000000"/>
          <w:sz w:val="24"/>
        </w:rPr>
        <w:t>登载在基金销售机构网站或营业网点；基金托管人应当</w:t>
      </w:r>
      <w:r w:rsidRPr="005123D7">
        <w:rPr>
          <w:rFonts w:hint="eastAsia"/>
          <w:bCs/>
          <w:color w:val="000000"/>
          <w:sz w:val="24"/>
        </w:rPr>
        <w:t>同时</w:t>
      </w:r>
      <w:r w:rsidRPr="005123D7">
        <w:rPr>
          <w:bCs/>
          <w:color w:val="000000"/>
          <w:sz w:val="24"/>
        </w:rPr>
        <w:t>将《基金合同》、基金托管协议登载在</w:t>
      </w:r>
      <w:r w:rsidRPr="005123D7">
        <w:rPr>
          <w:rFonts w:hint="eastAsia"/>
          <w:bCs/>
          <w:color w:val="000000"/>
          <w:sz w:val="24"/>
        </w:rPr>
        <w:t>规定</w:t>
      </w:r>
      <w:r w:rsidRPr="005123D7">
        <w:rPr>
          <w:bCs/>
          <w:color w:val="000000"/>
          <w:sz w:val="24"/>
        </w:rPr>
        <w:t>网站上。</w:t>
      </w:r>
    </w:p>
    <w:p w14:paraId="0CE02D50" w14:textId="77777777" w:rsidR="005F249C" w:rsidRPr="005123D7" w:rsidRDefault="004E205A">
      <w:pPr>
        <w:spacing w:line="360" w:lineRule="auto"/>
        <w:ind w:firstLineChars="200" w:firstLine="480"/>
        <w:rPr>
          <w:bCs/>
          <w:color w:val="000000"/>
          <w:sz w:val="24"/>
        </w:rPr>
      </w:pPr>
      <w:r w:rsidRPr="005123D7">
        <w:rPr>
          <w:bCs/>
          <w:color w:val="000000"/>
          <w:sz w:val="24"/>
        </w:rPr>
        <w:t>（二）《基金合同》生效公告</w:t>
      </w:r>
    </w:p>
    <w:p w14:paraId="0F36FC47" w14:textId="77777777" w:rsidR="005F249C" w:rsidRPr="005123D7" w:rsidRDefault="004E205A">
      <w:pPr>
        <w:spacing w:line="360" w:lineRule="auto"/>
        <w:ind w:firstLineChars="200" w:firstLine="480"/>
        <w:rPr>
          <w:bCs/>
          <w:color w:val="000000"/>
          <w:sz w:val="24"/>
        </w:rPr>
      </w:pPr>
      <w:r w:rsidRPr="005123D7">
        <w:rPr>
          <w:bCs/>
          <w:color w:val="000000"/>
          <w:sz w:val="24"/>
        </w:rPr>
        <w:t>基金管理人应当在收到中国证监会确认文件的次日在</w:t>
      </w:r>
      <w:r w:rsidRPr="005123D7">
        <w:rPr>
          <w:rFonts w:hint="eastAsia"/>
          <w:bCs/>
          <w:color w:val="000000"/>
          <w:sz w:val="24"/>
        </w:rPr>
        <w:t>规</w:t>
      </w:r>
      <w:r w:rsidRPr="005123D7">
        <w:rPr>
          <w:bCs/>
          <w:color w:val="000000"/>
          <w:sz w:val="24"/>
        </w:rPr>
        <w:t>定</w:t>
      </w:r>
      <w:r w:rsidRPr="005123D7">
        <w:rPr>
          <w:rFonts w:hint="eastAsia"/>
          <w:bCs/>
          <w:color w:val="000000"/>
          <w:sz w:val="24"/>
        </w:rPr>
        <w:t>报刊和规定网站</w:t>
      </w:r>
      <w:r w:rsidRPr="005123D7">
        <w:rPr>
          <w:bCs/>
          <w:color w:val="000000"/>
          <w:sz w:val="24"/>
        </w:rPr>
        <w:t>上登载《基金合同》生效公告。</w:t>
      </w:r>
    </w:p>
    <w:p w14:paraId="4B78FBB2"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三</w:t>
      </w:r>
      <w:r w:rsidRPr="005123D7">
        <w:rPr>
          <w:bCs/>
          <w:color w:val="000000"/>
          <w:sz w:val="24"/>
        </w:rPr>
        <w:t>）基金净值</w:t>
      </w:r>
      <w:r w:rsidRPr="005123D7">
        <w:rPr>
          <w:rFonts w:hint="eastAsia"/>
          <w:bCs/>
          <w:color w:val="000000"/>
          <w:sz w:val="24"/>
        </w:rPr>
        <w:t>信息</w:t>
      </w:r>
    </w:p>
    <w:p w14:paraId="7B5CB593" w14:textId="77777777" w:rsidR="005F249C" w:rsidRPr="005123D7" w:rsidRDefault="004E205A">
      <w:pPr>
        <w:spacing w:line="360" w:lineRule="auto"/>
        <w:ind w:firstLineChars="200" w:firstLine="480"/>
        <w:rPr>
          <w:bCs/>
          <w:color w:val="000000"/>
          <w:sz w:val="24"/>
        </w:rPr>
      </w:pPr>
      <w:r w:rsidRPr="005123D7">
        <w:rPr>
          <w:bCs/>
          <w:color w:val="000000"/>
          <w:sz w:val="24"/>
        </w:rPr>
        <w:t>《基金合同》生效后，在开始办理基金份额申购或者赎回前，基金管理人应当至少每周</w:t>
      </w:r>
      <w:r w:rsidRPr="005123D7">
        <w:rPr>
          <w:rFonts w:hint="eastAsia"/>
          <w:bCs/>
          <w:color w:val="000000"/>
          <w:sz w:val="24"/>
        </w:rPr>
        <w:t>在规定网站</w:t>
      </w:r>
      <w:r w:rsidRPr="005123D7">
        <w:rPr>
          <w:bCs/>
          <w:color w:val="000000"/>
          <w:sz w:val="24"/>
        </w:rPr>
        <w:t>公告一次</w:t>
      </w:r>
      <w:r w:rsidRPr="005123D7">
        <w:rPr>
          <w:rFonts w:hint="eastAsia"/>
          <w:bCs/>
          <w:color w:val="000000"/>
          <w:sz w:val="24"/>
        </w:rPr>
        <w:t>各类别</w:t>
      </w:r>
      <w:r w:rsidRPr="005123D7">
        <w:rPr>
          <w:bCs/>
          <w:color w:val="000000"/>
          <w:sz w:val="24"/>
        </w:rPr>
        <w:t>基金</w:t>
      </w:r>
      <w:r w:rsidRPr="005123D7">
        <w:rPr>
          <w:rFonts w:hint="eastAsia"/>
          <w:bCs/>
          <w:color w:val="000000"/>
          <w:sz w:val="24"/>
        </w:rPr>
        <w:t>份额</w:t>
      </w:r>
      <w:r w:rsidRPr="005123D7">
        <w:rPr>
          <w:bCs/>
          <w:color w:val="000000"/>
          <w:sz w:val="24"/>
        </w:rPr>
        <w:t>净值和</w:t>
      </w:r>
      <w:r w:rsidRPr="005123D7">
        <w:rPr>
          <w:rFonts w:hint="eastAsia"/>
          <w:bCs/>
          <w:color w:val="000000"/>
          <w:sz w:val="24"/>
        </w:rPr>
        <w:t>各类别</w:t>
      </w:r>
      <w:r w:rsidRPr="005123D7">
        <w:rPr>
          <w:bCs/>
          <w:color w:val="000000"/>
          <w:sz w:val="24"/>
        </w:rPr>
        <w:t>基金份额</w:t>
      </w:r>
      <w:r w:rsidRPr="005123D7">
        <w:rPr>
          <w:rFonts w:hint="eastAsia"/>
          <w:bCs/>
          <w:color w:val="000000"/>
          <w:sz w:val="24"/>
        </w:rPr>
        <w:t>累计</w:t>
      </w:r>
      <w:r w:rsidRPr="005123D7">
        <w:rPr>
          <w:bCs/>
          <w:color w:val="000000"/>
          <w:sz w:val="24"/>
        </w:rPr>
        <w:t>净值。</w:t>
      </w:r>
    </w:p>
    <w:p w14:paraId="2EAEC768" w14:textId="77777777" w:rsidR="005F249C" w:rsidRPr="005123D7" w:rsidRDefault="004E205A">
      <w:pPr>
        <w:spacing w:line="360" w:lineRule="auto"/>
        <w:ind w:firstLineChars="200" w:firstLine="480"/>
        <w:rPr>
          <w:bCs/>
          <w:color w:val="000000"/>
          <w:sz w:val="24"/>
        </w:rPr>
      </w:pPr>
      <w:r w:rsidRPr="005123D7">
        <w:rPr>
          <w:bCs/>
          <w:color w:val="000000"/>
          <w:sz w:val="24"/>
        </w:rPr>
        <w:t>在开始办理基金份额申购或者赎回后，基金管理人应当在</w:t>
      </w:r>
      <w:r w:rsidRPr="005123D7">
        <w:rPr>
          <w:rFonts w:hint="eastAsia"/>
          <w:bCs/>
          <w:color w:val="000000"/>
          <w:sz w:val="24"/>
        </w:rPr>
        <w:t>不晚于</w:t>
      </w:r>
      <w:r w:rsidRPr="005123D7">
        <w:rPr>
          <w:bCs/>
          <w:color w:val="000000"/>
          <w:sz w:val="24"/>
        </w:rPr>
        <w:t>每个开放日的次日，通过</w:t>
      </w:r>
      <w:r w:rsidRPr="005123D7">
        <w:rPr>
          <w:rFonts w:hint="eastAsia"/>
          <w:bCs/>
          <w:color w:val="000000"/>
          <w:sz w:val="24"/>
        </w:rPr>
        <w:t>规定</w:t>
      </w:r>
      <w:r w:rsidRPr="005123D7">
        <w:rPr>
          <w:bCs/>
          <w:color w:val="000000"/>
          <w:sz w:val="24"/>
        </w:rPr>
        <w:t>网站、基金销售机构网站或者营业网点披露开放日的</w:t>
      </w:r>
      <w:r w:rsidRPr="005123D7">
        <w:rPr>
          <w:rFonts w:hint="eastAsia"/>
          <w:bCs/>
          <w:color w:val="000000"/>
          <w:sz w:val="24"/>
        </w:rPr>
        <w:t>各类别</w:t>
      </w:r>
      <w:r w:rsidRPr="005123D7">
        <w:rPr>
          <w:bCs/>
          <w:color w:val="000000"/>
          <w:sz w:val="24"/>
        </w:rPr>
        <w:t>基金份额净值和</w:t>
      </w:r>
      <w:r w:rsidRPr="005123D7">
        <w:rPr>
          <w:rFonts w:hint="eastAsia"/>
          <w:bCs/>
          <w:color w:val="000000"/>
          <w:sz w:val="24"/>
        </w:rPr>
        <w:t>各类别</w:t>
      </w:r>
      <w:r w:rsidRPr="005123D7">
        <w:rPr>
          <w:bCs/>
          <w:color w:val="000000"/>
          <w:sz w:val="24"/>
        </w:rPr>
        <w:t>基金份额累计净值。</w:t>
      </w:r>
    </w:p>
    <w:p w14:paraId="0224B621" w14:textId="77777777" w:rsidR="005F249C" w:rsidRPr="005123D7" w:rsidRDefault="004E205A">
      <w:pPr>
        <w:spacing w:line="360" w:lineRule="auto"/>
        <w:ind w:firstLineChars="200" w:firstLine="480"/>
        <w:rPr>
          <w:bCs/>
          <w:color w:val="000000"/>
          <w:sz w:val="24"/>
        </w:rPr>
      </w:pPr>
      <w:r w:rsidRPr="005123D7">
        <w:rPr>
          <w:bCs/>
          <w:color w:val="000000"/>
          <w:sz w:val="24"/>
        </w:rPr>
        <w:t>基金管理人应当</w:t>
      </w:r>
      <w:r w:rsidRPr="005123D7">
        <w:rPr>
          <w:rFonts w:hint="eastAsia"/>
          <w:bCs/>
          <w:color w:val="000000"/>
          <w:sz w:val="24"/>
        </w:rPr>
        <w:t>在不晚于</w:t>
      </w:r>
      <w:r w:rsidRPr="005123D7">
        <w:rPr>
          <w:bCs/>
          <w:color w:val="000000"/>
          <w:sz w:val="24"/>
        </w:rPr>
        <w:t>半年度和年度最后一日的次日，</w:t>
      </w:r>
      <w:r w:rsidRPr="005123D7">
        <w:rPr>
          <w:rFonts w:hint="eastAsia"/>
          <w:bCs/>
          <w:color w:val="000000"/>
          <w:sz w:val="24"/>
        </w:rPr>
        <w:t>在规定网站披露</w:t>
      </w:r>
      <w:r w:rsidRPr="005123D7">
        <w:rPr>
          <w:bCs/>
          <w:color w:val="000000"/>
          <w:sz w:val="24"/>
        </w:rPr>
        <w:t>半年度和年度最后一日</w:t>
      </w:r>
      <w:r w:rsidRPr="005123D7">
        <w:rPr>
          <w:rFonts w:hint="eastAsia"/>
          <w:bCs/>
          <w:color w:val="000000"/>
          <w:sz w:val="24"/>
        </w:rPr>
        <w:t>的各类别</w:t>
      </w:r>
      <w:r w:rsidRPr="005123D7">
        <w:rPr>
          <w:bCs/>
          <w:color w:val="000000"/>
          <w:sz w:val="24"/>
        </w:rPr>
        <w:t>基金份额净值和</w:t>
      </w:r>
      <w:r w:rsidRPr="005123D7">
        <w:rPr>
          <w:rFonts w:hint="eastAsia"/>
          <w:bCs/>
          <w:color w:val="000000"/>
          <w:sz w:val="24"/>
        </w:rPr>
        <w:t>各类别</w:t>
      </w:r>
      <w:r w:rsidRPr="005123D7">
        <w:rPr>
          <w:bCs/>
          <w:color w:val="000000"/>
          <w:sz w:val="24"/>
        </w:rPr>
        <w:t>基金份额累计净值。</w:t>
      </w:r>
    </w:p>
    <w:p w14:paraId="556BBF31"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四</w:t>
      </w:r>
      <w:r w:rsidRPr="005123D7">
        <w:rPr>
          <w:bCs/>
          <w:color w:val="000000"/>
          <w:sz w:val="24"/>
        </w:rPr>
        <w:t>）基金份额申购、赎回价格</w:t>
      </w:r>
    </w:p>
    <w:p w14:paraId="2192A547" w14:textId="77777777" w:rsidR="005F249C" w:rsidRPr="005123D7" w:rsidRDefault="004E205A">
      <w:pPr>
        <w:spacing w:line="360" w:lineRule="auto"/>
        <w:ind w:firstLineChars="200" w:firstLine="480"/>
        <w:rPr>
          <w:bCs/>
          <w:color w:val="000000"/>
          <w:sz w:val="24"/>
        </w:rPr>
      </w:pPr>
      <w:r w:rsidRPr="005123D7">
        <w:rPr>
          <w:bCs/>
          <w:color w:val="000000"/>
          <w:sz w:val="24"/>
        </w:rPr>
        <w:t>基金管理人应当在《基金合同》、招募说明书等信息披露文件上载</w:t>
      </w:r>
      <w:proofErr w:type="gramStart"/>
      <w:r w:rsidRPr="005123D7">
        <w:rPr>
          <w:bCs/>
          <w:color w:val="000000"/>
          <w:sz w:val="24"/>
        </w:rPr>
        <w:t>明基金</w:t>
      </w:r>
      <w:proofErr w:type="gramEnd"/>
      <w:r w:rsidRPr="005123D7">
        <w:rPr>
          <w:bCs/>
          <w:color w:val="000000"/>
          <w:sz w:val="24"/>
        </w:rPr>
        <w:t>份额申购、赎回价格的计算方式及有关申购、赎回费率，并保证投资者能够在基金</w:t>
      </w:r>
      <w:r w:rsidRPr="005123D7">
        <w:rPr>
          <w:rFonts w:hint="eastAsia"/>
          <w:bCs/>
          <w:color w:val="000000"/>
          <w:sz w:val="24"/>
        </w:rPr>
        <w:t>销售机构网站或者营业</w:t>
      </w:r>
      <w:r w:rsidRPr="005123D7">
        <w:rPr>
          <w:bCs/>
          <w:color w:val="000000"/>
          <w:sz w:val="24"/>
        </w:rPr>
        <w:t>网点查阅或者复制前述信息资料。</w:t>
      </w:r>
    </w:p>
    <w:p w14:paraId="11DB638C"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五</w:t>
      </w:r>
      <w:r w:rsidRPr="005123D7">
        <w:rPr>
          <w:bCs/>
          <w:color w:val="000000"/>
          <w:sz w:val="24"/>
        </w:rPr>
        <w:t>）基金定期报告，包括基金年度报告、基金</w:t>
      </w:r>
      <w:r w:rsidRPr="005123D7">
        <w:rPr>
          <w:rFonts w:hint="eastAsia"/>
          <w:bCs/>
          <w:color w:val="000000"/>
          <w:sz w:val="24"/>
        </w:rPr>
        <w:t>中期</w:t>
      </w:r>
      <w:r w:rsidRPr="005123D7">
        <w:rPr>
          <w:bCs/>
          <w:color w:val="000000"/>
          <w:sz w:val="24"/>
        </w:rPr>
        <w:t>报告和基金季度报告</w:t>
      </w:r>
      <w:bookmarkStart w:id="81" w:name="_Hlk45550927"/>
      <w:r w:rsidRPr="005123D7">
        <w:rPr>
          <w:bCs/>
          <w:color w:val="000000"/>
          <w:sz w:val="24"/>
        </w:rPr>
        <w:t>（含资产组合季度报告）</w:t>
      </w:r>
      <w:bookmarkEnd w:id="81"/>
    </w:p>
    <w:p w14:paraId="2886A1AA" w14:textId="77777777" w:rsidR="005F249C" w:rsidRPr="005123D7" w:rsidRDefault="004E205A">
      <w:pPr>
        <w:spacing w:line="360" w:lineRule="auto"/>
        <w:ind w:firstLineChars="200" w:firstLine="480"/>
        <w:rPr>
          <w:bCs/>
          <w:color w:val="000000"/>
          <w:sz w:val="24"/>
        </w:rPr>
      </w:pPr>
      <w:r w:rsidRPr="005123D7">
        <w:rPr>
          <w:bCs/>
          <w:color w:val="000000"/>
          <w:sz w:val="24"/>
        </w:rPr>
        <w:t>基金管理人应当在每年结束之日起</w:t>
      </w:r>
      <w:r w:rsidRPr="005123D7">
        <w:rPr>
          <w:rFonts w:hint="eastAsia"/>
          <w:bCs/>
          <w:color w:val="000000"/>
          <w:sz w:val="24"/>
        </w:rPr>
        <w:t>三个月</w:t>
      </w:r>
      <w:r w:rsidRPr="005123D7">
        <w:rPr>
          <w:bCs/>
          <w:color w:val="000000"/>
          <w:sz w:val="24"/>
        </w:rPr>
        <w:t>内，编制完成基金年度报告，将年度报告登载于</w:t>
      </w:r>
      <w:r w:rsidRPr="005123D7">
        <w:rPr>
          <w:rFonts w:hint="eastAsia"/>
          <w:bCs/>
          <w:color w:val="000000"/>
          <w:sz w:val="24"/>
        </w:rPr>
        <w:t>规定</w:t>
      </w:r>
      <w:r w:rsidRPr="005123D7">
        <w:rPr>
          <w:bCs/>
          <w:color w:val="000000"/>
          <w:sz w:val="24"/>
        </w:rPr>
        <w:t>网站上，</w:t>
      </w:r>
      <w:r w:rsidRPr="005123D7">
        <w:rPr>
          <w:rFonts w:hint="eastAsia"/>
          <w:bCs/>
          <w:color w:val="000000"/>
          <w:sz w:val="24"/>
        </w:rPr>
        <w:t>并</w:t>
      </w:r>
      <w:r w:rsidRPr="005123D7">
        <w:rPr>
          <w:bCs/>
          <w:color w:val="000000"/>
          <w:sz w:val="24"/>
        </w:rPr>
        <w:t>将年度报告提示性公告登载在</w:t>
      </w:r>
      <w:r w:rsidRPr="005123D7">
        <w:rPr>
          <w:rFonts w:hint="eastAsia"/>
          <w:bCs/>
          <w:color w:val="000000"/>
          <w:sz w:val="24"/>
        </w:rPr>
        <w:t>规定报刊</w:t>
      </w:r>
      <w:r w:rsidRPr="005123D7">
        <w:rPr>
          <w:bCs/>
          <w:color w:val="000000"/>
          <w:sz w:val="24"/>
        </w:rPr>
        <w:t>上。基金年度报告</w:t>
      </w:r>
      <w:r w:rsidRPr="005123D7">
        <w:rPr>
          <w:rFonts w:hint="eastAsia"/>
          <w:bCs/>
          <w:color w:val="000000"/>
          <w:sz w:val="24"/>
        </w:rPr>
        <w:t>中</w:t>
      </w:r>
      <w:r w:rsidRPr="005123D7">
        <w:rPr>
          <w:bCs/>
          <w:color w:val="000000"/>
          <w:sz w:val="24"/>
        </w:rPr>
        <w:t>的财务会计报告应当经过符合《</w:t>
      </w:r>
      <w:r w:rsidRPr="005123D7">
        <w:rPr>
          <w:rFonts w:hint="eastAsia"/>
          <w:bCs/>
          <w:color w:val="000000"/>
          <w:sz w:val="24"/>
        </w:rPr>
        <w:t>中华人民共和国证券法</w:t>
      </w:r>
      <w:r w:rsidRPr="005123D7">
        <w:rPr>
          <w:bCs/>
          <w:color w:val="000000"/>
          <w:sz w:val="24"/>
        </w:rPr>
        <w:t>》</w:t>
      </w:r>
      <w:r w:rsidRPr="005123D7">
        <w:rPr>
          <w:rFonts w:hint="eastAsia"/>
          <w:bCs/>
          <w:color w:val="000000"/>
          <w:sz w:val="24"/>
        </w:rPr>
        <w:t>规定的会计师事务所</w:t>
      </w:r>
      <w:r w:rsidRPr="005123D7">
        <w:rPr>
          <w:bCs/>
          <w:color w:val="000000"/>
          <w:sz w:val="24"/>
        </w:rPr>
        <w:t>审计。</w:t>
      </w:r>
    </w:p>
    <w:p w14:paraId="4FF4CC40" w14:textId="77777777" w:rsidR="005F249C" w:rsidRPr="005123D7" w:rsidRDefault="004E205A">
      <w:pPr>
        <w:spacing w:line="360" w:lineRule="auto"/>
        <w:ind w:firstLineChars="200" w:firstLine="480"/>
        <w:rPr>
          <w:bCs/>
          <w:color w:val="000000"/>
          <w:sz w:val="24"/>
        </w:rPr>
      </w:pPr>
      <w:r w:rsidRPr="005123D7">
        <w:rPr>
          <w:bCs/>
          <w:color w:val="000000"/>
          <w:sz w:val="24"/>
        </w:rPr>
        <w:t>基金管理人应当在上半年结束之日起</w:t>
      </w:r>
      <w:r w:rsidRPr="005123D7">
        <w:rPr>
          <w:rFonts w:hint="eastAsia"/>
          <w:bCs/>
          <w:color w:val="000000"/>
          <w:sz w:val="24"/>
        </w:rPr>
        <w:t>两个月</w:t>
      </w:r>
      <w:r w:rsidRPr="005123D7">
        <w:rPr>
          <w:bCs/>
          <w:color w:val="000000"/>
          <w:sz w:val="24"/>
        </w:rPr>
        <w:t>内，编制完成基金</w:t>
      </w:r>
      <w:r w:rsidRPr="005123D7">
        <w:rPr>
          <w:rFonts w:hint="eastAsia"/>
          <w:bCs/>
          <w:color w:val="000000"/>
          <w:sz w:val="24"/>
        </w:rPr>
        <w:t>中期</w:t>
      </w:r>
      <w:r w:rsidRPr="005123D7">
        <w:rPr>
          <w:bCs/>
          <w:color w:val="000000"/>
          <w:sz w:val="24"/>
        </w:rPr>
        <w:t>报告，将</w:t>
      </w:r>
      <w:r w:rsidRPr="005123D7">
        <w:rPr>
          <w:rFonts w:hint="eastAsia"/>
          <w:bCs/>
          <w:color w:val="000000"/>
          <w:sz w:val="24"/>
        </w:rPr>
        <w:t>中期</w:t>
      </w:r>
      <w:r w:rsidRPr="005123D7">
        <w:rPr>
          <w:bCs/>
          <w:color w:val="000000"/>
          <w:sz w:val="24"/>
        </w:rPr>
        <w:t>报告登载在</w:t>
      </w:r>
      <w:r w:rsidRPr="005123D7">
        <w:rPr>
          <w:rFonts w:hint="eastAsia"/>
          <w:bCs/>
          <w:color w:val="000000"/>
          <w:sz w:val="24"/>
        </w:rPr>
        <w:t>规定</w:t>
      </w:r>
      <w:r w:rsidRPr="005123D7">
        <w:rPr>
          <w:bCs/>
          <w:color w:val="000000"/>
          <w:sz w:val="24"/>
        </w:rPr>
        <w:t>网站上，</w:t>
      </w:r>
      <w:r w:rsidRPr="005123D7">
        <w:rPr>
          <w:rFonts w:hint="eastAsia"/>
          <w:bCs/>
          <w:color w:val="000000"/>
          <w:sz w:val="24"/>
        </w:rPr>
        <w:t>并</w:t>
      </w:r>
      <w:r w:rsidRPr="005123D7">
        <w:rPr>
          <w:bCs/>
          <w:color w:val="000000"/>
          <w:sz w:val="24"/>
        </w:rPr>
        <w:t>将</w:t>
      </w:r>
      <w:r w:rsidRPr="005123D7">
        <w:rPr>
          <w:rFonts w:hint="eastAsia"/>
          <w:bCs/>
          <w:color w:val="000000"/>
          <w:sz w:val="24"/>
        </w:rPr>
        <w:t>中期</w:t>
      </w:r>
      <w:r w:rsidRPr="005123D7">
        <w:rPr>
          <w:bCs/>
          <w:color w:val="000000"/>
          <w:sz w:val="24"/>
        </w:rPr>
        <w:t>报告</w:t>
      </w:r>
      <w:r w:rsidRPr="005123D7">
        <w:rPr>
          <w:rFonts w:hint="eastAsia"/>
          <w:bCs/>
          <w:color w:val="000000"/>
          <w:sz w:val="24"/>
        </w:rPr>
        <w:t>提示性公告</w:t>
      </w:r>
      <w:r w:rsidRPr="005123D7">
        <w:rPr>
          <w:bCs/>
          <w:color w:val="000000"/>
          <w:sz w:val="24"/>
        </w:rPr>
        <w:t>登载在</w:t>
      </w:r>
      <w:r w:rsidRPr="005123D7">
        <w:rPr>
          <w:rFonts w:hint="eastAsia"/>
          <w:bCs/>
          <w:color w:val="000000"/>
          <w:sz w:val="24"/>
        </w:rPr>
        <w:t>规</w:t>
      </w:r>
      <w:r w:rsidRPr="005123D7">
        <w:rPr>
          <w:bCs/>
          <w:color w:val="000000"/>
          <w:sz w:val="24"/>
        </w:rPr>
        <w:t>定</w:t>
      </w:r>
      <w:r w:rsidRPr="005123D7">
        <w:rPr>
          <w:rFonts w:hint="eastAsia"/>
          <w:bCs/>
          <w:color w:val="000000"/>
          <w:sz w:val="24"/>
        </w:rPr>
        <w:t>报刊</w:t>
      </w:r>
      <w:r w:rsidRPr="005123D7">
        <w:rPr>
          <w:bCs/>
          <w:color w:val="000000"/>
          <w:sz w:val="24"/>
        </w:rPr>
        <w:t>上。</w:t>
      </w:r>
    </w:p>
    <w:p w14:paraId="7D4C96C0" w14:textId="77777777" w:rsidR="005F249C" w:rsidRPr="005123D7" w:rsidRDefault="004E205A">
      <w:pPr>
        <w:spacing w:line="360" w:lineRule="auto"/>
        <w:ind w:firstLineChars="200" w:firstLine="480"/>
        <w:rPr>
          <w:bCs/>
          <w:color w:val="000000"/>
          <w:sz w:val="24"/>
        </w:rPr>
      </w:pPr>
      <w:r w:rsidRPr="005123D7">
        <w:rPr>
          <w:bCs/>
          <w:color w:val="000000"/>
          <w:sz w:val="24"/>
        </w:rPr>
        <w:t>基金管理人应当在季度结束之日起</w:t>
      </w:r>
      <w:r w:rsidRPr="005123D7">
        <w:rPr>
          <w:bCs/>
          <w:color w:val="000000"/>
          <w:sz w:val="24"/>
        </w:rPr>
        <w:t>15</w:t>
      </w:r>
      <w:r w:rsidRPr="005123D7">
        <w:rPr>
          <w:bCs/>
          <w:color w:val="000000"/>
          <w:sz w:val="24"/>
        </w:rPr>
        <w:t>个工作日内，编制完成基金季度报告，将季度报告登载在</w:t>
      </w:r>
      <w:r w:rsidRPr="005123D7">
        <w:rPr>
          <w:rFonts w:hint="eastAsia"/>
          <w:bCs/>
          <w:color w:val="000000"/>
          <w:sz w:val="24"/>
        </w:rPr>
        <w:t>规定网站</w:t>
      </w:r>
      <w:r w:rsidRPr="005123D7">
        <w:rPr>
          <w:bCs/>
          <w:color w:val="000000"/>
          <w:sz w:val="24"/>
        </w:rPr>
        <w:t>上</w:t>
      </w:r>
      <w:r w:rsidRPr="005123D7">
        <w:rPr>
          <w:rFonts w:hint="eastAsia"/>
          <w:bCs/>
          <w:color w:val="000000"/>
          <w:sz w:val="24"/>
        </w:rPr>
        <w:t>，</w:t>
      </w:r>
      <w:r w:rsidRPr="005123D7">
        <w:rPr>
          <w:bCs/>
          <w:color w:val="000000"/>
          <w:sz w:val="24"/>
        </w:rPr>
        <w:t>并将季度报告提示性公告登载在</w:t>
      </w:r>
      <w:r w:rsidRPr="005123D7">
        <w:rPr>
          <w:rFonts w:hint="eastAsia"/>
          <w:bCs/>
          <w:color w:val="000000"/>
          <w:sz w:val="24"/>
        </w:rPr>
        <w:t>规定报刊</w:t>
      </w:r>
      <w:r w:rsidRPr="005123D7">
        <w:rPr>
          <w:bCs/>
          <w:color w:val="000000"/>
          <w:sz w:val="24"/>
        </w:rPr>
        <w:t>上。</w:t>
      </w:r>
    </w:p>
    <w:p w14:paraId="7E404C57" w14:textId="77777777" w:rsidR="005F249C" w:rsidRPr="005123D7" w:rsidRDefault="004E205A">
      <w:pPr>
        <w:spacing w:line="360" w:lineRule="auto"/>
        <w:ind w:firstLineChars="200" w:firstLine="480"/>
        <w:rPr>
          <w:bCs/>
          <w:color w:val="000000"/>
          <w:sz w:val="24"/>
        </w:rPr>
      </w:pPr>
      <w:r w:rsidRPr="005123D7">
        <w:rPr>
          <w:bCs/>
          <w:color w:val="000000"/>
          <w:sz w:val="24"/>
        </w:rPr>
        <w:t>《基金合同》生效不足</w:t>
      </w:r>
      <w:r w:rsidRPr="005123D7">
        <w:rPr>
          <w:bCs/>
          <w:color w:val="000000"/>
          <w:sz w:val="24"/>
        </w:rPr>
        <w:t>2</w:t>
      </w:r>
      <w:r w:rsidRPr="005123D7">
        <w:rPr>
          <w:bCs/>
          <w:color w:val="000000"/>
          <w:sz w:val="24"/>
        </w:rPr>
        <w:t>个月的，基金管理人可以不编制当期季度报告、</w:t>
      </w:r>
      <w:r w:rsidRPr="005123D7">
        <w:rPr>
          <w:rFonts w:hint="eastAsia"/>
          <w:bCs/>
          <w:color w:val="000000"/>
          <w:sz w:val="24"/>
        </w:rPr>
        <w:t>中期</w:t>
      </w:r>
      <w:r w:rsidRPr="005123D7">
        <w:rPr>
          <w:bCs/>
          <w:color w:val="000000"/>
          <w:sz w:val="24"/>
        </w:rPr>
        <w:t>报告或者年度报告。</w:t>
      </w:r>
    </w:p>
    <w:p w14:paraId="03BDAAE8" w14:textId="77777777" w:rsidR="005F249C" w:rsidRPr="005123D7" w:rsidRDefault="004E205A">
      <w:pPr>
        <w:spacing w:line="360" w:lineRule="auto"/>
        <w:ind w:firstLineChars="200" w:firstLine="480"/>
        <w:rPr>
          <w:bCs/>
          <w:color w:val="000000"/>
          <w:sz w:val="24"/>
        </w:rPr>
      </w:pPr>
      <w:r w:rsidRPr="005123D7">
        <w:rPr>
          <w:bCs/>
          <w:color w:val="000000"/>
          <w:sz w:val="24"/>
        </w:rPr>
        <w:t>如报告期内出现单一投资者持有基金份额达到或超过基金总份额</w:t>
      </w:r>
      <w:r w:rsidRPr="005123D7">
        <w:rPr>
          <w:bCs/>
          <w:color w:val="000000"/>
          <w:sz w:val="24"/>
        </w:rPr>
        <w:t>20%</w:t>
      </w:r>
      <w:r w:rsidRPr="005123D7">
        <w:rPr>
          <w:bCs/>
          <w:color w:val="000000"/>
          <w:sz w:val="24"/>
        </w:rPr>
        <w:t>的情形，为保障其他投资者的权益，基金管理人至少应当在定期报告</w:t>
      </w:r>
      <w:r w:rsidRPr="005123D7">
        <w:rPr>
          <w:rFonts w:hint="eastAsia"/>
          <w:bCs/>
          <w:color w:val="000000"/>
          <w:sz w:val="24"/>
        </w:rPr>
        <w:t>“</w:t>
      </w:r>
      <w:r w:rsidRPr="005123D7">
        <w:rPr>
          <w:bCs/>
          <w:color w:val="000000"/>
          <w:sz w:val="24"/>
        </w:rPr>
        <w:t>影响投资者决策的其他重要信息</w:t>
      </w:r>
      <w:r w:rsidRPr="005123D7">
        <w:rPr>
          <w:rFonts w:hint="eastAsia"/>
          <w:bCs/>
          <w:color w:val="000000"/>
          <w:sz w:val="24"/>
        </w:rPr>
        <w:t>”</w:t>
      </w:r>
      <w:r w:rsidRPr="005123D7">
        <w:rPr>
          <w:bCs/>
          <w:color w:val="000000"/>
          <w:sz w:val="24"/>
        </w:rPr>
        <w:t>项下披露该投资者的类别、报告期末持有份额及占比、报告期内持有份额变化情况及本基金的特有风险，中国证监会认定的特殊情形除外。</w:t>
      </w:r>
    </w:p>
    <w:p w14:paraId="1E523F27" w14:textId="77777777" w:rsidR="005F249C" w:rsidRPr="005123D7" w:rsidRDefault="004E205A">
      <w:pPr>
        <w:spacing w:line="360" w:lineRule="auto"/>
        <w:ind w:firstLineChars="200" w:firstLine="480"/>
        <w:rPr>
          <w:bCs/>
          <w:color w:val="000000"/>
        </w:rPr>
      </w:pPr>
      <w:r w:rsidRPr="005123D7">
        <w:rPr>
          <w:bCs/>
          <w:color w:val="000000"/>
          <w:sz w:val="24"/>
        </w:rPr>
        <w:t>基金管理人应当在基金年度报告和</w:t>
      </w:r>
      <w:r w:rsidRPr="005123D7">
        <w:rPr>
          <w:rFonts w:hint="eastAsia"/>
          <w:bCs/>
          <w:color w:val="000000"/>
          <w:sz w:val="24"/>
        </w:rPr>
        <w:t>中期</w:t>
      </w:r>
      <w:r w:rsidRPr="005123D7">
        <w:rPr>
          <w:bCs/>
          <w:color w:val="000000"/>
          <w:sz w:val="24"/>
        </w:rPr>
        <w:t>报告中披露基金组合资产情况及其流动性风险分析等。</w:t>
      </w:r>
    </w:p>
    <w:p w14:paraId="544D8FD6"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六</w:t>
      </w:r>
      <w:r w:rsidRPr="005123D7">
        <w:rPr>
          <w:bCs/>
          <w:color w:val="000000"/>
          <w:sz w:val="24"/>
        </w:rPr>
        <w:t>）临时报告</w:t>
      </w:r>
    </w:p>
    <w:p w14:paraId="3E93E853" w14:textId="77777777" w:rsidR="005F249C" w:rsidRPr="005123D7" w:rsidRDefault="004E205A">
      <w:pPr>
        <w:spacing w:line="360" w:lineRule="auto"/>
        <w:ind w:firstLineChars="200" w:firstLine="480"/>
        <w:rPr>
          <w:bCs/>
          <w:color w:val="000000"/>
          <w:sz w:val="24"/>
        </w:rPr>
      </w:pPr>
      <w:r w:rsidRPr="005123D7">
        <w:rPr>
          <w:bCs/>
          <w:color w:val="000000"/>
          <w:sz w:val="24"/>
        </w:rPr>
        <w:t>本基金发生重大事件，有关信息披露义务人应当在</w:t>
      </w:r>
      <w:r w:rsidRPr="005123D7">
        <w:rPr>
          <w:bCs/>
          <w:color w:val="000000"/>
          <w:sz w:val="24"/>
        </w:rPr>
        <w:t>2</w:t>
      </w:r>
      <w:r w:rsidRPr="005123D7">
        <w:rPr>
          <w:bCs/>
          <w:color w:val="000000"/>
          <w:sz w:val="24"/>
        </w:rPr>
        <w:t>日内编制临时报告书，</w:t>
      </w:r>
      <w:r w:rsidRPr="005123D7">
        <w:rPr>
          <w:rFonts w:hint="eastAsia"/>
          <w:bCs/>
          <w:color w:val="000000"/>
          <w:sz w:val="24"/>
        </w:rPr>
        <w:t>并登载在规定报刊和规定网站上</w:t>
      </w:r>
      <w:r w:rsidRPr="005123D7">
        <w:rPr>
          <w:bCs/>
          <w:color w:val="000000"/>
          <w:sz w:val="24"/>
        </w:rPr>
        <w:t>。</w:t>
      </w:r>
    </w:p>
    <w:p w14:paraId="4B447AFD" w14:textId="77777777" w:rsidR="005F249C" w:rsidRPr="005123D7" w:rsidRDefault="004E205A">
      <w:pPr>
        <w:spacing w:line="360" w:lineRule="auto"/>
        <w:ind w:firstLineChars="200" w:firstLine="480"/>
        <w:rPr>
          <w:bCs/>
          <w:color w:val="000000"/>
          <w:sz w:val="24"/>
        </w:rPr>
      </w:pPr>
      <w:r w:rsidRPr="005123D7">
        <w:rPr>
          <w:bCs/>
          <w:color w:val="000000"/>
          <w:sz w:val="24"/>
        </w:rPr>
        <w:t>前款所称重大事件，是指可能对基金份额持有人权益或者基金份额的价格产生重大影响的下列事件：</w:t>
      </w:r>
    </w:p>
    <w:p w14:paraId="1D2F16A7"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、基金份额持有人大会的召开</w:t>
      </w:r>
      <w:r w:rsidRPr="005123D7">
        <w:rPr>
          <w:rFonts w:hint="eastAsia"/>
          <w:bCs/>
          <w:color w:val="000000"/>
          <w:sz w:val="24"/>
        </w:rPr>
        <w:t>及决定的事项</w:t>
      </w:r>
      <w:r w:rsidRPr="005123D7">
        <w:rPr>
          <w:bCs/>
          <w:color w:val="000000"/>
          <w:sz w:val="24"/>
        </w:rPr>
        <w:t>；</w:t>
      </w:r>
    </w:p>
    <w:p w14:paraId="3284B6DF"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、《基金合同》终止、基金清算；</w:t>
      </w:r>
    </w:p>
    <w:p w14:paraId="28685750" w14:textId="77777777" w:rsidR="005F249C" w:rsidRPr="005123D7" w:rsidRDefault="004E205A">
      <w:pPr>
        <w:spacing w:line="360" w:lineRule="auto"/>
        <w:ind w:firstLineChars="200" w:firstLine="480"/>
        <w:rPr>
          <w:bCs/>
          <w:color w:val="000000"/>
          <w:sz w:val="24"/>
        </w:rPr>
      </w:pPr>
      <w:r w:rsidRPr="005123D7">
        <w:rPr>
          <w:bCs/>
          <w:color w:val="000000"/>
          <w:sz w:val="24"/>
        </w:rPr>
        <w:t>3</w:t>
      </w:r>
      <w:r w:rsidRPr="005123D7">
        <w:rPr>
          <w:bCs/>
          <w:color w:val="000000"/>
          <w:sz w:val="24"/>
        </w:rPr>
        <w:t>、转换基金运作方式、基金合并；</w:t>
      </w:r>
    </w:p>
    <w:p w14:paraId="45EA6AC9" w14:textId="77777777" w:rsidR="005F249C" w:rsidRPr="005123D7" w:rsidRDefault="004E205A">
      <w:pPr>
        <w:spacing w:line="360" w:lineRule="auto"/>
        <w:ind w:firstLineChars="200" w:firstLine="480"/>
        <w:rPr>
          <w:bCs/>
          <w:color w:val="000000"/>
          <w:sz w:val="24"/>
        </w:rPr>
      </w:pPr>
      <w:r w:rsidRPr="005123D7">
        <w:rPr>
          <w:bCs/>
          <w:color w:val="000000"/>
          <w:sz w:val="24"/>
        </w:rPr>
        <w:t>4</w:t>
      </w:r>
      <w:r w:rsidRPr="005123D7">
        <w:rPr>
          <w:bCs/>
          <w:color w:val="000000"/>
          <w:sz w:val="24"/>
        </w:rPr>
        <w:t>、更换基金管理人、基金托管人</w:t>
      </w:r>
      <w:r w:rsidRPr="005123D7">
        <w:rPr>
          <w:rFonts w:hint="eastAsia"/>
          <w:bCs/>
          <w:color w:val="000000"/>
          <w:sz w:val="24"/>
        </w:rPr>
        <w:t>、</w:t>
      </w:r>
      <w:r w:rsidRPr="005123D7">
        <w:rPr>
          <w:bCs/>
          <w:color w:val="000000"/>
          <w:sz w:val="24"/>
        </w:rPr>
        <w:t>基金份额登记机构，基金改聘会计师事务所；</w:t>
      </w:r>
    </w:p>
    <w:p w14:paraId="4D0F68E0" w14:textId="77777777" w:rsidR="005F249C" w:rsidRPr="005123D7" w:rsidRDefault="004E205A">
      <w:pPr>
        <w:spacing w:line="360" w:lineRule="auto"/>
        <w:ind w:firstLineChars="200" w:firstLine="480"/>
        <w:rPr>
          <w:bCs/>
          <w:color w:val="000000"/>
          <w:sz w:val="24"/>
        </w:rPr>
      </w:pPr>
      <w:r w:rsidRPr="005123D7">
        <w:rPr>
          <w:bCs/>
          <w:color w:val="000000"/>
          <w:sz w:val="24"/>
        </w:rPr>
        <w:t>5</w:t>
      </w:r>
      <w:r w:rsidRPr="005123D7">
        <w:rPr>
          <w:bCs/>
          <w:color w:val="000000"/>
          <w:sz w:val="24"/>
        </w:rPr>
        <w:t>、</w:t>
      </w:r>
      <w:r w:rsidRPr="005123D7">
        <w:rPr>
          <w:rFonts w:hint="eastAsia"/>
          <w:bCs/>
          <w:color w:val="000000"/>
          <w:sz w:val="24"/>
        </w:rPr>
        <w:t>基金管理人委托基金服务机构代为办理基金的份额登记、核算、估值等事项，基金托管人委托基金服务机构代为办理基金的核算、估值、复核等事项；</w:t>
      </w:r>
    </w:p>
    <w:p w14:paraId="63373AA1" w14:textId="77777777" w:rsidR="005F249C" w:rsidRPr="005123D7" w:rsidRDefault="004E205A">
      <w:pPr>
        <w:spacing w:line="360" w:lineRule="auto"/>
        <w:ind w:firstLineChars="200" w:firstLine="480"/>
        <w:rPr>
          <w:bCs/>
          <w:color w:val="000000"/>
          <w:sz w:val="24"/>
        </w:rPr>
      </w:pPr>
      <w:r w:rsidRPr="005123D7">
        <w:rPr>
          <w:bCs/>
          <w:color w:val="000000"/>
          <w:sz w:val="24"/>
        </w:rPr>
        <w:t>6</w:t>
      </w:r>
      <w:r w:rsidRPr="005123D7">
        <w:rPr>
          <w:bCs/>
          <w:color w:val="000000"/>
          <w:sz w:val="24"/>
        </w:rPr>
        <w:t>、基金管理人、基金托管人的法定名称、住所发生变更；</w:t>
      </w:r>
    </w:p>
    <w:p w14:paraId="58D129D9"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7</w:t>
      </w:r>
      <w:r w:rsidRPr="005123D7">
        <w:rPr>
          <w:bCs/>
          <w:color w:val="000000"/>
          <w:sz w:val="24"/>
        </w:rPr>
        <w:t>、基金管理</w:t>
      </w:r>
      <w:r w:rsidRPr="005123D7">
        <w:rPr>
          <w:rFonts w:hint="eastAsia"/>
          <w:bCs/>
          <w:color w:val="000000"/>
          <w:sz w:val="24"/>
        </w:rPr>
        <w:t>人变更持有百分之五以上股权的股东、基金管理</w:t>
      </w:r>
      <w:r w:rsidRPr="005123D7">
        <w:rPr>
          <w:bCs/>
          <w:color w:val="000000"/>
          <w:sz w:val="24"/>
        </w:rPr>
        <w:t>人</w:t>
      </w:r>
      <w:r w:rsidRPr="005123D7">
        <w:rPr>
          <w:rFonts w:hint="eastAsia"/>
          <w:bCs/>
          <w:color w:val="000000"/>
          <w:sz w:val="24"/>
        </w:rPr>
        <w:t>的实际控制人变更</w:t>
      </w:r>
      <w:r w:rsidRPr="005123D7">
        <w:rPr>
          <w:bCs/>
          <w:color w:val="000000"/>
          <w:sz w:val="24"/>
        </w:rPr>
        <w:t>；</w:t>
      </w:r>
    </w:p>
    <w:p w14:paraId="6B3F513B"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8</w:t>
      </w:r>
      <w:r w:rsidRPr="005123D7">
        <w:rPr>
          <w:bCs/>
          <w:color w:val="000000"/>
          <w:sz w:val="24"/>
        </w:rPr>
        <w:t>、基金募集期延长</w:t>
      </w:r>
      <w:r w:rsidRPr="005123D7">
        <w:rPr>
          <w:rFonts w:hint="eastAsia"/>
          <w:bCs/>
          <w:color w:val="000000"/>
          <w:sz w:val="24"/>
        </w:rPr>
        <w:t>或提前结束募集</w:t>
      </w:r>
      <w:r w:rsidRPr="005123D7">
        <w:rPr>
          <w:bCs/>
          <w:color w:val="000000"/>
          <w:sz w:val="24"/>
        </w:rPr>
        <w:t>；</w:t>
      </w:r>
    </w:p>
    <w:p w14:paraId="771C37BF"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9</w:t>
      </w:r>
      <w:r w:rsidRPr="005123D7">
        <w:rPr>
          <w:bCs/>
          <w:color w:val="000000"/>
          <w:sz w:val="24"/>
        </w:rPr>
        <w:t>、基金管理人</w:t>
      </w:r>
      <w:r w:rsidRPr="005123D7">
        <w:rPr>
          <w:rFonts w:hint="eastAsia"/>
          <w:bCs/>
          <w:color w:val="000000"/>
          <w:sz w:val="24"/>
        </w:rPr>
        <w:t>的</w:t>
      </w:r>
      <w:r w:rsidRPr="005123D7">
        <w:rPr>
          <w:bCs/>
          <w:color w:val="000000"/>
          <w:sz w:val="24"/>
        </w:rPr>
        <w:t>高级管理人员、基金经理和基金托管人</w:t>
      </w:r>
      <w:r w:rsidRPr="005123D7">
        <w:rPr>
          <w:rFonts w:hint="eastAsia"/>
          <w:bCs/>
          <w:color w:val="000000"/>
          <w:sz w:val="24"/>
        </w:rPr>
        <w:t>专门</w:t>
      </w:r>
      <w:r w:rsidRPr="005123D7">
        <w:rPr>
          <w:bCs/>
          <w:color w:val="000000"/>
          <w:sz w:val="24"/>
        </w:rPr>
        <w:t>基金托管部门负责人发生变动；</w:t>
      </w:r>
    </w:p>
    <w:p w14:paraId="10938935"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10</w:t>
      </w:r>
      <w:r w:rsidRPr="005123D7">
        <w:rPr>
          <w:bCs/>
          <w:color w:val="000000"/>
          <w:sz w:val="24"/>
        </w:rPr>
        <w:t>、基金管理人的董事在</w:t>
      </w:r>
      <w:r w:rsidRPr="005123D7">
        <w:rPr>
          <w:rFonts w:hint="eastAsia"/>
          <w:bCs/>
          <w:color w:val="000000"/>
          <w:sz w:val="24"/>
        </w:rPr>
        <w:t>最近</w:t>
      </w:r>
      <w:r w:rsidRPr="005123D7">
        <w:rPr>
          <w:rFonts w:hint="eastAsia"/>
          <w:bCs/>
          <w:color w:val="000000"/>
          <w:sz w:val="24"/>
        </w:rPr>
        <w:t>12</w:t>
      </w:r>
      <w:r w:rsidRPr="005123D7">
        <w:rPr>
          <w:rFonts w:hint="eastAsia"/>
          <w:bCs/>
          <w:color w:val="000000"/>
          <w:sz w:val="24"/>
        </w:rPr>
        <w:t>个月</w:t>
      </w:r>
      <w:r w:rsidRPr="005123D7">
        <w:rPr>
          <w:bCs/>
          <w:color w:val="000000"/>
          <w:sz w:val="24"/>
        </w:rPr>
        <w:t>内变更超过百分之五十；</w:t>
      </w:r>
    </w:p>
    <w:p w14:paraId="0703829C"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rFonts w:hint="eastAsia"/>
          <w:bCs/>
          <w:color w:val="000000"/>
          <w:sz w:val="24"/>
        </w:rPr>
        <w:t>1</w:t>
      </w:r>
      <w:r w:rsidRPr="005123D7">
        <w:rPr>
          <w:bCs/>
          <w:color w:val="000000"/>
          <w:sz w:val="24"/>
        </w:rPr>
        <w:t>、基金管理人、基金托管人</w:t>
      </w:r>
      <w:r w:rsidRPr="005123D7">
        <w:rPr>
          <w:rFonts w:hint="eastAsia"/>
          <w:bCs/>
          <w:color w:val="000000"/>
          <w:sz w:val="24"/>
        </w:rPr>
        <w:t>专门</w:t>
      </w:r>
      <w:r w:rsidRPr="005123D7">
        <w:rPr>
          <w:bCs/>
          <w:color w:val="000000"/>
          <w:sz w:val="24"/>
        </w:rPr>
        <w:t>基金托管部门的主要业务人员在</w:t>
      </w:r>
      <w:r w:rsidRPr="005123D7">
        <w:rPr>
          <w:rFonts w:hint="eastAsia"/>
          <w:bCs/>
          <w:color w:val="000000"/>
          <w:sz w:val="24"/>
        </w:rPr>
        <w:t>最近</w:t>
      </w:r>
      <w:r w:rsidRPr="005123D7">
        <w:rPr>
          <w:rFonts w:hint="eastAsia"/>
          <w:bCs/>
          <w:color w:val="000000"/>
          <w:sz w:val="24"/>
        </w:rPr>
        <w:t>12</w:t>
      </w:r>
      <w:r w:rsidRPr="005123D7">
        <w:rPr>
          <w:rFonts w:hint="eastAsia"/>
          <w:bCs/>
          <w:color w:val="000000"/>
          <w:sz w:val="24"/>
        </w:rPr>
        <w:t>个月</w:t>
      </w:r>
      <w:r w:rsidRPr="005123D7">
        <w:rPr>
          <w:bCs/>
          <w:color w:val="000000"/>
          <w:sz w:val="24"/>
        </w:rPr>
        <w:t>内变动超过百分之三十；</w:t>
      </w:r>
    </w:p>
    <w:p w14:paraId="2CB651AC"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rFonts w:hint="eastAsia"/>
          <w:bCs/>
          <w:color w:val="000000"/>
          <w:sz w:val="24"/>
        </w:rPr>
        <w:t>2</w:t>
      </w:r>
      <w:r w:rsidRPr="005123D7">
        <w:rPr>
          <w:bCs/>
          <w:color w:val="000000"/>
          <w:sz w:val="24"/>
        </w:rPr>
        <w:t>、涉及基金财产、基金管理</w:t>
      </w:r>
      <w:r w:rsidRPr="005123D7">
        <w:rPr>
          <w:rFonts w:hint="eastAsia"/>
          <w:bCs/>
          <w:color w:val="000000"/>
          <w:sz w:val="24"/>
        </w:rPr>
        <w:t>业务</w:t>
      </w:r>
      <w:r w:rsidRPr="005123D7">
        <w:rPr>
          <w:bCs/>
          <w:color w:val="000000"/>
          <w:sz w:val="24"/>
        </w:rPr>
        <w:t>、基金托管业务的诉讼</w:t>
      </w:r>
      <w:r w:rsidRPr="005123D7">
        <w:rPr>
          <w:rFonts w:hint="eastAsia"/>
          <w:bCs/>
          <w:color w:val="000000"/>
          <w:sz w:val="24"/>
        </w:rPr>
        <w:t>或仲裁</w:t>
      </w:r>
      <w:r w:rsidRPr="005123D7">
        <w:rPr>
          <w:bCs/>
          <w:color w:val="000000"/>
          <w:sz w:val="24"/>
        </w:rPr>
        <w:t>；</w:t>
      </w:r>
    </w:p>
    <w:p w14:paraId="6967F365"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rFonts w:hint="eastAsia"/>
          <w:bCs/>
          <w:color w:val="000000"/>
          <w:sz w:val="24"/>
        </w:rPr>
        <w:t>3</w:t>
      </w:r>
      <w:r w:rsidRPr="005123D7">
        <w:rPr>
          <w:bCs/>
          <w:color w:val="000000"/>
          <w:sz w:val="24"/>
        </w:rPr>
        <w:t>、基金管理人</w:t>
      </w:r>
      <w:r w:rsidRPr="005123D7">
        <w:rPr>
          <w:rFonts w:hint="eastAsia"/>
          <w:bCs/>
          <w:color w:val="000000"/>
          <w:sz w:val="24"/>
        </w:rPr>
        <w:t>或</w:t>
      </w:r>
      <w:r w:rsidRPr="005123D7">
        <w:rPr>
          <w:bCs/>
          <w:color w:val="000000"/>
          <w:sz w:val="24"/>
        </w:rPr>
        <w:t>其高级管理人员、基金经理</w:t>
      </w:r>
      <w:r w:rsidRPr="005123D7">
        <w:rPr>
          <w:rFonts w:hint="eastAsia"/>
          <w:bCs/>
          <w:color w:val="000000"/>
          <w:sz w:val="24"/>
        </w:rPr>
        <w:t>因基金管理业务相关行为</w:t>
      </w:r>
      <w:r w:rsidRPr="005123D7">
        <w:rPr>
          <w:bCs/>
          <w:color w:val="000000"/>
          <w:sz w:val="24"/>
        </w:rPr>
        <w:t>受到重大行政处罚、刑事处罚，基金托管人或其专门基金托管部门负责人</w:t>
      </w:r>
      <w:r w:rsidRPr="005123D7">
        <w:rPr>
          <w:rFonts w:hint="eastAsia"/>
          <w:bCs/>
          <w:color w:val="000000"/>
          <w:sz w:val="24"/>
        </w:rPr>
        <w:t>因基金托管业务相关行为</w:t>
      </w:r>
      <w:r w:rsidRPr="005123D7">
        <w:rPr>
          <w:bCs/>
          <w:color w:val="000000"/>
          <w:sz w:val="24"/>
        </w:rPr>
        <w:t>受到重大行政处罚、刑事处罚；</w:t>
      </w:r>
    </w:p>
    <w:p w14:paraId="53F16792" w14:textId="77777777" w:rsidR="005F249C" w:rsidRPr="005123D7" w:rsidRDefault="004E205A">
      <w:pPr>
        <w:spacing w:line="360" w:lineRule="auto"/>
        <w:ind w:firstLineChars="200" w:firstLine="480"/>
        <w:rPr>
          <w:bCs/>
          <w:color w:val="000000"/>
          <w:sz w:val="24"/>
        </w:rPr>
      </w:pPr>
      <w:r w:rsidRPr="005123D7">
        <w:rPr>
          <w:bCs/>
          <w:color w:val="000000"/>
          <w:sz w:val="24"/>
        </w:rPr>
        <w:t>14</w:t>
      </w:r>
      <w:r w:rsidRPr="005123D7">
        <w:rPr>
          <w:bCs/>
          <w:color w:val="000000"/>
          <w:sz w:val="24"/>
        </w:rPr>
        <w:t>、</w:t>
      </w:r>
      <w:r w:rsidRPr="005123D7">
        <w:rPr>
          <w:rFonts w:hint="eastAsia"/>
          <w:bCs/>
          <w:color w:val="000000"/>
          <w:sz w:val="24"/>
        </w:rPr>
        <w:t>基金</w:t>
      </w:r>
      <w:r w:rsidRPr="005123D7">
        <w:rPr>
          <w:bCs/>
          <w:color w:val="000000"/>
          <w:sz w:val="24"/>
        </w:rPr>
        <w:t>管理人运用基金财产买卖基金管理人、基金托管人及其控股股东、实际控制人或者与其有重大利害关系的公司发行的证券或者承销期内承销的证券，或者从事其他重大关联交易事项</w:t>
      </w:r>
      <w:r w:rsidRPr="005123D7">
        <w:rPr>
          <w:rFonts w:hint="eastAsia"/>
          <w:bCs/>
          <w:color w:val="000000"/>
          <w:sz w:val="24"/>
        </w:rPr>
        <w:t>，但中国证监会另有规定的除外</w:t>
      </w:r>
      <w:r w:rsidRPr="005123D7">
        <w:rPr>
          <w:bCs/>
          <w:color w:val="000000"/>
          <w:sz w:val="24"/>
        </w:rPr>
        <w:t>；</w:t>
      </w:r>
    </w:p>
    <w:p w14:paraId="6F1F2BDF" w14:textId="77777777" w:rsidR="005F249C" w:rsidRPr="005123D7" w:rsidRDefault="004E205A">
      <w:pPr>
        <w:spacing w:line="360" w:lineRule="auto"/>
        <w:ind w:firstLineChars="200" w:firstLine="480"/>
        <w:rPr>
          <w:bCs/>
          <w:color w:val="000000"/>
          <w:sz w:val="24"/>
        </w:rPr>
      </w:pPr>
      <w:r w:rsidRPr="005123D7">
        <w:rPr>
          <w:bCs/>
          <w:color w:val="000000"/>
          <w:sz w:val="24"/>
        </w:rPr>
        <w:t>15</w:t>
      </w:r>
      <w:r w:rsidRPr="005123D7">
        <w:rPr>
          <w:bCs/>
          <w:color w:val="000000"/>
          <w:sz w:val="24"/>
        </w:rPr>
        <w:t>、基金收益分配事项；</w:t>
      </w:r>
    </w:p>
    <w:p w14:paraId="19E2F011" w14:textId="77777777" w:rsidR="005F249C" w:rsidRPr="005123D7" w:rsidRDefault="004E205A">
      <w:pPr>
        <w:spacing w:line="360" w:lineRule="auto"/>
        <w:ind w:firstLineChars="200" w:firstLine="480"/>
        <w:rPr>
          <w:bCs/>
          <w:color w:val="000000"/>
          <w:sz w:val="24"/>
        </w:rPr>
      </w:pPr>
      <w:r w:rsidRPr="005123D7">
        <w:rPr>
          <w:bCs/>
          <w:color w:val="000000"/>
          <w:sz w:val="24"/>
        </w:rPr>
        <w:t>16</w:t>
      </w:r>
      <w:r w:rsidRPr="005123D7">
        <w:rPr>
          <w:bCs/>
          <w:color w:val="000000"/>
          <w:sz w:val="24"/>
        </w:rPr>
        <w:t>、管理费、托管费</w:t>
      </w:r>
      <w:r w:rsidRPr="005123D7">
        <w:rPr>
          <w:rFonts w:hint="eastAsia"/>
          <w:bCs/>
          <w:color w:val="000000"/>
          <w:sz w:val="24"/>
        </w:rPr>
        <w:t>、申购费、赎回费、销售服务费等费用计提标准、</w:t>
      </w:r>
      <w:r w:rsidRPr="005123D7">
        <w:rPr>
          <w:bCs/>
          <w:color w:val="000000"/>
          <w:sz w:val="24"/>
        </w:rPr>
        <w:t>计提方式和费率发生变更；</w:t>
      </w:r>
    </w:p>
    <w:p w14:paraId="32207EF0" w14:textId="77777777" w:rsidR="005F249C" w:rsidRPr="005123D7" w:rsidRDefault="004E205A">
      <w:pPr>
        <w:spacing w:line="360" w:lineRule="auto"/>
        <w:ind w:firstLineChars="200" w:firstLine="480"/>
        <w:rPr>
          <w:bCs/>
          <w:color w:val="000000"/>
          <w:sz w:val="24"/>
        </w:rPr>
      </w:pPr>
      <w:r w:rsidRPr="005123D7">
        <w:rPr>
          <w:bCs/>
          <w:color w:val="000000"/>
          <w:sz w:val="24"/>
        </w:rPr>
        <w:t>17</w:t>
      </w:r>
      <w:r w:rsidRPr="005123D7">
        <w:rPr>
          <w:bCs/>
          <w:color w:val="000000"/>
          <w:sz w:val="24"/>
        </w:rPr>
        <w:t>、</w:t>
      </w:r>
      <w:r w:rsidRPr="005123D7">
        <w:rPr>
          <w:rFonts w:hint="eastAsia"/>
          <w:bCs/>
          <w:color w:val="000000"/>
          <w:sz w:val="24"/>
        </w:rPr>
        <w:t>任一类别</w:t>
      </w:r>
      <w:r w:rsidRPr="005123D7">
        <w:rPr>
          <w:bCs/>
          <w:color w:val="000000"/>
          <w:sz w:val="24"/>
        </w:rPr>
        <w:t>基金份额净值计价</w:t>
      </w:r>
      <w:proofErr w:type="gramStart"/>
      <w:r w:rsidRPr="005123D7">
        <w:rPr>
          <w:bCs/>
          <w:color w:val="000000"/>
          <w:sz w:val="24"/>
        </w:rPr>
        <w:t>错误达</w:t>
      </w:r>
      <w:r w:rsidRPr="005123D7">
        <w:rPr>
          <w:rFonts w:hint="eastAsia"/>
          <w:bCs/>
          <w:color w:val="000000"/>
          <w:sz w:val="24"/>
        </w:rPr>
        <w:t>该类别</w:t>
      </w:r>
      <w:proofErr w:type="gramEnd"/>
      <w:r w:rsidRPr="005123D7">
        <w:rPr>
          <w:bCs/>
          <w:color w:val="000000"/>
          <w:sz w:val="24"/>
        </w:rPr>
        <w:t>基金份额净值百分之零点五；</w:t>
      </w:r>
    </w:p>
    <w:p w14:paraId="23B290F6"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18</w:t>
      </w:r>
      <w:r w:rsidRPr="005123D7">
        <w:rPr>
          <w:bCs/>
          <w:color w:val="000000"/>
          <w:sz w:val="24"/>
        </w:rPr>
        <w:t>、本基金开始办理申购、赎回；</w:t>
      </w:r>
    </w:p>
    <w:p w14:paraId="146FE3B1"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19</w:t>
      </w:r>
      <w:r w:rsidRPr="005123D7">
        <w:rPr>
          <w:bCs/>
          <w:color w:val="000000"/>
          <w:sz w:val="24"/>
        </w:rPr>
        <w:t>、本基金发生巨额赎回并延期</w:t>
      </w:r>
      <w:r w:rsidRPr="005123D7">
        <w:rPr>
          <w:rFonts w:hint="eastAsia"/>
          <w:bCs/>
          <w:color w:val="000000"/>
          <w:sz w:val="24"/>
        </w:rPr>
        <w:t>办理</w:t>
      </w:r>
      <w:r w:rsidRPr="005123D7">
        <w:rPr>
          <w:bCs/>
          <w:color w:val="000000"/>
          <w:sz w:val="24"/>
        </w:rPr>
        <w:t>；</w:t>
      </w:r>
    </w:p>
    <w:p w14:paraId="237ECB3A"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rFonts w:hint="eastAsia"/>
          <w:bCs/>
          <w:color w:val="000000"/>
          <w:sz w:val="24"/>
        </w:rPr>
        <w:t>0</w:t>
      </w:r>
      <w:r w:rsidRPr="005123D7">
        <w:rPr>
          <w:bCs/>
          <w:color w:val="000000"/>
          <w:sz w:val="24"/>
        </w:rPr>
        <w:t>、本基金连续发生巨额赎回并暂停接受赎回申请</w:t>
      </w:r>
      <w:r w:rsidRPr="005123D7">
        <w:rPr>
          <w:rFonts w:hint="eastAsia"/>
          <w:bCs/>
          <w:color w:val="000000"/>
          <w:sz w:val="24"/>
        </w:rPr>
        <w:t>或延缓支付赎回款项</w:t>
      </w:r>
      <w:r w:rsidRPr="005123D7">
        <w:rPr>
          <w:bCs/>
          <w:color w:val="000000"/>
          <w:sz w:val="24"/>
        </w:rPr>
        <w:t>；</w:t>
      </w:r>
    </w:p>
    <w:p w14:paraId="52474650"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rFonts w:hint="eastAsia"/>
          <w:bCs/>
          <w:color w:val="000000"/>
          <w:sz w:val="24"/>
        </w:rPr>
        <w:t>1</w:t>
      </w:r>
      <w:r w:rsidRPr="005123D7">
        <w:rPr>
          <w:bCs/>
          <w:color w:val="000000"/>
          <w:sz w:val="24"/>
        </w:rPr>
        <w:t>、本基金暂停接受申购、赎回申请</w:t>
      </w:r>
      <w:r w:rsidRPr="005123D7">
        <w:rPr>
          <w:rFonts w:hint="eastAsia"/>
          <w:bCs/>
          <w:color w:val="000000"/>
          <w:sz w:val="24"/>
        </w:rPr>
        <w:t>或</w:t>
      </w:r>
      <w:r w:rsidRPr="005123D7">
        <w:rPr>
          <w:bCs/>
          <w:color w:val="000000"/>
          <w:sz w:val="24"/>
        </w:rPr>
        <w:t>重新接受申购、赎回</w:t>
      </w:r>
      <w:r w:rsidRPr="005123D7">
        <w:rPr>
          <w:rFonts w:hint="eastAsia"/>
          <w:bCs/>
          <w:color w:val="000000"/>
          <w:sz w:val="24"/>
        </w:rPr>
        <w:t>申请</w:t>
      </w:r>
      <w:r w:rsidRPr="005123D7">
        <w:rPr>
          <w:bCs/>
          <w:color w:val="000000"/>
          <w:sz w:val="24"/>
        </w:rPr>
        <w:t>；</w:t>
      </w:r>
    </w:p>
    <w:p w14:paraId="13614787"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rFonts w:hint="eastAsia"/>
          <w:bCs/>
          <w:color w:val="000000"/>
          <w:sz w:val="24"/>
        </w:rPr>
        <w:t>2</w:t>
      </w:r>
      <w:r w:rsidRPr="005123D7">
        <w:rPr>
          <w:bCs/>
          <w:color w:val="000000"/>
          <w:sz w:val="24"/>
        </w:rPr>
        <w:t>、发生涉及基金申购、赎回事项调整或潜在影响投资者赎回等重大事项时；</w:t>
      </w:r>
    </w:p>
    <w:p w14:paraId="1601BF11"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rFonts w:hint="eastAsia"/>
          <w:bCs/>
          <w:color w:val="000000"/>
          <w:sz w:val="24"/>
        </w:rPr>
        <w:t>3</w:t>
      </w:r>
      <w:r w:rsidRPr="005123D7">
        <w:rPr>
          <w:bCs/>
          <w:color w:val="000000"/>
          <w:sz w:val="24"/>
        </w:rPr>
        <w:t>、基金管理人采用摆动定价机制进行估值</w:t>
      </w:r>
      <w:r w:rsidRPr="005123D7">
        <w:rPr>
          <w:rFonts w:hint="eastAsia"/>
          <w:bCs/>
          <w:color w:val="000000"/>
          <w:sz w:val="24"/>
        </w:rPr>
        <w:t>；</w:t>
      </w:r>
    </w:p>
    <w:p w14:paraId="5C0BAB6B"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rFonts w:hint="eastAsia"/>
          <w:bCs/>
          <w:color w:val="000000"/>
          <w:sz w:val="24"/>
        </w:rPr>
        <w:t>4</w:t>
      </w:r>
      <w:r w:rsidRPr="005123D7">
        <w:rPr>
          <w:bCs/>
          <w:color w:val="000000"/>
          <w:sz w:val="24"/>
        </w:rPr>
        <w:t>、</w:t>
      </w:r>
      <w:r w:rsidRPr="005123D7">
        <w:rPr>
          <w:rFonts w:hint="eastAsia"/>
          <w:bCs/>
          <w:color w:val="000000"/>
          <w:sz w:val="24"/>
        </w:rPr>
        <w:t>增加、取消或调整基金份额类别设置，调整基金份额分类办法及规则；</w:t>
      </w:r>
    </w:p>
    <w:p w14:paraId="46BC0335"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25</w:t>
      </w:r>
      <w:r w:rsidRPr="005123D7">
        <w:rPr>
          <w:rFonts w:hint="eastAsia"/>
          <w:bCs/>
          <w:color w:val="000000"/>
          <w:sz w:val="24"/>
        </w:rPr>
        <w:t>、本基金推出新业务或服务；</w:t>
      </w:r>
    </w:p>
    <w:p w14:paraId="773A9D06" w14:textId="77777777" w:rsidR="007B17A3" w:rsidRPr="005123D7" w:rsidRDefault="004E205A">
      <w:pPr>
        <w:spacing w:line="360" w:lineRule="auto"/>
        <w:ind w:firstLineChars="200" w:firstLine="480"/>
        <w:rPr>
          <w:bCs/>
          <w:color w:val="000000"/>
          <w:sz w:val="24"/>
        </w:rPr>
      </w:pPr>
      <w:r w:rsidRPr="005123D7">
        <w:rPr>
          <w:bCs/>
          <w:color w:val="000000"/>
          <w:sz w:val="24"/>
        </w:rPr>
        <w:t>2</w:t>
      </w:r>
      <w:r w:rsidRPr="005123D7">
        <w:rPr>
          <w:rFonts w:hint="eastAsia"/>
          <w:bCs/>
          <w:color w:val="000000"/>
          <w:sz w:val="24"/>
        </w:rPr>
        <w:t>6</w:t>
      </w:r>
      <w:r w:rsidRPr="005123D7">
        <w:rPr>
          <w:rFonts w:hint="eastAsia"/>
          <w:bCs/>
          <w:color w:val="000000"/>
          <w:sz w:val="24"/>
        </w:rPr>
        <w:t>、</w:t>
      </w:r>
      <w:r w:rsidR="007B17A3" w:rsidRPr="005123D7">
        <w:rPr>
          <w:rFonts w:hint="eastAsia"/>
          <w:bCs/>
          <w:color w:val="000000"/>
          <w:sz w:val="24"/>
        </w:rPr>
        <w:t>连续</w:t>
      </w:r>
      <w:r w:rsidR="007B17A3" w:rsidRPr="005123D7">
        <w:rPr>
          <w:rFonts w:hint="eastAsia"/>
          <w:bCs/>
          <w:color w:val="000000"/>
          <w:sz w:val="24"/>
        </w:rPr>
        <w:t>30</w:t>
      </w:r>
      <w:r w:rsidR="007B17A3" w:rsidRPr="005123D7">
        <w:rPr>
          <w:rFonts w:hint="eastAsia"/>
          <w:bCs/>
          <w:color w:val="000000"/>
          <w:sz w:val="24"/>
        </w:rPr>
        <w:t>个工作日、</w:t>
      </w:r>
      <w:r w:rsidR="007B17A3" w:rsidRPr="005123D7">
        <w:rPr>
          <w:rFonts w:hint="eastAsia"/>
          <w:bCs/>
          <w:color w:val="000000"/>
          <w:sz w:val="24"/>
        </w:rPr>
        <w:t>40</w:t>
      </w:r>
      <w:r w:rsidR="007B17A3" w:rsidRPr="005123D7">
        <w:rPr>
          <w:rFonts w:hint="eastAsia"/>
          <w:bCs/>
          <w:color w:val="000000"/>
          <w:sz w:val="24"/>
        </w:rPr>
        <w:t>个工作日及</w:t>
      </w:r>
      <w:r w:rsidR="007B17A3" w:rsidRPr="005123D7">
        <w:rPr>
          <w:rFonts w:hint="eastAsia"/>
          <w:bCs/>
          <w:color w:val="000000"/>
          <w:sz w:val="24"/>
        </w:rPr>
        <w:t>45</w:t>
      </w:r>
      <w:r w:rsidR="007B17A3" w:rsidRPr="005123D7">
        <w:rPr>
          <w:rFonts w:hint="eastAsia"/>
          <w:bCs/>
          <w:color w:val="000000"/>
          <w:sz w:val="24"/>
        </w:rPr>
        <w:t>个工作日出现基金份额持有人数量</w:t>
      </w:r>
      <w:proofErr w:type="gramStart"/>
      <w:r w:rsidR="007B17A3" w:rsidRPr="005123D7">
        <w:rPr>
          <w:rFonts w:hint="eastAsia"/>
          <w:bCs/>
          <w:color w:val="000000"/>
          <w:sz w:val="24"/>
        </w:rPr>
        <w:t>不满二百</w:t>
      </w:r>
      <w:proofErr w:type="gramEnd"/>
      <w:r w:rsidR="007B17A3" w:rsidRPr="005123D7">
        <w:rPr>
          <w:rFonts w:hint="eastAsia"/>
          <w:bCs/>
          <w:color w:val="000000"/>
          <w:sz w:val="24"/>
        </w:rPr>
        <w:t>人或者基金资产净值低于五千万元情形的；</w:t>
      </w:r>
    </w:p>
    <w:p w14:paraId="35D3F234" w14:textId="580455E1" w:rsidR="005F249C" w:rsidRPr="005123D7" w:rsidRDefault="007B17A3">
      <w:pPr>
        <w:spacing w:line="360" w:lineRule="auto"/>
        <w:ind w:firstLineChars="200" w:firstLine="480"/>
        <w:rPr>
          <w:bCs/>
          <w:color w:val="000000"/>
          <w:sz w:val="24"/>
        </w:rPr>
      </w:pPr>
      <w:r w:rsidRPr="005123D7">
        <w:rPr>
          <w:bCs/>
          <w:color w:val="000000"/>
          <w:sz w:val="24"/>
        </w:rPr>
        <w:t>27</w:t>
      </w:r>
      <w:r w:rsidRPr="005123D7">
        <w:rPr>
          <w:rFonts w:hint="eastAsia"/>
          <w:bCs/>
          <w:color w:val="000000"/>
          <w:sz w:val="24"/>
        </w:rPr>
        <w:t>、基金信息披露义务人认为可能对基金份额持有人权益或者基金份额的价格产生重大影响的其他事项或</w:t>
      </w:r>
      <w:r w:rsidRPr="005123D7">
        <w:rPr>
          <w:bCs/>
          <w:color w:val="000000"/>
          <w:sz w:val="24"/>
        </w:rPr>
        <w:t>中国证监会</w:t>
      </w:r>
      <w:r w:rsidRPr="005123D7">
        <w:rPr>
          <w:rFonts w:hint="eastAsia"/>
          <w:bCs/>
          <w:color w:val="000000"/>
          <w:sz w:val="24"/>
        </w:rPr>
        <w:t>或本基金合同</w:t>
      </w:r>
      <w:r w:rsidRPr="005123D7">
        <w:rPr>
          <w:bCs/>
          <w:color w:val="000000"/>
          <w:sz w:val="24"/>
        </w:rPr>
        <w:t>规定的其他事项。</w:t>
      </w:r>
    </w:p>
    <w:p w14:paraId="1EFF8896"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七</w:t>
      </w:r>
      <w:r w:rsidRPr="005123D7">
        <w:rPr>
          <w:bCs/>
          <w:color w:val="000000"/>
          <w:sz w:val="24"/>
        </w:rPr>
        <w:t>）澄清公告</w:t>
      </w:r>
    </w:p>
    <w:p w14:paraId="4C27B836" w14:textId="77777777" w:rsidR="005F249C" w:rsidRPr="005123D7" w:rsidRDefault="004E205A">
      <w:pPr>
        <w:spacing w:line="360" w:lineRule="auto"/>
        <w:ind w:firstLineChars="200" w:firstLine="480"/>
        <w:rPr>
          <w:bCs/>
          <w:color w:val="000000"/>
          <w:sz w:val="24"/>
        </w:rPr>
      </w:pPr>
      <w:r w:rsidRPr="005123D7">
        <w:rPr>
          <w:bCs/>
          <w:color w:val="000000"/>
          <w:sz w:val="24"/>
        </w:rPr>
        <w:t>在《基金合同》存续期限内，任何公共</w:t>
      </w:r>
      <w:r w:rsidRPr="005123D7">
        <w:rPr>
          <w:rFonts w:hint="eastAsia"/>
          <w:bCs/>
          <w:color w:val="000000"/>
          <w:sz w:val="24"/>
        </w:rPr>
        <w:t>媒介</w:t>
      </w:r>
      <w:r w:rsidRPr="005123D7">
        <w:rPr>
          <w:bCs/>
          <w:color w:val="000000"/>
          <w:sz w:val="24"/>
        </w:rPr>
        <w:t>中出现的或者在市场上流传的消息可能对基金份额价格产生误导性影响或者引起较大波动</w:t>
      </w:r>
      <w:r w:rsidRPr="005123D7">
        <w:rPr>
          <w:rFonts w:hint="eastAsia"/>
          <w:bCs/>
          <w:color w:val="000000"/>
          <w:sz w:val="24"/>
        </w:rPr>
        <w:t>，以及可能损害基金份额持有人权益</w:t>
      </w:r>
      <w:r w:rsidRPr="005123D7">
        <w:rPr>
          <w:bCs/>
          <w:color w:val="000000"/>
          <w:sz w:val="24"/>
        </w:rPr>
        <w:t>的，相关信息披露义务人知悉后应当立即对该消息进行公开澄清。</w:t>
      </w:r>
    </w:p>
    <w:p w14:paraId="2AD2C1AA"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八</w:t>
      </w:r>
      <w:r w:rsidRPr="005123D7">
        <w:rPr>
          <w:bCs/>
          <w:color w:val="000000"/>
          <w:sz w:val="24"/>
        </w:rPr>
        <w:t>）基金份额持有人大会决议</w:t>
      </w:r>
    </w:p>
    <w:p w14:paraId="725C6C9F" w14:textId="77777777" w:rsidR="005F249C" w:rsidRPr="005123D7" w:rsidRDefault="004E205A">
      <w:pPr>
        <w:spacing w:line="360" w:lineRule="auto"/>
        <w:ind w:firstLineChars="200" w:firstLine="480"/>
        <w:rPr>
          <w:bCs/>
          <w:color w:val="000000"/>
          <w:sz w:val="24"/>
        </w:rPr>
      </w:pPr>
      <w:r w:rsidRPr="005123D7">
        <w:rPr>
          <w:bCs/>
          <w:color w:val="000000"/>
          <w:sz w:val="24"/>
        </w:rPr>
        <w:t>基金份额持有人大会决定的事项，应当依法报</w:t>
      </w:r>
      <w:r w:rsidRPr="005123D7">
        <w:rPr>
          <w:rFonts w:hint="eastAsia"/>
          <w:bCs/>
          <w:color w:val="000000"/>
          <w:sz w:val="24"/>
        </w:rPr>
        <w:t>中国证监会</w:t>
      </w:r>
      <w:r w:rsidRPr="005123D7">
        <w:rPr>
          <w:bCs/>
          <w:color w:val="000000"/>
          <w:sz w:val="24"/>
        </w:rPr>
        <w:t>备案，并予以公告。</w:t>
      </w:r>
    </w:p>
    <w:p w14:paraId="5EC0161B"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九</w:t>
      </w:r>
      <w:r w:rsidRPr="005123D7">
        <w:rPr>
          <w:bCs/>
          <w:color w:val="000000"/>
          <w:sz w:val="24"/>
        </w:rPr>
        <w:t>）</w:t>
      </w:r>
      <w:r w:rsidRPr="005123D7">
        <w:rPr>
          <w:rFonts w:hint="eastAsia"/>
          <w:bCs/>
          <w:color w:val="000000"/>
          <w:sz w:val="24"/>
        </w:rPr>
        <w:t>清算报告</w:t>
      </w:r>
    </w:p>
    <w:p w14:paraId="0A1CFDE0"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基金合同终止的，基金管理人应当依法组织基金财产清算小组对基金财产进行清算并制作清算报告。基金财产清算小组应当将清算报告登载在规定网站上，并将清算报告提示性公告登载在规定报刊上。</w:t>
      </w:r>
    </w:p>
    <w:p w14:paraId="15443BB7"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（十）投资资产支持证券的信息披露</w:t>
      </w:r>
    </w:p>
    <w:p w14:paraId="75B39DF0"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sidRPr="005123D7">
        <w:rPr>
          <w:rFonts w:hint="eastAsia"/>
          <w:bCs/>
          <w:color w:val="000000"/>
          <w:sz w:val="24"/>
        </w:rPr>
        <w:t>10</w:t>
      </w:r>
      <w:r w:rsidRPr="005123D7">
        <w:rPr>
          <w:rFonts w:hint="eastAsia"/>
          <w:bCs/>
          <w:color w:val="000000"/>
          <w:sz w:val="24"/>
        </w:rPr>
        <w:t>名资产支持证券明细。</w:t>
      </w:r>
    </w:p>
    <w:p w14:paraId="06BF04D0"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（十一）实施</w:t>
      </w:r>
      <w:proofErr w:type="gramStart"/>
      <w:r w:rsidRPr="005123D7">
        <w:rPr>
          <w:rFonts w:hint="eastAsia"/>
          <w:bCs/>
          <w:color w:val="000000"/>
          <w:sz w:val="24"/>
        </w:rPr>
        <w:t>侧袋机制</w:t>
      </w:r>
      <w:proofErr w:type="gramEnd"/>
      <w:r w:rsidRPr="005123D7">
        <w:rPr>
          <w:rFonts w:hint="eastAsia"/>
          <w:bCs/>
          <w:color w:val="000000"/>
          <w:sz w:val="24"/>
        </w:rPr>
        <w:t>期间的信息披露</w:t>
      </w:r>
    </w:p>
    <w:p w14:paraId="69286684"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本基金实施</w:t>
      </w:r>
      <w:proofErr w:type="gramStart"/>
      <w:r w:rsidRPr="005123D7">
        <w:rPr>
          <w:rFonts w:hint="eastAsia"/>
          <w:bCs/>
          <w:color w:val="000000"/>
          <w:sz w:val="24"/>
        </w:rPr>
        <w:t>侧袋机制</w:t>
      </w:r>
      <w:proofErr w:type="gramEnd"/>
      <w:r w:rsidRPr="005123D7">
        <w:rPr>
          <w:rFonts w:hint="eastAsia"/>
          <w:bCs/>
          <w:color w:val="000000"/>
          <w:sz w:val="24"/>
        </w:rPr>
        <w:t>的，相关信息披露义务人应当根据法律法规、基金合同和招募说明书的规定进行信息披露，详见招募说明书的规定。</w:t>
      </w:r>
    </w:p>
    <w:p w14:paraId="4EC24C26" w14:textId="0876E1A2" w:rsidR="005F249C" w:rsidRPr="005123D7" w:rsidRDefault="004E205A" w:rsidP="00BF00EB">
      <w:pPr>
        <w:wordWrap w:val="0"/>
        <w:spacing w:line="360" w:lineRule="auto"/>
        <w:ind w:firstLineChars="177" w:firstLine="425"/>
        <w:rPr>
          <w:rFonts w:eastAsia="Times New Roman"/>
          <w:kern w:val="0"/>
          <w:sz w:val="24"/>
          <w:szCs w:val="24"/>
        </w:rPr>
      </w:pPr>
      <w:r w:rsidRPr="005123D7">
        <w:rPr>
          <w:rFonts w:hint="eastAsia"/>
          <w:bCs/>
          <w:color w:val="000000"/>
          <w:sz w:val="24"/>
        </w:rPr>
        <w:t>（十二）</w:t>
      </w:r>
      <w:r w:rsidRPr="005123D7">
        <w:rPr>
          <w:bCs/>
          <w:color w:val="000000"/>
          <w:sz w:val="24"/>
        </w:rPr>
        <w:t>中国证监会规定的其他信息</w:t>
      </w:r>
    </w:p>
    <w:p w14:paraId="0EF01EF5" w14:textId="77777777" w:rsidR="005F249C" w:rsidRPr="005123D7" w:rsidRDefault="004E205A">
      <w:pPr>
        <w:spacing w:line="360" w:lineRule="auto"/>
        <w:ind w:firstLineChars="200" w:firstLine="480"/>
        <w:rPr>
          <w:bCs/>
          <w:color w:val="000000"/>
          <w:sz w:val="24"/>
        </w:rPr>
      </w:pPr>
      <w:r w:rsidRPr="005123D7">
        <w:rPr>
          <w:bCs/>
          <w:color w:val="000000"/>
          <w:sz w:val="24"/>
        </w:rPr>
        <w:t>六、信息披露事务管理</w:t>
      </w:r>
    </w:p>
    <w:p w14:paraId="2CE0459E" w14:textId="77777777" w:rsidR="005F249C" w:rsidRPr="005123D7" w:rsidRDefault="004E205A">
      <w:pPr>
        <w:spacing w:line="360" w:lineRule="auto"/>
        <w:ind w:firstLineChars="200" w:firstLine="480"/>
        <w:rPr>
          <w:bCs/>
          <w:color w:val="000000"/>
          <w:sz w:val="24"/>
        </w:rPr>
      </w:pPr>
      <w:r w:rsidRPr="005123D7">
        <w:rPr>
          <w:bCs/>
          <w:color w:val="000000"/>
          <w:sz w:val="24"/>
        </w:rPr>
        <w:t>基金管理人、基金托管人应当建立健全信息披露管理制度，指定</w:t>
      </w:r>
      <w:r w:rsidRPr="005123D7">
        <w:rPr>
          <w:rFonts w:hint="eastAsia"/>
          <w:bCs/>
          <w:color w:val="000000"/>
          <w:sz w:val="24"/>
        </w:rPr>
        <w:t>专门部门及高级管理人员</w:t>
      </w:r>
      <w:r w:rsidRPr="005123D7">
        <w:rPr>
          <w:bCs/>
          <w:color w:val="000000"/>
          <w:sz w:val="24"/>
        </w:rPr>
        <w:t>负责管理信息披露事务。</w:t>
      </w:r>
    </w:p>
    <w:p w14:paraId="32DB831C"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基金管理人、基金托管人应加强对未公开披露基金信息的管控，并建立基金敏感信息知情人登记制度。基金管理人、基金托管人及相关从业人员不得泄露未公开披露的基金信息。</w:t>
      </w:r>
    </w:p>
    <w:p w14:paraId="2A41924E" w14:textId="77777777" w:rsidR="005F249C" w:rsidRPr="005123D7" w:rsidRDefault="004E205A">
      <w:pPr>
        <w:spacing w:line="360" w:lineRule="auto"/>
        <w:ind w:firstLineChars="200" w:firstLine="480"/>
        <w:rPr>
          <w:bCs/>
          <w:color w:val="000000"/>
          <w:sz w:val="24"/>
        </w:rPr>
      </w:pPr>
      <w:r w:rsidRPr="005123D7">
        <w:rPr>
          <w:bCs/>
          <w:color w:val="000000"/>
          <w:sz w:val="24"/>
        </w:rPr>
        <w:t>基金信息披露义务人公开披露基金信息，应当符合中国证监会相关基金信息披露内容与格式准则</w:t>
      </w:r>
      <w:r w:rsidRPr="005123D7">
        <w:rPr>
          <w:rFonts w:hint="eastAsia"/>
          <w:bCs/>
          <w:color w:val="000000"/>
          <w:sz w:val="24"/>
        </w:rPr>
        <w:t>等法律法规</w:t>
      </w:r>
      <w:r w:rsidRPr="005123D7">
        <w:rPr>
          <w:bCs/>
          <w:color w:val="000000"/>
          <w:sz w:val="24"/>
        </w:rPr>
        <w:t>规定。</w:t>
      </w:r>
    </w:p>
    <w:p w14:paraId="3096789A" w14:textId="77777777" w:rsidR="005F249C" w:rsidRPr="005123D7" w:rsidRDefault="004E205A">
      <w:pPr>
        <w:spacing w:line="360" w:lineRule="auto"/>
        <w:ind w:firstLineChars="200" w:firstLine="480"/>
        <w:rPr>
          <w:bCs/>
          <w:color w:val="000000"/>
          <w:sz w:val="24"/>
        </w:rPr>
      </w:pPr>
      <w:r w:rsidRPr="005123D7">
        <w:rPr>
          <w:bCs/>
          <w:color w:val="000000"/>
          <w:sz w:val="24"/>
        </w:rPr>
        <w:t>基金托管人应当按照相关法律法规、中国证监会的规定和《基金合同》的约定，对基金管理人编制的基金资产净值、</w:t>
      </w:r>
      <w:r w:rsidRPr="005123D7">
        <w:rPr>
          <w:rFonts w:hint="eastAsia"/>
          <w:bCs/>
          <w:color w:val="000000"/>
          <w:sz w:val="24"/>
        </w:rPr>
        <w:t>各类别</w:t>
      </w:r>
      <w:r w:rsidRPr="005123D7">
        <w:rPr>
          <w:bCs/>
          <w:color w:val="000000"/>
          <w:sz w:val="24"/>
        </w:rPr>
        <w:t>基金份额净值、基金份额申购赎回价格、基金定期报告</w:t>
      </w:r>
      <w:r w:rsidRPr="005123D7">
        <w:rPr>
          <w:rFonts w:hint="eastAsia"/>
          <w:bCs/>
          <w:color w:val="000000"/>
          <w:sz w:val="24"/>
        </w:rPr>
        <w:t>、</w:t>
      </w:r>
      <w:r w:rsidRPr="005123D7">
        <w:rPr>
          <w:bCs/>
          <w:color w:val="000000"/>
          <w:sz w:val="24"/>
        </w:rPr>
        <w:t>更新的招募说明书</w:t>
      </w:r>
      <w:r w:rsidRPr="005123D7">
        <w:rPr>
          <w:rFonts w:hint="eastAsia"/>
          <w:bCs/>
          <w:color w:val="000000"/>
          <w:sz w:val="24"/>
        </w:rPr>
        <w:t>、</w:t>
      </w:r>
      <w:r w:rsidRPr="005123D7">
        <w:rPr>
          <w:bCs/>
          <w:color w:val="000000"/>
          <w:sz w:val="24"/>
        </w:rPr>
        <w:t>基金产品资料概要、</w:t>
      </w:r>
      <w:r w:rsidRPr="005123D7">
        <w:rPr>
          <w:rFonts w:hint="eastAsia"/>
          <w:bCs/>
          <w:color w:val="000000"/>
          <w:sz w:val="24"/>
        </w:rPr>
        <w:t>基金清算报告</w:t>
      </w:r>
      <w:r w:rsidRPr="005123D7">
        <w:rPr>
          <w:bCs/>
          <w:color w:val="000000"/>
          <w:sz w:val="24"/>
        </w:rPr>
        <w:t>等相关基金信息进行复核、审查，并向基金管理人进行书面</w:t>
      </w:r>
      <w:r w:rsidRPr="005123D7">
        <w:rPr>
          <w:rFonts w:hint="eastAsia"/>
          <w:bCs/>
          <w:color w:val="000000"/>
          <w:sz w:val="24"/>
        </w:rPr>
        <w:t>或者</w:t>
      </w:r>
      <w:r w:rsidRPr="005123D7">
        <w:rPr>
          <w:bCs/>
          <w:color w:val="000000"/>
          <w:sz w:val="24"/>
        </w:rPr>
        <w:t>电子确认。</w:t>
      </w:r>
    </w:p>
    <w:p w14:paraId="179D839D" w14:textId="77777777" w:rsidR="005F249C" w:rsidRPr="005123D7" w:rsidRDefault="004E205A">
      <w:pPr>
        <w:spacing w:line="360" w:lineRule="auto"/>
        <w:ind w:firstLineChars="200" w:firstLine="480"/>
        <w:rPr>
          <w:bCs/>
          <w:color w:val="000000"/>
          <w:sz w:val="24"/>
        </w:rPr>
      </w:pPr>
      <w:r w:rsidRPr="005123D7">
        <w:rPr>
          <w:bCs/>
          <w:color w:val="000000"/>
          <w:sz w:val="24"/>
        </w:rPr>
        <w:t>基金管理人、基金托管人应当在</w:t>
      </w:r>
      <w:r w:rsidRPr="005123D7">
        <w:rPr>
          <w:rFonts w:hint="eastAsia"/>
          <w:bCs/>
          <w:color w:val="000000"/>
          <w:sz w:val="24"/>
        </w:rPr>
        <w:t>规</w:t>
      </w:r>
      <w:r w:rsidRPr="005123D7">
        <w:rPr>
          <w:bCs/>
          <w:color w:val="000000"/>
          <w:sz w:val="24"/>
        </w:rPr>
        <w:t>定</w:t>
      </w:r>
      <w:r w:rsidRPr="005123D7">
        <w:rPr>
          <w:rFonts w:hint="eastAsia"/>
          <w:bCs/>
          <w:color w:val="000000"/>
          <w:sz w:val="24"/>
        </w:rPr>
        <w:t>报刊</w:t>
      </w:r>
      <w:r w:rsidRPr="005123D7">
        <w:rPr>
          <w:bCs/>
          <w:color w:val="000000"/>
          <w:sz w:val="24"/>
        </w:rPr>
        <w:t>中</w:t>
      </w:r>
      <w:r w:rsidRPr="005123D7">
        <w:rPr>
          <w:rFonts w:hint="eastAsia"/>
          <w:bCs/>
          <w:color w:val="000000"/>
          <w:sz w:val="24"/>
        </w:rPr>
        <w:t>选择一家报刊</w:t>
      </w:r>
      <w:r w:rsidRPr="005123D7">
        <w:rPr>
          <w:bCs/>
          <w:color w:val="000000"/>
          <w:sz w:val="24"/>
        </w:rPr>
        <w:t>披露本基金信息。</w:t>
      </w:r>
      <w:r w:rsidRPr="005123D7">
        <w:rPr>
          <w:rFonts w:hint="eastAsia"/>
          <w:bCs/>
          <w:color w:val="000000"/>
          <w:sz w:val="24"/>
        </w:rPr>
        <w:t>基金管理人、基金托管人应当向中国证监会基金电子披露网站报送拟披露的基金信息，并保证相关报送信息的真实、准确、完整、及时。</w:t>
      </w:r>
    </w:p>
    <w:p w14:paraId="10CEE572"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为强化投资者保护，提升信息披露服务质量，基金管理人应当自中国证监会规定之日起，按照中国证监会规定向投资者及时提供对其投资决策有重大影响的信息。</w:t>
      </w:r>
    </w:p>
    <w:p w14:paraId="6C44FDDC" w14:textId="77777777" w:rsidR="005F249C" w:rsidRPr="005123D7" w:rsidRDefault="004E205A">
      <w:pPr>
        <w:spacing w:line="360" w:lineRule="auto"/>
        <w:ind w:firstLineChars="200" w:firstLine="480"/>
        <w:rPr>
          <w:bCs/>
          <w:color w:val="000000"/>
          <w:sz w:val="24"/>
        </w:rPr>
      </w:pPr>
      <w:r w:rsidRPr="005123D7">
        <w:rPr>
          <w:bCs/>
          <w:color w:val="000000"/>
          <w:sz w:val="24"/>
        </w:rPr>
        <w:t>基金管理人、基金托管人除</w:t>
      </w:r>
      <w:r w:rsidRPr="005123D7">
        <w:rPr>
          <w:rFonts w:hint="eastAsia"/>
          <w:bCs/>
          <w:color w:val="000000"/>
          <w:sz w:val="24"/>
        </w:rPr>
        <w:t>按法律法规要求</w:t>
      </w:r>
      <w:r w:rsidRPr="005123D7">
        <w:rPr>
          <w:bCs/>
          <w:color w:val="000000"/>
          <w:sz w:val="24"/>
        </w:rPr>
        <w:t>披露信息外，</w:t>
      </w:r>
      <w:r w:rsidRPr="005123D7">
        <w:rPr>
          <w:rFonts w:hint="eastAsia"/>
          <w:bCs/>
          <w:color w:val="000000"/>
          <w:sz w:val="24"/>
        </w:rPr>
        <w:t>也可着眼于为投资者决策提供有用信息的角度，在保证公平对待投资者、</w:t>
      </w:r>
      <w:proofErr w:type="gramStart"/>
      <w:r w:rsidRPr="005123D7">
        <w:rPr>
          <w:rFonts w:hint="eastAsia"/>
          <w:bCs/>
          <w:color w:val="000000"/>
          <w:sz w:val="24"/>
        </w:rPr>
        <w:t>不</w:t>
      </w:r>
      <w:proofErr w:type="gramEnd"/>
      <w:r w:rsidRPr="005123D7">
        <w:rPr>
          <w:rFonts w:hint="eastAsia"/>
          <w:bCs/>
          <w:color w:val="000000"/>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2DCBCAA6" w14:textId="77777777" w:rsidR="005F249C" w:rsidRPr="005123D7" w:rsidRDefault="004E205A">
      <w:pPr>
        <w:spacing w:line="360" w:lineRule="auto"/>
        <w:ind w:firstLineChars="200" w:firstLine="480"/>
        <w:rPr>
          <w:bCs/>
          <w:color w:val="000000"/>
          <w:sz w:val="24"/>
        </w:rPr>
      </w:pPr>
      <w:r w:rsidRPr="005123D7">
        <w:rPr>
          <w:bCs/>
          <w:color w:val="000000"/>
          <w:sz w:val="24"/>
        </w:rPr>
        <w:t>为基金信息披露义务人公开披露的基金信息出具审计报告、法律意见书的专业机构，应当制作工作底稿，并将相关档案至少保存到《基金合同》终止后</w:t>
      </w:r>
      <w:r w:rsidRPr="005123D7">
        <w:rPr>
          <w:rFonts w:hint="eastAsia"/>
          <w:bCs/>
          <w:color w:val="000000"/>
          <w:sz w:val="24"/>
        </w:rPr>
        <w:t>10</w:t>
      </w:r>
      <w:r w:rsidRPr="005123D7">
        <w:rPr>
          <w:bCs/>
          <w:color w:val="000000"/>
          <w:sz w:val="24"/>
        </w:rPr>
        <w:t>年。</w:t>
      </w:r>
    </w:p>
    <w:p w14:paraId="7E2A012B" w14:textId="77777777" w:rsidR="005F249C" w:rsidRPr="005123D7" w:rsidRDefault="004E205A">
      <w:pPr>
        <w:spacing w:line="360" w:lineRule="auto"/>
        <w:ind w:firstLineChars="200" w:firstLine="480"/>
        <w:rPr>
          <w:bCs/>
          <w:color w:val="000000"/>
          <w:sz w:val="24"/>
        </w:rPr>
      </w:pPr>
      <w:r w:rsidRPr="005123D7">
        <w:rPr>
          <w:bCs/>
          <w:color w:val="000000"/>
          <w:sz w:val="24"/>
        </w:rPr>
        <w:t>七、信息披露文件的存放与查阅</w:t>
      </w:r>
    </w:p>
    <w:p w14:paraId="2C7BB7AC"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依法必须披露的信息发布后，基金管理人、基金托管人应当按照相关法律法规规定将信息置备于各自住所</w:t>
      </w:r>
      <w:r w:rsidRPr="005123D7">
        <w:rPr>
          <w:bCs/>
          <w:color w:val="000000"/>
          <w:sz w:val="24"/>
        </w:rPr>
        <w:t>，供</w:t>
      </w:r>
      <w:r w:rsidRPr="005123D7">
        <w:rPr>
          <w:rFonts w:hint="eastAsia"/>
          <w:bCs/>
          <w:color w:val="000000"/>
          <w:sz w:val="24"/>
        </w:rPr>
        <w:t>社会</w:t>
      </w:r>
      <w:r w:rsidRPr="005123D7">
        <w:rPr>
          <w:bCs/>
          <w:color w:val="000000"/>
          <w:sz w:val="24"/>
        </w:rPr>
        <w:t>公众查阅、复制。</w:t>
      </w:r>
    </w:p>
    <w:p w14:paraId="21420E70"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八、暂停或延迟基金信息披露的情形</w:t>
      </w:r>
      <w:r w:rsidRPr="005123D7">
        <w:rPr>
          <w:rFonts w:hint="eastAsia"/>
          <w:bCs/>
          <w:color w:val="000000"/>
          <w:sz w:val="24"/>
        </w:rPr>
        <w:t xml:space="preserve"> </w:t>
      </w:r>
    </w:p>
    <w:p w14:paraId="7E30A711"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当出现下述情况时，基金管理人和基金托管人可暂停或延迟披露基金相关信息：</w:t>
      </w:r>
    </w:p>
    <w:p w14:paraId="2B8622D9" w14:textId="1F98147B" w:rsidR="005F249C" w:rsidRPr="005123D7" w:rsidRDefault="004E205A">
      <w:pPr>
        <w:spacing w:line="360" w:lineRule="auto"/>
        <w:ind w:firstLineChars="200" w:firstLine="480"/>
        <w:rPr>
          <w:bCs/>
          <w:color w:val="000000"/>
          <w:sz w:val="24"/>
        </w:rPr>
      </w:pPr>
      <w:r w:rsidRPr="005123D7">
        <w:rPr>
          <w:rFonts w:hint="eastAsia"/>
          <w:bCs/>
          <w:color w:val="000000"/>
          <w:sz w:val="24"/>
        </w:rPr>
        <w:t>1</w:t>
      </w:r>
      <w:r w:rsidRPr="005123D7">
        <w:rPr>
          <w:rFonts w:hint="eastAsia"/>
          <w:bCs/>
          <w:color w:val="000000"/>
          <w:sz w:val="24"/>
        </w:rPr>
        <w:t>、基金投资所涉及的证券交易所遇法定节假日或因其他原因暂停营业时；</w:t>
      </w:r>
    </w:p>
    <w:p w14:paraId="53F3B96B"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2</w:t>
      </w:r>
      <w:r w:rsidRPr="005123D7">
        <w:rPr>
          <w:rFonts w:hint="eastAsia"/>
          <w:bCs/>
          <w:color w:val="000000"/>
          <w:sz w:val="24"/>
        </w:rPr>
        <w:t>、不可抗力；</w:t>
      </w:r>
    </w:p>
    <w:p w14:paraId="481D2EDD" w14:textId="77777777" w:rsidR="005F249C" w:rsidRPr="005123D7" w:rsidRDefault="004E205A">
      <w:pPr>
        <w:spacing w:line="360" w:lineRule="auto"/>
        <w:ind w:firstLineChars="200" w:firstLine="480"/>
        <w:rPr>
          <w:bCs/>
          <w:color w:val="000000"/>
          <w:sz w:val="24"/>
        </w:rPr>
      </w:pPr>
      <w:r w:rsidRPr="005123D7">
        <w:rPr>
          <w:rFonts w:hint="eastAsia"/>
          <w:bCs/>
          <w:color w:val="000000"/>
          <w:sz w:val="24"/>
        </w:rPr>
        <w:t>3</w:t>
      </w:r>
      <w:r w:rsidRPr="005123D7">
        <w:rPr>
          <w:rFonts w:hint="eastAsia"/>
          <w:bCs/>
          <w:color w:val="000000"/>
          <w:sz w:val="24"/>
        </w:rPr>
        <w:t>、出现《基金合同》约定的暂停估值的情形；</w:t>
      </w:r>
    </w:p>
    <w:p w14:paraId="513B55C7" w14:textId="0417F6E5" w:rsidR="005F249C" w:rsidRPr="005123D7" w:rsidRDefault="004E205A">
      <w:pPr>
        <w:pStyle w:val="div"/>
        <w:wordWrap w:val="0"/>
        <w:spacing w:line="360" w:lineRule="auto"/>
        <w:ind w:firstLine="420"/>
        <w:rPr>
          <w:rFonts w:ascii="宋体" w:hAnsi="宋体" w:cs="宋体"/>
          <w:kern w:val="0"/>
          <w:sz w:val="24"/>
          <w:szCs w:val="24"/>
        </w:rPr>
      </w:pPr>
      <w:r w:rsidRPr="005123D7">
        <w:rPr>
          <w:bCs/>
          <w:color w:val="000000"/>
          <w:sz w:val="24"/>
        </w:rPr>
        <w:t>4</w:t>
      </w:r>
      <w:r w:rsidRPr="005123D7">
        <w:rPr>
          <w:rFonts w:hint="eastAsia"/>
          <w:bCs/>
          <w:color w:val="000000"/>
          <w:sz w:val="24"/>
        </w:rPr>
        <w:t>、法律法规规定、中国证监会或基金合同认定的其他情形</w:t>
      </w:r>
      <w:r w:rsidRPr="005123D7">
        <w:rPr>
          <w:rFonts w:ascii="宋体" w:hAnsi="宋体" w:cs="宋体"/>
          <w:kern w:val="0"/>
          <w:sz w:val="24"/>
          <w:szCs w:val="24"/>
        </w:rPr>
        <w:t>。</w:t>
      </w:r>
    </w:p>
    <w:p w14:paraId="6C56A269"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br w:type="page"/>
      </w:r>
    </w:p>
    <w:p w14:paraId="52A17E4B" w14:textId="77777777" w:rsidR="005F249C" w:rsidRPr="005123D7" w:rsidRDefault="004E205A">
      <w:pPr>
        <w:pStyle w:val="1"/>
        <w:spacing w:before="0" w:after="0"/>
        <w:jc w:val="center"/>
        <w:rPr>
          <w:rFonts w:ascii="Times New Roman"/>
          <w:color w:val="auto"/>
          <w:sz w:val="30"/>
        </w:rPr>
      </w:pPr>
      <w:bookmarkStart w:id="82" w:name="_Toc164158569"/>
      <w:r w:rsidRPr="005123D7">
        <w:rPr>
          <w:rFonts w:ascii="Times New Roman"/>
          <w:color w:val="auto"/>
          <w:sz w:val="30"/>
        </w:rPr>
        <w:t>第十九部分</w:t>
      </w:r>
      <w:r w:rsidRPr="005123D7">
        <w:rPr>
          <w:rFonts w:ascii="Times New Roman"/>
          <w:color w:val="auto"/>
          <w:sz w:val="30"/>
        </w:rPr>
        <w:t xml:space="preserve">  </w:t>
      </w:r>
      <w:r w:rsidRPr="005123D7">
        <w:rPr>
          <w:rFonts w:ascii="Times New Roman"/>
          <w:color w:val="auto"/>
          <w:sz w:val="30"/>
        </w:rPr>
        <w:t>基金合同的变更、终止与基金财产的清算</w:t>
      </w:r>
      <w:bookmarkEnd w:id="82"/>
    </w:p>
    <w:p w14:paraId="1876EFAC" w14:textId="77777777" w:rsidR="005F249C" w:rsidRPr="005123D7" w:rsidRDefault="005F249C">
      <w:pPr>
        <w:wordWrap w:val="0"/>
      </w:pPr>
    </w:p>
    <w:p w14:paraId="25D5469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一、《基金合同》的变更</w:t>
      </w:r>
    </w:p>
    <w:p w14:paraId="0201F609" w14:textId="2667740D"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1、变更基金合同涉及法律法规规定或本基金合同约定应经基金份额持有人大会决议通过的事项的，应召</w:t>
      </w:r>
      <w:proofErr w:type="gramStart"/>
      <w:r w:rsidRPr="005123D7">
        <w:rPr>
          <w:rFonts w:ascii="宋体" w:hAnsi="宋体" w:cs="宋体"/>
          <w:kern w:val="0"/>
          <w:sz w:val="24"/>
          <w:szCs w:val="24"/>
        </w:rPr>
        <w:t>开基金</w:t>
      </w:r>
      <w:proofErr w:type="gramEnd"/>
      <w:r w:rsidRPr="005123D7">
        <w:rPr>
          <w:rFonts w:ascii="宋体" w:hAnsi="宋体" w:cs="宋体"/>
          <w:kern w:val="0"/>
          <w:sz w:val="24"/>
          <w:szCs w:val="24"/>
        </w:rPr>
        <w:t>份额持有人大会决议通过。对于法律法规规定和基金合同约定可不经基金份额持有人大会决议通过的事项，由基金管理人和基金托管人同意</w:t>
      </w:r>
      <w:r w:rsidRPr="005123D7">
        <w:rPr>
          <w:rFonts w:ascii="宋体" w:hAnsi="宋体" w:cs="宋体" w:hint="eastAsia"/>
          <w:kern w:val="0"/>
          <w:sz w:val="24"/>
          <w:szCs w:val="24"/>
          <w:lang w:eastAsia="zh-Hans"/>
        </w:rPr>
        <w:t>并履行适当程序</w:t>
      </w:r>
      <w:r w:rsidRPr="005123D7">
        <w:rPr>
          <w:rFonts w:ascii="宋体" w:hAnsi="宋体" w:cs="宋体"/>
          <w:kern w:val="0"/>
          <w:sz w:val="24"/>
          <w:szCs w:val="24"/>
        </w:rPr>
        <w:t>后变更并公告。</w:t>
      </w:r>
    </w:p>
    <w:p w14:paraId="15E34B2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2、关于《基金合同》变更的基金份额持有人大会决议自生效后方可执行，</w:t>
      </w:r>
      <w:proofErr w:type="gramStart"/>
      <w:r w:rsidRPr="005123D7">
        <w:rPr>
          <w:rFonts w:ascii="宋体" w:hAnsi="宋体" w:cs="宋体"/>
          <w:kern w:val="0"/>
          <w:sz w:val="24"/>
          <w:szCs w:val="24"/>
        </w:rPr>
        <w:t>自决议</w:t>
      </w:r>
      <w:proofErr w:type="gramEnd"/>
      <w:r w:rsidRPr="005123D7">
        <w:rPr>
          <w:rFonts w:ascii="宋体" w:hAnsi="宋体" w:cs="宋体"/>
          <w:kern w:val="0"/>
          <w:sz w:val="24"/>
          <w:szCs w:val="24"/>
        </w:rPr>
        <w:t>生效后两日内在规定媒介公告。</w:t>
      </w:r>
    </w:p>
    <w:p w14:paraId="4BC7B22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二、《基金合同》的终止事由</w:t>
      </w:r>
    </w:p>
    <w:p w14:paraId="470B1DF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有下列情形之一的，经履行相关程序后，《基金合同》应当终止：</w:t>
      </w:r>
    </w:p>
    <w:p w14:paraId="108A9B94"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1、基金份额持有人大会决定终止的；</w:t>
      </w:r>
    </w:p>
    <w:p w14:paraId="307F2B5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2、基金管理人、基金托管人职责终止，在6个月内没有新基金管理人、新基金托管人承接的；</w:t>
      </w:r>
    </w:p>
    <w:p w14:paraId="19AFB49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3、出现标的指数不符合要求（因成份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04B050A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4、《基金合同》约定的其他情形；</w:t>
      </w:r>
    </w:p>
    <w:p w14:paraId="7B133FA1"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5、相关法律法规和中国证监会规定的其他情况。</w:t>
      </w:r>
    </w:p>
    <w:p w14:paraId="2C7CF45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三、基金财产的清算</w:t>
      </w:r>
    </w:p>
    <w:p w14:paraId="50B629A2" w14:textId="77777777" w:rsidR="005F249C" w:rsidRPr="005123D7" w:rsidRDefault="004E205A">
      <w:pPr>
        <w:spacing w:line="360" w:lineRule="auto"/>
        <w:ind w:firstLineChars="200" w:firstLine="480"/>
        <w:rPr>
          <w:bCs/>
          <w:color w:val="000000"/>
          <w:sz w:val="24"/>
        </w:rPr>
      </w:pPr>
      <w:r w:rsidRPr="005123D7">
        <w:rPr>
          <w:bCs/>
          <w:color w:val="000000"/>
          <w:sz w:val="24"/>
        </w:rPr>
        <w:t>1</w:t>
      </w:r>
      <w:r w:rsidRPr="005123D7">
        <w:rPr>
          <w:bCs/>
          <w:color w:val="000000"/>
          <w:sz w:val="24"/>
        </w:rPr>
        <w:t>、基金财产清算小组：自出现《基金合同》终止事由之日起</w:t>
      </w:r>
      <w:r w:rsidRPr="005123D7">
        <w:rPr>
          <w:bCs/>
          <w:color w:val="000000"/>
          <w:sz w:val="24"/>
        </w:rPr>
        <w:t>30</w:t>
      </w:r>
      <w:r w:rsidRPr="005123D7">
        <w:rPr>
          <w:bCs/>
          <w:color w:val="000000"/>
          <w:sz w:val="24"/>
        </w:rPr>
        <w:t>个工作日内成立清算小组，基金管理人组织基金财产清算小组并在中国证监会的监督下进行基金清算。</w:t>
      </w:r>
    </w:p>
    <w:p w14:paraId="77681400" w14:textId="77777777" w:rsidR="005F249C" w:rsidRPr="005123D7" w:rsidRDefault="004E205A">
      <w:pPr>
        <w:spacing w:line="360" w:lineRule="auto"/>
        <w:ind w:firstLineChars="200" w:firstLine="480"/>
        <w:rPr>
          <w:bCs/>
          <w:color w:val="000000"/>
          <w:sz w:val="24"/>
        </w:rPr>
      </w:pPr>
      <w:r w:rsidRPr="005123D7">
        <w:rPr>
          <w:bCs/>
          <w:color w:val="000000"/>
          <w:sz w:val="24"/>
        </w:rPr>
        <w:t>2</w:t>
      </w:r>
      <w:r w:rsidRPr="005123D7">
        <w:rPr>
          <w:bCs/>
          <w:color w:val="000000"/>
          <w:sz w:val="24"/>
        </w:rPr>
        <w:t>、</w:t>
      </w:r>
      <w:r w:rsidRPr="005123D7">
        <w:rPr>
          <w:rFonts w:hint="eastAsia"/>
          <w:bCs/>
          <w:color w:val="000000"/>
          <w:sz w:val="24"/>
        </w:rPr>
        <w:t>在基金财产清算小组接管基金财产之前，基金管理人和基金托管人应按照《基金合同》和托管协议的规定继续履行保护基金财产安全的职责。</w:t>
      </w:r>
    </w:p>
    <w:p w14:paraId="5D4CB309" w14:textId="69DBEDC9" w:rsidR="005F249C" w:rsidRPr="005123D7" w:rsidRDefault="004E205A">
      <w:pPr>
        <w:spacing w:line="360" w:lineRule="auto"/>
        <w:ind w:firstLineChars="200" w:firstLine="480"/>
        <w:rPr>
          <w:bCs/>
          <w:color w:val="000000"/>
          <w:sz w:val="24"/>
        </w:rPr>
      </w:pPr>
      <w:r w:rsidRPr="005123D7">
        <w:rPr>
          <w:bCs/>
          <w:color w:val="000000"/>
          <w:sz w:val="24"/>
        </w:rPr>
        <w:t>3</w:t>
      </w:r>
      <w:r w:rsidRPr="005123D7">
        <w:rPr>
          <w:bCs/>
          <w:color w:val="000000"/>
          <w:sz w:val="24"/>
        </w:rPr>
        <w:t>、基金财产清算小组组成：基金财产清算小组成员由基金管理人、基金托管人、符合《</w:t>
      </w:r>
      <w:r w:rsidRPr="005123D7">
        <w:rPr>
          <w:rFonts w:hint="eastAsia"/>
          <w:bCs/>
          <w:color w:val="000000"/>
          <w:sz w:val="24"/>
        </w:rPr>
        <w:t>中华人民共和国证券法</w:t>
      </w:r>
      <w:r w:rsidRPr="005123D7">
        <w:rPr>
          <w:bCs/>
          <w:color w:val="000000"/>
          <w:sz w:val="24"/>
        </w:rPr>
        <w:t>》</w:t>
      </w:r>
      <w:r w:rsidRPr="005123D7">
        <w:rPr>
          <w:rFonts w:hint="eastAsia"/>
          <w:bCs/>
          <w:color w:val="000000"/>
          <w:sz w:val="24"/>
        </w:rPr>
        <w:t>规定</w:t>
      </w:r>
      <w:r w:rsidRPr="005123D7">
        <w:rPr>
          <w:bCs/>
          <w:color w:val="000000"/>
          <w:sz w:val="24"/>
        </w:rPr>
        <w:t>的注册会计师、律师以及中国证监会指定的人员组成。基金财产清算小组可以聘用必要的工作人员。</w:t>
      </w:r>
    </w:p>
    <w:p w14:paraId="627D56BB" w14:textId="353E3AC5" w:rsidR="005F249C" w:rsidRPr="005123D7" w:rsidRDefault="004E205A">
      <w:pPr>
        <w:spacing w:line="360" w:lineRule="auto"/>
        <w:ind w:firstLineChars="200" w:firstLine="480"/>
        <w:rPr>
          <w:bCs/>
          <w:color w:val="000000"/>
          <w:sz w:val="24"/>
        </w:rPr>
      </w:pPr>
      <w:r w:rsidRPr="005123D7">
        <w:rPr>
          <w:bCs/>
          <w:color w:val="000000"/>
          <w:sz w:val="24"/>
        </w:rPr>
        <w:t>4</w:t>
      </w:r>
      <w:r w:rsidRPr="005123D7">
        <w:rPr>
          <w:bCs/>
          <w:color w:val="000000"/>
          <w:sz w:val="24"/>
        </w:rPr>
        <w:t>、基金财产清算小组职责：基金财产清算小组负责基金财产的保管、清理、估价、变现和分配。基金财产清算小组可以依法进行必要的民事活动。</w:t>
      </w:r>
    </w:p>
    <w:p w14:paraId="7D752470" w14:textId="2F616FFC" w:rsidR="005F249C" w:rsidRPr="005123D7" w:rsidRDefault="004E205A">
      <w:pPr>
        <w:spacing w:line="360" w:lineRule="auto"/>
        <w:ind w:firstLineChars="200" w:firstLine="480"/>
        <w:rPr>
          <w:bCs/>
          <w:color w:val="000000"/>
          <w:sz w:val="24"/>
        </w:rPr>
      </w:pPr>
      <w:r w:rsidRPr="005123D7">
        <w:rPr>
          <w:bCs/>
          <w:color w:val="000000"/>
          <w:sz w:val="24"/>
        </w:rPr>
        <w:t>5</w:t>
      </w:r>
      <w:r w:rsidRPr="005123D7">
        <w:rPr>
          <w:bCs/>
          <w:color w:val="000000"/>
          <w:sz w:val="24"/>
        </w:rPr>
        <w:t>、基金财产清算程序：</w:t>
      </w:r>
    </w:p>
    <w:p w14:paraId="1203DB18"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）《基金合同》终止情形出现时，由基金财产清算小组统一接管基金；</w:t>
      </w:r>
    </w:p>
    <w:p w14:paraId="38F8EBAE"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）对基金财产和债权债务进行清理和确认；</w:t>
      </w:r>
    </w:p>
    <w:p w14:paraId="40764262"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3</w:t>
      </w:r>
      <w:r w:rsidRPr="005123D7">
        <w:rPr>
          <w:bCs/>
          <w:color w:val="000000"/>
          <w:sz w:val="24"/>
        </w:rPr>
        <w:t>）对基金财产进行估值和变现；</w:t>
      </w:r>
    </w:p>
    <w:p w14:paraId="13DD9115"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4</w:t>
      </w:r>
      <w:r w:rsidRPr="005123D7">
        <w:rPr>
          <w:bCs/>
          <w:color w:val="000000"/>
          <w:sz w:val="24"/>
        </w:rPr>
        <w:t>）制作清算报告；</w:t>
      </w:r>
    </w:p>
    <w:p w14:paraId="36138030"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5</w:t>
      </w:r>
      <w:r w:rsidRPr="005123D7">
        <w:rPr>
          <w:bCs/>
          <w:color w:val="000000"/>
          <w:sz w:val="24"/>
        </w:rPr>
        <w:t>）聘请会计师事务所对清算报告进行外部审计，聘请律师事务所对清算报告出具法律意见书；</w:t>
      </w:r>
    </w:p>
    <w:p w14:paraId="252975B3"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6</w:t>
      </w:r>
      <w:r w:rsidRPr="005123D7">
        <w:rPr>
          <w:bCs/>
          <w:color w:val="000000"/>
          <w:sz w:val="24"/>
        </w:rPr>
        <w:t>）将清算报告报中国证监会备案并公告</w:t>
      </w:r>
      <w:r w:rsidRPr="005123D7">
        <w:rPr>
          <w:rFonts w:hint="eastAsia"/>
          <w:bCs/>
          <w:color w:val="000000"/>
          <w:sz w:val="24"/>
        </w:rPr>
        <w:t>；</w:t>
      </w:r>
    </w:p>
    <w:p w14:paraId="429519B6" w14:textId="77777777" w:rsidR="005F249C" w:rsidRPr="005123D7" w:rsidRDefault="004E205A">
      <w:pPr>
        <w:spacing w:line="360" w:lineRule="auto"/>
        <w:ind w:firstLineChars="200" w:firstLine="480"/>
        <w:rPr>
          <w:bCs/>
          <w:color w:val="000000"/>
          <w:sz w:val="24"/>
        </w:rPr>
      </w:pPr>
      <w:r w:rsidRPr="005123D7">
        <w:rPr>
          <w:bCs/>
          <w:color w:val="000000"/>
          <w:sz w:val="24"/>
        </w:rPr>
        <w:t>（</w:t>
      </w:r>
      <w:r w:rsidRPr="005123D7">
        <w:rPr>
          <w:bCs/>
          <w:color w:val="000000"/>
          <w:sz w:val="24"/>
        </w:rPr>
        <w:t>7</w:t>
      </w:r>
      <w:r w:rsidRPr="005123D7">
        <w:rPr>
          <w:bCs/>
          <w:color w:val="000000"/>
          <w:sz w:val="24"/>
        </w:rPr>
        <w:t>）对基金</w:t>
      </w:r>
      <w:r w:rsidRPr="005123D7">
        <w:rPr>
          <w:rFonts w:hint="eastAsia"/>
          <w:bCs/>
          <w:color w:val="000000"/>
          <w:sz w:val="24"/>
        </w:rPr>
        <w:t>剩余</w:t>
      </w:r>
      <w:r w:rsidRPr="005123D7">
        <w:rPr>
          <w:bCs/>
          <w:color w:val="000000"/>
          <w:sz w:val="24"/>
        </w:rPr>
        <w:t>财产进行分配</w:t>
      </w:r>
      <w:r w:rsidRPr="005123D7">
        <w:rPr>
          <w:rFonts w:hint="eastAsia"/>
          <w:bCs/>
          <w:color w:val="000000"/>
          <w:sz w:val="24"/>
        </w:rPr>
        <w:t>。</w:t>
      </w:r>
    </w:p>
    <w:p w14:paraId="6D08321B" w14:textId="6F6E839B" w:rsidR="005F249C" w:rsidRPr="005123D7" w:rsidRDefault="004E205A">
      <w:pPr>
        <w:spacing w:line="360" w:lineRule="auto"/>
        <w:ind w:firstLineChars="200" w:firstLine="480"/>
        <w:rPr>
          <w:bCs/>
          <w:color w:val="000000"/>
          <w:sz w:val="24"/>
        </w:rPr>
      </w:pPr>
      <w:r w:rsidRPr="005123D7">
        <w:rPr>
          <w:bCs/>
          <w:color w:val="000000"/>
          <w:sz w:val="24"/>
        </w:rPr>
        <w:t>6</w:t>
      </w:r>
      <w:r w:rsidRPr="005123D7">
        <w:rPr>
          <w:bCs/>
          <w:color w:val="000000"/>
          <w:sz w:val="24"/>
        </w:rPr>
        <w:t>、基金财产清算的期限为</w:t>
      </w:r>
      <w:r w:rsidRPr="005123D7">
        <w:rPr>
          <w:rFonts w:hint="eastAsia"/>
          <w:bCs/>
          <w:color w:val="000000"/>
          <w:sz w:val="24"/>
        </w:rPr>
        <w:t>6</w:t>
      </w:r>
      <w:r w:rsidRPr="005123D7">
        <w:rPr>
          <w:bCs/>
          <w:color w:val="000000"/>
          <w:sz w:val="24"/>
        </w:rPr>
        <w:t>个月，但因本基金所持证券的流动性受到限制而不能及时变现的，清算期限相应顺延。</w:t>
      </w:r>
    </w:p>
    <w:p w14:paraId="6E773196" w14:textId="77777777" w:rsidR="005F249C" w:rsidRPr="005123D7" w:rsidRDefault="004E205A">
      <w:pPr>
        <w:spacing w:line="360" w:lineRule="auto"/>
        <w:ind w:firstLineChars="200" w:firstLine="480"/>
        <w:rPr>
          <w:bCs/>
          <w:color w:val="000000"/>
          <w:sz w:val="24"/>
        </w:rPr>
      </w:pPr>
      <w:r w:rsidRPr="005123D7">
        <w:rPr>
          <w:bCs/>
          <w:color w:val="000000"/>
          <w:sz w:val="24"/>
        </w:rPr>
        <w:t>四、清算费用</w:t>
      </w:r>
    </w:p>
    <w:p w14:paraId="6DB64A64" w14:textId="500A0E98" w:rsidR="005F249C" w:rsidRPr="005123D7" w:rsidRDefault="004E205A">
      <w:pPr>
        <w:spacing w:line="360" w:lineRule="auto"/>
        <w:ind w:firstLineChars="200" w:firstLine="480"/>
        <w:rPr>
          <w:bCs/>
          <w:color w:val="000000"/>
          <w:sz w:val="24"/>
        </w:rPr>
      </w:pPr>
      <w:r w:rsidRPr="005123D7">
        <w:rPr>
          <w:bCs/>
          <w:color w:val="000000"/>
          <w:sz w:val="24"/>
        </w:rPr>
        <w:t>清算费用是指基金财产清算小组在进行基金</w:t>
      </w:r>
      <w:r w:rsidRPr="005123D7">
        <w:rPr>
          <w:rFonts w:hint="eastAsia"/>
          <w:bCs/>
          <w:color w:val="000000"/>
          <w:sz w:val="24"/>
        </w:rPr>
        <w:t>财产</w:t>
      </w:r>
      <w:r w:rsidRPr="005123D7">
        <w:rPr>
          <w:bCs/>
          <w:color w:val="000000"/>
          <w:sz w:val="24"/>
        </w:rPr>
        <w:t>清算过程中发生的所有合理费用，清算费用由基金财产清算小组优先从基金</w:t>
      </w:r>
      <w:r w:rsidR="00DB55DA" w:rsidRPr="005123D7">
        <w:rPr>
          <w:rFonts w:hint="eastAsia"/>
          <w:bCs/>
          <w:color w:val="000000"/>
          <w:sz w:val="24"/>
        </w:rPr>
        <w:t>剩余</w:t>
      </w:r>
      <w:r w:rsidRPr="005123D7">
        <w:rPr>
          <w:bCs/>
          <w:color w:val="000000"/>
          <w:sz w:val="24"/>
        </w:rPr>
        <w:t>财产中支付。</w:t>
      </w:r>
    </w:p>
    <w:p w14:paraId="0550C4C2" w14:textId="77777777" w:rsidR="005F249C" w:rsidRPr="005123D7" w:rsidRDefault="004E205A">
      <w:pPr>
        <w:spacing w:line="360" w:lineRule="auto"/>
        <w:ind w:firstLineChars="200" w:firstLine="480"/>
        <w:rPr>
          <w:bCs/>
          <w:color w:val="000000"/>
          <w:sz w:val="24"/>
        </w:rPr>
      </w:pPr>
      <w:r w:rsidRPr="005123D7">
        <w:rPr>
          <w:bCs/>
          <w:color w:val="000000"/>
          <w:sz w:val="24"/>
        </w:rPr>
        <w:t>五、基金财产清算剩余资产的分配</w:t>
      </w:r>
    </w:p>
    <w:p w14:paraId="069905A5" w14:textId="77777777" w:rsidR="005F249C" w:rsidRPr="005123D7" w:rsidRDefault="004E205A">
      <w:pPr>
        <w:spacing w:line="360" w:lineRule="auto"/>
        <w:ind w:firstLineChars="200" w:firstLine="480"/>
        <w:rPr>
          <w:bCs/>
          <w:color w:val="000000"/>
          <w:sz w:val="24"/>
        </w:rPr>
      </w:pPr>
      <w:r w:rsidRPr="005123D7">
        <w:rPr>
          <w:bCs/>
          <w:color w:val="000000"/>
          <w:sz w:val="24"/>
        </w:rPr>
        <w:t>依据基金财产清算的分配方案，将基金财产清算后的全部剩余资产扣除基金财产清算费用、交纳所欠税款并清偿基金债务后，按基金份额持有人持有的基金份额比例进行分配。</w:t>
      </w:r>
    </w:p>
    <w:p w14:paraId="377A4323" w14:textId="77777777" w:rsidR="005F249C" w:rsidRPr="005123D7" w:rsidRDefault="004E205A">
      <w:pPr>
        <w:spacing w:line="360" w:lineRule="auto"/>
        <w:ind w:firstLineChars="200" w:firstLine="480"/>
        <w:rPr>
          <w:bCs/>
          <w:color w:val="000000"/>
          <w:sz w:val="24"/>
        </w:rPr>
      </w:pPr>
      <w:r w:rsidRPr="005123D7">
        <w:rPr>
          <w:bCs/>
          <w:color w:val="000000"/>
          <w:sz w:val="24"/>
        </w:rPr>
        <w:t>六、基金财产清算的公告</w:t>
      </w:r>
    </w:p>
    <w:p w14:paraId="686E7865" w14:textId="77777777" w:rsidR="005F249C" w:rsidRPr="005123D7" w:rsidRDefault="004E205A">
      <w:pPr>
        <w:spacing w:line="360" w:lineRule="auto"/>
        <w:ind w:firstLineChars="200" w:firstLine="480"/>
        <w:rPr>
          <w:bCs/>
          <w:color w:val="000000"/>
          <w:sz w:val="24"/>
        </w:rPr>
      </w:pPr>
      <w:r w:rsidRPr="005123D7">
        <w:rPr>
          <w:bCs/>
          <w:color w:val="000000"/>
          <w:sz w:val="24"/>
        </w:rPr>
        <w:t>清算过程中的有关重大事项须及时公告；基金财产清算报告</w:t>
      </w:r>
      <w:proofErr w:type="gramStart"/>
      <w:r w:rsidRPr="005123D7">
        <w:rPr>
          <w:bCs/>
          <w:color w:val="000000"/>
          <w:sz w:val="24"/>
        </w:rPr>
        <w:t>经</w:t>
      </w:r>
      <w:bookmarkStart w:id="83" w:name="_Hlk15653574"/>
      <w:r w:rsidRPr="005123D7">
        <w:rPr>
          <w:bCs/>
          <w:color w:val="000000"/>
          <w:sz w:val="24"/>
        </w:rPr>
        <w:t>符合</w:t>
      </w:r>
      <w:proofErr w:type="gramEnd"/>
      <w:r w:rsidRPr="005123D7">
        <w:rPr>
          <w:bCs/>
          <w:color w:val="000000"/>
          <w:sz w:val="24"/>
        </w:rPr>
        <w:t>《</w:t>
      </w:r>
      <w:r w:rsidRPr="005123D7">
        <w:rPr>
          <w:rFonts w:hint="eastAsia"/>
          <w:bCs/>
          <w:color w:val="000000"/>
          <w:sz w:val="24"/>
        </w:rPr>
        <w:t>中华人民共和国证券法</w:t>
      </w:r>
      <w:r w:rsidRPr="005123D7">
        <w:rPr>
          <w:bCs/>
          <w:color w:val="000000"/>
          <w:sz w:val="24"/>
        </w:rPr>
        <w:t>》</w:t>
      </w:r>
      <w:r w:rsidRPr="005123D7">
        <w:rPr>
          <w:rFonts w:hint="eastAsia"/>
          <w:bCs/>
          <w:color w:val="000000"/>
          <w:sz w:val="24"/>
        </w:rPr>
        <w:t>规定的</w:t>
      </w:r>
      <w:bookmarkEnd w:id="83"/>
      <w:r w:rsidRPr="005123D7">
        <w:rPr>
          <w:bCs/>
          <w:color w:val="000000"/>
          <w:sz w:val="24"/>
        </w:rPr>
        <w:t>会计师事务所审计并由律师事务所出具法律意见书后报中国证监会备案并公告。基金财产清算公告于基金财产清算报告报中国证监会备案后</w:t>
      </w:r>
      <w:r w:rsidRPr="005123D7">
        <w:rPr>
          <w:rFonts w:hint="eastAsia"/>
          <w:bCs/>
          <w:color w:val="000000"/>
          <w:sz w:val="24"/>
        </w:rPr>
        <w:t>5</w:t>
      </w:r>
      <w:r w:rsidRPr="005123D7">
        <w:rPr>
          <w:bCs/>
          <w:color w:val="000000"/>
          <w:sz w:val="24"/>
        </w:rPr>
        <w:t>个工作日内由基金财产清算小组进行公告</w:t>
      </w:r>
      <w:r w:rsidRPr="005123D7">
        <w:rPr>
          <w:rFonts w:hint="eastAsia"/>
          <w:bCs/>
          <w:color w:val="000000"/>
          <w:sz w:val="24"/>
        </w:rPr>
        <w:t>，基金财产清算小组应当将清算报告登载在规定网站上，并将清算报告提示性公告登载在规定报刊上</w:t>
      </w:r>
      <w:r w:rsidRPr="005123D7">
        <w:rPr>
          <w:bCs/>
          <w:color w:val="000000"/>
          <w:sz w:val="24"/>
        </w:rPr>
        <w:t>。</w:t>
      </w:r>
    </w:p>
    <w:p w14:paraId="710D9CFF" w14:textId="77777777" w:rsidR="005F249C" w:rsidRPr="005123D7" w:rsidRDefault="004E205A">
      <w:pPr>
        <w:spacing w:line="360" w:lineRule="auto"/>
        <w:ind w:firstLineChars="200" w:firstLine="480"/>
        <w:rPr>
          <w:bCs/>
          <w:color w:val="000000"/>
          <w:sz w:val="24"/>
        </w:rPr>
      </w:pPr>
      <w:r w:rsidRPr="005123D7">
        <w:rPr>
          <w:bCs/>
          <w:color w:val="000000"/>
          <w:sz w:val="24"/>
        </w:rPr>
        <w:t>七、基金财产清算账册及文件的保存</w:t>
      </w:r>
    </w:p>
    <w:p w14:paraId="2C374A91" w14:textId="79383BB8" w:rsidR="005F249C" w:rsidRPr="005123D7" w:rsidRDefault="004E205A">
      <w:pPr>
        <w:pStyle w:val="div"/>
        <w:wordWrap w:val="0"/>
        <w:spacing w:line="360" w:lineRule="auto"/>
        <w:ind w:firstLine="420"/>
        <w:rPr>
          <w:rFonts w:eastAsia="Times New Roman"/>
          <w:kern w:val="0"/>
          <w:sz w:val="24"/>
          <w:szCs w:val="24"/>
        </w:rPr>
      </w:pPr>
      <w:r w:rsidRPr="005123D7">
        <w:rPr>
          <w:bCs/>
          <w:color w:val="000000"/>
          <w:sz w:val="24"/>
        </w:rPr>
        <w:t>基金财产清算账册及有关文件由基金托管人保存</w:t>
      </w:r>
      <w:r w:rsidRPr="005123D7">
        <w:rPr>
          <w:rFonts w:hint="eastAsia"/>
          <w:bCs/>
          <w:color w:val="000000"/>
          <w:sz w:val="24"/>
        </w:rPr>
        <w:t>，保存期限不低于法律法规规定的最低期限</w:t>
      </w:r>
      <w:r w:rsidRPr="005123D7">
        <w:rPr>
          <w:rFonts w:ascii="宋体" w:hAnsi="宋体" w:cs="宋体"/>
          <w:kern w:val="0"/>
          <w:sz w:val="24"/>
          <w:szCs w:val="24"/>
        </w:rPr>
        <w:t>。</w:t>
      </w:r>
      <w:r w:rsidRPr="005123D7">
        <w:rPr>
          <w:rFonts w:ascii="宋体" w:hAnsi="宋体" w:cs="宋体"/>
          <w:kern w:val="0"/>
          <w:sz w:val="24"/>
          <w:szCs w:val="24"/>
        </w:rPr>
        <w:br w:type="page"/>
      </w:r>
    </w:p>
    <w:p w14:paraId="6034771D" w14:textId="77777777" w:rsidR="005F249C" w:rsidRPr="005123D7" w:rsidRDefault="004E205A">
      <w:pPr>
        <w:pStyle w:val="1"/>
        <w:spacing w:before="0" w:after="0"/>
        <w:jc w:val="center"/>
        <w:rPr>
          <w:rFonts w:ascii="Times New Roman"/>
          <w:color w:val="auto"/>
          <w:sz w:val="30"/>
        </w:rPr>
      </w:pPr>
      <w:bookmarkStart w:id="84" w:name="_Toc164158570"/>
      <w:r w:rsidRPr="005123D7">
        <w:rPr>
          <w:rFonts w:ascii="Times New Roman"/>
          <w:color w:val="auto"/>
          <w:sz w:val="30"/>
        </w:rPr>
        <w:t>第二十部分</w:t>
      </w:r>
      <w:r w:rsidRPr="005123D7">
        <w:rPr>
          <w:rFonts w:ascii="Times New Roman"/>
          <w:color w:val="auto"/>
          <w:sz w:val="30"/>
        </w:rPr>
        <w:t xml:space="preserve">  </w:t>
      </w:r>
      <w:r w:rsidRPr="005123D7">
        <w:rPr>
          <w:rFonts w:ascii="Times New Roman"/>
          <w:color w:val="auto"/>
          <w:sz w:val="30"/>
        </w:rPr>
        <w:t>违约责任</w:t>
      </w:r>
      <w:bookmarkEnd w:id="84"/>
    </w:p>
    <w:p w14:paraId="57CA7697" w14:textId="77777777" w:rsidR="005F249C" w:rsidRPr="005123D7" w:rsidRDefault="005F249C">
      <w:pPr>
        <w:wordWrap w:val="0"/>
      </w:pPr>
    </w:p>
    <w:p w14:paraId="0D345DA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2CF92DC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1、不可抗力；</w:t>
      </w:r>
    </w:p>
    <w:p w14:paraId="6E5EE76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2、基金管理人和/或基金托管人按照当时有效的法律法规或中国证监会的规定作为或不作为而造成的损失等；</w:t>
      </w:r>
    </w:p>
    <w:p w14:paraId="49E0B476"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3、基金管理人由于按照《基金合同》规定的投资原则行使或不行使其投资权而造成的损失等。</w:t>
      </w:r>
    </w:p>
    <w:p w14:paraId="4C77DC85"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2D53C95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r w:rsidRPr="005123D7">
        <w:rPr>
          <w:rFonts w:ascii="宋体" w:hAnsi="宋体" w:cs="宋体"/>
          <w:kern w:val="0"/>
          <w:sz w:val="24"/>
          <w:szCs w:val="24"/>
        </w:rPr>
        <w:br w:type="page"/>
      </w:r>
    </w:p>
    <w:p w14:paraId="0260AF9C" w14:textId="77777777" w:rsidR="005F249C" w:rsidRPr="005123D7" w:rsidRDefault="004E205A">
      <w:pPr>
        <w:pStyle w:val="1"/>
        <w:spacing w:before="0" w:after="0"/>
        <w:jc w:val="center"/>
        <w:rPr>
          <w:rFonts w:ascii="Times New Roman"/>
          <w:color w:val="auto"/>
          <w:sz w:val="30"/>
        </w:rPr>
      </w:pPr>
      <w:bookmarkStart w:id="85" w:name="_Toc164158571"/>
      <w:r w:rsidRPr="005123D7">
        <w:rPr>
          <w:rFonts w:ascii="Times New Roman"/>
          <w:color w:val="auto"/>
          <w:sz w:val="30"/>
        </w:rPr>
        <w:t>第二十一部分</w:t>
      </w:r>
      <w:r w:rsidRPr="005123D7">
        <w:rPr>
          <w:rFonts w:ascii="Times New Roman"/>
          <w:color w:val="auto"/>
          <w:sz w:val="30"/>
        </w:rPr>
        <w:t xml:space="preserve">  </w:t>
      </w:r>
      <w:r w:rsidRPr="005123D7">
        <w:rPr>
          <w:rFonts w:ascii="Times New Roman"/>
          <w:color w:val="auto"/>
          <w:sz w:val="30"/>
        </w:rPr>
        <w:t>争议的处理和适用的法律</w:t>
      </w:r>
      <w:bookmarkEnd w:id="85"/>
    </w:p>
    <w:p w14:paraId="523D9756" w14:textId="77777777" w:rsidR="005F249C" w:rsidRPr="005123D7" w:rsidRDefault="005F249C">
      <w:pPr>
        <w:wordWrap w:val="0"/>
      </w:pPr>
    </w:p>
    <w:p w14:paraId="1FE3A9C5" w14:textId="35CBE73E"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各方当事人同意，因《基金合同》而产生的或与《基金合同》有关的一切争议可通过友好协商或者调解解决，如未能协商或者调解解决的，</w:t>
      </w:r>
      <w:r w:rsidRPr="005123D7">
        <w:rPr>
          <w:rFonts w:ascii="宋体" w:hAnsi="宋体" w:cs="宋体" w:hint="eastAsia"/>
          <w:kern w:val="0"/>
          <w:sz w:val="24"/>
          <w:szCs w:val="24"/>
          <w:lang w:eastAsia="zh-Hans"/>
        </w:rPr>
        <w:t>应</w:t>
      </w:r>
      <w:r w:rsidRPr="005123D7">
        <w:rPr>
          <w:rFonts w:ascii="宋体" w:hAnsi="宋体" w:cs="宋体"/>
          <w:kern w:val="0"/>
          <w:sz w:val="24"/>
          <w:szCs w:val="24"/>
        </w:rPr>
        <w:t>将争议提交上海国际经济贸易仲裁委员会，按照其届时有效的仲裁规则进行仲裁，仲裁地点为上海市。仲裁裁决是终局的，对各方当事人均有约束力</w:t>
      </w:r>
      <w:r w:rsidR="00181684" w:rsidRPr="005123D7">
        <w:rPr>
          <w:rFonts w:ascii="宋体" w:hAnsi="宋体" w:cs="宋体" w:hint="eastAsia"/>
          <w:kern w:val="0"/>
          <w:sz w:val="24"/>
          <w:szCs w:val="24"/>
        </w:rPr>
        <w:t>。</w:t>
      </w:r>
      <w:r w:rsidRPr="005123D7">
        <w:rPr>
          <w:rFonts w:ascii="宋体" w:hAnsi="宋体" w:cs="宋体"/>
          <w:kern w:val="0"/>
          <w:sz w:val="24"/>
          <w:szCs w:val="24"/>
        </w:rPr>
        <w:t>除非仲裁裁决另有决定，仲裁费用、律师费由败诉方承担。</w:t>
      </w:r>
    </w:p>
    <w:p w14:paraId="73D58CDA"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争议处理期间，基金合同当事人应恪守各自的职责，继续忠实、勤勉、尽责地履行基金合同规定的义务，维护基金份额持有人的合法权益。</w:t>
      </w:r>
    </w:p>
    <w:p w14:paraId="6289884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《基金合同》受中国法律（为本基金合同之目的，在此不包括香港、澳门特别行政区和台湾地区法律）管辖</w:t>
      </w:r>
      <w:r w:rsidRPr="005123D7">
        <w:rPr>
          <w:rFonts w:ascii="宋体" w:hAnsi="宋体" w:cs="宋体" w:hint="eastAsia"/>
          <w:kern w:val="0"/>
          <w:sz w:val="24"/>
          <w:szCs w:val="24"/>
        </w:rPr>
        <w:t>并从其解释</w:t>
      </w:r>
      <w:r w:rsidRPr="005123D7">
        <w:rPr>
          <w:rFonts w:ascii="宋体" w:hAnsi="宋体" w:cs="宋体"/>
          <w:kern w:val="0"/>
          <w:sz w:val="24"/>
          <w:szCs w:val="24"/>
        </w:rPr>
        <w:t>。</w:t>
      </w:r>
      <w:r w:rsidRPr="005123D7">
        <w:rPr>
          <w:rFonts w:ascii="宋体" w:hAnsi="宋体" w:cs="宋体"/>
          <w:kern w:val="0"/>
          <w:sz w:val="24"/>
          <w:szCs w:val="24"/>
        </w:rPr>
        <w:br w:type="page"/>
      </w:r>
    </w:p>
    <w:p w14:paraId="513EA440" w14:textId="77777777" w:rsidR="005F249C" w:rsidRPr="005123D7" w:rsidRDefault="004E205A">
      <w:pPr>
        <w:pStyle w:val="1"/>
        <w:spacing w:before="0" w:after="0"/>
        <w:jc w:val="center"/>
        <w:rPr>
          <w:rFonts w:ascii="Times New Roman"/>
          <w:color w:val="auto"/>
          <w:sz w:val="30"/>
        </w:rPr>
      </w:pPr>
      <w:bookmarkStart w:id="86" w:name="_Toc164158572"/>
      <w:r w:rsidRPr="005123D7">
        <w:rPr>
          <w:rFonts w:ascii="Times New Roman"/>
          <w:color w:val="auto"/>
          <w:sz w:val="30"/>
        </w:rPr>
        <w:t>第二十二部分</w:t>
      </w:r>
      <w:r w:rsidRPr="005123D7">
        <w:rPr>
          <w:rFonts w:ascii="Times New Roman"/>
          <w:color w:val="auto"/>
          <w:sz w:val="30"/>
        </w:rPr>
        <w:t xml:space="preserve">  </w:t>
      </w:r>
      <w:r w:rsidRPr="005123D7">
        <w:rPr>
          <w:rFonts w:ascii="Times New Roman"/>
          <w:color w:val="auto"/>
          <w:sz w:val="30"/>
        </w:rPr>
        <w:t>基金合同的效力</w:t>
      </w:r>
      <w:bookmarkEnd w:id="86"/>
    </w:p>
    <w:p w14:paraId="6B300084" w14:textId="77777777" w:rsidR="005F249C" w:rsidRPr="005123D7" w:rsidRDefault="005F249C">
      <w:pPr>
        <w:wordWrap w:val="0"/>
      </w:pPr>
    </w:p>
    <w:p w14:paraId="2B90BCE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《基金合同》是约定基金合同当事人之间权利义务关系的法律文件。</w:t>
      </w:r>
    </w:p>
    <w:p w14:paraId="6AAC4BAD"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1、《基金合同》经基金管理人、基金托管人双方盖章以及双方法定代表人或授权代表签字或盖章并在募集结束后经基金管理人向中国证监会办理基金备案手续，并经中国证监会书面确认后生效。</w:t>
      </w:r>
    </w:p>
    <w:p w14:paraId="6EE0108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2、《基金合同》的有效期自其生效之日起至基金财产清算结果报中国证监会备案并公告之日止。</w:t>
      </w:r>
    </w:p>
    <w:p w14:paraId="24E7CFDC"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3、《基金合同》自生效之日起对包括基金管理人、基金托管人和基金份额持有人在内的《基金合同》各方当事人具有同等的法律约束力。</w:t>
      </w:r>
    </w:p>
    <w:p w14:paraId="6C1DEE48"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4、《基金合同》正本一式叁份，除上报有关监管机构一式壹份外，基金管理人、基金托管人各持有壹份，每份具有同等的法律效力。</w:t>
      </w:r>
    </w:p>
    <w:p w14:paraId="534B254F"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5、《基金合同》可印制成册，供投资者在基金管理人、基金托管人、销售机构的办公场所和营业场所查阅。</w:t>
      </w:r>
      <w:r w:rsidRPr="005123D7">
        <w:rPr>
          <w:rFonts w:ascii="宋体" w:hAnsi="宋体" w:cs="宋体"/>
          <w:kern w:val="0"/>
          <w:sz w:val="24"/>
          <w:szCs w:val="24"/>
        </w:rPr>
        <w:br w:type="page"/>
      </w:r>
    </w:p>
    <w:p w14:paraId="04E329EF" w14:textId="77777777" w:rsidR="005F249C" w:rsidRPr="005123D7" w:rsidRDefault="004E205A">
      <w:pPr>
        <w:pStyle w:val="1"/>
        <w:spacing w:before="0" w:after="0"/>
        <w:jc w:val="center"/>
        <w:rPr>
          <w:rFonts w:ascii="Times New Roman"/>
          <w:color w:val="auto"/>
          <w:sz w:val="30"/>
        </w:rPr>
      </w:pPr>
      <w:bookmarkStart w:id="87" w:name="_Toc164158573"/>
      <w:r w:rsidRPr="005123D7">
        <w:rPr>
          <w:rFonts w:ascii="Times New Roman"/>
          <w:color w:val="auto"/>
          <w:sz w:val="30"/>
        </w:rPr>
        <w:t>第二十三部分</w:t>
      </w:r>
      <w:r w:rsidRPr="005123D7">
        <w:rPr>
          <w:rFonts w:ascii="Times New Roman"/>
          <w:color w:val="auto"/>
          <w:sz w:val="30"/>
        </w:rPr>
        <w:t xml:space="preserve">  </w:t>
      </w:r>
      <w:r w:rsidRPr="005123D7">
        <w:rPr>
          <w:rFonts w:ascii="Times New Roman"/>
          <w:color w:val="auto"/>
          <w:sz w:val="30"/>
        </w:rPr>
        <w:t>其他事项</w:t>
      </w:r>
      <w:bookmarkEnd w:id="87"/>
    </w:p>
    <w:p w14:paraId="19CC6E53" w14:textId="77777777" w:rsidR="005F249C" w:rsidRPr="005123D7" w:rsidRDefault="005F249C">
      <w:pPr>
        <w:wordWrap w:val="0"/>
      </w:pPr>
    </w:p>
    <w:p w14:paraId="52B117FB" w14:textId="77777777" w:rsidR="005F249C" w:rsidRPr="005123D7" w:rsidRDefault="004E205A">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《基金合同》如有未尽事宜，由《基金合同》当事人各方按有关法律法规协商解决。</w:t>
      </w:r>
      <w:r w:rsidRPr="005123D7">
        <w:rPr>
          <w:rFonts w:ascii="宋体" w:hAnsi="宋体" w:cs="宋体"/>
          <w:kern w:val="0"/>
          <w:sz w:val="24"/>
          <w:szCs w:val="24"/>
        </w:rPr>
        <w:br w:type="page"/>
      </w:r>
    </w:p>
    <w:p w14:paraId="6EF1CA01" w14:textId="77777777" w:rsidR="005F249C" w:rsidRPr="005123D7" w:rsidRDefault="004E205A">
      <w:pPr>
        <w:pStyle w:val="1"/>
        <w:spacing w:before="0" w:after="0"/>
        <w:jc w:val="center"/>
        <w:rPr>
          <w:rFonts w:ascii="Times New Roman"/>
          <w:color w:val="auto"/>
          <w:sz w:val="30"/>
        </w:rPr>
      </w:pPr>
      <w:bookmarkStart w:id="88" w:name="_Toc164158574"/>
      <w:r w:rsidRPr="005123D7">
        <w:rPr>
          <w:rFonts w:ascii="Times New Roman"/>
          <w:color w:val="auto"/>
          <w:sz w:val="30"/>
        </w:rPr>
        <w:t>第二十四部分</w:t>
      </w:r>
      <w:r w:rsidRPr="005123D7">
        <w:rPr>
          <w:rFonts w:ascii="Times New Roman"/>
          <w:color w:val="auto"/>
          <w:sz w:val="30"/>
        </w:rPr>
        <w:t xml:space="preserve">  </w:t>
      </w:r>
      <w:r w:rsidRPr="005123D7">
        <w:rPr>
          <w:rFonts w:ascii="Times New Roman"/>
          <w:color w:val="auto"/>
          <w:sz w:val="30"/>
        </w:rPr>
        <w:t>基金合同内容摘要</w:t>
      </w:r>
      <w:bookmarkEnd w:id="88"/>
    </w:p>
    <w:p w14:paraId="32CC9F5C" w14:textId="77777777" w:rsidR="005F249C" w:rsidRPr="005123D7" w:rsidRDefault="005F249C">
      <w:pPr>
        <w:wordWrap w:val="0"/>
      </w:pPr>
    </w:p>
    <w:p w14:paraId="75252947" w14:textId="77777777" w:rsidR="006902F8" w:rsidRPr="005123D7" w:rsidRDefault="006902F8" w:rsidP="006902F8">
      <w:pPr>
        <w:spacing w:line="360" w:lineRule="auto"/>
        <w:ind w:firstLineChars="200" w:firstLine="480"/>
        <w:rPr>
          <w:rFonts w:ascii="Calibri Light" w:hAnsi="Calibri Light"/>
          <w:sz w:val="24"/>
        </w:rPr>
      </w:pPr>
      <w:r w:rsidRPr="005123D7">
        <w:rPr>
          <w:rFonts w:ascii="Calibri Light" w:hAnsi="Calibri Light"/>
          <w:sz w:val="24"/>
        </w:rPr>
        <w:t>一、基金合同当事人的权利义务</w:t>
      </w:r>
    </w:p>
    <w:p w14:paraId="2DAD7A3C" w14:textId="77777777" w:rsidR="006902F8" w:rsidRPr="005123D7" w:rsidRDefault="006902F8" w:rsidP="006902F8">
      <w:pPr>
        <w:spacing w:line="360" w:lineRule="auto"/>
        <w:ind w:firstLineChars="200" w:firstLine="480"/>
        <w:rPr>
          <w:bCs/>
          <w:sz w:val="24"/>
        </w:rPr>
      </w:pPr>
      <w:r w:rsidRPr="005123D7">
        <w:rPr>
          <w:rFonts w:hint="eastAsia"/>
          <w:bCs/>
          <w:sz w:val="24"/>
        </w:rPr>
        <w:t>（一）基金管理人</w:t>
      </w:r>
    </w:p>
    <w:p w14:paraId="733729EF"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1</w:t>
      </w:r>
      <w:r w:rsidRPr="005123D7">
        <w:rPr>
          <w:rFonts w:hint="eastAsia"/>
          <w:bCs/>
          <w:color w:val="000000"/>
          <w:sz w:val="24"/>
        </w:rPr>
        <w:t>、根据《基金法》、《运作办法》及其他有关规定，基金管理人的权利包括但不限于：</w:t>
      </w:r>
    </w:p>
    <w:p w14:paraId="2650A35F"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）依法募集</w:t>
      </w:r>
      <w:r w:rsidRPr="005123D7">
        <w:rPr>
          <w:rFonts w:hint="eastAsia"/>
          <w:bCs/>
          <w:color w:val="000000"/>
          <w:sz w:val="24"/>
        </w:rPr>
        <w:t>资</w:t>
      </w:r>
      <w:r w:rsidRPr="005123D7">
        <w:rPr>
          <w:bCs/>
          <w:color w:val="000000"/>
          <w:sz w:val="24"/>
        </w:rPr>
        <w:t>金；</w:t>
      </w:r>
    </w:p>
    <w:p w14:paraId="7E983C90"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）自《基金合同》生效之日起，根据法律法规和《基金合同》独立运用并管理基金财产；</w:t>
      </w:r>
    </w:p>
    <w:p w14:paraId="31586456"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3</w:t>
      </w:r>
      <w:r w:rsidRPr="005123D7">
        <w:rPr>
          <w:bCs/>
          <w:color w:val="000000"/>
          <w:sz w:val="24"/>
        </w:rPr>
        <w:t>）依照《基金合同》收取基金管理费以及法律法规规定或中国证监会批准的其他费用；</w:t>
      </w:r>
    </w:p>
    <w:p w14:paraId="270E132E"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4</w:t>
      </w:r>
      <w:r w:rsidRPr="005123D7">
        <w:rPr>
          <w:bCs/>
          <w:color w:val="000000"/>
          <w:sz w:val="24"/>
        </w:rPr>
        <w:t>）销售基金份额；</w:t>
      </w:r>
    </w:p>
    <w:p w14:paraId="6202A0AE"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5</w:t>
      </w:r>
      <w:r w:rsidRPr="005123D7">
        <w:rPr>
          <w:bCs/>
          <w:color w:val="000000"/>
          <w:sz w:val="24"/>
        </w:rPr>
        <w:t>）</w:t>
      </w:r>
      <w:r w:rsidRPr="005123D7">
        <w:rPr>
          <w:rFonts w:hint="eastAsia"/>
          <w:bCs/>
          <w:color w:val="000000"/>
          <w:sz w:val="24"/>
        </w:rPr>
        <w:t>按照规定</w:t>
      </w:r>
      <w:r w:rsidRPr="005123D7">
        <w:rPr>
          <w:bCs/>
          <w:color w:val="000000"/>
          <w:sz w:val="24"/>
        </w:rPr>
        <w:t>召集基金份额持有人大会；</w:t>
      </w:r>
    </w:p>
    <w:p w14:paraId="19DB0C4E"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6</w:t>
      </w:r>
      <w:r w:rsidRPr="005123D7">
        <w:rPr>
          <w:bCs/>
          <w:color w:val="000000"/>
          <w:sz w:val="24"/>
        </w:rPr>
        <w:t>）依据《基金合同》及有关法律规定监督基金托管人，如认为基金托管人违反了《基金合同》及国家有关法律规定，应呈报中国证监会和其他监管部门，并采取必要措施保护基金投资者的利益；</w:t>
      </w:r>
    </w:p>
    <w:p w14:paraId="0373BEB1"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7</w:t>
      </w:r>
      <w:r w:rsidRPr="005123D7">
        <w:rPr>
          <w:bCs/>
          <w:color w:val="000000"/>
          <w:sz w:val="24"/>
        </w:rPr>
        <w:t>）在基金托管人更换时，提名新的基金托管人；</w:t>
      </w:r>
    </w:p>
    <w:p w14:paraId="0A67422E"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8</w:t>
      </w:r>
      <w:r w:rsidRPr="005123D7">
        <w:rPr>
          <w:bCs/>
          <w:color w:val="000000"/>
          <w:sz w:val="24"/>
        </w:rPr>
        <w:t>）选择、更换基金销售机构，对基金销售机构的相关行为进行监督和处理；</w:t>
      </w:r>
      <w:r w:rsidRPr="005123D7">
        <w:rPr>
          <w:bCs/>
          <w:color w:val="000000"/>
          <w:sz w:val="24"/>
        </w:rPr>
        <w:t xml:space="preserve"> </w:t>
      </w:r>
    </w:p>
    <w:p w14:paraId="366282D4"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9</w:t>
      </w:r>
      <w:r w:rsidRPr="005123D7">
        <w:rPr>
          <w:bCs/>
          <w:color w:val="000000"/>
          <w:sz w:val="24"/>
        </w:rPr>
        <w:t>）担任或委托其他符合条件的机构担任基金登记机构办理基金登记业务并获得《基金合同》规定的费用；</w:t>
      </w:r>
      <w:r w:rsidRPr="005123D7">
        <w:rPr>
          <w:bCs/>
          <w:color w:val="000000"/>
          <w:sz w:val="24"/>
        </w:rPr>
        <w:t xml:space="preserve"> </w:t>
      </w:r>
    </w:p>
    <w:p w14:paraId="7C41C79E"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10</w:t>
      </w:r>
      <w:r w:rsidRPr="005123D7">
        <w:rPr>
          <w:bCs/>
          <w:color w:val="000000"/>
          <w:sz w:val="24"/>
        </w:rPr>
        <w:t>）依据《基金合同》及有关法律规定决定基金收益的分配方案；</w:t>
      </w:r>
      <w:r w:rsidRPr="005123D7">
        <w:rPr>
          <w:bCs/>
          <w:color w:val="000000"/>
          <w:sz w:val="24"/>
        </w:rPr>
        <w:tab/>
      </w:r>
    </w:p>
    <w:p w14:paraId="0293F8FB"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11</w:t>
      </w:r>
      <w:r w:rsidRPr="005123D7">
        <w:rPr>
          <w:bCs/>
          <w:color w:val="000000"/>
          <w:sz w:val="24"/>
        </w:rPr>
        <w:t>）在《基金合同》约定的范围内，拒绝或暂停受理申购</w:t>
      </w:r>
      <w:r w:rsidRPr="005123D7">
        <w:rPr>
          <w:rFonts w:hint="eastAsia"/>
          <w:bCs/>
          <w:color w:val="000000"/>
          <w:sz w:val="24"/>
        </w:rPr>
        <w:t>、</w:t>
      </w:r>
      <w:r w:rsidRPr="005123D7">
        <w:rPr>
          <w:bCs/>
          <w:color w:val="000000"/>
          <w:sz w:val="24"/>
        </w:rPr>
        <w:t>赎回</w:t>
      </w:r>
      <w:r w:rsidRPr="005123D7">
        <w:rPr>
          <w:rFonts w:hint="eastAsia"/>
          <w:bCs/>
          <w:color w:val="000000"/>
          <w:sz w:val="24"/>
        </w:rPr>
        <w:t>与转换</w:t>
      </w:r>
      <w:r w:rsidRPr="005123D7">
        <w:rPr>
          <w:bCs/>
          <w:color w:val="000000"/>
          <w:sz w:val="24"/>
        </w:rPr>
        <w:t>申请；</w:t>
      </w:r>
      <w:r w:rsidRPr="005123D7">
        <w:rPr>
          <w:bCs/>
          <w:color w:val="000000"/>
          <w:sz w:val="24"/>
        </w:rPr>
        <w:t xml:space="preserve"> </w:t>
      </w:r>
    </w:p>
    <w:p w14:paraId="01C35CFA"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12</w:t>
      </w:r>
      <w:r w:rsidRPr="005123D7">
        <w:rPr>
          <w:bCs/>
          <w:color w:val="000000"/>
          <w:sz w:val="24"/>
        </w:rPr>
        <w:t>）依照法律法规为基金的利益对被投资公司行使</w:t>
      </w:r>
      <w:r w:rsidRPr="005123D7">
        <w:rPr>
          <w:rFonts w:hint="eastAsia"/>
          <w:bCs/>
          <w:color w:val="000000"/>
          <w:sz w:val="24"/>
        </w:rPr>
        <w:t>相关</w:t>
      </w:r>
      <w:r w:rsidRPr="005123D7">
        <w:rPr>
          <w:bCs/>
          <w:color w:val="000000"/>
          <w:sz w:val="24"/>
        </w:rPr>
        <w:t>权利，为基金的利益行使因基金财产投资于证券所产生的权利；</w:t>
      </w:r>
      <w:r w:rsidRPr="005123D7">
        <w:rPr>
          <w:bCs/>
          <w:color w:val="000000"/>
          <w:sz w:val="24"/>
        </w:rPr>
        <w:tab/>
      </w:r>
    </w:p>
    <w:p w14:paraId="3ED2813E"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13</w:t>
      </w:r>
      <w:r w:rsidRPr="005123D7">
        <w:rPr>
          <w:bCs/>
          <w:color w:val="000000"/>
          <w:sz w:val="24"/>
        </w:rPr>
        <w:t>）在法律法规允许的前提下，为基金的利益依法为基金进行融资；</w:t>
      </w:r>
      <w:r w:rsidRPr="005123D7">
        <w:rPr>
          <w:bCs/>
          <w:color w:val="000000"/>
          <w:sz w:val="24"/>
        </w:rPr>
        <w:t xml:space="preserve"> </w:t>
      </w:r>
    </w:p>
    <w:p w14:paraId="2CB50E9F"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14</w:t>
      </w:r>
      <w:r w:rsidRPr="005123D7">
        <w:rPr>
          <w:bCs/>
          <w:color w:val="000000"/>
          <w:sz w:val="24"/>
        </w:rPr>
        <w:t>）以基金管理人的名义，代表基金份额持有人的利益行使诉讼权利或者实施其他法律行为；</w:t>
      </w:r>
      <w:r w:rsidRPr="005123D7">
        <w:rPr>
          <w:bCs/>
          <w:color w:val="000000"/>
          <w:sz w:val="24"/>
        </w:rPr>
        <w:tab/>
      </w:r>
    </w:p>
    <w:p w14:paraId="38FEB990"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15</w:t>
      </w:r>
      <w:r w:rsidRPr="005123D7">
        <w:rPr>
          <w:bCs/>
          <w:color w:val="000000"/>
          <w:sz w:val="24"/>
        </w:rPr>
        <w:t>）选择、更换律师事务所、会计师事务所、证券经纪商或其他为基金提供服务的外部机构；</w:t>
      </w:r>
      <w:r w:rsidRPr="005123D7">
        <w:rPr>
          <w:bCs/>
          <w:color w:val="000000"/>
          <w:sz w:val="24"/>
        </w:rPr>
        <w:tab/>
      </w:r>
    </w:p>
    <w:p w14:paraId="1F218DF3"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16</w:t>
      </w:r>
      <w:r w:rsidRPr="005123D7">
        <w:rPr>
          <w:bCs/>
          <w:color w:val="000000"/>
          <w:sz w:val="24"/>
        </w:rPr>
        <w:t>）在符合有关法律、法规的前提下，制订和调整有关基金认购、申购、赎回、转换</w:t>
      </w:r>
      <w:r w:rsidRPr="005123D7">
        <w:rPr>
          <w:rFonts w:hint="eastAsia"/>
          <w:bCs/>
          <w:color w:val="000000"/>
          <w:sz w:val="24"/>
        </w:rPr>
        <w:t>、转托管、定期定额投资</w:t>
      </w:r>
      <w:r w:rsidRPr="005123D7">
        <w:rPr>
          <w:bCs/>
          <w:color w:val="000000"/>
          <w:sz w:val="24"/>
        </w:rPr>
        <w:t>和</w:t>
      </w:r>
      <w:proofErr w:type="gramStart"/>
      <w:r w:rsidRPr="005123D7">
        <w:rPr>
          <w:bCs/>
          <w:color w:val="000000"/>
          <w:sz w:val="24"/>
        </w:rPr>
        <w:t>非交易</w:t>
      </w:r>
      <w:proofErr w:type="gramEnd"/>
      <w:r w:rsidRPr="005123D7">
        <w:rPr>
          <w:bCs/>
          <w:color w:val="000000"/>
          <w:sz w:val="24"/>
        </w:rPr>
        <w:t>过户等的业务规则；</w:t>
      </w:r>
    </w:p>
    <w:p w14:paraId="654F6570"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17</w:t>
      </w:r>
      <w:r w:rsidRPr="005123D7">
        <w:rPr>
          <w:bCs/>
          <w:color w:val="000000"/>
          <w:sz w:val="24"/>
        </w:rPr>
        <w:t>）法律法规及中国证监会规定的和《基金合同》约定的其他权利。</w:t>
      </w:r>
    </w:p>
    <w:p w14:paraId="31F36270"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2</w:t>
      </w:r>
      <w:r w:rsidRPr="005123D7">
        <w:rPr>
          <w:bCs/>
          <w:color w:val="000000"/>
          <w:sz w:val="24"/>
        </w:rPr>
        <w:t>、根据《基金法》、《运作办法》及其他有关规定，基金管理人的义务包括但不限于：</w:t>
      </w:r>
    </w:p>
    <w:p w14:paraId="611439FA"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）依法募集</w:t>
      </w:r>
      <w:r w:rsidRPr="005123D7">
        <w:rPr>
          <w:rFonts w:hint="eastAsia"/>
          <w:bCs/>
          <w:color w:val="000000"/>
          <w:sz w:val="24"/>
        </w:rPr>
        <w:t>资</w:t>
      </w:r>
      <w:r w:rsidRPr="005123D7">
        <w:rPr>
          <w:bCs/>
          <w:color w:val="000000"/>
          <w:sz w:val="24"/>
        </w:rPr>
        <w:t>金，办理或者委托经中国证监会认定的其他机构代为办理基金份额的发售、申购、赎回和登记事宜；</w:t>
      </w:r>
    </w:p>
    <w:p w14:paraId="60011D1C"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）办理基金备案手续；</w:t>
      </w:r>
    </w:p>
    <w:p w14:paraId="25C6AD97"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3</w:t>
      </w:r>
      <w:r w:rsidRPr="005123D7">
        <w:rPr>
          <w:bCs/>
          <w:color w:val="000000"/>
          <w:sz w:val="24"/>
        </w:rPr>
        <w:t>）自《基金合同》生效之日起</w:t>
      </w:r>
      <w:r w:rsidRPr="005123D7">
        <w:rPr>
          <w:rFonts w:hint="eastAsia"/>
          <w:bCs/>
          <w:color w:val="000000"/>
          <w:sz w:val="24"/>
        </w:rPr>
        <w:t>，</w:t>
      </w:r>
      <w:r w:rsidRPr="005123D7">
        <w:rPr>
          <w:bCs/>
          <w:color w:val="000000"/>
          <w:sz w:val="24"/>
        </w:rPr>
        <w:t>以诚实信用、谨慎勤勉的原则管理和运用基金财产；</w:t>
      </w:r>
    </w:p>
    <w:p w14:paraId="51FE3B58"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4</w:t>
      </w:r>
      <w:r w:rsidRPr="005123D7">
        <w:rPr>
          <w:bCs/>
          <w:color w:val="000000"/>
          <w:sz w:val="24"/>
        </w:rPr>
        <w:t>）配备足够的具有专业资格的人员进行基金投资分析、决策，以专业化的经营方式管理和运作基金财产；</w:t>
      </w:r>
    </w:p>
    <w:p w14:paraId="21376F5E"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5</w:t>
      </w:r>
      <w:r w:rsidRPr="005123D7">
        <w:rPr>
          <w:bCs/>
          <w:color w:val="000000"/>
          <w:sz w:val="24"/>
        </w:rPr>
        <w:t>）建立健全内部风险控制、监察与稽核、财务管理及人事管理等制度，保证所管理的基金财产和基金管理人的财产相互独立</w:t>
      </w:r>
      <w:r w:rsidRPr="005123D7">
        <w:rPr>
          <w:rFonts w:hint="eastAsia"/>
          <w:bCs/>
          <w:color w:val="000000"/>
          <w:sz w:val="24"/>
        </w:rPr>
        <w:t>，</w:t>
      </w:r>
      <w:r w:rsidRPr="005123D7">
        <w:rPr>
          <w:bCs/>
          <w:color w:val="000000"/>
          <w:sz w:val="24"/>
        </w:rPr>
        <w:t>对所管理的不同基金分别管理，分别记账，进行证券投资；</w:t>
      </w:r>
    </w:p>
    <w:p w14:paraId="66B83F2A"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6</w:t>
      </w:r>
      <w:r w:rsidRPr="005123D7">
        <w:rPr>
          <w:bCs/>
          <w:color w:val="000000"/>
          <w:sz w:val="24"/>
        </w:rPr>
        <w:t>）除依据《基金法》、《基金合同》及其他有关规定外</w:t>
      </w:r>
      <w:r w:rsidRPr="005123D7">
        <w:rPr>
          <w:rFonts w:hint="eastAsia"/>
          <w:bCs/>
          <w:color w:val="000000"/>
          <w:sz w:val="24"/>
        </w:rPr>
        <w:t>，</w:t>
      </w:r>
      <w:r w:rsidRPr="005123D7">
        <w:rPr>
          <w:bCs/>
          <w:color w:val="000000"/>
          <w:sz w:val="24"/>
        </w:rPr>
        <w:t>不得利用基金财产为自己及任何第三人谋取利益，不得委托第三人运作基金财产；</w:t>
      </w:r>
    </w:p>
    <w:p w14:paraId="455C1C2D"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7</w:t>
      </w:r>
      <w:r w:rsidRPr="005123D7">
        <w:rPr>
          <w:bCs/>
          <w:color w:val="000000"/>
          <w:sz w:val="24"/>
        </w:rPr>
        <w:t>）依法接受基金托管人的监督；</w:t>
      </w:r>
    </w:p>
    <w:p w14:paraId="79B1D617"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8</w:t>
      </w:r>
      <w:r w:rsidRPr="005123D7">
        <w:rPr>
          <w:bCs/>
          <w:color w:val="000000"/>
          <w:sz w:val="24"/>
        </w:rPr>
        <w:t>）采取适当合理的措施使计算基金份额认购、申购、赎回和注销价格的方法符合《基金合同》等法律文件的规定，按有关规定计算并公告基金净值信息，确定基金份额申购、赎回的价格；</w:t>
      </w:r>
    </w:p>
    <w:p w14:paraId="366F3834"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9</w:t>
      </w:r>
      <w:r w:rsidRPr="005123D7">
        <w:rPr>
          <w:bCs/>
          <w:color w:val="000000"/>
          <w:sz w:val="24"/>
        </w:rPr>
        <w:t>）进行基金会计核算并编制基金财务会计报告；</w:t>
      </w:r>
    </w:p>
    <w:p w14:paraId="63CBE281"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10</w:t>
      </w:r>
      <w:r w:rsidRPr="005123D7">
        <w:rPr>
          <w:bCs/>
          <w:color w:val="000000"/>
          <w:sz w:val="24"/>
        </w:rPr>
        <w:t>）编制基金</w:t>
      </w:r>
      <w:r w:rsidRPr="005123D7">
        <w:rPr>
          <w:rFonts w:hint="eastAsia"/>
          <w:bCs/>
          <w:color w:val="000000"/>
          <w:sz w:val="24"/>
        </w:rPr>
        <w:t>定期</w:t>
      </w:r>
      <w:r w:rsidRPr="005123D7">
        <w:rPr>
          <w:bCs/>
          <w:color w:val="000000"/>
          <w:sz w:val="24"/>
        </w:rPr>
        <w:t>报告；</w:t>
      </w:r>
    </w:p>
    <w:p w14:paraId="1FBD50DF"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11</w:t>
      </w:r>
      <w:r w:rsidRPr="005123D7">
        <w:rPr>
          <w:bCs/>
          <w:color w:val="000000"/>
          <w:sz w:val="24"/>
        </w:rPr>
        <w:t>）严格按照《基金法》、《基金合同》及其他有关规定，履行信息披露及报告义务；</w:t>
      </w:r>
    </w:p>
    <w:p w14:paraId="3CD444F7"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12</w:t>
      </w:r>
      <w:r w:rsidRPr="005123D7">
        <w:rPr>
          <w:bCs/>
          <w:color w:val="000000"/>
          <w:sz w:val="24"/>
        </w:rPr>
        <w:t>）保守基金商业秘密，不泄露基金投资计划、投资意向等。除《基金法》、《基金合同》及其他有关规定另有规定外，在基金信息公开披露前应予保密，不</w:t>
      </w:r>
      <w:r w:rsidRPr="005123D7">
        <w:rPr>
          <w:rFonts w:hint="eastAsia"/>
          <w:bCs/>
          <w:color w:val="000000"/>
          <w:sz w:val="24"/>
        </w:rPr>
        <w:t>得</w:t>
      </w:r>
      <w:r w:rsidRPr="005123D7">
        <w:rPr>
          <w:bCs/>
          <w:color w:val="000000"/>
          <w:sz w:val="24"/>
        </w:rPr>
        <w:t>向他人泄露</w:t>
      </w:r>
      <w:r w:rsidRPr="005123D7">
        <w:rPr>
          <w:rFonts w:hint="eastAsia"/>
          <w:bCs/>
          <w:color w:val="000000"/>
          <w:sz w:val="24"/>
        </w:rPr>
        <w:t>，但根据监管机构、司法机关等有权机关的要求提供，或因审计、法律等外部专业顾问提供服务需要提供的情况除外</w:t>
      </w:r>
      <w:r w:rsidRPr="005123D7">
        <w:rPr>
          <w:bCs/>
          <w:color w:val="000000"/>
          <w:sz w:val="24"/>
        </w:rPr>
        <w:t>；</w:t>
      </w:r>
    </w:p>
    <w:p w14:paraId="36669C49"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13</w:t>
      </w:r>
      <w:r w:rsidRPr="005123D7">
        <w:rPr>
          <w:bCs/>
          <w:color w:val="000000"/>
          <w:sz w:val="24"/>
        </w:rPr>
        <w:t>）按《基金合同》的约定确定基金收益分配方案，及时向基金份额持有人分配基金收益；</w:t>
      </w:r>
    </w:p>
    <w:p w14:paraId="19866D38"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14</w:t>
      </w:r>
      <w:r w:rsidRPr="005123D7">
        <w:rPr>
          <w:bCs/>
          <w:color w:val="000000"/>
          <w:sz w:val="24"/>
        </w:rPr>
        <w:t>）按规定受理申购与赎回申请，及时、足额支付赎回款项；</w:t>
      </w:r>
    </w:p>
    <w:p w14:paraId="5518C8DF"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15</w:t>
      </w:r>
      <w:r w:rsidRPr="005123D7">
        <w:rPr>
          <w:bCs/>
          <w:color w:val="000000"/>
          <w:sz w:val="24"/>
        </w:rPr>
        <w:t>）依据《基金法》、《基金合同》及其他有关规定召集基金份额持有人大会或配合基金托管人、基金份额持有人依法召集基金份额持有人大会；</w:t>
      </w:r>
    </w:p>
    <w:p w14:paraId="32DEF073"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16</w:t>
      </w:r>
      <w:r w:rsidRPr="005123D7">
        <w:rPr>
          <w:bCs/>
          <w:color w:val="000000"/>
          <w:sz w:val="24"/>
        </w:rPr>
        <w:t>）按规定保存基金财产管理业务活动的会计账册、报表、记录和其他相关资料</w:t>
      </w:r>
      <w:r w:rsidRPr="005123D7">
        <w:rPr>
          <w:rFonts w:hint="eastAsia"/>
          <w:bCs/>
          <w:color w:val="000000"/>
          <w:sz w:val="24"/>
        </w:rPr>
        <w:t>，保存期限不低于法律法规规定的最低期限</w:t>
      </w:r>
      <w:r w:rsidRPr="005123D7">
        <w:rPr>
          <w:bCs/>
          <w:color w:val="000000"/>
          <w:sz w:val="24"/>
        </w:rPr>
        <w:t>；</w:t>
      </w:r>
    </w:p>
    <w:p w14:paraId="2DBB32A9"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17</w:t>
      </w:r>
      <w:r w:rsidRPr="005123D7">
        <w:rPr>
          <w:bCs/>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19350CB"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18</w:t>
      </w:r>
      <w:r w:rsidRPr="005123D7">
        <w:rPr>
          <w:bCs/>
          <w:color w:val="000000"/>
          <w:sz w:val="24"/>
        </w:rPr>
        <w:t>）组织并参加基金财产清算小组</w:t>
      </w:r>
      <w:r w:rsidRPr="005123D7">
        <w:rPr>
          <w:rFonts w:hint="eastAsia"/>
          <w:bCs/>
          <w:color w:val="000000"/>
          <w:sz w:val="24"/>
        </w:rPr>
        <w:t>，</w:t>
      </w:r>
      <w:r w:rsidRPr="005123D7">
        <w:rPr>
          <w:bCs/>
          <w:color w:val="000000"/>
          <w:sz w:val="24"/>
        </w:rPr>
        <w:t>参与基金财产的保管、清理、估价、变现和分配；</w:t>
      </w:r>
    </w:p>
    <w:p w14:paraId="0B8F3598"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19</w:t>
      </w:r>
      <w:r w:rsidRPr="005123D7">
        <w:rPr>
          <w:bCs/>
          <w:color w:val="000000"/>
          <w:sz w:val="24"/>
        </w:rPr>
        <w:t>）面临解散、依法被撤销或者被依法宣告破产时，及时报告中国证监会并通知基金托管人；</w:t>
      </w:r>
    </w:p>
    <w:p w14:paraId="1007C464"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20</w:t>
      </w:r>
      <w:r w:rsidRPr="005123D7">
        <w:rPr>
          <w:bCs/>
          <w:color w:val="000000"/>
          <w:sz w:val="24"/>
        </w:rPr>
        <w:t>）因违反《基金合同》导致基金财产的损失或损害基金份额持有人合法权益时，应当承担赔偿责任，其赔偿责任不因其退任而免除；</w:t>
      </w:r>
    </w:p>
    <w:p w14:paraId="1505E9D7"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21</w:t>
      </w:r>
      <w:r w:rsidRPr="005123D7">
        <w:rPr>
          <w:bCs/>
          <w:color w:val="000000"/>
          <w:sz w:val="24"/>
        </w:rPr>
        <w:t>）监督基金托管人按法律法规和《基金合同》规定履行自己的义务，基金托管人违反</w:t>
      </w:r>
      <w:r w:rsidRPr="005123D7">
        <w:rPr>
          <w:rFonts w:hint="eastAsia"/>
          <w:bCs/>
          <w:color w:val="000000"/>
          <w:sz w:val="24"/>
        </w:rPr>
        <w:t>法律法规和</w:t>
      </w:r>
      <w:r w:rsidRPr="005123D7">
        <w:rPr>
          <w:bCs/>
          <w:color w:val="000000"/>
          <w:sz w:val="24"/>
        </w:rPr>
        <w:t>《基金合同》造成基金财产损失时，基金管理人应为基金份额持有人利益向基金托管人追偿；</w:t>
      </w:r>
    </w:p>
    <w:p w14:paraId="1EE88D19"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22</w:t>
      </w:r>
      <w:r w:rsidRPr="005123D7">
        <w:rPr>
          <w:bCs/>
          <w:color w:val="000000"/>
          <w:sz w:val="24"/>
        </w:rPr>
        <w:t>）当基金管理人将其义务委托第三方处理时，应当对第三方处理有关基金事务的行为承担责任；</w:t>
      </w:r>
    </w:p>
    <w:p w14:paraId="5A79CBD0"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23</w:t>
      </w:r>
      <w:r w:rsidRPr="005123D7">
        <w:rPr>
          <w:bCs/>
          <w:color w:val="000000"/>
          <w:sz w:val="24"/>
        </w:rPr>
        <w:t>）以基金管理人名义，代表基金份额持有人利益行使诉讼权利或实施其他法律行为；</w:t>
      </w:r>
    </w:p>
    <w:p w14:paraId="0D8CD6F3"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24</w:t>
      </w:r>
      <w:r w:rsidRPr="005123D7">
        <w:rPr>
          <w:bCs/>
          <w:color w:val="000000"/>
          <w:sz w:val="24"/>
        </w:rPr>
        <w:t>）基金在募集期间未能达到基金的备案条件，《基金合同》不能生效，基金管理人承担全部募集费用，将已募集资金并加计银行同期</w:t>
      </w:r>
      <w:r w:rsidRPr="005123D7">
        <w:rPr>
          <w:rFonts w:hint="eastAsia"/>
          <w:bCs/>
          <w:color w:val="000000"/>
          <w:sz w:val="24"/>
        </w:rPr>
        <w:t>活期</w:t>
      </w:r>
      <w:r w:rsidRPr="005123D7">
        <w:rPr>
          <w:bCs/>
          <w:color w:val="000000"/>
          <w:sz w:val="24"/>
        </w:rPr>
        <w:t>存款利息在基金募集期结束后</w:t>
      </w:r>
      <w:r w:rsidRPr="005123D7">
        <w:rPr>
          <w:rFonts w:hint="eastAsia"/>
          <w:bCs/>
          <w:color w:val="000000"/>
          <w:sz w:val="24"/>
        </w:rPr>
        <w:t>30</w:t>
      </w:r>
      <w:r w:rsidRPr="005123D7">
        <w:rPr>
          <w:bCs/>
          <w:color w:val="000000"/>
          <w:sz w:val="24"/>
        </w:rPr>
        <w:t>日内退还基金认购人；</w:t>
      </w:r>
    </w:p>
    <w:p w14:paraId="6F1EE51E"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25</w:t>
      </w:r>
      <w:r w:rsidRPr="005123D7">
        <w:rPr>
          <w:bCs/>
          <w:color w:val="000000"/>
          <w:sz w:val="24"/>
        </w:rPr>
        <w:t>）执行生效的基金份额持有人大会的</w:t>
      </w:r>
      <w:r w:rsidRPr="005123D7">
        <w:rPr>
          <w:rFonts w:hint="eastAsia"/>
          <w:bCs/>
          <w:color w:val="000000"/>
          <w:sz w:val="24"/>
        </w:rPr>
        <w:t>决议</w:t>
      </w:r>
      <w:r w:rsidRPr="005123D7">
        <w:rPr>
          <w:bCs/>
          <w:color w:val="000000"/>
          <w:sz w:val="24"/>
        </w:rPr>
        <w:t>；</w:t>
      </w:r>
    </w:p>
    <w:p w14:paraId="0F489C9F"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26</w:t>
      </w:r>
      <w:r w:rsidRPr="005123D7">
        <w:rPr>
          <w:bCs/>
          <w:color w:val="000000"/>
          <w:sz w:val="24"/>
        </w:rPr>
        <w:t>）建立并保存基金份额持有人名册；</w:t>
      </w:r>
    </w:p>
    <w:p w14:paraId="6FAD48D0"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27</w:t>
      </w:r>
      <w:r w:rsidRPr="005123D7">
        <w:rPr>
          <w:bCs/>
          <w:color w:val="000000"/>
          <w:sz w:val="24"/>
        </w:rPr>
        <w:t>）法律法规及中国证监会规定的和《基金合同》约定的其他义务</w:t>
      </w:r>
      <w:r w:rsidRPr="005123D7">
        <w:rPr>
          <w:rFonts w:ascii="宋体" w:hAnsi="宋体" w:cs="宋体"/>
          <w:kern w:val="0"/>
          <w:sz w:val="24"/>
          <w:szCs w:val="24"/>
        </w:rPr>
        <w:t>。</w:t>
      </w:r>
    </w:p>
    <w:p w14:paraId="65CF5796" w14:textId="77777777" w:rsidR="006902F8" w:rsidRPr="005123D7" w:rsidRDefault="006902F8" w:rsidP="006902F8">
      <w:pPr>
        <w:widowControl/>
        <w:spacing w:line="360" w:lineRule="auto"/>
        <w:ind w:firstLineChars="200" w:firstLine="480"/>
        <w:rPr>
          <w:rFonts w:ascii="Calibri Light" w:hAnsi="Calibri Light"/>
          <w:sz w:val="24"/>
        </w:rPr>
      </w:pPr>
      <w:r w:rsidRPr="005123D7">
        <w:rPr>
          <w:rFonts w:ascii="Calibri Light" w:hAnsi="Calibri Light"/>
          <w:sz w:val="24"/>
        </w:rPr>
        <w:t>（二）基金托管人</w:t>
      </w:r>
    </w:p>
    <w:p w14:paraId="5E5FF16D"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1</w:t>
      </w:r>
      <w:r w:rsidRPr="005123D7">
        <w:rPr>
          <w:rFonts w:hint="eastAsia"/>
          <w:bCs/>
          <w:color w:val="000000"/>
          <w:sz w:val="24"/>
        </w:rPr>
        <w:t>、根据《基金法》、《运作办法》及其他有关规定，基金托管人的权利包括但不限于：</w:t>
      </w:r>
    </w:p>
    <w:p w14:paraId="21BDDDEF"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（1）自《基金合同》生效之日起，依法</w:t>
      </w:r>
      <w:proofErr w:type="gramStart"/>
      <w:r w:rsidRPr="005123D7">
        <w:rPr>
          <w:rFonts w:ascii="宋体" w:hAnsi="宋体" w:cs="宋体"/>
          <w:kern w:val="0"/>
          <w:sz w:val="24"/>
          <w:szCs w:val="24"/>
        </w:rPr>
        <w:t>律法规</w:t>
      </w:r>
      <w:proofErr w:type="gramEnd"/>
      <w:r w:rsidRPr="005123D7">
        <w:rPr>
          <w:rFonts w:ascii="宋体" w:hAnsi="宋体" w:cs="宋体"/>
          <w:kern w:val="0"/>
          <w:sz w:val="24"/>
          <w:szCs w:val="24"/>
        </w:rPr>
        <w:t>和《基金合同》的规定安全保管基金财产；</w:t>
      </w:r>
    </w:p>
    <w:p w14:paraId="0BF7CC8E"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（2）依《基金合同》约定获得基金托管费以及法律法规规定或监管部门批准的其他费用；</w:t>
      </w:r>
    </w:p>
    <w:p w14:paraId="3C6F15F0"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CA9746D"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（4）根据相关市场规则，为基金开设资金账户和证券账户等投资所需账户，为基金办理证券交易资金清算；</w:t>
      </w:r>
    </w:p>
    <w:p w14:paraId="5BE44413"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（5）提议召开或召集基金份额持有人大会；</w:t>
      </w:r>
    </w:p>
    <w:p w14:paraId="5F147BDF"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（6）在基金管理人更换时，提名新的基金管理人；</w:t>
      </w:r>
    </w:p>
    <w:p w14:paraId="2FE0F43A"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（7）法律法规及中国证监会规定的和《基金合同》约定的其他权利。</w:t>
      </w:r>
    </w:p>
    <w:p w14:paraId="64062338"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2、根据《基金法》、《运作办法》及其他有关规定，基金托管人的义务包括但不限于：</w:t>
      </w:r>
    </w:p>
    <w:p w14:paraId="5A82067D"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（1）以诚实信用、勤勉尽责的原则持有并安全保管基金财产；</w:t>
      </w:r>
    </w:p>
    <w:p w14:paraId="493FDFDF"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（2）设立专门的基金托管部门，具有符合要求的营业场所，配备足够的、合格的熟悉基金托管业务的专职人员，负责基金财产托管事宜；</w:t>
      </w:r>
    </w:p>
    <w:p w14:paraId="327C4E85"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5DD1C5B"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（4）除依据《基金法》、《基金合同》及其他有关规定外，不得利用基金财产为自己及任何第三人谋取利益，不得委托第三人托管基金财产；</w:t>
      </w:r>
    </w:p>
    <w:p w14:paraId="6E95B94E"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（5）保管由基金管理人代表基金签订的与基金有关的重大合同及有关凭证；</w:t>
      </w:r>
    </w:p>
    <w:p w14:paraId="00F2D4E9"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（6）按规定开设基金财产的资金账户和证券账户等投资所需账户，按照《基金合同》的约定，根据基金管理人的投资指令，及时办理清算、交割事宜；</w:t>
      </w:r>
    </w:p>
    <w:p w14:paraId="7EDE8D96"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保守基金商业秘密，除《基金法》、《基金合同》及其他有关规定另有规定外，在基金信息公开披露前予以保密，不得向他人泄露，但应监管机构、司法机关等有权机关的要求，或因审计、法律等外部专业顾问提供服务需要提供的情况除外；</w:t>
      </w:r>
    </w:p>
    <w:p w14:paraId="3AEAB45F"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（8）复核、审查基金管理人计算的基金资产净值、基金份额净值、基金份额申购、赎回价格；</w:t>
      </w:r>
    </w:p>
    <w:p w14:paraId="59166FB6"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（9）办理与基金托管业务活动有关的信息披露事项；</w:t>
      </w:r>
    </w:p>
    <w:p w14:paraId="4CC872BB"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0E65310"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（11）保存基金托管业务活动的记录、账册、报表和其他相关资料不少于法定最低期限；</w:t>
      </w:r>
    </w:p>
    <w:p w14:paraId="5F0D7290"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（12）</w:t>
      </w:r>
      <w:r w:rsidRPr="005123D7">
        <w:rPr>
          <w:rFonts w:ascii="宋体" w:hAnsi="宋体" w:cs="宋体" w:hint="eastAsia"/>
          <w:kern w:val="0"/>
          <w:sz w:val="24"/>
          <w:szCs w:val="24"/>
        </w:rPr>
        <w:t>从基金管理人或其委托的登记机构处接收</w:t>
      </w:r>
      <w:r w:rsidRPr="005123D7">
        <w:rPr>
          <w:rFonts w:ascii="宋体" w:hAnsi="宋体" w:cs="宋体"/>
          <w:kern w:val="0"/>
          <w:sz w:val="24"/>
          <w:szCs w:val="24"/>
        </w:rPr>
        <w:t>并保存基金份额持有人名册；</w:t>
      </w:r>
    </w:p>
    <w:p w14:paraId="21F0F1C7"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（13）按规定制作相关账册并与基金管理人核对；</w:t>
      </w:r>
    </w:p>
    <w:p w14:paraId="3378359D"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（14）依据基金管理人的指令或有关规定向基金份额持有人支付基金收益和赎回款项；</w:t>
      </w:r>
    </w:p>
    <w:p w14:paraId="25AD851B"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（15）依据《基金法》、《基金合同》及其他有关规定，召集基金份额持有人大会或配合基金管理人、基金份额持有人依法召集基金份额持有人大会；</w:t>
      </w:r>
    </w:p>
    <w:p w14:paraId="0CD811B6"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（16）按照法律法规和《基金合同》的规定监督基金管理人的投资运作；</w:t>
      </w:r>
    </w:p>
    <w:p w14:paraId="582C2FBC"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（17）参加基金财产清算小组，参与基金财产的保管、清理、估价、变现和分配；</w:t>
      </w:r>
    </w:p>
    <w:p w14:paraId="3230171D"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（18）面临解散、依法被撤销或者被依法宣告破产时，及时报告中国证监会和银行业监督管理机构，并通知基金管理人；</w:t>
      </w:r>
    </w:p>
    <w:p w14:paraId="79F388E0"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（19）因违反《基金合同》导致基金财产损失时，应承担赔偿责任，其赔偿责任不因其退任而免除；</w:t>
      </w:r>
    </w:p>
    <w:p w14:paraId="0ED6F54F"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（20）按规定监督基金管理人按法律法规和《基金合同》规定履行自己的义务，基金管理人因违反《基金合同》造成基金财产损失时，应为基金份额持有人利益向基金管理人追偿；</w:t>
      </w:r>
    </w:p>
    <w:p w14:paraId="678D9BF5"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（21）执行生效的基金份额持有人大会的决议；</w:t>
      </w:r>
    </w:p>
    <w:p w14:paraId="3EA4F20D"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（22）法律法规及中国证监会规定的和《基金合同》约定的其他义务</w:t>
      </w:r>
      <w:r w:rsidRPr="005123D7">
        <w:rPr>
          <w:bCs/>
          <w:sz w:val="24"/>
        </w:rPr>
        <w:t>。</w:t>
      </w:r>
    </w:p>
    <w:p w14:paraId="58E6B3B7" w14:textId="77777777" w:rsidR="006902F8" w:rsidRPr="005123D7" w:rsidRDefault="006902F8" w:rsidP="006902F8">
      <w:pPr>
        <w:widowControl/>
        <w:spacing w:line="360" w:lineRule="auto"/>
        <w:ind w:firstLineChars="200" w:firstLine="480"/>
        <w:rPr>
          <w:rFonts w:ascii="Calibri Light" w:hAnsi="Calibri Light"/>
          <w:sz w:val="24"/>
        </w:rPr>
      </w:pPr>
      <w:r w:rsidRPr="005123D7">
        <w:rPr>
          <w:rFonts w:ascii="Calibri Light" w:hAnsi="Calibri Light" w:hint="eastAsia"/>
          <w:sz w:val="24"/>
        </w:rPr>
        <w:t>（</w:t>
      </w:r>
      <w:r w:rsidRPr="005123D7">
        <w:rPr>
          <w:rFonts w:ascii="Calibri Light" w:hAnsi="Calibri Light"/>
          <w:sz w:val="24"/>
        </w:rPr>
        <w:t>三</w:t>
      </w:r>
      <w:r w:rsidRPr="005123D7">
        <w:rPr>
          <w:rFonts w:ascii="Calibri Light" w:hAnsi="Calibri Light" w:hint="eastAsia"/>
          <w:sz w:val="24"/>
        </w:rPr>
        <w:t>）</w:t>
      </w:r>
      <w:r w:rsidRPr="005123D7">
        <w:rPr>
          <w:rFonts w:ascii="Calibri Light" w:hAnsi="Calibri Light"/>
          <w:sz w:val="24"/>
        </w:rPr>
        <w:t>基金份额持有人</w:t>
      </w:r>
    </w:p>
    <w:p w14:paraId="258948E7"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基金投资者持有本</w:t>
      </w:r>
      <w:proofErr w:type="gramStart"/>
      <w:r w:rsidRPr="005123D7">
        <w:rPr>
          <w:rFonts w:ascii="宋体" w:hAnsi="宋体" w:cs="宋体"/>
          <w:kern w:val="0"/>
          <w:sz w:val="24"/>
          <w:szCs w:val="24"/>
        </w:rPr>
        <w:t>基金基金</w:t>
      </w:r>
      <w:proofErr w:type="gramEnd"/>
      <w:r w:rsidRPr="005123D7">
        <w:rPr>
          <w:rFonts w:ascii="宋体" w:hAnsi="宋体" w:cs="宋体"/>
          <w:kern w:val="0"/>
          <w:sz w:val="24"/>
          <w:szCs w:val="24"/>
        </w:rPr>
        <w:t>份额的行为即视为对《基金合同》的承认和接受，基金投资者</w:t>
      </w:r>
      <w:proofErr w:type="gramStart"/>
      <w:r w:rsidRPr="005123D7">
        <w:rPr>
          <w:rFonts w:ascii="宋体" w:hAnsi="宋体" w:cs="宋体"/>
          <w:kern w:val="0"/>
          <w:sz w:val="24"/>
          <w:szCs w:val="24"/>
        </w:rPr>
        <w:t>自依据</w:t>
      </w:r>
      <w:proofErr w:type="gramEnd"/>
      <w:r w:rsidRPr="005123D7">
        <w:rPr>
          <w:rFonts w:ascii="宋体" w:hAnsi="宋体" w:cs="宋体"/>
          <w:kern w:val="0"/>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1EBE7C18"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hint="eastAsia"/>
          <w:bCs/>
          <w:color w:val="000000"/>
          <w:sz w:val="24"/>
        </w:rPr>
        <w:t>除法律法规另有规定或基金合同另有约定外，</w:t>
      </w:r>
      <w:r w:rsidRPr="005123D7">
        <w:rPr>
          <w:rFonts w:ascii="宋体" w:hAnsi="宋体" w:cs="宋体"/>
          <w:kern w:val="0"/>
          <w:sz w:val="24"/>
          <w:szCs w:val="24"/>
        </w:rPr>
        <w:t>同一类别内每份基金份额具有同等的合法权益。</w:t>
      </w:r>
    </w:p>
    <w:p w14:paraId="0CAB64B6"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1、根据《基金法》、《运作办法》及其他有关规定，基金份额持有人的权利包括但不限于：</w:t>
      </w:r>
    </w:p>
    <w:p w14:paraId="2643523E"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（1）分享基金财产收益；</w:t>
      </w:r>
    </w:p>
    <w:p w14:paraId="7FB6C9DE"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（2）参与分配清算后的剩余基金财产；</w:t>
      </w:r>
    </w:p>
    <w:p w14:paraId="226B5671"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（3）依法转让或者申请赎回其持有的基金份额；</w:t>
      </w:r>
    </w:p>
    <w:p w14:paraId="0ADFEC38"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（4）按照规定要求召开基金份额持有人大会或者召集基金份额持有人大会；</w:t>
      </w:r>
    </w:p>
    <w:p w14:paraId="4B75D88A"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（5）出席或者委派代表出席基金份额持有人大会，对基金份额持有人大会审议事项行使表决权；</w:t>
      </w:r>
    </w:p>
    <w:p w14:paraId="030108D1"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（6）查阅或者复制公开披露的基金信息资料；</w:t>
      </w:r>
    </w:p>
    <w:p w14:paraId="59BBF5DE"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（7）监督基金管理人的投资运作；</w:t>
      </w:r>
    </w:p>
    <w:p w14:paraId="1AD42B7B"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（8）对基金管理人、基金托管人、基金服务机构损害其合法权益的行为依法提起诉讼或仲裁；</w:t>
      </w:r>
    </w:p>
    <w:p w14:paraId="5894D264"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（9）法律法规及中国证监会规定的和《基金合同》约定的其他权利。</w:t>
      </w:r>
    </w:p>
    <w:p w14:paraId="605835D2"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2、根据《基金法》、《运作办法》及其他有关规定，基金份额持有人的义务包括但不限于：</w:t>
      </w:r>
    </w:p>
    <w:p w14:paraId="33159DEB"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（1）认真阅读并遵守《基金合同》、《招募说明书》等信息披露文件；</w:t>
      </w:r>
    </w:p>
    <w:p w14:paraId="5F581809"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（2）了解所投资基金产品，了解自身风险承受能力，自主判断基金的投资价值，自主做出投资决策，自行承担投资风险；</w:t>
      </w:r>
    </w:p>
    <w:p w14:paraId="519EFF0A"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（3）关注基金信息披露，及时行使权利和履行义务；</w:t>
      </w:r>
    </w:p>
    <w:p w14:paraId="5BAB0071"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（4）交纳基金认购、申购款项及法律法规和《基金合同》所规定的费用；</w:t>
      </w:r>
    </w:p>
    <w:p w14:paraId="4A3CD8C6"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（5）在其持有的基金份额范围内，承担基金亏损或者《基金合同》终止的有限责任；</w:t>
      </w:r>
    </w:p>
    <w:p w14:paraId="1B550916"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（6）不从事任何有损基金及其他《基金合同》当事人合法权益的活动；</w:t>
      </w:r>
    </w:p>
    <w:p w14:paraId="284A4CB6"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（7）执行生效的基金份额持有人大会的决议；</w:t>
      </w:r>
    </w:p>
    <w:p w14:paraId="456DB30A"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（8）返还在基金交易过程中因任何原因获得的不当得利；</w:t>
      </w:r>
    </w:p>
    <w:p w14:paraId="1C7A6711"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（9）提供基金管理人和监管机构依法要求提供的信息，以及不时的更新和补充，并保证其真实性；</w:t>
      </w:r>
    </w:p>
    <w:p w14:paraId="1ED0C840"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（10）遵守基金管理人、基金托管人、销售机构和登记机构的相关交易及业务规则；</w:t>
      </w:r>
    </w:p>
    <w:p w14:paraId="4A9F0741" w14:textId="77777777" w:rsidR="006902F8" w:rsidRPr="005123D7" w:rsidRDefault="006902F8" w:rsidP="006902F8">
      <w:pPr>
        <w:spacing w:line="360" w:lineRule="auto"/>
        <w:ind w:firstLineChars="200" w:firstLine="480"/>
        <w:rPr>
          <w:bCs/>
          <w:sz w:val="24"/>
        </w:rPr>
      </w:pPr>
      <w:r w:rsidRPr="005123D7">
        <w:rPr>
          <w:rFonts w:ascii="宋体" w:hAnsi="宋体" w:cs="宋体"/>
          <w:kern w:val="0"/>
          <w:sz w:val="24"/>
          <w:szCs w:val="24"/>
        </w:rPr>
        <w:t>（11）法律法规及中国证监会规定的和《基金合同》约定的其他义务</w:t>
      </w:r>
      <w:r w:rsidRPr="005123D7">
        <w:rPr>
          <w:bCs/>
          <w:sz w:val="24"/>
        </w:rPr>
        <w:t>。</w:t>
      </w:r>
    </w:p>
    <w:p w14:paraId="51E637CE" w14:textId="77777777" w:rsidR="006902F8" w:rsidRPr="005123D7" w:rsidRDefault="006902F8" w:rsidP="006902F8">
      <w:pPr>
        <w:widowControl/>
        <w:spacing w:line="360" w:lineRule="auto"/>
        <w:ind w:firstLineChars="200" w:firstLine="480"/>
        <w:rPr>
          <w:rFonts w:ascii="Calibri Light" w:hAnsi="Calibri Light"/>
          <w:sz w:val="24"/>
        </w:rPr>
      </w:pPr>
    </w:p>
    <w:p w14:paraId="07F7C8F5" w14:textId="77777777" w:rsidR="006902F8" w:rsidRPr="005123D7" w:rsidRDefault="006902F8" w:rsidP="006902F8">
      <w:pPr>
        <w:widowControl/>
        <w:spacing w:line="360" w:lineRule="auto"/>
        <w:ind w:firstLineChars="200" w:firstLine="480"/>
        <w:rPr>
          <w:rFonts w:ascii="Calibri Light" w:hAnsi="Calibri Light"/>
          <w:sz w:val="24"/>
        </w:rPr>
      </w:pPr>
      <w:r w:rsidRPr="005123D7">
        <w:rPr>
          <w:rFonts w:ascii="Calibri Light" w:hAnsi="Calibri Light"/>
          <w:sz w:val="24"/>
        </w:rPr>
        <w:t>二、基金份额持有人大会</w:t>
      </w:r>
    </w:p>
    <w:p w14:paraId="47E520CA"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基金份额持有人大会由基金份额持有人组成，基金份额持有人的合法授权代表有权代表基金份额持有人出席会议并表决。</w:t>
      </w:r>
      <w:r w:rsidRPr="005123D7">
        <w:rPr>
          <w:rFonts w:ascii="宋体" w:hAnsi="宋体" w:cs="宋体" w:hint="eastAsia"/>
          <w:kern w:val="0"/>
          <w:sz w:val="24"/>
          <w:szCs w:val="24"/>
        </w:rPr>
        <w:t>除法律法规另有规定或基金合同另有约定外，</w:t>
      </w:r>
      <w:r w:rsidRPr="005123D7">
        <w:rPr>
          <w:rFonts w:ascii="宋体" w:hAnsi="宋体" w:cs="宋体"/>
          <w:kern w:val="0"/>
          <w:sz w:val="24"/>
          <w:szCs w:val="24"/>
        </w:rPr>
        <w:t>基金份额持有人持有的</w:t>
      </w:r>
      <w:r w:rsidRPr="005123D7">
        <w:rPr>
          <w:rFonts w:ascii="宋体" w:hAnsi="宋体" w:cs="宋体" w:hint="eastAsia"/>
          <w:kern w:val="0"/>
          <w:sz w:val="24"/>
          <w:szCs w:val="24"/>
          <w:lang w:eastAsia="zh-Hans"/>
        </w:rPr>
        <w:t>同一类别</w:t>
      </w:r>
      <w:r w:rsidRPr="005123D7">
        <w:rPr>
          <w:rFonts w:ascii="宋体" w:hAnsi="宋体" w:cs="宋体"/>
          <w:kern w:val="0"/>
          <w:sz w:val="24"/>
          <w:szCs w:val="24"/>
        </w:rPr>
        <w:t>每一基金份额拥有平等的投票权。</w:t>
      </w:r>
    </w:p>
    <w:p w14:paraId="3C27D1A8"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本基金份额持有人大会不设日常机构。</w:t>
      </w:r>
    </w:p>
    <w:p w14:paraId="5EA2DF90"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hint="eastAsia"/>
          <w:kern w:val="0"/>
          <w:sz w:val="24"/>
          <w:szCs w:val="24"/>
        </w:rPr>
        <w:t>（一）</w:t>
      </w:r>
      <w:r w:rsidRPr="005123D7">
        <w:rPr>
          <w:rFonts w:ascii="宋体" w:hAnsi="宋体" w:cs="宋体"/>
          <w:kern w:val="0"/>
          <w:sz w:val="24"/>
          <w:szCs w:val="24"/>
        </w:rPr>
        <w:t>召开事由</w:t>
      </w:r>
    </w:p>
    <w:p w14:paraId="296786BC"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1、当出现或需要决定下列事由之一的，应当召开基金份额持有人大会，法律法规、中国证监会另有规定或基金合同另有约定的除外：</w:t>
      </w:r>
    </w:p>
    <w:p w14:paraId="03A89199"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）终止《基金合同》；</w:t>
      </w:r>
    </w:p>
    <w:p w14:paraId="74E65001"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）更换基金管理人；</w:t>
      </w:r>
    </w:p>
    <w:p w14:paraId="429823C2"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3</w:t>
      </w:r>
      <w:r w:rsidRPr="005123D7">
        <w:rPr>
          <w:bCs/>
          <w:color w:val="000000"/>
          <w:sz w:val="24"/>
        </w:rPr>
        <w:t>）更换基金托管人；</w:t>
      </w:r>
    </w:p>
    <w:p w14:paraId="61A0AACF"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4</w:t>
      </w:r>
      <w:r w:rsidRPr="005123D7">
        <w:rPr>
          <w:bCs/>
          <w:color w:val="000000"/>
          <w:sz w:val="24"/>
        </w:rPr>
        <w:t>）转换基金运作方式；</w:t>
      </w:r>
    </w:p>
    <w:p w14:paraId="6BC59F2A"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5</w:t>
      </w:r>
      <w:r w:rsidRPr="005123D7">
        <w:rPr>
          <w:bCs/>
          <w:color w:val="000000"/>
          <w:sz w:val="24"/>
        </w:rPr>
        <w:t>）</w:t>
      </w:r>
      <w:r w:rsidRPr="005123D7">
        <w:rPr>
          <w:rFonts w:hint="eastAsia"/>
          <w:bCs/>
          <w:color w:val="000000"/>
          <w:sz w:val="24"/>
        </w:rPr>
        <w:t>调整</w:t>
      </w:r>
      <w:r w:rsidRPr="005123D7">
        <w:rPr>
          <w:bCs/>
          <w:color w:val="000000"/>
          <w:sz w:val="24"/>
        </w:rPr>
        <w:t>基金管理人、基金托管人的报酬标准</w:t>
      </w:r>
      <w:r w:rsidRPr="005123D7">
        <w:rPr>
          <w:rFonts w:hint="eastAsia"/>
          <w:bCs/>
          <w:color w:val="000000"/>
          <w:sz w:val="24"/>
        </w:rPr>
        <w:t>或提高</w:t>
      </w:r>
      <w:r w:rsidRPr="005123D7">
        <w:rPr>
          <w:rFonts w:hint="eastAsia"/>
          <w:bCs/>
          <w:color w:val="000000"/>
          <w:sz w:val="24"/>
        </w:rPr>
        <w:t>C</w:t>
      </w:r>
      <w:r w:rsidRPr="005123D7">
        <w:rPr>
          <w:rFonts w:hint="eastAsia"/>
          <w:bCs/>
          <w:color w:val="000000"/>
          <w:sz w:val="24"/>
        </w:rPr>
        <w:t>类基金份额的销售服务费率</w:t>
      </w:r>
      <w:r w:rsidRPr="005123D7">
        <w:rPr>
          <w:bCs/>
          <w:color w:val="000000"/>
          <w:sz w:val="24"/>
        </w:rPr>
        <w:t>；</w:t>
      </w:r>
    </w:p>
    <w:p w14:paraId="1777F18A"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6</w:t>
      </w:r>
      <w:r w:rsidRPr="005123D7">
        <w:rPr>
          <w:bCs/>
          <w:color w:val="000000"/>
          <w:sz w:val="24"/>
        </w:rPr>
        <w:t>）变更基金类别；</w:t>
      </w:r>
    </w:p>
    <w:p w14:paraId="6F7A0888"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7</w:t>
      </w:r>
      <w:r w:rsidRPr="005123D7">
        <w:rPr>
          <w:bCs/>
          <w:color w:val="000000"/>
          <w:sz w:val="24"/>
        </w:rPr>
        <w:t>）本基金与其他基金的合并；</w:t>
      </w:r>
    </w:p>
    <w:p w14:paraId="37A63B99"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8</w:t>
      </w:r>
      <w:r w:rsidRPr="005123D7">
        <w:rPr>
          <w:bCs/>
          <w:color w:val="000000"/>
          <w:sz w:val="24"/>
        </w:rPr>
        <w:t>）变更基金投资目标、范围或策略；</w:t>
      </w:r>
    </w:p>
    <w:p w14:paraId="7F492F86"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9</w:t>
      </w:r>
      <w:r w:rsidRPr="005123D7">
        <w:rPr>
          <w:bCs/>
          <w:color w:val="000000"/>
          <w:sz w:val="24"/>
        </w:rPr>
        <w:t>）变更基金份额持有人大会程序；</w:t>
      </w:r>
    </w:p>
    <w:p w14:paraId="35B12ACE"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10</w:t>
      </w:r>
      <w:r w:rsidRPr="005123D7">
        <w:rPr>
          <w:bCs/>
          <w:color w:val="000000"/>
          <w:sz w:val="24"/>
        </w:rPr>
        <w:t>）基金管理人或基金托管人要求召开基金份额持有人大会；</w:t>
      </w:r>
    </w:p>
    <w:p w14:paraId="68C3F5E1"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11</w:t>
      </w:r>
      <w:r w:rsidRPr="005123D7">
        <w:rPr>
          <w:bCs/>
          <w:color w:val="000000"/>
          <w:sz w:val="24"/>
        </w:rPr>
        <w:t>）单独或合计持有本基金总份额</w:t>
      </w:r>
      <w:r w:rsidRPr="005123D7">
        <w:rPr>
          <w:bCs/>
          <w:color w:val="000000"/>
          <w:sz w:val="24"/>
        </w:rPr>
        <w:t>10%</w:t>
      </w:r>
      <w:r w:rsidRPr="005123D7">
        <w:rPr>
          <w:bCs/>
          <w:color w:val="000000"/>
          <w:sz w:val="24"/>
        </w:rPr>
        <w:t>以上（含</w:t>
      </w:r>
      <w:r w:rsidRPr="005123D7">
        <w:rPr>
          <w:bCs/>
          <w:color w:val="000000"/>
          <w:sz w:val="24"/>
        </w:rPr>
        <w:t>10%</w:t>
      </w:r>
      <w:r w:rsidRPr="005123D7">
        <w:rPr>
          <w:bCs/>
          <w:color w:val="000000"/>
          <w:sz w:val="24"/>
        </w:rPr>
        <w:t>）基金份额的基金份额持有人（以基金管理人收到提议当日的基金份额计算，下同）就同一事项书面要求召开基金份额持有人大会；</w:t>
      </w:r>
    </w:p>
    <w:p w14:paraId="40BC98CC"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12</w:t>
      </w:r>
      <w:r w:rsidRPr="005123D7">
        <w:rPr>
          <w:bCs/>
          <w:color w:val="000000"/>
          <w:sz w:val="24"/>
        </w:rPr>
        <w:t>）对基金</w:t>
      </w:r>
      <w:r w:rsidRPr="005123D7">
        <w:rPr>
          <w:rFonts w:hint="eastAsia"/>
          <w:bCs/>
          <w:color w:val="000000"/>
          <w:sz w:val="24"/>
        </w:rPr>
        <w:t>合同</w:t>
      </w:r>
      <w:r w:rsidRPr="005123D7">
        <w:rPr>
          <w:bCs/>
          <w:color w:val="000000"/>
          <w:sz w:val="24"/>
        </w:rPr>
        <w:t>当事人权利和义务产生重大影响的其他事项；</w:t>
      </w:r>
    </w:p>
    <w:p w14:paraId="1E3E9EB5" w14:textId="77777777" w:rsidR="006902F8" w:rsidRPr="005123D7" w:rsidRDefault="006902F8" w:rsidP="006902F8">
      <w:pPr>
        <w:spacing w:line="440" w:lineRule="atLeast"/>
        <w:ind w:firstLineChars="200" w:firstLine="480"/>
        <w:rPr>
          <w:bCs/>
          <w:color w:val="000000"/>
          <w:sz w:val="24"/>
        </w:rPr>
      </w:pPr>
      <w:r w:rsidRPr="005123D7">
        <w:rPr>
          <w:bCs/>
          <w:color w:val="000000"/>
          <w:sz w:val="24"/>
        </w:rPr>
        <w:t>（</w:t>
      </w:r>
      <w:r w:rsidRPr="005123D7">
        <w:rPr>
          <w:bCs/>
          <w:color w:val="000000"/>
          <w:sz w:val="24"/>
        </w:rPr>
        <w:t>13</w:t>
      </w:r>
      <w:r w:rsidRPr="005123D7">
        <w:rPr>
          <w:bCs/>
          <w:color w:val="000000"/>
          <w:sz w:val="24"/>
        </w:rPr>
        <w:t>）法律法规、《基金合同》或中国证监会规定的其他应当召开基金份额持有人大会的事项</w:t>
      </w:r>
      <w:r w:rsidRPr="005123D7">
        <w:rPr>
          <w:rFonts w:ascii="宋体" w:hAnsi="宋体" w:cs="宋体"/>
          <w:kern w:val="0"/>
          <w:sz w:val="24"/>
          <w:szCs w:val="24"/>
        </w:rPr>
        <w:t>。</w:t>
      </w:r>
    </w:p>
    <w:p w14:paraId="635B3C00"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3E19B952"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1</w:t>
      </w:r>
      <w:r w:rsidRPr="005123D7">
        <w:rPr>
          <w:bCs/>
          <w:color w:val="000000"/>
          <w:sz w:val="24"/>
        </w:rPr>
        <w:t>）法律法规要求增加的基金费用的收取；</w:t>
      </w:r>
    </w:p>
    <w:p w14:paraId="7BE75926"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w:t>
      </w:r>
      <w:r w:rsidRPr="005123D7">
        <w:rPr>
          <w:rFonts w:hint="eastAsia"/>
          <w:bCs/>
          <w:color w:val="000000"/>
          <w:sz w:val="24"/>
        </w:rPr>
        <w:t>2</w:t>
      </w:r>
      <w:r w:rsidRPr="005123D7">
        <w:rPr>
          <w:rFonts w:hint="eastAsia"/>
          <w:bCs/>
          <w:color w:val="000000"/>
          <w:sz w:val="24"/>
        </w:rPr>
        <w:t>）</w:t>
      </w:r>
      <w:r w:rsidRPr="005123D7">
        <w:rPr>
          <w:bCs/>
          <w:color w:val="000000"/>
          <w:sz w:val="24"/>
        </w:rPr>
        <w:t>在法律法规和《基金合同》规定的范围内调整本基金的申购费率</w:t>
      </w:r>
      <w:r w:rsidRPr="005123D7">
        <w:rPr>
          <w:rFonts w:hint="eastAsia"/>
          <w:bCs/>
          <w:color w:val="000000"/>
          <w:sz w:val="24"/>
        </w:rPr>
        <w:t>、调低赎回费率、降低</w:t>
      </w:r>
      <w:r w:rsidRPr="005123D7">
        <w:rPr>
          <w:rFonts w:hint="eastAsia"/>
          <w:bCs/>
          <w:color w:val="000000"/>
          <w:sz w:val="24"/>
        </w:rPr>
        <w:t>C</w:t>
      </w:r>
      <w:r w:rsidRPr="005123D7">
        <w:rPr>
          <w:rFonts w:hint="eastAsia"/>
          <w:bCs/>
          <w:color w:val="000000"/>
          <w:sz w:val="24"/>
        </w:rPr>
        <w:t>类基金份额的销售服务费率或变更收费方式</w:t>
      </w:r>
      <w:r w:rsidRPr="005123D7">
        <w:rPr>
          <w:bCs/>
          <w:color w:val="000000"/>
          <w:sz w:val="24"/>
        </w:rPr>
        <w:t>；</w:t>
      </w:r>
    </w:p>
    <w:p w14:paraId="75540940"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3</w:t>
      </w:r>
      <w:r w:rsidRPr="005123D7">
        <w:rPr>
          <w:bCs/>
          <w:color w:val="000000"/>
          <w:sz w:val="24"/>
        </w:rPr>
        <w:t>）</w:t>
      </w:r>
      <w:proofErr w:type="gramStart"/>
      <w:r w:rsidRPr="005123D7">
        <w:rPr>
          <w:bCs/>
          <w:color w:val="000000"/>
          <w:sz w:val="24"/>
        </w:rPr>
        <w:t>因相应</w:t>
      </w:r>
      <w:proofErr w:type="gramEnd"/>
      <w:r w:rsidRPr="005123D7">
        <w:rPr>
          <w:bCs/>
          <w:color w:val="000000"/>
          <w:sz w:val="24"/>
        </w:rPr>
        <w:t>的法律法规发生变动而应当对《基金合同》进行修改；</w:t>
      </w:r>
    </w:p>
    <w:p w14:paraId="33F3E598"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4</w:t>
      </w:r>
      <w:r w:rsidRPr="005123D7">
        <w:rPr>
          <w:bCs/>
          <w:color w:val="000000"/>
          <w:sz w:val="24"/>
        </w:rPr>
        <w:t>）对《基金合同》的修改对基金份额持有人利益无实质性不利影响或修改不涉及《基金合同》当事人权利义务关系发生</w:t>
      </w:r>
      <w:r w:rsidRPr="005123D7">
        <w:rPr>
          <w:rFonts w:hint="eastAsia"/>
          <w:bCs/>
          <w:color w:val="000000"/>
          <w:sz w:val="24"/>
        </w:rPr>
        <w:t>重大</w:t>
      </w:r>
      <w:r w:rsidRPr="005123D7">
        <w:rPr>
          <w:bCs/>
          <w:color w:val="000000"/>
          <w:sz w:val="24"/>
        </w:rPr>
        <w:t>变化；</w:t>
      </w:r>
    </w:p>
    <w:p w14:paraId="2EBBD01C"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5</w:t>
      </w:r>
      <w:r w:rsidRPr="005123D7">
        <w:rPr>
          <w:bCs/>
          <w:color w:val="000000"/>
          <w:sz w:val="24"/>
        </w:rPr>
        <w:t>）基金管理人、登记机构、基金销售机构调整有关</w:t>
      </w:r>
      <w:r w:rsidRPr="005123D7">
        <w:rPr>
          <w:rFonts w:hint="eastAsia"/>
          <w:bCs/>
          <w:color w:val="000000"/>
          <w:sz w:val="24"/>
        </w:rPr>
        <w:t>基金</w:t>
      </w:r>
      <w:r w:rsidRPr="005123D7">
        <w:rPr>
          <w:bCs/>
          <w:color w:val="000000"/>
          <w:sz w:val="24"/>
        </w:rPr>
        <w:t>申购、赎回、转换、</w:t>
      </w:r>
      <w:r w:rsidRPr="005123D7">
        <w:rPr>
          <w:rFonts w:hint="eastAsia"/>
          <w:bCs/>
          <w:color w:val="000000"/>
          <w:sz w:val="24"/>
        </w:rPr>
        <w:t>基金交易、</w:t>
      </w:r>
      <w:proofErr w:type="gramStart"/>
      <w:r w:rsidRPr="005123D7">
        <w:rPr>
          <w:bCs/>
          <w:color w:val="000000"/>
          <w:sz w:val="24"/>
        </w:rPr>
        <w:t>非交易</w:t>
      </w:r>
      <w:proofErr w:type="gramEnd"/>
      <w:r w:rsidRPr="005123D7">
        <w:rPr>
          <w:bCs/>
          <w:color w:val="000000"/>
          <w:sz w:val="24"/>
        </w:rPr>
        <w:t>过户、转托管</w:t>
      </w:r>
      <w:r w:rsidRPr="005123D7">
        <w:rPr>
          <w:rFonts w:hint="eastAsia"/>
          <w:bCs/>
          <w:color w:val="000000"/>
          <w:sz w:val="24"/>
        </w:rPr>
        <w:t>、定期定额投资、转让、质押、收益分配</w:t>
      </w:r>
      <w:r w:rsidRPr="005123D7">
        <w:rPr>
          <w:bCs/>
          <w:color w:val="000000"/>
          <w:sz w:val="24"/>
        </w:rPr>
        <w:t>等业务</w:t>
      </w:r>
      <w:r w:rsidRPr="005123D7">
        <w:rPr>
          <w:rFonts w:hint="eastAsia"/>
          <w:bCs/>
          <w:color w:val="000000"/>
          <w:sz w:val="24"/>
        </w:rPr>
        <w:t>的</w:t>
      </w:r>
      <w:r w:rsidRPr="005123D7">
        <w:rPr>
          <w:bCs/>
          <w:color w:val="000000"/>
          <w:sz w:val="24"/>
        </w:rPr>
        <w:t>规则；</w:t>
      </w:r>
    </w:p>
    <w:p w14:paraId="762B9E7B"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6</w:t>
      </w:r>
      <w:r w:rsidRPr="005123D7">
        <w:rPr>
          <w:bCs/>
          <w:color w:val="000000"/>
          <w:sz w:val="24"/>
        </w:rPr>
        <w:t>）</w:t>
      </w:r>
      <w:r w:rsidRPr="005123D7">
        <w:rPr>
          <w:rFonts w:hint="eastAsia"/>
          <w:bCs/>
          <w:color w:val="000000"/>
          <w:sz w:val="24"/>
        </w:rPr>
        <w:t>增加、取消或调整基金份额类别设置，停止现有基金份额的销售，或对基金份额分类办法及规则进行调整；</w:t>
      </w:r>
    </w:p>
    <w:p w14:paraId="026BCC7F"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w:t>
      </w:r>
      <w:r w:rsidRPr="005123D7">
        <w:rPr>
          <w:rFonts w:hint="eastAsia"/>
          <w:bCs/>
          <w:color w:val="000000"/>
          <w:sz w:val="24"/>
        </w:rPr>
        <w:t>7</w:t>
      </w:r>
      <w:r w:rsidRPr="005123D7">
        <w:rPr>
          <w:rFonts w:hint="eastAsia"/>
          <w:bCs/>
          <w:color w:val="000000"/>
          <w:sz w:val="24"/>
        </w:rPr>
        <w:t>）基金管理人在履行适当程序后，</w:t>
      </w:r>
      <w:r w:rsidRPr="005123D7">
        <w:rPr>
          <w:bCs/>
          <w:color w:val="000000"/>
          <w:sz w:val="24"/>
        </w:rPr>
        <w:t>推出新业务或服务；</w:t>
      </w:r>
    </w:p>
    <w:p w14:paraId="7C90E8B1"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8</w:t>
      </w:r>
      <w:r w:rsidRPr="005123D7">
        <w:rPr>
          <w:bCs/>
          <w:color w:val="000000"/>
          <w:sz w:val="24"/>
        </w:rPr>
        <w:t>）按照法律法规和《基金合同》规定不需召开基金份额持有人大会的其他情形</w:t>
      </w:r>
      <w:r w:rsidRPr="005123D7">
        <w:rPr>
          <w:rFonts w:ascii="宋体" w:hAnsi="宋体" w:cs="宋体"/>
          <w:kern w:val="0"/>
          <w:sz w:val="24"/>
          <w:szCs w:val="24"/>
        </w:rPr>
        <w:t>。</w:t>
      </w:r>
    </w:p>
    <w:p w14:paraId="5E3BD639"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w:t>
      </w:r>
      <w:r w:rsidRPr="005123D7">
        <w:rPr>
          <w:bCs/>
          <w:color w:val="000000"/>
          <w:sz w:val="24"/>
        </w:rPr>
        <w:t>二</w:t>
      </w:r>
      <w:r w:rsidRPr="005123D7">
        <w:rPr>
          <w:rFonts w:hint="eastAsia"/>
          <w:bCs/>
          <w:color w:val="000000"/>
          <w:sz w:val="24"/>
        </w:rPr>
        <w:t>）</w:t>
      </w:r>
      <w:r w:rsidRPr="005123D7">
        <w:rPr>
          <w:bCs/>
          <w:color w:val="000000"/>
          <w:sz w:val="24"/>
        </w:rPr>
        <w:t>会议召集人及召集方式</w:t>
      </w:r>
    </w:p>
    <w:p w14:paraId="3896264B"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1、除法律法规规定或《基金合同》另有约定外，基金份额持有人大会由基金管理人召集。</w:t>
      </w:r>
    </w:p>
    <w:p w14:paraId="7347E010"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2、基金管理人未按规定召集或不能召集时，由基金托管人召集。</w:t>
      </w:r>
    </w:p>
    <w:p w14:paraId="276BB755"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6A64F28C"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DB9C751"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1B203BD4"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6、基金份额持有人会议的召集人负责选择确定开会时间、地点、方式和权益登记日。</w:t>
      </w:r>
    </w:p>
    <w:p w14:paraId="3EA3FFD8"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w:t>
      </w:r>
      <w:r w:rsidRPr="005123D7">
        <w:rPr>
          <w:bCs/>
          <w:color w:val="000000"/>
          <w:sz w:val="24"/>
        </w:rPr>
        <w:t>三</w:t>
      </w:r>
      <w:r w:rsidRPr="005123D7">
        <w:rPr>
          <w:rFonts w:hint="eastAsia"/>
          <w:bCs/>
          <w:color w:val="000000"/>
          <w:sz w:val="24"/>
        </w:rPr>
        <w:t>）</w:t>
      </w:r>
      <w:r w:rsidRPr="005123D7">
        <w:rPr>
          <w:bCs/>
          <w:color w:val="000000"/>
          <w:sz w:val="24"/>
        </w:rPr>
        <w:t>召开基金份额持有人大会的通知时间、通知内容、通知方式</w:t>
      </w:r>
    </w:p>
    <w:p w14:paraId="349AD46A"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1、召开基金份额持有人大会，召集人应于会议召开前30日，在规定媒介公告。基金份额持有人大会通知应至少载明以下内容：</w:t>
      </w:r>
    </w:p>
    <w:p w14:paraId="32D3C345"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（1）会议召开的时间、地点和会议形式；</w:t>
      </w:r>
    </w:p>
    <w:p w14:paraId="00F702F7"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（2）会议</w:t>
      </w:r>
      <w:proofErr w:type="gramStart"/>
      <w:r w:rsidRPr="005123D7">
        <w:rPr>
          <w:rFonts w:ascii="宋体" w:hAnsi="宋体" w:cs="宋体"/>
          <w:kern w:val="0"/>
          <w:sz w:val="24"/>
          <w:szCs w:val="24"/>
        </w:rPr>
        <w:t>拟审议</w:t>
      </w:r>
      <w:proofErr w:type="gramEnd"/>
      <w:r w:rsidRPr="005123D7">
        <w:rPr>
          <w:rFonts w:ascii="宋体" w:hAnsi="宋体" w:cs="宋体"/>
          <w:kern w:val="0"/>
          <w:sz w:val="24"/>
          <w:szCs w:val="24"/>
        </w:rPr>
        <w:t>的事项、议事程序和表决方式；</w:t>
      </w:r>
    </w:p>
    <w:p w14:paraId="1F39697E"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（3）有权出席基金份额持有人大会的基金份额持有人的权益登记日；</w:t>
      </w:r>
    </w:p>
    <w:p w14:paraId="7890BD3F"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（4）授权委托证明的内容要求（包括但不限于代理人身份，代理权限和代理有效期限等）、送达时间和地点；</w:t>
      </w:r>
    </w:p>
    <w:p w14:paraId="63B90140"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（5）会务常设联系人姓名及联系电话；</w:t>
      </w:r>
    </w:p>
    <w:p w14:paraId="4B71D0F0"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（6）出席会议者必须准备的文件和必须履行的手续；</w:t>
      </w:r>
    </w:p>
    <w:p w14:paraId="6869551C"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（7）召集人需要通知的其他事项。</w:t>
      </w:r>
    </w:p>
    <w:p w14:paraId="2BF30FC7"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6B121C2"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5123D7">
        <w:rPr>
          <w:rFonts w:ascii="宋体" w:hAnsi="宋体" w:cs="宋体"/>
          <w:kern w:val="0"/>
          <w:sz w:val="24"/>
          <w:szCs w:val="24"/>
        </w:rPr>
        <w:t>拒不派</w:t>
      </w:r>
      <w:proofErr w:type="gramEnd"/>
      <w:r w:rsidRPr="005123D7">
        <w:rPr>
          <w:rFonts w:ascii="宋体" w:hAnsi="宋体" w:cs="宋体"/>
          <w:kern w:val="0"/>
          <w:sz w:val="24"/>
          <w:szCs w:val="24"/>
        </w:rPr>
        <w:t>代表对表决意见的计票进行监督的，不影响表决意见的计票效力。</w:t>
      </w:r>
    </w:p>
    <w:p w14:paraId="7468C87E"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w:t>
      </w:r>
      <w:r w:rsidRPr="005123D7">
        <w:rPr>
          <w:bCs/>
          <w:color w:val="000000"/>
          <w:sz w:val="24"/>
        </w:rPr>
        <w:t>四</w:t>
      </w:r>
      <w:r w:rsidRPr="005123D7">
        <w:rPr>
          <w:rFonts w:hint="eastAsia"/>
          <w:bCs/>
          <w:color w:val="000000"/>
          <w:sz w:val="24"/>
        </w:rPr>
        <w:t>）</w:t>
      </w:r>
      <w:r w:rsidRPr="005123D7">
        <w:rPr>
          <w:bCs/>
          <w:color w:val="000000"/>
          <w:sz w:val="24"/>
        </w:rPr>
        <w:t>基金份额持有人出席会议的方式</w:t>
      </w:r>
    </w:p>
    <w:p w14:paraId="72E092BD"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基金份额持有人大会可通过现场开会方式</w:t>
      </w:r>
      <w:r w:rsidRPr="005123D7">
        <w:rPr>
          <w:rFonts w:hint="eastAsia"/>
          <w:bCs/>
          <w:color w:val="000000"/>
          <w:sz w:val="24"/>
        </w:rPr>
        <w:t>、</w:t>
      </w:r>
      <w:r w:rsidRPr="005123D7">
        <w:rPr>
          <w:bCs/>
          <w:color w:val="000000"/>
          <w:sz w:val="24"/>
        </w:rPr>
        <w:t>通讯开会方式或法律法规、监管机构允许的其他方式召开，会议的召开方式由会议召集人确定。</w:t>
      </w:r>
    </w:p>
    <w:p w14:paraId="2C6A5E5D" w14:textId="77777777" w:rsidR="006902F8" w:rsidRPr="005123D7" w:rsidRDefault="006902F8" w:rsidP="006902F8">
      <w:pPr>
        <w:spacing w:line="360" w:lineRule="auto"/>
        <w:ind w:firstLineChars="200" w:firstLine="480"/>
        <w:rPr>
          <w:bCs/>
          <w:color w:val="000000"/>
          <w:sz w:val="24"/>
        </w:rPr>
      </w:pPr>
      <w:r w:rsidRPr="005123D7">
        <w:rPr>
          <w:bCs/>
          <w:color w:val="000000"/>
          <w:sz w:val="24"/>
        </w:rPr>
        <w:t>1</w:t>
      </w:r>
      <w:r w:rsidRPr="005123D7">
        <w:rPr>
          <w:bCs/>
          <w:color w:val="000000"/>
          <w:sz w:val="24"/>
        </w:rPr>
        <w:t>、现场开会。由基金份额持有人本人出席或以代理投票授权委托证明委派代表出席，现场开会时基金管理人和基金托管人的授权代表应当列席基金份额持有人大会，基金管理人或</w:t>
      </w:r>
      <w:r w:rsidRPr="005123D7">
        <w:rPr>
          <w:rFonts w:hint="eastAsia"/>
          <w:bCs/>
          <w:color w:val="000000"/>
          <w:sz w:val="24"/>
        </w:rPr>
        <w:t>基金</w:t>
      </w:r>
      <w:r w:rsidRPr="005123D7">
        <w:rPr>
          <w:bCs/>
          <w:color w:val="000000"/>
          <w:sz w:val="24"/>
        </w:rPr>
        <w:t>托管人不派代表列席的，不影响表决效力。现场开会同时符合以下条件时，可以进行基金份额持有人大会议程：</w:t>
      </w:r>
    </w:p>
    <w:p w14:paraId="07B2D973"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34CC513"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5123D7">
        <w:rPr>
          <w:bCs/>
          <w:color w:val="000000"/>
          <w:sz w:val="24"/>
        </w:rPr>
        <w:t>3</w:t>
      </w:r>
      <w:r w:rsidRPr="005123D7">
        <w:rPr>
          <w:bCs/>
          <w:color w:val="000000"/>
          <w:sz w:val="24"/>
        </w:rPr>
        <w:t>个月以后、</w:t>
      </w:r>
      <w:r w:rsidRPr="005123D7">
        <w:rPr>
          <w:bCs/>
          <w:color w:val="000000"/>
          <w:sz w:val="24"/>
        </w:rPr>
        <w:t>6</w:t>
      </w:r>
      <w:r w:rsidRPr="005123D7">
        <w:rPr>
          <w:bCs/>
          <w:color w:val="000000"/>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33161DC" w14:textId="77777777" w:rsidR="006902F8" w:rsidRPr="005123D7" w:rsidRDefault="006902F8" w:rsidP="006902F8">
      <w:pPr>
        <w:spacing w:line="360" w:lineRule="auto"/>
        <w:ind w:firstLineChars="200" w:firstLine="480"/>
        <w:rPr>
          <w:bCs/>
          <w:color w:val="000000"/>
          <w:sz w:val="24"/>
        </w:rPr>
      </w:pPr>
      <w:r w:rsidRPr="005123D7">
        <w:rPr>
          <w:bCs/>
          <w:color w:val="000000"/>
          <w:sz w:val="24"/>
        </w:rPr>
        <w:t>2</w:t>
      </w:r>
      <w:r w:rsidRPr="005123D7">
        <w:rPr>
          <w:bCs/>
          <w:color w:val="000000"/>
          <w:sz w:val="24"/>
        </w:rPr>
        <w:t>、通讯开会。通讯开会系指基金份额持有人将其对表决事项的投票以书面形式</w:t>
      </w:r>
      <w:r w:rsidRPr="005123D7">
        <w:rPr>
          <w:rFonts w:hint="eastAsia"/>
          <w:bCs/>
          <w:color w:val="000000"/>
          <w:sz w:val="24"/>
        </w:rPr>
        <w:t>或会议通知载明的其他方式</w:t>
      </w:r>
      <w:r w:rsidRPr="005123D7">
        <w:rPr>
          <w:bCs/>
          <w:color w:val="000000"/>
          <w:sz w:val="24"/>
        </w:rPr>
        <w:t>在表决</w:t>
      </w:r>
      <w:r w:rsidRPr="005123D7">
        <w:rPr>
          <w:rFonts w:hint="eastAsia"/>
          <w:bCs/>
          <w:color w:val="000000"/>
          <w:sz w:val="24"/>
        </w:rPr>
        <w:t>截止</w:t>
      </w:r>
      <w:r w:rsidRPr="005123D7">
        <w:rPr>
          <w:bCs/>
          <w:color w:val="000000"/>
          <w:sz w:val="24"/>
        </w:rPr>
        <w:t>日以前送达至召集人指定的地址</w:t>
      </w:r>
      <w:r w:rsidRPr="005123D7">
        <w:rPr>
          <w:rFonts w:hint="eastAsia"/>
          <w:bCs/>
          <w:color w:val="000000"/>
          <w:sz w:val="24"/>
        </w:rPr>
        <w:t>或系统</w:t>
      </w:r>
      <w:r w:rsidRPr="005123D7">
        <w:rPr>
          <w:bCs/>
          <w:color w:val="000000"/>
          <w:sz w:val="24"/>
        </w:rPr>
        <w:t>。通讯开会应以书面方式</w:t>
      </w:r>
      <w:r w:rsidRPr="005123D7">
        <w:rPr>
          <w:rFonts w:hint="eastAsia"/>
          <w:bCs/>
          <w:color w:val="000000"/>
          <w:sz w:val="24"/>
        </w:rPr>
        <w:t>或会议通知载明的其他方式</w:t>
      </w:r>
      <w:r w:rsidRPr="005123D7">
        <w:rPr>
          <w:bCs/>
          <w:color w:val="000000"/>
          <w:sz w:val="24"/>
        </w:rPr>
        <w:t>进行表决。</w:t>
      </w:r>
    </w:p>
    <w:p w14:paraId="78842DC7" w14:textId="77777777" w:rsidR="006902F8" w:rsidRPr="005123D7" w:rsidRDefault="006902F8" w:rsidP="006902F8">
      <w:pPr>
        <w:spacing w:line="360" w:lineRule="auto"/>
        <w:ind w:firstLineChars="200" w:firstLine="480"/>
        <w:rPr>
          <w:bCs/>
          <w:color w:val="000000"/>
          <w:sz w:val="24"/>
        </w:rPr>
      </w:pPr>
      <w:r w:rsidRPr="005123D7">
        <w:rPr>
          <w:bCs/>
          <w:color w:val="000000"/>
          <w:sz w:val="24"/>
        </w:rPr>
        <w:t>在同时符合以下条件时，通讯开会的方式视为有效：</w:t>
      </w:r>
    </w:p>
    <w:p w14:paraId="01DD2AFA"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）会议召集人按《基金合同》约定公布会议通知后，在</w:t>
      </w:r>
      <w:r w:rsidRPr="005123D7">
        <w:rPr>
          <w:rFonts w:hint="eastAsia"/>
          <w:bCs/>
          <w:color w:val="000000"/>
          <w:sz w:val="24"/>
        </w:rPr>
        <w:t>2</w:t>
      </w:r>
      <w:r w:rsidRPr="005123D7">
        <w:rPr>
          <w:bCs/>
          <w:color w:val="000000"/>
          <w:sz w:val="24"/>
        </w:rPr>
        <w:t>个工作日内连续公布相关提示性公告；</w:t>
      </w:r>
    </w:p>
    <w:p w14:paraId="1CC659B7"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）召集人按基金合同</w:t>
      </w:r>
      <w:r w:rsidRPr="005123D7">
        <w:rPr>
          <w:rFonts w:hint="eastAsia"/>
          <w:bCs/>
          <w:color w:val="000000"/>
          <w:sz w:val="24"/>
        </w:rPr>
        <w:t>约</w:t>
      </w:r>
      <w:r w:rsidRPr="005123D7">
        <w:rPr>
          <w:bCs/>
          <w:color w:val="000000"/>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06C915C" w14:textId="77777777" w:rsidR="006902F8" w:rsidRPr="005123D7" w:rsidRDefault="006902F8" w:rsidP="006902F8">
      <w:pPr>
        <w:spacing w:line="360" w:lineRule="auto"/>
        <w:ind w:firstLineChars="225" w:firstLine="540"/>
        <w:rPr>
          <w:bCs/>
          <w:color w:val="000000"/>
          <w:sz w:val="24"/>
        </w:rPr>
      </w:pPr>
      <w:r w:rsidRPr="005123D7">
        <w:rPr>
          <w:bCs/>
          <w:color w:val="000000"/>
          <w:sz w:val="24"/>
        </w:rPr>
        <w:t>（</w:t>
      </w:r>
      <w:r w:rsidRPr="005123D7">
        <w:rPr>
          <w:bCs/>
          <w:color w:val="000000"/>
          <w:sz w:val="24"/>
        </w:rPr>
        <w:t>3</w:t>
      </w:r>
      <w:r w:rsidRPr="005123D7">
        <w:rPr>
          <w:bCs/>
          <w:color w:val="000000"/>
          <w:sz w:val="24"/>
        </w:rPr>
        <w:t>）本人直接出具</w:t>
      </w:r>
      <w:r w:rsidRPr="005123D7">
        <w:rPr>
          <w:rFonts w:hint="eastAsia"/>
          <w:bCs/>
          <w:color w:val="000000"/>
          <w:sz w:val="24"/>
        </w:rPr>
        <w:t>表决</w:t>
      </w:r>
      <w:r w:rsidRPr="005123D7">
        <w:rPr>
          <w:bCs/>
          <w:color w:val="000000"/>
          <w:sz w:val="24"/>
        </w:rPr>
        <w:t>意见或授权他人代表出具</w:t>
      </w:r>
      <w:r w:rsidRPr="005123D7">
        <w:rPr>
          <w:rFonts w:hint="eastAsia"/>
          <w:bCs/>
          <w:color w:val="000000"/>
          <w:sz w:val="24"/>
        </w:rPr>
        <w:t>表决</w:t>
      </w:r>
      <w:r w:rsidRPr="005123D7">
        <w:rPr>
          <w:bCs/>
          <w:color w:val="000000"/>
          <w:sz w:val="24"/>
        </w:rPr>
        <w:t>意见的，基金份额持有人所持有的基金份额不小于在权益登记日基金总份额的</w:t>
      </w:r>
      <w:r w:rsidRPr="005123D7">
        <w:rPr>
          <w:rFonts w:hint="eastAsia"/>
          <w:bCs/>
          <w:color w:val="000000"/>
          <w:sz w:val="24"/>
        </w:rPr>
        <w:t>二分之一（含二分之一）；若本人直接出具表决意见或授权他人代表出具表决意见的基金份额持有人所持有的基金份额小于在权益登记日基金总份额的二分之一，召集人可以在原公告的基金份额持有人大会召开时间的</w:t>
      </w:r>
      <w:r w:rsidRPr="005123D7">
        <w:rPr>
          <w:rFonts w:hint="eastAsia"/>
          <w:bCs/>
          <w:color w:val="000000"/>
          <w:sz w:val="24"/>
        </w:rPr>
        <w:t>3</w:t>
      </w:r>
      <w:r w:rsidRPr="005123D7">
        <w:rPr>
          <w:rFonts w:hint="eastAsia"/>
          <w:bCs/>
          <w:color w:val="000000"/>
          <w:sz w:val="24"/>
        </w:rPr>
        <w:t>个月以后、</w:t>
      </w:r>
      <w:r w:rsidRPr="005123D7">
        <w:rPr>
          <w:rFonts w:hint="eastAsia"/>
          <w:bCs/>
          <w:color w:val="000000"/>
          <w:sz w:val="24"/>
        </w:rPr>
        <w:t>6</w:t>
      </w:r>
      <w:r w:rsidRPr="005123D7">
        <w:rPr>
          <w:rFonts w:hint="eastAsia"/>
          <w:bCs/>
          <w:color w:val="000000"/>
          <w:sz w:val="24"/>
        </w:rPr>
        <w:t>个月以内，就原定审议事项重新召集基金份额持有人大会。重新召集的基金份额持有人大会应当有代表三分之一以上（含三分之一）基金份额的持有人直接出具表决意见或授权他人代表出具表决意见</w:t>
      </w:r>
      <w:r w:rsidRPr="005123D7">
        <w:rPr>
          <w:bCs/>
          <w:color w:val="000000"/>
          <w:sz w:val="24"/>
        </w:rPr>
        <w:t>；</w:t>
      </w:r>
    </w:p>
    <w:p w14:paraId="601132AA"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4</w:t>
      </w:r>
      <w:r w:rsidRPr="005123D7">
        <w:rPr>
          <w:bCs/>
          <w:color w:val="000000"/>
          <w:sz w:val="24"/>
        </w:rPr>
        <w:t>）上述第（</w:t>
      </w:r>
      <w:r w:rsidRPr="005123D7">
        <w:rPr>
          <w:bCs/>
          <w:color w:val="000000"/>
          <w:sz w:val="24"/>
        </w:rPr>
        <w:t>3</w:t>
      </w:r>
      <w:r w:rsidRPr="005123D7">
        <w:rPr>
          <w:bCs/>
          <w:color w:val="000000"/>
          <w:sz w:val="24"/>
        </w:rPr>
        <w:t>）项中直接出具</w:t>
      </w:r>
      <w:r w:rsidRPr="005123D7">
        <w:rPr>
          <w:rFonts w:hint="eastAsia"/>
          <w:bCs/>
          <w:color w:val="000000"/>
          <w:sz w:val="24"/>
        </w:rPr>
        <w:t>表决</w:t>
      </w:r>
      <w:r w:rsidRPr="005123D7">
        <w:rPr>
          <w:bCs/>
          <w:color w:val="000000"/>
          <w:sz w:val="24"/>
        </w:rPr>
        <w:t>意见的基金份额持有人或受托代表他人出具</w:t>
      </w:r>
      <w:r w:rsidRPr="005123D7">
        <w:rPr>
          <w:rFonts w:hint="eastAsia"/>
          <w:bCs/>
          <w:color w:val="000000"/>
          <w:sz w:val="24"/>
        </w:rPr>
        <w:t>表决</w:t>
      </w:r>
      <w:r w:rsidRPr="005123D7">
        <w:rPr>
          <w:bCs/>
          <w:color w:val="000000"/>
          <w:sz w:val="24"/>
        </w:rPr>
        <w:t>意见的代理人，同时提交的持有基金份额的凭证、受托出具</w:t>
      </w:r>
      <w:r w:rsidRPr="005123D7">
        <w:rPr>
          <w:rFonts w:hint="eastAsia"/>
          <w:bCs/>
          <w:color w:val="000000"/>
          <w:sz w:val="24"/>
        </w:rPr>
        <w:t>表决</w:t>
      </w:r>
      <w:r w:rsidRPr="005123D7">
        <w:rPr>
          <w:bCs/>
          <w:color w:val="000000"/>
          <w:sz w:val="24"/>
        </w:rPr>
        <w:t>意见的代理人出具的委托人持有基金份额的凭证及委托人的代理投票授权委托证明符合法律法规、《基金合同》和会议通知的规定，并与基金登记机构记录相符。</w:t>
      </w:r>
    </w:p>
    <w:p w14:paraId="0ED17F1A"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3</w:t>
      </w:r>
      <w:r w:rsidRPr="005123D7">
        <w:rPr>
          <w:rFonts w:hint="eastAsia"/>
          <w:bCs/>
          <w:color w:val="000000"/>
          <w:sz w:val="24"/>
        </w:rPr>
        <w:t>、在法律法规或监管机构允许的情况下，经会议通知载明，基金份额持有人也可以采用网络、电话、短信或其他方式进行表决，或者采用网络、电话、短信或其他方式授权他人代为出席会议并表决。</w:t>
      </w:r>
      <w:r w:rsidRPr="005123D7">
        <w:rPr>
          <w:rFonts w:hint="eastAsia"/>
          <w:bCs/>
          <w:color w:val="000000"/>
          <w:sz w:val="24"/>
        </w:rPr>
        <w:t xml:space="preserve"> </w:t>
      </w:r>
    </w:p>
    <w:p w14:paraId="1605B122"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4</w:t>
      </w:r>
      <w:r w:rsidRPr="005123D7">
        <w:rPr>
          <w:rFonts w:hint="eastAsia"/>
          <w:bCs/>
          <w:color w:val="000000"/>
          <w:sz w:val="24"/>
        </w:rPr>
        <w:t>、在会议召开方式上，本基金亦可采用其他非现场方式或者以现场方式与非现场方式相结合的方式召开基金份额持有人大会，会议程序比照现场开会和通讯方式开会的程序进行，具体方式由会议召集人在会议通知中列明</w:t>
      </w:r>
      <w:r w:rsidRPr="005123D7">
        <w:rPr>
          <w:rFonts w:ascii="宋体" w:hAnsi="宋体" w:cs="宋体"/>
          <w:kern w:val="0"/>
          <w:sz w:val="24"/>
          <w:szCs w:val="24"/>
        </w:rPr>
        <w:t>。</w:t>
      </w:r>
    </w:p>
    <w:p w14:paraId="73693107"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w:t>
      </w:r>
      <w:r w:rsidRPr="005123D7">
        <w:rPr>
          <w:bCs/>
          <w:color w:val="000000"/>
          <w:sz w:val="24"/>
        </w:rPr>
        <w:t>五</w:t>
      </w:r>
      <w:r w:rsidRPr="005123D7">
        <w:rPr>
          <w:rFonts w:hint="eastAsia"/>
          <w:bCs/>
          <w:color w:val="000000"/>
          <w:sz w:val="24"/>
        </w:rPr>
        <w:t>）</w:t>
      </w:r>
      <w:r w:rsidRPr="005123D7">
        <w:rPr>
          <w:bCs/>
          <w:color w:val="000000"/>
          <w:sz w:val="24"/>
        </w:rPr>
        <w:t>议事内容与程序</w:t>
      </w:r>
    </w:p>
    <w:p w14:paraId="258AC4EB" w14:textId="77777777" w:rsidR="006902F8" w:rsidRPr="005123D7" w:rsidRDefault="006902F8" w:rsidP="006902F8">
      <w:pPr>
        <w:spacing w:line="360" w:lineRule="auto"/>
        <w:ind w:firstLineChars="200" w:firstLine="480"/>
        <w:rPr>
          <w:bCs/>
          <w:color w:val="000000"/>
          <w:sz w:val="24"/>
        </w:rPr>
      </w:pPr>
      <w:r w:rsidRPr="005123D7">
        <w:rPr>
          <w:bCs/>
          <w:color w:val="000000"/>
          <w:sz w:val="24"/>
        </w:rPr>
        <w:t>1</w:t>
      </w:r>
      <w:r w:rsidRPr="005123D7">
        <w:rPr>
          <w:bCs/>
          <w:color w:val="000000"/>
          <w:sz w:val="24"/>
        </w:rPr>
        <w:t>、议事内容及提案权</w:t>
      </w:r>
    </w:p>
    <w:p w14:paraId="57B12A16" w14:textId="77777777" w:rsidR="006902F8" w:rsidRPr="005123D7" w:rsidRDefault="006902F8" w:rsidP="006902F8">
      <w:pPr>
        <w:spacing w:line="360" w:lineRule="auto"/>
        <w:ind w:firstLineChars="200" w:firstLine="480"/>
        <w:rPr>
          <w:bCs/>
          <w:color w:val="000000"/>
          <w:sz w:val="24"/>
        </w:rPr>
      </w:pPr>
      <w:r w:rsidRPr="005123D7">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2A8691B"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基金份额持有人大会的召集人发出召集会议的通知后，对原有提案的修改应当在基金份额持有人大会召开前及时公告。</w:t>
      </w:r>
    </w:p>
    <w:p w14:paraId="51D505DA"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基金份额持有人大会不得对未事先公告的议事内容进行表决。</w:t>
      </w:r>
    </w:p>
    <w:p w14:paraId="744E5C40" w14:textId="77777777" w:rsidR="006902F8" w:rsidRPr="005123D7" w:rsidRDefault="006902F8" w:rsidP="006902F8">
      <w:pPr>
        <w:spacing w:line="360" w:lineRule="auto"/>
        <w:ind w:firstLineChars="200" w:firstLine="480"/>
        <w:rPr>
          <w:bCs/>
          <w:color w:val="000000"/>
          <w:sz w:val="24"/>
        </w:rPr>
      </w:pPr>
      <w:r w:rsidRPr="005123D7">
        <w:rPr>
          <w:bCs/>
          <w:color w:val="000000"/>
          <w:sz w:val="24"/>
        </w:rPr>
        <w:t>2</w:t>
      </w:r>
      <w:r w:rsidRPr="005123D7">
        <w:rPr>
          <w:bCs/>
          <w:color w:val="000000"/>
          <w:sz w:val="24"/>
        </w:rPr>
        <w:t>、议事程序</w:t>
      </w:r>
    </w:p>
    <w:p w14:paraId="7D35FE34"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）现场开会</w:t>
      </w:r>
    </w:p>
    <w:p w14:paraId="1B6613F1" w14:textId="77777777" w:rsidR="006902F8" w:rsidRPr="005123D7" w:rsidRDefault="006902F8" w:rsidP="006902F8">
      <w:pPr>
        <w:spacing w:line="360" w:lineRule="auto"/>
        <w:ind w:firstLineChars="200" w:firstLine="480"/>
        <w:rPr>
          <w:bCs/>
          <w:color w:val="000000"/>
          <w:sz w:val="24"/>
        </w:rPr>
      </w:pPr>
      <w:r w:rsidRPr="005123D7">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123D7">
        <w:rPr>
          <w:rFonts w:hint="eastAsia"/>
          <w:bCs/>
          <w:color w:val="000000"/>
          <w:sz w:val="24"/>
        </w:rPr>
        <w:t>50%</w:t>
      </w:r>
      <w:r w:rsidRPr="005123D7">
        <w:rPr>
          <w:bCs/>
          <w:color w:val="000000"/>
          <w:sz w:val="24"/>
        </w:rPr>
        <w:t>以上（含</w:t>
      </w:r>
      <w:r w:rsidRPr="005123D7">
        <w:rPr>
          <w:rFonts w:hint="eastAsia"/>
          <w:bCs/>
          <w:color w:val="000000"/>
          <w:sz w:val="24"/>
        </w:rPr>
        <w:t>50%</w:t>
      </w:r>
      <w:r w:rsidRPr="005123D7">
        <w:rPr>
          <w:bCs/>
          <w:color w:val="000000"/>
          <w:sz w:val="24"/>
        </w:rPr>
        <w:t>）选举产生一名基金份额持有人作为该次基金份额持有人大会的主持人。基金管理人和基金托管人拒不出席或主持基金份额持有人大会，不影响基金份额持有人大会</w:t>
      </w:r>
      <w:proofErr w:type="gramStart"/>
      <w:r w:rsidRPr="005123D7">
        <w:rPr>
          <w:bCs/>
          <w:color w:val="000000"/>
          <w:sz w:val="24"/>
        </w:rPr>
        <w:t>作出</w:t>
      </w:r>
      <w:proofErr w:type="gramEnd"/>
      <w:r w:rsidRPr="005123D7">
        <w:rPr>
          <w:bCs/>
          <w:color w:val="000000"/>
          <w:sz w:val="24"/>
        </w:rPr>
        <w:t>的决议的效力。</w:t>
      </w:r>
    </w:p>
    <w:p w14:paraId="3617D28D" w14:textId="77777777" w:rsidR="006902F8" w:rsidRPr="005123D7" w:rsidRDefault="006902F8" w:rsidP="006902F8">
      <w:pPr>
        <w:spacing w:line="360" w:lineRule="auto"/>
        <w:ind w:firstLineChars="200" w:firstLine="480"/>
        <w:rPr>
          <w:bCs/>
          <w:color w:val="000000"/>
          <w:sz w:val="24"/>
        </w:rPr>
      </w:pPr>
      <w:r w:rsidRPr="005123D7">
        <w:rPr>
          <w:bCs/>
          <w:color w:val="000000"/>
          <w:sz w:val="24"/>
        </w:rPr>
        <w:t>会议召集人应当制作出席会议人员的签名册。签名</w:t>
      </w:r>
      <w:proofErr w:type="gramStart"/>
      <w:r w:rsidRPr="005123D7">
        <w:rPr>
          <w:bCs/>
          <w:color w:val="000000"/>
          <w:sz w:val="24"/>
        </w:rPr>
        <w:t>册</w:t>
      </w:r>
      <w:proofErr w:type="gramEnd"/>
      <w:r w:rsidRPr="005123D7">
        <w:rPr>
          <w:bCs/>
          <w:color w:val="000000"/>
          <w:sz w:val="24"/>
        </w:rPr>
        <w:t>载明参加会议人员姓名（或单位名称）、身份证明文件号码、持有或代表有表决权的基金份额、委托人姓名（或单位名称）和联系方式等事项。</w:t>
      </w:r>
    </w:p>
    <w:p w14:paraId="4AF5486F"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）通讯开会</w:t>
      </w:r>
    </w:p>
    <w:p w14:paraId="3EE8A2AA" w14:textId="77777777" w:rsidR="006902F8" w:rsidRPr="005123D7" w:rsidRDefault="006902F8" w:rsidP="006902F8">
      <w:pPr>
        <w:spacing w:line="360" w:lineRule="auto"/>
        <w:ind w:firstLineChars="200" w:firstLine="480"/>
        <w:rPr>
          <w:bCs/>
          <w:color w:val="000000"/>
          <w:sz w:val="24"/>
        </w:rPr>
      </w:pPr>
      <w:r w:rsidRPr="005123D7">
        <w:rPr>
          <w:bCs/>
          <w:color w:val="000000"/>
          <w:sz w:val="24"/>
        </w:rPr>
        <w:t>在通讯开会的情况下，首先由召集人提前</w:t>
      </w:r>
      <w:r w:rsidRPr="005123D7">
        <w:rPr>
          <w:rFonts w:hint="eastAsia"/>
          <w:bCs/>
          <w:color w:val="000000"/>
          <w:sz w:val="24"/>
        </w:rPr>
        <w:t>30</w:t>
      </w:r>
      <w:r w:rsidRPr="005123D7">
        <w:rPr>
          <w:bCs/>
          <w:color w:val="000000"/>
          <w:sz w:val="24"/>
        </w:rPr>
        <w:t>日公布提案，在所通知的表决截止日期后</w:t>
      </w:r>
      <w:r w:rsidRPr="005123D7">
        <w:rPr>
          <w:rFonts w:hint="eastAsia"/>
          <w:bCs/>
          <w:color w:val="000000"/>
          <w:sz w:val="24"/>
        </w:rPr>
        <w:t>2</w:t>
      </w:r>
      <w:r w:rsidRPr="005123D7">
        <w:rPr>
          <w:bCs/>
          <w:color w:val="000000"/>
          <w:sz w:val="24"/>
        </w:rPr>
        <w:t>个工作日内在公证机关监督下由召集人统计全部有效表决，在公证机关监督下形成决议。</w:t>
      </w:r>
    </w:p>
    <w:p w14:paraId="7DB53383"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w:t>
      </w:r>
      <w:r w:rsidRPr="005123D7">
        <w:rPr>
          <w:bCs/>
          <w:color w:val="000000"/>
          <w:sz w:val="24"/>
        </w:rPr>
        <w:t>六</w:t>
      </w:r>
      <w:r w:rsidRPr="005123D7">
        <w:rPr>
          <w:rFonts w:hint="eastAsia"/>
          <w:bCs/>
          <w:color w:val="000000"/>
          <w:sz w:val="24"/>
        </w:rPr>
        <w:t>）</w:t>
      </w:r>
      <w:r w:rsidRPr="005123D7">
        <w:rPr>
          <w:bCs/>
          <w:color w:val="000000"/>
          <w:sz w:val="24"/>
        </w:rPr>
        <w:t>表决</w:t>
      </w:r>
    </w:p>
    <w:p w14:paraId="2B862E0A"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基金份额持有人所持每份基金份额有一票表决权。</w:t>
      </w:r>
    </w:p>
    <w:p w14:paraId="55A0FC70"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基金份额持有人大会决议分为一般决议和特别决议：</w:t>
      </w:r>
    </w:p>
    <w:p w14:paraId="1C01477B" w14:textId="77777777" w:rsidR="006902F8" w:rsidRPr="005123D7" w:rsidRDefault="006902F8" w:rsidP="006902F8">
      <w:pPr>
        <w:spacing w:line="360" w:lineRule="auto"/>
        <w:ind w:firstLineChars="200" w:firstLine="480"/>
        <w:rPr>
          <w:bCs/>
          <w:color w:val="000000"/>
          <w:sz w:val="24"/>
        </w:rPr>
      </w:pPr>
      <w:r w:rsidRPr="005123D7">
        <w:rPr>
          <w:bCs/>
          <w:color w:val="000000"/>
          <w:sz w:val="24"/>
        </w:rPr>
        <w:t>1</w:t>
      </w:r>
      <w:r w:rsidRPr="005123D7">
        <w:rPr>
          <w:bCs/>
          <w:color w:val="000000"/>
          <w:sz w:val="24"/>
        </w:rPr>
        <w:t>、一般决议，一般决议须经参加大会的基金份额持有人或其代理人所持表决权的二分之一以上（含二分之一）通过方为有效；除下列第</w:t>
      </w:r>
      <w:r w:rsidRPr="005123D7">
        <w:rPr>
          <w:bCs/>
          <w:color w:val="000000"/>
          <w:sz w:val="24"/>
        </w:rPr>
        <w:t>2</w:t>
      </w:r>
      <w:r w:rsidRPr="005123D7">
        <w:rPr>
          <w:bCs/>
          <w:color w:val="000000"/>
          <w:sz w:val="24"/>
        </w:rPr>
        <w:t>项所规定的须以特别决议通过事项以外的其他事项均以一般决议的方式通过。</w:t>
      </w:r>
    </w:p>
    <w:p w14:paraId="781FF7A5" w14:textId="77777777" w:rsidR="006902F8" w:rsidRPr="005123D7" w:rsidRDefault="006902F8" w:rsidP="006902F8">
      <w:pPr>
        <w:spacing w:line="360" w:lineRule="auto"/>
        <w:ind w:firstLineChars="200" w:firstLine="480"/>
        <w:rPr>
          <w:bCs/>
          <w:color w:val="000000"/>
          <w:sz w:val="24"/>
        </w:rPr>
      </w:pPr>
      <w:r w:rsidRPr="005123D7">
        <w:rPr>
          <w:bCs/>
          <w:color w:val="000000"/>
          <w:sz w:val="24"/>
        </w:rPr>
        <w:t>2</w:t>
      </w:r>
      <w:r w:rsidRPr="005123D7">
        <w:rPr>
          <w:bCs/>
          <w:color w:val="000000"/>
          <w:sz w:val="24"/>
        </w:rPr>
        <w:t>、特别决议，特别决议应当经参加大会的基金份额持有人或其代理人所持表决权的</w:t>
      </w:r>
      <w:r w:rsidRPr="005123D7">
        <w:rPr>
          <w:rFonts w:hint="eastAsia"/>
          <w:bCs/>
          <w:color w:val="000000"/>
          <w:sz w:val="24"/>
        </w:rPr>
        <w:t>三分之二</w:t>
      </w:r>
      <w:r w:rsidRPr="005123D7">
        <w:rPr>
          <w:bCs/>
          <w:color w:val="000000"/>
          <w:sz w:val="24"/>
        </w:rPr>
        <w:t>以上（含</w:t>
      </w:r>
      <w:r w:rsidRPr="005123D7">
        <w:rPr>
          <w:rFonts w:hint="eastAsia"/>
          <w:bCs/>
          <w:color w:val="000000"/>
          <w:sz w:val="24"/>
        </w:rPr>
        <w:t>三分之二</w:t>
      </w:r>
      <w:r w:rsidRPr="005123D7">
        <w:rPr>
          <w:bCs/>
          <w:color w:val="000000"/>
          <w:sz w:val="24"/>
        </w:rPr>
        <w:t>）通过方可做出。</w:t>
      </w:r>
      <w:r w:rsidRPr="005123D7">
        <w:rPr>
          <w:rFonts w:hint="eastAsia"/>
          <w:bCs/>
          <w:color w:val="000000"/>
          <w:sz w:val="24"/>
        </w:rPr>
        <w:t>除</w:t>
      </w:r>
      <w:r w:rsidRPr="005123D7">
        <w:rPr>
          <w:bCs/>
          <w:color w:val="000000"/>
          <w:sz w:val="24"/>
        </w:rPr>
        <w:t>法律法规、中国证监会另有规定或基金合同另有约定</w:t>
      </w:r>
      <w:r w:rsidRPr="005123D7">
        <w:rPr>
          <w:rFonts w:hint="eastAsia"/>
          <w:bCs/>
          <w:color w:val="000000"/>
          <w:sz w:val="24"/>
        </w:rPr>
        <w:t>的以外</w:t>
      </w:r>
      <w:r w:rsidRPr="005123D7">
        <w:rPr>
          <w:bCs/>
          <w:color w:val="000000"/>
          <w:sz w:val="24"/>
        </w:rPr>
        <w:t>，转换基金运作方式、更换基金管理人或者基金托管人、终止《基金合同》、本基金与其他基金合并以特别决议通过方为有效。</w:t>
      </w:r>
    </w:p>
    <w:p w14:paraId="7D6C7D75"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基金份额持有人大会采取记名方式进行投票表决。</w:t>
      </w:r>
    </w:p>
    <w:p w14:paraId="4615EFE8" w14:textId="77777777" w:rsidR="006902F8" w:rsidRPr="005123D7" w:rsidRDefault="006902F8" w:rsidP="006902F8">
      <w:pPr>
        <w:spacing w:line="360" w:lineRule="auto"/>
        <w:ind w:firstLineChars="200" w:firstLine="480"/>
        <w:rPr>
          <w:bCs/>
          <w:color w:val="000000"/>
          <w:sz w:val="24"/>
        </w:rPr>
      </w:pPr>
      <w:r w:rsidRPr="005123D7">
        <w:rPr>
          <w:bCs/>
          <w:color w:val="00000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5123D7">
        <w:rPr>
          <w:rFonts w:hint="eastAsia"/>
          <w:bCs/>
          <w:color w:val="000000"/>
          <w:sz w:val="24"/>
        </w:rPr>
        <w:t>表决</w:t>
      </w:r>
      <w:r w:rsidRPr="005123D7">
        <w:rPr>
          <w:bCs/>
          <w:color w:val="000000"/>
          <w:sz w:val="24"/>
        </w:rPr>
        <w:t>意见的基金份额持有人所代表的基金份额总数。</w:t>
      </w:r>
    </w:p>
    <w:p w14:paraId="52A1819B"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基金份额持有人大会的各项提案或同一项提案内并列的各项议题应当分开审议、逐项表决。</w:t>
      </w:r>
    </w:p>
    <w:p w14:paraId="18F5E77C"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w:t>
      </w:r>
      <w:r w:rsidRPr="005123D7">
        <w:rPr>
          <w:bCs/>
          <w:color w:val="000000"/>
          <w:sz w:val="24"/>
        </w:rPr>
        <w:t>七</w:t>
      </w:r>
      <w:r w:rsidRPr="005123D7">
        <w:rPr>
          <w:rFonts w:hint="eastAsia"/>
          <w:bCs/>
          <w:color w:val="000000"/>
          <w:sz w:val="24"/>
        </w:rPr>
        <w:t>）</w:t>
      </w:r>
      <w:r w:rsidRPr="005123D7">
        <w:rPr>
          <w:bCs/>
          <w:color w:val="000000"/>
          <w:sz w:val="24"/>
        </w:rPr>
        <w:t>计票</w:t>
      </w:r>
    </w:p>
    <w:p w14:paraId="2CBE4129" w14:textId="77777777" w:rsidR="006902F8" w:rsidRPr="005123D7" w:rsidRDefault="006902F8" w:rsidP="006902F8">
      <w:pPr>
        <w:spacing w:line="360" w:lineRule="auto"/>
        <w:ind w:firstLineChars="200" w:firstLine="480"/>
        <w:rPr>
          <w:bCs/>
          <w:color w:val="000000"/>
          <w:sz w:val="24"/>
        </w:rPr>
      </w:pPr>
      <w:r w:rsidRPr="005123D7">
        <w:rPr>
          <w:bCs/>
          <w:color w:val="000000"/>
          <w:sz w:val="24"/>
        </w:rPr>
        <w:t>1</w:t>
      </w:r>
      <w:r w:rsidRPr="005123D7">
        <w:rPr>
          <w:bCs/>
          <w:color w:val="000000"/>
          <w:sz w:val="24"/>
        </w:rPr>
        <w:t>、现场开会</w:t>
      </w:r>
    </w:p>
    <w:p w14:paraId="19D695D1"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5123D7">
        <w:rPr>
          <w:bCs/>
          <w:color w:val="000000"/>
          <w:sz w:val="24"/>
        </w:rPr>
        <w:t>或大会</w:t>
      </w:r>
      <w:proofErr w:type="gramEnd"/>
      <w:r w:rsidRPr="005123D7">
        <w:rPr>
          <w:bCs/>
          <w:color w:val="000000"/>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83E372F"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）监票人应当在基金份额持有人表决后立即进行清点并由大会主持人当场公布计票结果。</w:t>
      </w:r>
    </w:p>
    <w:p w14:paraId="65D7F21E"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3</w:t>
      </w:r>
      <w:r w:rsidRPr="005123D7">
        <w:rPr>
          <w:bCs/>
          <w:color w:val="000000"/>
          <w:sz w:val="24"/>
        </w:rPr>
        <w:t>）如果会议主持人或基金份额持有人或代理人对于提交的表决结果有</w:t>
      </w:r>
      <w:r w:rsidRPr="005123D7">
        <w:rPr>
          <w:rFonts w:hint="eastAsia"/>
          <w:bCs/>
          <w:color w:val="000000"/>
          <w:sz w:val="24"/>
        </w:rPr>
        <w:t>异议</w:t>
      </w:r>
      <w:r w:rsidRPr="005123D7">
        <w:rPr>
          <w:bCs/>
          <w:color w:val="000000"/>
          <w:sz w:val="24"/>
        </w:rPr>
        <w:t>，可以在宣布表决结果后立即对所投票</w:t>
      </w:r>
      <w:proofErr w:type="gramStart"/>
      <w:r w:rsidRPr="005123D7">
        <w:rPr>
          <w:bCs/>
          <w:color w:val="000000"/>
          <w:sz w:val="24"/>
        </w:rPr>
        <w:t>数要求</w:t>
      </w:r>
      <w:proofErr w:type="gramEnd"/>
      <w:r w:rsidRPr="005123D7">
        <w:rPr>
          <w:bCs/>
          <w:color w:val="000000"/>
          <w:sz w:val="24"/>
        </w:rPr>
        <w:t>进行重新清点。监票人应当进行重新清点，重新清点以一次为限。重新清点后，大会主持人应当当场公布重新清点结果。</w:t>
      </w:r>
    </w:p>
    <w:p w14:paraId="28706641"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4</w:t>
      </w:r>
      <w:r w:rsidRPr="005123D7">
        <w:rPr>
          <w:bCs/>
          <w:color w:val="000000"/>
          <w:sz w:val="24"/>
        </w:rPr>
        <w:t>）计票过程应由公证机关予以公证</w:t>
      </w:r>
      <w:r w:rsidRPr="005123D7">
        <w:rPr>
          <w:rFonts w:hint="eastAsia"/>
          <w:bCs/>
          <w:color w:val="000000"/>
          <w:sz w:val="24"/>
        </w:rPr>
        <w:t>，</w:t>
      </w:r>
      <w:r w:rsidRPr="005123D7">
        <w:rPr>
          <w:bCs/>
          <w:color w:val="000000"/>
          <w:sz w:val="24"/>
        </w:rPr>
        <w:t>基金管理人或基金托管人拒不出席大会的，不影响计票的效力。</w:t>
      </w:r>
    </w:p>
    <w:p w14:paraId="7B0FA107" w14:textId="77777777" w:rsidR="006902F8" w:rsidRPr="005123D7" w:rsidRDefault="006902F8" w:rsidP="006902F8">
      <w:pPr>
        <w:spacing w:line="360" w:lineRule="auto"/>
        <w:ind w:firstLineChars="200" w:firstLine="480"/>
        <w:rPr>
          <w:bCs/>
          <w:color w:val="000000"/>
          <w:sz w:val="24"/>
        </w:rPr>
      </w:pPr>
      <w:r w:rsidRPr="005123D7">
        <w:rPr>
          <w:bCs/>
          <w:color w:val="000000"/>
          <w:sz w:val="24"/>
        </w:rPr>
        <w:t>2</w:t>
      </w:r>
      <w:r w:rsidRPr="005123D7">
        <w:rPr>
          <w:bCs/>
          <w:color w:val="000000"/>
          <w:sz w:val="24"/>
        </w:rPr>
        <w:t>、通讯开会</w:t>
      </w:r>
    </w:p>
    <w:p w14:paraId="21A18C72" w14:textId="77777777" w:rsidR="006902F8" w:rsidRPr="005123D7" w:rsidRDefault="006902F8" w:rsidP="006902F8">
      <w:pPr>
        <w:spacing w:line="360" w:lineRule="auto"/>
        <w:ind w:firstLineChars="200" w:firstLine="480"/>
        <w:rPr>
          <w:bCs/>
          <w:color w:val="000000"/>
          <w:sz w:val="24"/>
        </w:rPr>
      </w:pPr>
      <w:r w:rsidRPr="005123D7">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5123D7">
        <w:rPr>
          <w:bCs/>
          <w:color w:val="000000"/>
          <w:sz w:val="24"/>
        </w:rPr>
        <w:t>人拒派</w:t>
      </w:r>
      <w:proofErr w:type="gramEnd"/>
      <w:r w:rsidRPr="005123D7">
        <w:rPr>
          <w:bCs/>
          <w:color w:val="000000"/>
          <w:sz w:val="24"/>
        </w:rPr>
        <w:t>代表对表决意见的计票进行监督的，不影响计票和表决结果。</w:t>
      </w:r>
    </w:p>
    <w:p w14:paraId="4D95B17A"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w:t>
      </w:r>
      <w:r w:rsidRPr="005123D7">
        <w:rPr>
          <w:bCs/>
          <w:color w:val="000000"/>
          <w:sz w:val="24"/>
        </w:rPr>
        <w:t>八</w:t>
      </w:r>
      <w:r w:rsidRPr="005123D7">
        <w:rPr>
          <w:rFonts w:hint="eastAsia"/>
          <w:bCs/>
          <w:color w:val="000000"/>
          <w:sz w:val="24"/>
        </w:rPr>
        <w:t>）</w:t>
      </w:r>
      <w:r w:rsidRPr="005123D7">
        <w:rPr>
          <w:bCs/>
          <w:color w:val="000000"/>
          <w:sz w:val="24"/>
        </w:rPr>
        <w:t>生效与公告</w:t>
      </w:r>
    </w:p>
    <w:p w14:paraId="02C67AC7"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基金份额持有人大会的决议，召集人应当自通过之日起</w:t>
      </w:r>
      <w:r w:rsidRPr="005123D7">
        <w:rPr>
          <w:rFonts w:hint="eastAsia"/>
          <w:bCs/>
          <w:color w:val="000000"/>
          <w:sz w:val="24"/>
        </w:rPr>
        <w:t>5</w:t>
      </w:r>
      <w:r w:rsidRPr="005123D7">
        <w:rPr>
          <w:bCs/>
          <w:color w:val="000000"/>
          <w:sz w:val="24"/>
        </w:rPr>
        <w:t>日内报中国证监会备案。</w:t>
      </w:r>
    </w:p>
    <w:p w14:paraId="1360D586"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基金份额持有人大会的决议自表决通过之日起生效。</w:t>
      </w:r>
    </w:p>
    <w:p w14:paraId="04EC3620"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基金份额持有人大会决议自生效之日起</w:t>
      </w:r>
      <w:r w:rsidRPr="005123D7">
        <w:rPr>
          <w:rFonts w:hint="eastAsia"/>
          <w:bCs/>
          <w:color w:val="000000"/>
          <w:sz w:val="24"/>
        </w:rPr>
        <w:t>2</w:t>
      </w:r>
      <w:r w:rsidRPr="005123D7">
        <w:rPr>
          <w:bCs/>
          <w:color w:val="000000"/>
          <w:sz w:val="24"/>
        </w:rPr>
        <w:t>日内在</w:t>
      </w:r>
      <w:r w:rsidRPr="005123D7">
        <w:rPr>
          <w:rFonts w:hint="eastAsia"/>
          <w:bCs/>
          <w:color w:val="000000"/>
          <w:sz w:val="24"/>
        </w:rPr>
        <w:t>规定媒介</w:t>
      </w:r>
      <w:r w:rsidRPr="005123D7">
        <w:rPr>
          <w:bCs/>
          <w:color w:val="000000"/>
          <w:sz w:val="24"/>
        </w:rPr>
        <w:t>上公告。如果采用通讯方式进行表决，在公告基金份额持有人大会决议时，必须将公证书全文、公证机构、公证员姓名等一同公告。</w:t>
      </w:r>
    </w:p>
    <w:p w14:paraId="74E515D4"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14:paraId="13836CAA"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（九）实施</w:t>
      </w:r>
      <w:proofErr w:type="gramStart"/>
      <w:r w:rsidRPr="005123D7">
        <w:rPr>
          <w:rFonts w:hint="eastAsia"/>
          <w:bCs/>
          <w:color w:val="000000"/>
          <w:sz w:val="24"/>
        </w:rPr>
        <w:t>侧袋机制</w:t>
      </w:r>
      <w:proofErr w:type="gramEnd"/>
      <w:r w:rsidRPr="005123D7">
        <w:rPr>
          <w:rFonts w:hint="eastAsia"/>
          <w:bCs/>
          <w:color w:val="000000"/>
          <w:sz w:val="24"/>
        </w:rPr>
        <w:t>期间基金份额持有人大会的特殊约定</w:t>
      </w:r>
    </w:p>
    <w:p w14:paraId="33EC78F8"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若本基金</w:t>
      </w:r>
      <w:proofErr w:type="gramStart"/>
      <w:r w:rsidRPr="005123D7">
        <w:rPr>
          <w:rFonts w:hint="eastAsia"/>
          <w:bCs/>
          <w:color w:val="000000"/>
          <w:sz w:val="24"/>
        </w:rPr>
        <w:t>实施侧袋机制</w:t>
      </w:r>
      <w:proofErr w:type="gramEnd"/>
      <w:r w:rsidRPr="005123D7">
        <w:rPr>
          <w:rFonts w:hint="eastAsia"/>
          <w:bCs/>
          <w:color w:val="000000"/>
          <w:sz w:val="24"/>
        </w:rPr>
        <w:t>，</w:t>
      </w:r>
      <w:proofErr w:type="gramStart"/>
      <w:r w:rsidRPr="005123D7">
        <w:rPr>
          <w:rFonts w:hint="eastAsia"/>
          <w:bCs/>
          <w:color w:val="000000"/>
          <w:sz w:val="24"/>
        </w:rPr>
        <w:t>则相关</w:t>
      </w:r>
      <w:proofErr w:type="gramEnd"/>
      <w:r w:rsidRPr="005123D7">
        <w:rPr>
          <w:rFonts w:hint="eastAsia"/>
          <w:bCs/>
          <w:color w:val="000000"/>
          <w:sz w:val="24"/>
        </w:rPr>
        <w:t>基金份额或表决权的比例</w:t>
      </w:r>
      <w:proofErr w:type="gramStart"/>
      <w:r w:rsidRPr="005123D7">
        <w:rPr>
          <w:rFonts w:hint="eastAsia"/>
          <w:bCs/>
          <w:color w:val="000000"/>
          <w:sz w:val="24"/>
        </w:rPr>
        <w:t>指主袋份额</w:t>
      </w:r>
      <w:proofErr w:type="gramEnd"/>
      <w:r w:rsidRPr="005123D7">
        <w:rPr>
          <w:rFonts w:hint="eastAsia"/>
          <w:bCs/>
          <w:color w:val="000000"/>
          <w:sz w:val="24"/>
        </w:rPr>
        <w:t>持有</w:t>
      </w:r>
      <w:proofErr w:type="gramStart"/>
      <w:r w:rsidRPr="005123D7">
        <w:rPr>
          <w:rFonts w:hint="eastAsia"/>
          <w:bCs/>
          <w:color w:val="000000"/>
          <w:sz w:val="24"/>
        </w:rPr>
        <w:t>人和侧袋份额</w:t>
      </w:r>
      <w:proofErr w:type="gramEnd"/>
      <w:r w:rsidRPr="005123D7">
        <w:rPr>
          <w:rFonts w:hint="eastAsia"/>
          <w:bCs/>
          <w:color w:val="000000"/>
          <w:sz w:val="24"/>
        </w:rPr>
        <w:t>持有人分别持有或代表的基金份额或表决权均需符合该等比例，但</w:t>
      </w:r>
      <w:proofErr w:type="gramStart"/>
      <w:r w:rsidRPr="005123D7">
        <w:rPr>
          <w:rFonts w:hint="eastAsia"/>
          <w:bCs/>
          <w:color w:val="000000"/>
          <w:sz w:val="24"/>
        </w:rPr>
        <w:t>若相关</w:t>
      </w:r>
      <w:proofErr w:type="gramEnd"/>
      <w:r w:rsidRPr="005123D7">
        <w:rPr>
          <w:rFonts w:hint="eastAsia"/>
          <w:bCs/>
          <w:color w:val="000000"/>
          <w:sz w:val="24"/>
        </w:rPr>
        <w:t>基金份额持有人大会召集和审议事项不</w:t>
      </w:r>
      <w:proofErr w:type="gramStart"/>
      <w:r w:rsidRPr="005123D7">
        <w:rPr>
          <w:rFonts w:hint="eastAsia"/>
          <w:bCs/>
          <w:color w:val="000000"/>
          <w:sz w:val="24"/>
        </w:rPr>
        <w:t>涉及侧袋账户</w:t>
      </w:r>
      <w:proofErr w:type="gramEnd"/>
      <w:r w:rsidRPr="005123D7">
        <w:rPr>
          <w:rFonts w:hint="eastAsia"/>
          <w:bCs/>
          <w:color w:val="000000"/>
          <w:sz w:val="24"/>
        </w:rPr>
        <w:t>的，则仅</w:t>
      </w:r>
      <w:proofErr w:type="gramStart"/>
      <w:r w:rsidRPr="005123D7">
        <w:rPr>
          <w:rFonts w:hint="eastAsia"/>
          <w:bCs/>
          <w:color w:val="000000"/>
          <w:sz w:val="24"/>
        </w:rPr>
        <w:t>指主袋份额</w:t>
      </w:r>
      <w:proofErr w:type="gramEnd"/>
      <w:r w:rsidRPr="005123D7">
        <w:rPr>
          <w:rFonts w:hint="eastAsia"/>
          <w:bCs/>
          <w:color w:val="000000"/>
          <w:sz w:val="24"/>
        </w:rPr>
        <w:t>持有人持有或代表的基金份额或表决权符合该等比例：</w:t>
      </w:r>
    </w:p>
    <w:p w14:paraId="11E99950"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1</w:t>
      </w:r>
      <w:r w:rsidRPr="005123D7">
        <w:rPr>
          <w:rFonts w:hint="eastAsia"/>
          <w:bCs/>
          <w:color w:val="000000"/>
          <w:sz w:val="24"/>
        </w:rPr>
        <w:t>、基金份额持有人行使提议权、召集权、提名权所需单独或合计代表相关基金份额</w:t>
      </w:r>
      <w:r w:rsidRPr="005123D7">
        <w:rPr>
          <w:rFonts w:hint="eastAsia"/>
          <w:bCs/>
          <w:color w:val="000000"/>
          <w:sz w:val="24"/>
        </w:rPr>
        <w:t>10%</w:t>
      </w:r>
      <w:r w:rsidRPr="005123D7">
        <w:rPr>
          <w:rFonts w:hint="eastAsia"/>
          <w:bCs/>
          <w:color w:val="000000"/>
          <w:sz w:val="24"/>
        </w:rPr>
        <w:t>以上（含</w:t>
      </w:r>
      <w:r w:rsidRPr="005123D7">
        <w:rPr>
          <w:rFonts w:hint="eastAsia"/>
          <w:bCs/>
          <w:color w:val="000000"/>
          <w:sz w:val="24"/>
        </w:rPr>
        <w:t>10%</w:t>
      </w:r>
      <w:r w:rsidRPr="005123D7">
        <w:rPr>
          <w:rFonts w:hint="eastAsia"/>
          <w:bCs/>
          <w:color w:val="000000"/>
          <w:sz w:val="24"/>
        </w:rPr>
        <w:t>）；</w:t>
      </w:r>
    </w:p>
    <w:p w14:paraId="49AB5606"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2</w:t>
      </w:r>
      <w:r w:rsidRPr="005123D7">
        <w:rPr>
          <w:rFonts w:hint="eastAsia"/>
          <w:bCs/>
          <w:color w:val="000000"/>
          <w:sz w:val="24"/>
        </w:rPr>
        <w:t>、现场开会的到会者在权益登记日代表的基金份额不少于本基金在权益登记</w:t>
      </w:r>
      <w:proofErr w:type="gramStart"/>
      <w:r w:rsidRPr="005123D7">
        <w:rPr>
          <w:rFonts w:hint="eastAsia"/>
          <w:bCs/>
          <w:color w:val="000000"/>
          <w:sz w:val="24"/>
        </w:rPr>
        <w:t>日相关</w:t>
      </w:r>
      <w:proofErr w:type="gramEnd"/>
      <w:r w:rsidRPr="005123D7">
        <w:rPr>
          <w:rFonts w:hint="eastAsia"/>
          <w:bCs/>
          <w:color w:val="000000"/>
          <w:sz w:val="24"/>
        </w:rPr>
        <w:t>基金份额的二分之一（含二分之一）；</w:t>
      </w:r>
    </w:p>
    <w:p w14:paraId="4D0FF45A"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3</w:t>
      </w:r>
      <w:r w:rsidRPr="005123D7">
        <w:rPr>
          <w:rFonts w:hint="eastAsia"/>
          <w:bCs/>
          <w:color w:val="000000"/>
          <w:sz w:val="24"/>
        </w:rPr>
        <w:t>、通讯开会的直接出具表决意见或授权他人代表出具表决意见的基金份额持有人所持有的基金份额不小于在权益登记</w:t>
      </w:r>
      <w:proofErr w:type="gramStart"/>
      <w:r w:rsidRPr="005123D7">
        <w:rPr>
          <w:rFonts w:hint="eastAsia"/>
          <w:bCs/>
          <w:color w:val="000000"/>
          <w:sz w:val="24"/>
        </w:rPr>
        <w:t>日相关</w:t>
      </w:r>
      <w:proofErr w:type="gramEnd"/>
      <w:r w:rsidRPr="005123D7">
        <w:rPr>
          <w:rFonts w:hint="eastAsia"/>
          <w:bCs/>
          <w:color w:val="000000"/>
          <w:sz w:val="24"/>
        </w:rPr>
        <w:t>基金份额的二分之一（含二分之一）；</w:t>
      </w:r>
    </w:p>
    <w:p w14:paraId="781E082B"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4</w:t>
      </w:r>
      <w:r w:rsidRPr="005123D7">
        <w:rPr>
          <w:rFonts w:hint="eastAsia"/>
          <w:bCs/>
          <w:color w:val="000000"/>
          <w:sz w:val="24"/>
        </w:rPr>
        <w:t>、</w:t>
      </w:r>
      <w:proofErr w:type="gramStart"/>
      <w:r w:rsidRPr="005123D7">
        <w:rPr>
          <w:rFonts w:hint="eastAsia"/>
          <w:bCs/>
          <w:color w:val="000000"/>
          <w:sz w:val="24"/>
        </w:rPr>
        <w:t>若参</w:t>
      </w:r>
      <w:proofErr w:type="gramEnd"/>
      <w:r w:rsidRPr="005123D7">
        <w:rPr>
          <w:rFonts w:hint="eastAsia"/>
          <w:bCs/>
          <w:color w:val="000000"/>
          <w:sz w:val="24"/>
        </w:rPr>
        <w:t>与基金份额持有人大会投票的基金份额持有人所持有的基金份额小于在权益登记</w:t>
      </w:r>
      <w:proofErr w:type="gramStart"/>
      <w:r w:rsidRPr="005123D7">
        <w:rPr>
          <w:rFonts w:hint="eastAsia"/>
          <w:bCs/>
          <w:color w:val="000000"/>
          <w:sz w:val="24"/>
        </w:rPr>
        <w:t>日相关</w:t>
      </w:r>
      <w:proofErr w:type="gramEnd"/>
      <w:r w:rsidRPr="005123D7">
        <w:rPr>
          <w:rFonts w:hint="eastAsia"/>
          <w:bCs/>
          <w:color w:val="000000"/>
          <w:sz w:val="24"/>
        </w:rPr>
        <w:t>基金份额的二分之一，召集人在原公告的基金份额持有人大会召开时间的</w:t>
      </w:r>
      <w:r w:rsidRPr="005123D7">
        <w:rPr>
          <w:rFonts w:hint="eastAsia"/>
          <w:bCs/>
          <w:color w:val="000000"/>
          <w:sz w:val="24"/>
        </w:rPr>
        <w:t>3</w:t>
      </w:r>
      <w:r w:rsidRPr="005123D7">
        <w:rPr>
          <w:rFonts w:hint="eastAsia"/>
          <w:bCs/>
          <w:color w:val="000000"/>
          <w:sz w:val="24"/>
        </w:rPr>
        <w:t>个月以后、</w:t>
      </w:r>
      <w:r w:rsidRPr="005123D7">
        <w:rPr>
          <w:rFonts w:hint="eastAsia"/>
          <w:bCs/>
          <w:color w:val="000000"/>
          <w:sz w:val="24"/>
        </w:rPr>
        <w:t>6</w:t>
      </w:r>
      <w:r w:rsidRPr="005123D7">
        <w:rPr>
          <w:rFonts w:hint="eastAsia"/>
          <w:bCs/>
          <w:color w:val="000000"/>
          <w:sz w:val="24"/>
        </w:rPr>
        <w:t>个月以内就原定审议事项重新召集的基金份额持有人大会应当有代表三分之一以上（含三分之一）相关基金份额的持有人参与或授权他人参与基金份额持有人大会投票；</w:t>
      </w:r>
    </w:p>
    <w:p w14:paraId="332C53E8"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5</w:t>
      </w:r>
      <w:r w:rsidRPr="005123D7">
        <w:rPr>
          <w:rFonts w:hint="eastAsia"/>
          <w:bCs/>
          <w:color w:val="000000"/>
          <w:sz w:val="24"/>
        </w:rPr>
        <w:t>、现场开会由出席大会的基金份额持有人和代理人所持表决权的</w:t>
      </w:r>
      <w:r w:rsidRPr="005123D7">
        <w:rPr>
          <w:rFonts w:hint="eastAsia"/>
          <w:bCs/>
          <w:color w:val="000000"/>
          <w:sz w:val="24"/>
        </w:rPr>
        <w:t>50%</w:t>
      </w:r>
      <w:r w:rsidRPr="005123D7">
        <w:rPr>
          <w:rFonts w:hint="eastAsia"/>
          <w:bCs/>
          <w:color w:val="000000"/>
          <w:sz w:val="24"/>
        </w:rPr>
        <w:t>以上（含</w:t>
      </w:r>
      <w:r w:rsidRPr="005123D7">
        <w:rPr>
          <w:rFonts w:hint="eastAsia"/>
          <w:bCs/>
          <w:color w:val="000000"/>
          <w:sz w:val="24"/>
        </w:rPr>
        <w:t>50%</w:t>
      </w:r>
      <w:r w:rsidRPr="005123D7">
        <w:rPr>
          <w:rFonts w:hint="eastAsia"/>
          <w:bCs/>
          <w:color w:val="000000"/>
          <w:sz w:val="24"/>
        </w:rPr>
        <w:t>）选举产生一名基金份额持有人作为该次基金份额持有人大会的主持人；</w:t>
      </w:r>
    </w:p>
    <w:p w14:paraId="469BAF8A"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6</w:t>
      </w:r>
      <w:r w:rsidRPr="005123D7">
        <w:rPr>
          <w:rFonts w:hint="eastAsia"/>
          <w:bCs/>
          <w:color w:val="000000"/>
          <w:sz w:val="24"/>
        </w:rPr>
        <w:t>、一般决议须经参加大会的基金份额持有人或其代理人所持表决权的二分之一以上（含二分之一）通过；</w:t>
      </w:r>
    </w:p>
    <w:p w14:paraId="5DAA2D2E"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7</w:t>
      </w:r>
      <w:r w:rsidRPr="005123D7">
        <w:rPr>
          <w:rFonts w:hint="eastAsia"/>
          <w:bCs/>
          <w:color w:val="000000"/>
          <w:sz w:val="24"/>
        </w:rPr>
        <w:t>、特别决议应当经参加大会的基金份额持有人或其代理人所持表决权的三分之二以上（含三分之二）通过。</w:t>
      </w:r>
    </w:p>
    <w:p w14:paraId="649414B3" w14:textId="77777777" w:rsidR="006902F8" w:rsidRPr="005123D7" w:rsidRDefault="006902F8" w:rsidP="006902F8">
      <w:pPr>
        <w:spacing w:line="360" w:lineRule="auto"/>
        <w:ind w:firstLineChars="200" w:firstLine="480"/>
        <w:rPr>
          <w:bCs/>
          <w:color w:val="000000"/>
          <w:sz w:val="24"/>
        </w:rPr>
      </w:pPr>
      <w:proofErr w:type="gramStart"/>
      <w:r w:rsidRPr="005123D7">
        <w:rPr>
          <w:rFonts w:hint="eastAsia"/>
          <w:bCs/>
          <w:color w:val="000000"/>
          <w:sz w:val="24"/>
        </w:rPr>
        <w:t>侧袋机制</w:t>
      </w:r>
      <w:proofErr w:type="gramEnd"/>
      <w:r w:rsidRPr="005123D7">
        <w:rPr>
          <w:rFonts w:hint="eastAsia"/>
          <w:bCs/>
          <w:color w:val="000000"/>
          <w:sz w:val="24"/>
        </w:rPr>
        <w:t>实施期间，基金份额持有人大会审议事项</w:t>
      </w:r>
      <w:proofErr w:type="gramStart"/>
      <w:r w:rsidRPr="005123D7">
        <w:rPr>
          <w:rFonts w:hint="eastAsia"/>
          <w:bCs/>
          <w:color w:val="000000"/>
          <w:sz w:val="24"/>
        </w:rPr>
        <w:t>涉及主袋账户</w:t>
      </w:r>
      <w:proofErr w:type="gramEnd"/>
      <w:r w:rsidRPr="005123D7">
        <w:rPr>
          <w:rFonts w:hint="eastAsia"/>
          <w:bCs/>
          <w:color w:val="000000"/>
          <w:sz w:val="24"/>
        </w:rPr>
        <w:t>和</w:t>
      </w:r>
      <w:proofErr w:type="gramStart"/>
      <w:r w:rsidRPr="005123D7">
        <w:rPr>
          <w:rFonts w:hint="eastAsia"/>
          <w:bCs/>
          <w:color w:val="000000"/>
          <w:sz w:val="24"/>
        </w:rPr>
        <w:t>侧袋</w:t>
      </w:r>
      <w:proofErr w:type="gramEnd"/>
      <w:r w:rsidRPr="005123D7">
        <w:rPr>
          <w:rFonts w:hint="eastAsia"/>
          <w:bCs/>
          <w:color w:val="000000"/>
          <w:sz w:val="24"/>
        </w:rPr>
        <w:t>账户的，应分别</w:t>
      </w:r>
      <w:proofErr w:type="gramStart"/>
      <w:r w:rsidRPr="005123D7">
        <w:rPr>
          <w:rFonts w:hint="eastAsia"/>
          <w:bCs/>
          <w:color w:val="000000"/>
          <w:sz w:val="24"/>
        </w:rPr>
        <w:t>由主袋账户</w:t>
      </w:r>
      <w:proofErr w:type="gramEnd"/>
      <w:r w:rsidRPr="005123D7">
        <w:rPr>
          <w:rFonts w:hint="eastAsia"/>
          <w:bCs/>
          <w:color w:val="000000"/>
          <w:sz w:val="24"/>
        </w:rPr>
        <w:t>、</w:t>
      </w:r>
      <w:proofErr w:type="gramStart"/>
      <w:r w:rsidRPr="005123D7">
        <w:rPr>
          <w:rFonts w:hint="eastAsia"/>
          <w:bCs/>
          <w:color w:val="000000"/>
          <w:sz w:val="24"/>
        </w:rPr>
        <w:t>侧袋账户</w:t>
      </w:r>
      <w:proofErr w:type="gramEnd"/>
      <w:r w:rsidRPr="005123D7">
        <w:rPr>
          <w:rFonts w:hint="eastAsia"/>
          <w:bCs/>
          <w:color w:val="000000"/>
          <w:sz w:val="24"/>
        </w:rPr>
        <w:t>的基金份额持有人进行表决，同</w:t>
      </w:r>
      <w:proofErr w:type="gramStart"/>
      <w:r w:rsidRPr="005123D7">
        <w:rPr>
          <w:rFonts w:hint="eastAsia"/>
          <w:bCs/>
          <w:color w:val="000000"/>
          <w:sz w:val="24"/>
        </w:rPr>
        <w:t>一主侧袋账户</w:t>
      </w:r>
      <w:proofErr w:type="gramEnd"/>
      <w:r w:rsidRPr="005123D7">
        <w:rPr>
          <w:rFonts w:hint="eastAsia"/>
          <w:bCs/>
          <w:color w:val="000000"/>
          <w:sz w:val="24"/>
        </w:rPr>
        <w:t>内的同一类别每份基金份额具有平等的表决权。表决事项未</w:t>
      </w:r>
      <w:proofErr w:type="gramStart"/>
      <w:r w:rsidRPr="005123D7">
        <w:rPr>
          <w:rFonts w:hint="eastAsia"/>
          <w:bCs/>
          <w:color w:val="000000"/>
          <w:sz w:val="24"/>
        </w:rPr>
        <w:t>涉及侧袋账户</w:t>
      </w:r>
      <w:proofErr w:type="gramEnd"/>
      <w:r w:rsidRPr="005123D7">
        <w:rPr>
          <w:rFonts w:hint="eastAsia"/>
          <w:bCs/>
          <w:color w:val="000000"/>
          <w:sz w:val="24"/>
        </w:rPr>
        <w:t>的，</w:t>
      </w:r>
      <w:proofErr w:type="gramStart"/>
      <w:r w:rsidRPr="005123D7">
        <w:rPr>
          <w:rFonts w:hint="eastAsia"/>
          <w:bCs/>
          <w:color w:val="000000"/>
          <w:sz w:val="24"/>
        </w:rPr>
        <w:t>侧袋账户</w:t>
      </w:r>
      <w:proofErr w:type="gramEnd"/>
      <w:r w:rsidRPr="005123D7">
        <w:rPr>
          <w:rFonts w:hint="eastAsia"/>
          <w:bCs/>
          <w:color w:val="000000"/>
          <w:sz w:val="24"/>
        </w:rPr>
        <w:t>份额无表决权。</w:t>
      </w:r>
    </w:p>
    <w:p w14:paraId="1FEB12D0" w14:textId="77777777" w:rsidR="006902F8" w:rsidRPr="005123D7" w:rsidRDefault="006902F8" w:rsidP="006902F8">
      <w:pPr>
        <w:spacing w:line="360" w:lineRule="auto"/>
        <w:ind w:firstLineChars="200" w:firstLine="480"/>
        <w:rPr>
          <w:bCs/>
          <w:color w:val="000000"/>
          <w:sz w:val="24"/>
        </w:rPr>
      </w:pPr>
      <w:proofErr w:type="gramStart"/>
      <w:r w:rsidRPr="005123D7">
        <w:rPr>
          <w:rFonts w:hint="eastAsia"/>
          <w:bCs/>
          <w:color w:val="000000"/>
          <w:sz w:val="24"/>
        </w:rPr>
        <w:t>侧袋机制</w:t>
      </w:r>
      <w:proofErr w:type="gramEnd"/>
      <w:r w:rsidRPr="005123D7">
        <w:rPr>
          <w:rFonts w:hint="eastAsia"/>
          <w:bCs/>
          <w:color w:val="000000"/>
          <w:sz w:val="24"/>
        </w:rPr>
        <w:t>实施期间，关于基金份额持有人大会的相关规定以本节特殊约定内容为准，本节没有规定的适用本部分的相关规定。</w:t>
      </w:r>
    </w:p>
    <w:p w14:paraId="183D6BBD"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（十）本部</w:t>
      </w:r>
      <w:proofErr w:type="gramStart"/>
      <w:r w:rsidRPr="005123D7">
        <w:rPr>
          <w:rFonts w:hint="eastAsia"/>
          <w:bCs/>
          <w:color w:val="000000"/>
          <w:sz w:val="24"/>
        </w:rPr>
        <w:t>分关于</w:t>
      </w:r>
      <w:proofErr w:type="gramEnd"/>
      <w:r w:rsidRPr="005123D7">
        <w:rPr>
          <w:rFonts w:hint="eastAsia"/>
          <w:bCs/>
          <w:color w:val="000000"/>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r w:rsidRPr="005123D7">
        <w:rPr>
          <w:bCs/>
          <w:color w:val="000000"/>
          <w:sz w:val="24"/>
        </w:rPr>
        <w:t>。</w:t>
      </w:r>
    </w:p>
    <w:p w14:paraId="075AF1A7" w14:textId="77777777" w:rsidR="006902F8" w:rsidRPr="005123D7" w:rsidRDefault="006902F8" w:rsidP="006902F8">
      <w:pPr>
        <w:widowControl/>
        <w:spacing w:line="360" w:lineRule="auto"/>
        <w:ind w:firstLineChars="200" w:firstLine="480"/>
        <w:rPr>
          <w:rFonts w:ascii="Calibri Light" w:hAnsi="Calibri Light"/>
          <w:bCs/>
          <w:sz w:val="24"/>
        </w:rPr>
      </w:pPr>
    </w:p>
    <w:p w14:paraId="46F54BCA" w14:textId="77777777" w:rsidR="006902F8" w:rsidRPr="005123D7" w:rsidRDefault="006902F8" w:rsidP="006902F8">
      <w:pPr>
        <w:widowControl/>
        <w:spacing w:line="360" w:lineRule="auto"/>
        <w:ind w:firstLineChars="200" w:firstLine="480"/>
        <w:rPr>
          <w:rFonts w:ascii="Calibri Light" w:hAnsi="Calibri Light"/>
          <w:sz w:val="24"/>
        </w:rPr>
      </w:pPr>
      <w:r w:rsidRPr="005123D7">
        <w:rPr>
          <w:rFonts w:ascii="Calibri Light" w:hAnsi="Calibri Light" w:hint="eastAsia"/>
          <w:sz w:val="24"/>
        </w:rPr>
        <w:t>三、基金的收益与分配</w:t>
      </w:r>
    </w:p>
    <w:p w14:paraId="4B696018" w14:textId="77777777" w:rsidR="006902F8" w:rsidRPr="005123D7" w:rsidRDefault="006902F8" w:rsidP="006902F8">
      <w:pPr>
        <w:spacing w:line="360" w:lineRule="auto"/>
        <w:ind w:firstLineChars="177" w:firstLine="425"/>
        <w:rPr>
          <w:bCs/>
          <w:color w:val="000000"/>
          <w:sz w:val="24"/>
        </w:rPr>
      </w:pPr>
      <w:r w:rsidRPr="005123D7">
        <w:rPr>
          <w:rFonts w:hint="eastAsia"/>
          <w:bCs/>
          <w:color w:val="000000"/>
          <w:sz w:val="24"/>
        </w:rPr>
        <w:t>（</w:t>
      </w:r>
      <w:r w:rsidRPr="005123D7">
        <w:rPr>
          <w:bCs/>
          <w:color w:val="000000"/>
          <w:sz w:val="24"/>
        </w:rPr>
        <w:t>一</w:t>
      </w:r>
      <w:r w:rsidRPr="005123D7">
        <w:rPr>
          <w:rFonts w:hint="eastAsia"/>
          <w:bCs/>
          <w:color w:val="000000"/>
          <w:sz w:val="24"/>
        </w:rPr>
        <w:t>）</w:t>
      </w:r>
      <w:r w:rsidRPr="005123D7">
        <w:rPr>
          <w:bCs/>
          <w:color w:val="000000"/>
          <w:sz w:val="24"/>
        </w:rPr>
        <w:t>基金利润的构成</w:t>
      </w:r>
    </w:p>
    <w:p w14:paraId="24985F26" w14:textId="77777777" w:rsidR="006902F8" w:rsidRPr="005123D7" w:rsidRDefault="006902F8" w:rsidP="006902F8">
      <w:pPr>
        <w:spacing w:line="360" w:lineRule="auto"/>
        <w:ind w:firstLineChars="177" w:firstLine="425"/>
        <w:rPr>
          <w:bCs/>
          <w:color w:val="000000"/>
          <w:sz w:val="24"/>
        </w:rPr>
      </w:pPr>
      <w:r w:rsidRPr="005123D7">
        <w:rPr>
          <w:rFonts w:ascii="宋体" w:hAnsi="宋体" w:cs="宋体"/>
          <w:kern w:val="0"/>
          <w:sz w:val="24"/>
          <w:szCs w:val="24"/>
        </w:rPr>
        <w:t>基金利润指基金利息收入、投资收益、公允价值变动收益和其他收入扣除相关费用后的余额，基金已实现收益指基金利润减去公允价值变动收益后的余额</w:t>
      </w:r>
      <w:r w:rsidRPr="005123D7">
        <w:rPr>
          <w:bCs/>
          <w:color w:val="000000"/>
          <w:sz w:val="24"/>
        </w:rPr>
        <w:t>。</w:t>
      </w:r>
    </w:p>
    <w:p w14:paraId="0486F3E6" w14:textId="77777777" w:rsidR="006902F8" w:rsidRPr="005123D7" w:rsidRDefault="006902F8" w:rsidP="006902F8">
      <w:pPr>
        <w:spacing w:line="360" w:lineRule="auto"/>
        <w:ind w:firstLineChars="177" w:firstLine="425"/>
        <w:rPr>
          <w:bCs/>
          <w:color w:val="000000"/>
          <w:sz w:val="24"/>
        </w:rPr>
      </w:pPr>
      <w:r w:rsidRPr="005123D7">
        <w:rPr>
          <w:rFonts w:hint="eastAsia"/>
          <w:bCs/>
          <w:color w:val="000000"/>
          <w:sz w:val="24"/>
        </w:rPr>
        <w:t>（</w:t>
      </w:r>
      <w:r w:rsidRPr="005123D7">
        <w:rPr>
          <w:bCs/>
          <w:color w:val="000000"/>
          <w:sz w:val="24"/>
        </w:rPr>
        <w:t>二</w:t>
      </w:r>
      <w:r w:rsidRPr="005123D7">
        <w:rPr>
          <w:rFonts w:hint="eastAsia"/>
          <w:bCs/>
          <w:color w:val="000000"/>
          <w:sz w:val="24"/>
        </w:rPr>
        <w:t>）</w:t>
      </w:r>
      <w:r w:rsidRPr="005123D7">
        <w:rPr>
          <w:bCs/>
          <w:color w:val="000000"/>
          <w:sz w:val="24"/>
        </w:rPr>
        <w:t>基金可供分配利润</w:t>
      </w:r>
    </w:p>
    <w:p w14:paraId="48476FC8" w14:textId="77777777" w:rsidR="006902F8" w:rsidRPr="005123D7" w:rsidRDefault="006902F8" w:rsidP="006902F8">
      <w:pPr>
        <w:spacing w:line="360" w:lineRule="auto"/>
        <w:ind w:firstLineChars="177" w:firstLine="425"/>
        <w:rPr>
          <w:bCs/>
          <w:color w:val="000000"/>
          <w:sz w:val="24"/>
        </w:rPr>
      </w:pPr>
      <w:r w:rsidRPr="005123D7">
        <w:rPr>
          <w:rFonts w:ascii="宋体" w:hAnsi="宋体" w:cs="宋体"/>
          <w:kern w:val="0"/>
          <w:sz w:val="24"/>
          <w:szCs w:val="24"/>
        </w:rPr>
        <w:t>基金可供分配利润指截至收益分配基准日基金未分配利润与未分配利润中已实现收益的孰低数</w:t>
      </w:r>
      <w:r w:rsidRPr="005123D7">
        <w:rPr>
          <w:bCs/>
          <w:color w:val="000000"/>
          <w:sz w:val="24"/>
        </w:rPr>
        <w:t>。</w:t>
      </w:r>
    </w:p>
    <w:p w14:paraId="77983274" w14:textId="77777777" w:rsidR="006902F8" w:rsidRPr="005123D7" w:rsidRDefault="006902F8" w:rsidP="006902F8">
      <w:pPr>
        <w:spacing w:line="360" w:lineRule="auto"/>
        <w:ind w:firstLineChars="177" w:firstLine="425"/>
        <w:rPr>
          <w:bCs/>
          <w:color w:val="000000"/>
          <w:sz w:val="24"/>
        </w:rPr>
      </w:pPr>
      <w:r w:rsidRPr="005123D7">
        <w:rPr>
          <w:rFonts w:hint="eastAsia"/>
          <w:bCs/>
          <w:color w:val="000000"/>
          <w:sz w:val="24"/>
        </w:rPr>
        <w:t>（</w:t>
      </w:r>
      <w:r w:rsidRPr="005123D7">
        <w:rPr>
          <w:bCs/>
          <w:color w:val="000000"/>
          <w:sz w:val="24"/>
        </w:rPr>
        <w:t>三</w:t>
      </w:r>
      <w:r w:rsidRPr="005123D7">
        <w:rPr>
          <w:rFonts w:hint="eastAsia"/>
          <w:bCs/>
          <w:color w:val="000000"/>
          <w:sz w:val="24"/>
        </w:rPr>
        <w:t>）</w:t>
      </w:r>
      <w:r w:rsidRPr="005123D7">
        <w:rPr>
          <w:bCs/>
          <w:color w:val="000000"/>
          <w:sz w:val="24"/>
        </w:rPr>
        <w:t>基金收益分配原则</w:t>
      </w:r>
    </w:p>
    <w:p w14:paraId="24D49470" w14:textId="77777777" w:rsidR="006902F8" w:rsidRPr="005123D7" w:rsidRDefault="006902F8" w:rsidP="006902F8">
      <w:pPr>
        <w:spacing w:line="360" w:lineRule="auto"/>
        <w:ind w:firstLineChars="225" w:firstLine="540"/>
        <w:rPr>
          <w:bCs/>
          <w:color w:val="000000"/>
          <w:sz w:val="24"/>
        </w:rPr>
      </w:pPr>
      <w:r w:rsidRPr="005123D7">
        <w:rPr>
          <w:bCs/>
          <w:color w:val="000000"/>
          <w:sz w:val="24"/>
        </w:rPr>
        <w:t>1</w:t>
      </w:r>
      <w:r w:rsidRPr="005123D7">
        <w:rPr>
          <w:bCs/>
          <w:color w:val="000000"/>
          <w:sz w:val="24"/>
        </w:rPr>
        <w:t>、在符合有关基金分红条件的前提下，</w:t>
      </w:r>
      <w:r w:rsidRPr="005123D7">
        <w:rPr>
          <w:rFonts w:hint="eastAsia"/>
          <w:bCs/>
          <w:color w:val="000000"/>
          <w:sz w:val="24"/>
        </w:rPr>
        <w:t>本</w:t>
      </w:r>
      <w:r w:rsidRPr="005123D7">
        <w:rPr>
          <w:bCs/>
          <w:color w:val="000000"/>
          <w:sz w:val="24"/>
        </w:rPr>
        <w:t>基金管理人可以根据实际情况进行收益分配，具体分配方案以公告为准，若《基金合同》生效不满</w:t>
      </w:r>
      <w:r w:rsidRPr="005123D7">
        <w:rPr>
          <w:bCs/>
          <w:color w:val="000000"/>
          <w:sz w:val="24"/>
        </w:rPr>
        <w:t>3</w:t>
      </w:r>
      <w:r w:rsidRPr="005123D7">
        <w:rPr>
          <w:bCs/>
          <w:color w:val="000000"/>
          <w:sz w:val="24"/>
        </w:rPr>
        <w:t>个月可不进行收益分配；</w:t>
      </w:r>
    </w:p>
    <w:p w14:paraId="0A4F4FC0" w14:textId="77777777" w:rsidR="006902F8" w:rsidRPr="005123D7" w:rsidRDefault="006902F8" w:rsidP="006902F8">
      <w:pPr>
        <w:spacing w:line="360" w:lineRule="auto"/>
        <w:ind w:firstLineChars="225" w:firstLine="540"/>
        <w:rPr>
          <w:bCs/>
          <w:color w:val="000000"/>
          <w:sz w:val="24"/>
        </w:rPr>
      </w:pPr>
      <w:r w:rsidRPr="005123D7">
        <w:rPr>
          <w:bCs/>
          <w:color w:val="000000"/>
          <w:sz w:val="24"/>
        </w:rPr>
        <w:t>2</w:t>
      </w:r>
      <w:r w:rsidRPr="005123D7">
        <w:rPr>
          <w:bCs/>
          <w:color w:val="000000"/>
          <w:sz w:val="24"/>
        </w:rPr>
        <w:t>、本基金收益分配方式分两种：现金分红与红利再投资，投资者可选择现金红利或将现金红利自动转为</w:t>
      </w:r>
      <w:r w:rsidRPr="005123D7">
        <w:rPr>
          <w:rFonts w:hint="eastAsia"/>
          <w:bCs/>
          <w:sz w:val="24"/>
        </w:rPr>
        <w:t>相应类别的</w:t>
      </w:r>
      <w:r w:rsidRPr="005123D7">
        <w:rPr>
          <w:bCs/>
          <w:color w:val="000000"/>
          <w:sz w:val="24"/>
        </w:rPr>
        <w:t>基金份额进行再投资；若投资者不选择，本基金默认的收益分配方式是现金分红；</w:t>
      </w:r>
    </w:p>
    <w:p w14:paraId="1FB34208" w14:textId="77777777" w:rsidR="006902F8" w:rsidRPr="005123D7" w:rsidRDefault="006902F8" w:rsidP="006902F8">
      <w:pPr>
        <w:spacing w:line="360" w:lineRule="auto"/>
        <w:ind w:firstLineChars="225" w:firstLine="540"/>
        <w:rPr>
          <w:bCs/>
          <w:color w:val="000000"/>
          <w:sz w:val="24"/>
        </w:rPr>
      </w:pPr>
      <w:r w:rsidRPr="005123D7">
        <w:rPr>
          <w:bCs/>
          <w:color w:val="000000"/>
          <w:sz w:val="24"/>
        </w:rPr>
        <w:t>3</w:t>
      </w:r>
      <w:r w:rsidRPr="005123D7">
        <w:rPr>
          <w:bCs/>
          <w:color w:val="000000"/>
          <w:sz w:val="24"/>
        </w:rPr>
        <w:t>、基金收益分配后</w:t>
      </w:r>
      <w:r w:rsidRPr="005123D7">
        <w:rPr>
          <w:rFonts w:hint="eastAsia"/>
          <w:bCs/>
          <w:color w:val="000000"/>
          <w:sz w:val="24"/>
        </w:rPr>
        <w:t>各类别</w:t>
      </w:r>
      <w:r w:rsidRPr="005123D7">
        <w:rPr>
          <w:bCs/>
          <w:color w:val="000000"/>
          <w:sz w:val="24"/>
        </w:rPr>
        <w:t>基金份额净值不能低于面值；即基金收益分配基准日的</w:t>
      </w:r>
      <w:r w:rsidRPr="005123D7">
        <w:rPr>
          <w:rFonts w:hint="eastAsia"/>
          <w:bCs/>
          <w:color w:val="000000"/>
          <w:sz w:val="24"/>
        </w:rPr>
        <w:t>各类别</w:t>
      </w:r>
      <w:r w:rsidRPr="005123D7">
        <w:rPr>
          <w:bCs/>
          <w:color w:val="000000"/>
          <w:sz w:val="24"/>
        </w:rPr>
        <w:t>基金份额净值减去每单位</w:t>
      </w:r>
      <w:r w:rsidRPr="005123D7">
        <w:rPr>
          <w:rFonts w:hint="eastAsia"/>
          <w:bCs/>
          <w:color w:val="000000"/>
          <w:sz w:val="24"/>
        </w:rPr>
        <w:t>该类别</w:t>
      </w:r>
      <w:r w:rsidRPr="005123D7">
        <w:rPr>
          <w:bCs/>
          <w:color w:val="000000"/>
          <w:sz w:val="24"/>
        </w:rPr>
        <w:t>基金份额收益分配金额后不能低于面值</w:t>
      </w:r>
      <w:r w:rsidRPr="005123D7">
        <w:rPr>
          <w:rFonts w:hint="eastAsia"/>
          <w:bCs/>
          <w:color w:val="000000"/>
          <w:sz w:val="24"/>
        </w:rPr>
        <w:t>；</w:t>
      </w:r>
      <w:r w:rsidRPr="005123D7">
        <w:rPr>
          <w:bCs/>
          <w:color w:val="000000"/>
          <w:sz w:val="24"/>
        </w:rPr>
        <w:t xml:space="preserve"> </w:t>
      </w:r>
    </w:p>
    <w:p w14:paraId="3AF8F91C" w14:textId="77777777" w:rsidR="006902F8" w:rsidRPr="005123D7" w:rsidRDefault="006902F8" w:rsidP="006902F8">
      <w:pPr>
        <w:spacing w:line="360" w:lineRule="auto"/>
        <w:ind w:firstLineChars="225" w:firstLine="540"/>
        <w:rPr>
          <w:bCs/>
          <w:color w:val="000000"/>
          <w:sz w:val="24"/>
        </w:rPr>
      </w:pPr>
      <w:r w:rsidRPr="005123D7">
        <w:rPr>
          <w:bCs/>
          <w:color w:val="000000"/>
          <w:sz w:val="24"/>
        </w:rPr>
        <w:t>4</w:t>
      </w:r>
      <w:r w:rsidRPr="005123D7">
        <w:rPr>
          <w:bCs/>
          <w:color w:val="000000"/>
          <w:sz w:val="24"/>
        </w:rPr>
        <w:t>、</w:t>
      </w:r>
      <w:r w:rsidRPr="005123D7">
        <w:rPr>
          <w:rFonts w:hint="eastAsia"/>
          <w:bCs/>
          <w:color w:val="000000"/>
          <w:sz w:val="24"/>
        </w:rPr>
        <w:t>由于本基金</w:t>
      </w:r>
      <w:r w:rsidRPr="005123D7">
        <w:rPr>
          <w:rFonts w:hint="eastAsia"/>
          <w:bCs/>
          <w:color w:val="000000"/>
          <w:sz w:val="24"/>
        </w:rPr>
        <w:t xml:space="preserve"> A </w:t>
      </w:r>
      <w:r w:rsidRPr="005123D7">
        <w:rPr>
          <w:rFonts w:hint="eastAsia"/>
          <w:bCs/>
          <w:color w:val="000000"/>
          <w:sz w:val="24"/>
        </w:rPr>
        <w:t>类基金份额不收取销售服务费，而</w:t>
      </w:r>
      <w:r w:rsidRPr="005123D7">
        <w:rPr>
          <w:rFonts w:hint="eastAsia"/>
          <w:bCs/>
          <w:color w:val="000000"/>
          <w:sz w:val="24"/>
        </w:rPr>
        <w:t xml:space="preserve"> C </w:t>
      </w:r>
      <w:r w:rsidRPr="005123D7">
        <w:rPr>
          <w:rFonts w:hint="eastAsia"/>
          <w:bCs/>
          <w:color w:val="000000"/>
          <w:sz w:val="24"/>
        </w:rPr>
        <w:t>类基金份额收取销售服务费，各类别基金份额对应的可供分配利润将有所不同，基金管理人可对各类别基金份额分别制定收益分配方案，本基金同一类别的每一基金份额享有同等分配权；</w:t>
      </w:r>
      <w:r w:rsidRPr="005123D7">
        <w:rPr>
          <w:rFonts w:hint="eastAsia"/>
          <w:bCs/>
          <w:sz w:val="24"/>
        </w:rPr>
        <w:t xml:space="preserve"> </w:t>
      </w:r>
    </w:p>
    <w:p w14:paraId="7C797698" w14:textId="77777777" w:rsidR="006902F8" w:rsidRPr="005123D7" w:rsidRDefault="006902F8" w:rsidP="006902F8">
      <w:pPr>
        <w:spacing w:line="360" w:lineRule="auto"/>
        <w:ind w:firstLineChars="225" w:firstLine="540"/>
        <w:rPr>
          <w:bCs/>
          <w:color w:val="000000"/>
          <w:sz w:val="24"/>
        </w:rPr>
      </w:pPr>
      <w:r w:rsidRPr="005123D7">
        <w:rPr>
          <w:bCs/>
          <w:color w:val="000000"/>
          <w:sz w:val="24"/>
        </w:rPr>
        <w:t>5</w:t>
      </w:r>
      <w:r w:rsidRPr="005123D7">
        <w:rPr>
          <w:rFonts w:hint="eastAsia"/>
          <w:bCs/>
          <w:color w:val="000000"/>
          <w:sz w:val="24"/>
        </w:rPr>
        <w:t>、</w:t>
      </w:r>
      <w:r w:rsidRPr="005123D7">
        <w:rPr>
          <w:bCs/>
          <w:color w:val="000000"/>
          <w:sz w:val="24"/>
        </w:rPr>
        <w:t>法律法规或监管机关另有规定的，从其规定。</w:t>
      </w:r>
    </w:p>
    <w:p w14:paraId="5AC793BD" w14:textId="77777777" w:rsidR="006902F8" w:rsidRPr="005123D7" w:rsidRDefault="006902F8" w:rsidP="006902F8">
      <w:pPr>
        <w:spacing w:line="360" w:lineRule="auto"/>
        <w:ind w:firstLineChars="225" w:firstLine="540"/>
        <w:rPr>
          <w:bCs/>
          <w:color w:val="000000"/>
          <w:sz w:val="24"/>
        </w:rPr>
      </w:pPr>
      <w:r w:rsidRPr="005123D7">
        <w:rPr>
          <w:bCs/>
          <w:color w:val="000000"/>
          <w:sz w:val="24"/>
        </w:rPr>
        <w:t>在对基金份额持有人利益无实质不利影响的前提下，基金管理人可与</w:t>
      </w:r>
      <w:r w:rsidRPr="005123D7">
        <w:rPr>
          <w:rFonts w:hint="eastAsia"/>
          <w:bCs/>
          <w:color w:val="000000"/>
          <w:sz w:val="24"/>
        </w:rPr>
        <w:t>基金</w:t>
      </w:r>
      <w:r w:rsidRPr="005123D7">
        <w:rPr>
          <w:bCs/>
          <w:color w:val="000000"/>
          <w:sz w:val="24"/>
        </w:rPr>
        <w:t>托管人协商一致并按照监管部门要求履行适当程序后对基金收益分配原则进行调整，</w:t>
      </w:r>
      <w:r w:rsidRPr="005123D7">
        <w:rPr>
          <w:rFonts w:hint="eastAsia"/>
          <w:bCs/>
          <w:color w:val="000000"/>
          <w:sz w:val="24"/>
        </w:rPr>
        <w:t>无</w:t>
      </w:r>
      <w:r w:rsidRPr="005123D7">
        <w:rPr>
          <w:bCs/>
          <w:color w:val="000000"/>
          <w:sz w:val="24"/>
        </w:rPr>
        <w:t>需召开基金份额持有人大会</w:t>
      </w:r>
      <w:r w:rsidRPr="005123D7">
        <w:rPr>
          <w:rFonts w:ascii="Calibri Light" w:hAnsi="Calibri Light" w:hint="eastAsia"/>
          <w:bCs/>
          <w:sz w:val="24"/>
        </w:rPr>
        <w:t>，但应于变更实施日前在规定媒介公告</w:t>
      </w:r>
      <w:r w:rsidRPr="005123D7">
        <w:rPr>
          <w:bCs/>
          <w:color w:val="000000"/>
          <w:sz w:val="24"/>
        </w:rPr>
        <w:t>。</w:t>
      </w:r>
    </w:p>
    <w:p w14:paraId="357B9081" w14:textId="77777777" w:rsidR="006902F8" w:rsidRPr="005123D7" w:rsidRDefault="006902F8" w:rsidP="006902F8">
      <w:pPr>
        <w:spacing w:line="360" w:lineRule="auto"/>
        <w:ind w:firstLineChars="177" w:firstLine="425"/>
        <w:rPr>
          <w:bCs/>
          <w:color w:val="000000"/>
          <w:sz w:val="24"/>
        </w:rPr>
      </w:pPr>
      <w:r w:rsidRPr="005123D7">
        <w:rPr>
          <w:rFonts w:hint="eastAsia"/>
          <w:bCs/>
          <w:color w:val="000000"/>
          <w:sz w:val="24"/>
        </w:rPr>
        <w:t>（</w:t>
      </w:r>
      <w:r w:rsidRPr="005123D7">
        <w:rPr>
          <w:bCs/>
          <w:color w:val="000000"/>
          <w:sz w:val="24"/>
        </w:rPr>
        <w:t>四</w:t>
      </w:r>
      <w:r w:rsidRPr="005123D7">
        <w:rPr>
          <w:rFonts w:hint="eastAsia"/>
          <w:bCs/>
          <w:color w:val="000000"/>
          <w:sz w:val="24"/>
        </w:rPr>
        <w:t>）</w:t>
      </w:r>
      <w:r w:rsidRPr="005123D7">
        <w:rPr>
          <w:bCs/>
          <w:color w:val="000000"/>
          <w:sz w:val="24"/>
        </w:rPr>
        <w:t>收益分配方案</w:t>
      </w:r>
    </w:p>
    <w:p w14:paraId="60636C58" w14:textId="77777777" w:rsidR="006902F8" w:rsidRPr="005123D7" w:rsidRDefault="006902F8" w:rsidP="006902F8">
      <w:pPr>
        <w:spacing w:line="360" w:lineRule="auto"/>
        <w:ind w:firstLineChars="177" w:firstLine="425"/>
        <w:rPr>
          <w:bCs/>
          <w:color w:val="000000"/>
          <w:sz w:val="24"/>
        </w:rPr>
      </w:pPr>
      <w:r w:rsidRPr="005123D7">
        <w:rPr>
          <w:rFonts w:ascii="宋体" w:hAnsi="宋体" w:cs="宋体"/>
          <w:kern w:val="0"/>
          <w:sz w:val="24"/>
          <w:szCs w:val="24"/>
        </w:rPr>
        <w:t>基金收益分配方案中应载明截至收益分配基准日的可供分配利润、基金收益分配对象、分配时间、分配数额及比例、分配方式等内容</w:t>
      </w:r>
      <w:r w:rsidRPr="005123D7">
        <w:rPr>
          <w:bCs/>
          <w:color w:val="000000"/>
          <w:sz w:val="24"/>
        </w:rPr>
        <w:t>。</w:t>
      </w:r>
    </w:p>
    <w:p w14:paraId="614050BF" w14:textId="77777777" w:rsidR="006902F8" w:rsidRPr="005123D7" w:rsidRDefault="006902F8" w:rsidP="006902F8">
      <w:pPr>
        <w:spacing w:line="360" w:lineRule="auto"/>
        <w:ind w:firstLineChars="177" w:firstLine="425"/>
        <w:rPr>
          <w:bCs/>
          <w:color w:val="000000"/>
          <w:sz w:val="24"/>
        </w:rPr>
      </w:pPr>
      <w:r w:rsidRPr="005123D7">
        <w:rPr>
          <w:rFonts w:hint="eastAsia"/>
          <w:bCs/>
          <w:color w:val="000000"/>
          <w:sz w:val="24"/>
        </w:rPr>
        <w:t>（</w:t>
      </w:r>
      <w:r w:rsidRPr="005123D7">
        <w:rPr>
          <w:bCs/>
          <w:color w:val="000000"/>
          <w:sz w:val="24"/>
        </w:rPr>
        <w:t>五</w:t>
      </w:r>
      <w:r w:rsidRPr="005123D7">
        <w:rPr>
          <w:rFonts w:hint="eastAsia"/>
          <w:bCs/>
          <w:color w:val="000000"/>
          <w:sz w:val="24"/>
        </w:rPr>
        <w:t>）</w:t>
      </w:r>
      <w:r w:rsidRPr="005123D7">
        <w:rPr>
          <w:bCs/>
          <w:color w:val="000000"/>
          <w:sz w:val="24"/>
        </w:rPr>
        <w:t>收益分配方案的确定、公告与实施</w:t>
      </w:r>
    </w:p>
    <w:p w14:paraId="7B6694FC" w14:textId="77777777" w:rsidR="006902F8" w:rsidRPr="005123D7" w:rsidRDefault="006902F8" w:rsidP="006902F8">
      <w:pPr>
        <w:spacing w:line="360" w:lineRule="auto"/>
        <w:ind w:firstLineChars="177" w:firstLine="425"/>
        <w:rPr>
          <w:bCs/>
          <w:color w:val="000000"/>
          <w:sz w:val="24"/>
        </w:rPr>
      </w:pPr>
      <w:r w:rsidRPr="005123D7">
        <w:rPr>
          <w:rFonts w:ascii="宋体" w:hAnsi="宋体" w:cs="宋体"/>
          <w:kern w:val="0"/>
          <w:sz w:val="24"/>
          <w:szCs w:val="24"/>
        </w:rPr>
        <w:t>本基金收益分配方案由基金管理人拟定，并由基金托管人复核，在2日内在规定媒介公告</w:t>
      </w:r>
      <w:r w:rsidRPr="005123D7">
        <w:rPr>
          <w:bCs/>
          <w:color w:val="000000"/>
          <w:sz w:val="24"/>
        </w:rPr>
        <w:t>。</w:t>
      </w:r>
    </w:p>
    <w:p w14:paraId="296E9371" w14:textId="77777777" w:rsidR="006902F8" w:rsidRPr="005123D7" w:rsidRDefault="006902F8" w:rsidP="006902F8">
      <w:pPr>
        <w:spacing w:line="360" w:lineRule="auto"/>
        <w:ind w:firstLineChars="177" w:firstLine="425"/>
        <w:rPr>
          <w:bCs/>
          <w:color w:val="000000"/>
          <w:sz w:val="24"/>
        </w:rPr>
      </w:pPr>
      <w:r w:rsidRPr="005123D7">
        <w:rPr>
          <w:rFonts w:hint="eastAsia"/>
          <w:bCs/>
          <w:color w:val="000000"/>
          <w:sz w:val="24"/>
        </w:rPr>
        <w:t>（</w:t>
      </w:r>
      <w:r w:rsidRPr="005123D7">
        <w:rPr>
          <w:bCs/>
          <w:color w:val="000000"/>
          <w:sz w:val="24"/>
        </w:rPr>
        <w:t>六</w:t>
      </w:r>
      <w:r w:rsidRPr="005123D7">
        <w:rPr>
          <w:rFonts w:hint="eastAsia"/>
          <w:bCs/>
          <w:color w:val="000000"/>
          <w:sz w:val="24"/>
        </w:rPr>
        <w:t>）</w:t>
      </w:r>
      <w:r w:rsidRPr="005123D7">
        <w:rPr>
          <w:bCs/>
          <w:color w:val="000000"/>
          <w:sz w:val="24"/>
        </w:rPr>
        <w:t>基金收益分配中发生的费用</w:t>
      </w:r>
    </w:p>
    <w:p w14:paraId="121B0E53" w14:textId="77777777" w:rsidR="006902F8" w:rsidRPr="005123D7" w:rsidRDefault="006902F8" w:rsidP="006902F8">
      <w:pPr>
        <w:spacing w:line="360" w:lineRule="auto"/>
        <w:ind w:firstLineChars="177" w:firstLine="425"/>
        <w:rPr>
          <w:bCs/>
          <w:sz w:val="24"/>
        </w:rPr>
      </w:pPr>
      <w:proofErr w:type="gramStart"/>
      <w:r w:rsidRPr="005123D7">
        <w:rPr>
          <w:rFonts w:ascii="宋体" w:hAnsi="宋体" w:cs="宋体"/>
          <w:kern w:val="0"/>
          <w:sz w:val="24"/>
          <w:szCs w:val="24"/>
        </w:rPr>
        <w:t>若基金</w:t>
      </w:r>
      <w:proofErr w:type="gramEnd"/>
      <w:r w:rsidRPr="005123D7">
        <w:rPr>
          <w:rFonts w:ascii="宋体" w:hAnsi="宋体" w:cs="宋体"/>
          <w:kern w:val="0"/>
          <w:sz w:val="24"/>
          <w:szCs w:val="24"/>
        </w:rPr>
        <w:t>收益分配时所发生的银行转账或其他手续费用由投资者自行承担的</w:t>
      </w:r>
      <w:r w:rsidRPr="005123D7">
        <w:rPr>
          <w:rFonts w:ascii="宋体" w:hAnsi="宋体" w:cs="宋体" w:hint="eastAsia"/>
          <w:kern w:val="0"/>
          <w:sz w:val="24"/>
          <w:szCs w:val="24"/>
        </w:rPr>
        <w:t>，</w:t>
      </w:r>
      <w:r w:rsidRPr="005123D7">
        <w:rPr>
          <w:rFonts w:ascii="宋体" w:hAnsi="宋体" w:cs="宋体"/>
          <w:kern w:val="0"/>
          <w:sz w:val="24"/>
          <w:szCs w:val="24"/>
        </w:rPr>
        <w:t>当投资者的现金红利小于一定金额，不足以支付银行转账或其他手续费用时，基金登记机构可将基金份额持有人的现金红利自动转为相应类别的基金份额。红利再投资的计算方法，依照《业务规则》执行</w:t>
      </w:r>
      <w:r w:rsidRPr="005123D7">
        <w:rPr>
          <w:bCs/>
          <w:sz w:val="24"/>
        </w:rPr>
        <w:t>。</w:t>
      </w:r>
    </w:p>
    <w:p w14:paraId="33014970" w14:textId="77777777" w:rsidR="006902F8" w:rsidRPr="005123D7" w:rsidRDefault="006902F8" w:rsidP="006902F8">
      <w:pPr>
        <w:widowControl/>
        <w:spacing w:line="360" w:lineRule="auto"/>
        <w:ind w:firstLineChars="200" w:firstLine="480"/>
        <w:rPr>
          <w:rFonts w:ascii="Calibri Light" w:hAnsi="Calibri Light"/>
          <w:sz w:val="24"/>
        </w:rPr>
      </w:pPr>
      <w:r w:rsidRPr="005123D7">
        <w:rPr>
          <w:rFonts w:ascii="Calibri Light" w:hAnsi="Calibri Light" w:hint="eastAsia"/>
          <w:sz w:val="24"/>
        </w:rPr>
        <w:t>（七）实施</w:t>
      </w:r>
      <w:proofErr w:type="gramStart"/>
      <w:r w:rsidRPr="005123D7">
        <w:rPr>
          <w:rFonts w:ascii="Calibri Light" w:hAnsi="Calibri Light" w:hint="eastAsia"/>
          <w:sz w:val="24"/>
        </w:rPr>
        <w:t>侧袋机制</w:t>
      </w:r>
      <w:proofErr w:type="gramEnd"/>
      <w:r w:rsidRPr="005123D7">
        <w:rPr>
          <w:rFonts w:ascii="Calibri Light" w:hAnsi="Calibri Light" w:hint="eastAsia"/>
          <w:sz w:val="24"/>
        </w:rPr>
        <w:t>期间的收益分配</w:t>
      </w:r>
    </w:p>
    <w:p w14:paraId="536B2BDF" w14:textId="77777777" w:rsidR="006902F8" w:rsidRPr="005123D7" w:rsidRDefault="006902F8" w:rsidP="006902F8">
      <w:pPr>
        <w:widowControl/>
        <w:spacing w:line="360" w:lineRule="auto"/>
        <w:ind w:firstLineChars="200" w:firstLine="480"/>
        <w:rPr>
          <w:rFonts w:ascii="Calibri Light" w:hAnsi="Calibri Light"/>
          <w:sz w:val="24"/>
        </w:rPr>
      </w:pPr>
      <w:r w:rsidRPr="005123D7">
        <w:rPr>
          <w:rFonts w:ascii="宋体" w:hAnsi="宋体" w:cs="宋体"/>
          <w:kern w:val="0"/>
          <w:sz w:val="24"/>
          <w:szCs w:val="24"/>
        </w:rPr>
        <w:t>本基金实施</w:t>
      </w:r>
      <w:proofErr w:type="gramStart"/>
      <w:r w:rsidRPr="005123D7">
        <w:rPr>
          <w:rFonts w:ascii="宋体" w:hAnsi="宋体" w:cs="宋体"/>
          <w:kern w:val="0"/>
          <w:sz w:val="24"/>
          <w:szCs w:val="24"/>
        </w:rPr>
        <w:t>侧袋机制</w:t>
      </w:r>
      <w:proofErr w:type="gramEnd"/>
      <w:r w:rsidRPr="005123D7">
        <w:rPr>
          <w:rFonts w:ascii="宋体" w:hAnsi="宋体" w:cs="宋体"/>
          <w:kern w:val="0"/>
          <w:sz w:val="24"/>
          <w:szCs w:val="24"/>
        </w:rPr>
        <w:t>的，</w:t>
      </w:r>
      <w:proofErr w:type="gramStart"/>
      <w:r w:rsidRPr="005123D7">
        <w:rPr>
          <w:rFonts w:ascii="宋体" w:hAnsi="宋体" w:cs="宋体"/>
          <w:kern w:val="0"/>
          <w:sz w:val="24"/>
          <w:szCs w:val="24"/>
        </w:rPr>
        <w:t>侧袋账户</w:t>
      </w:r>
      <w:proofErr w:type="gramEnd"/>
      <w:r w:rsidRPr="005123D7">
        <w:rPr>
          <w:rFonts w:ascii="宋体" w:hAnsi="宋体" w:cs="宋体"/>
          <w:kern w:val="0"/>
          <w:sz w:val="24"/>
          <w:szCs w:val="24"/>
        </w:rPr>
        <w:t>不进行收益分配，详见招募说明书的规定</w:t>
      </w:r>
      <w:r w:rsidRPr="005123D7">
        <w:rPr>
          <w:rFonts w:ascii="Calibri Light" w:hAnsi="Calibri Light" w:hint="eastAsia"/>
          <w:sz w:val="24"/>
        </w:rPr>
        <w:t>。</w:t>
      </w:r>
    </w:p>
    <w:p w14:paraId="517EF037" w14:textId="77777777" w:rsidR="006902F8" w:rsidRPr="005123D7" w:rsidRDefault="006902F8" w:rsidP="006902F8">
      <w:pPr>
        <w:widowControl/>
        <w:spacing w:line="360" w:lineRule="auto"/>
        <w:ind w:firstLineChars="200" w:firstLine="480"/>
        <w:rPr>
          <w:rFonts w:ascii="Calibri Light" w:hAnsi="Calibri Light"/>
          <w:sz w:val="24"/>
        </w:rPr>
      </w:pPr>
    </w:p>
    <w:p w14:paraId="0DD23E88" w14:textId="77777777" w:rsidR="006902F8" w:rsidRPr="005123D7" w:rsidRDefault="006902F8" w:rsidP="006902F8">
      <w:pPr>
        <w:widowControl/>
        <w:spacing w:line="360" w:lineRule="auto"/>
        <w:ind w:firstLineChars="200" w:firstLine="480"/>
        <w:rPr>
          <w:rFonts w:ascii="Calibri Light" w:hAnsi="Calibri Light"/>
          <w:sz w:val="24"/>
        </w:rPr>
      </w:pPr>
      <w:r w:rsidRPr="005123D7">
        <w:rPr>
          <w:rFonts w:ascii="Calibri Light" w:hAnsi="Calibri Light" w:hint="eastAsia"/>
          <w:sz w:val="24"/>
        </w:rPr>
        <w:t>四、基金费用与税收</w:t>
      </w:r>
    </w:p>
    <w:p w14:paraId="55B5A4FF"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w:t>
      </w:r>
      <w:r w:rsidRPr="005123D7">
        <w:rPr>
          <w:bCs/>
          <w:color w:val="000000"/>
          <w:sz w:val="24"/>
        </w:rPr>
        <w:t>一</w:t>
      </w:r>
      <w:r w:rsidRPr="005123D7">
        <w:rPr>
          <w:rFonts w:hint="eastAsia"/>
          <w:bCs/>
          <w:color w:val="000000"/>
          <w:sz w:val="24"/>
        </w:rPr>
        <w:t>）</w:t>
      </w:r>
      <w:r w:rsidRPr="005123D7">
        <w:rPr>
          <w:bCs/>
          <w:color w:val="000000"/>
          <w:sz w:val="24"/>
        </w:rPr>
        <w:t>基金费用的种类</w:t>
      </w:r>
    </w:p>
    <w:p w14:paraId="3487B051"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1、基金管理人的管理费；</w:t>
      </w:r>
    </w:p>
    <w:p w14:paraId="5483D98F"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2、基金托管人的托管费；</w:t>
      </w:r>
    </w:p>
    <w:p w14:paraId="613E1D63" w14:textId="77777777" w:rsidR="006902F8" w:rsidRPr="005123D7" w:rsidRDefault="006902F8" w:rsidP="006902F8">
      <w:pPr>
        <w:pStyle w:val="div"/>
        <w:wordWrap w:val="0"/>
        <w:spacing w:line="360" w:lineRule="auto"/>
        <w:ind w:firstLine="420"/>
        <w:rPr>
          <w:bCs/>
          <w:color w:val="000000"/>
          <w:sz w:val="24"/>
        </w:rPr>
      </w:pPr>
      <w:r w:rsidRPr="005123D7">
        <w:rPr>
          <w:rFonts w:ascii="宋体" w:hAnsi="宋体" w:cs="宋体"/>
          <w:kern w:val="0"/>
          <w:sz w:val="24"/>
          <w:szCs w:val="24"/>
        </w:rPr>
        <w:t>3、</w:t>
      </w:r>
      <w:r w:rsidRPr="005123D7">
        <w:rPr>
          <w:rFonts w:hint="eastAsia"/>
          <w:bCs/>
          <w:color w:val="000000"/>
          <w:sz w:val="24"/>
        </w:rPr>
        <w:t>从</w:t>
      </w:r>
      <w:r w:rsidRPr="005123D7">
        <w:rPr>
          <w:rFonts w:hint="eastAsia"/>
          <w:bCs/>
          <w:color w:val="000000"/>
          <w:sz w:val="24"/>
        </w:rPr>
        <w:t>C</w:t>
      </w:r>
      <w:r w:rsidRPr="005123D7">
        <w:rPr>
          <w:rFonts w:hint="eastAsia"/>
          <w:bCs/>
          <w:color w:val="000000"/>
          <w:sz w:val="24"/>
        </w:rPr>
        <w:t>类基金份额的基金财产中计提的销售服务费；</w:t>
      </w:r>
    </w:p>
    <w:p w14:paraId="26FA4206" w14:textId="77777777" w:rsidR="006902F8" w:rsidRPr="005123D7" w:rsidRDefault="006902F8" w:rsidP="006902F8">
      <w:pPr>
        <w:pStyle w:val="div"/>
        <w:wordWrap w:val="0"/>
        <w:spacing w:line="360" w:lineRule="auto"/>
        <w:ind w:firstLine="420"/>
        <w:rPr>
          <w:bCs/>
          <w:color w:val="000000"/>
          <w:sz w:val="24"/>
        </w:rPr>
      </w:pPr>
      <w:r w:rsidRPr="005123D7">
        <w:rPr>
          <w:rFonts w:hint="eastAsia"/>
          <w:bCs/>
          <w:color w:val="000000"/>
          <w:sz w:val="24"/>
        </w:rPr>
        <w:t>4</w:t>
      </w:r>
      <w:r w:rsidRPr="005123D7">
        <w:rPr>
          <w:rFonts w:hint="eastAsia"/>
          <w:bCs/>
          <w:color w:val="000000"/>
          <w:sz w:val="24"/>
        </w:rPr>
        <w:t>、除法律法规、中国证监会另有规定外，</w:t>
      </w:r>
      <w:r w:rsidRPr="005123D7">
        <w:rPr>
          <w:bCs/>
          <w:color w:val="000000"/>
          <w:sz w:val="24"/>
        </w:rPr>
        <w:t>《基金合同》生效后与基金相关的信息披露费用；</w:t>
      </w:r>
    </w:p>
    <w:p w14:paraId="69C39899" w14:textId="77777777" w:rsidR="006902F8" w:rsidRPr="005123D7" w:rsidRDefault="006902F8" w:rsidP="006902F8">
      <w:pPr>
        <w:pStyle w:val="div"/>
        <w:wordWrap w:val="0"/>
        <w:spacing w:line="360" w:lineRule="auto"/>
        <w:ind w:firstLine="420"/>
        <w:rPr>
          <w:bCs/>
          <w:color w:val="000000"/>
          <w:sz w:val="24"/>
        </w:rPr>
      </w:pPr>
      <w:r w:rsidRPr="005123D7">
        <w:rPr>
          <w:rFonts w:hint="eastAsia"/>
          <w:bCs/>
          <w:color w:val="000000"/>
          <w:sz w:val="24"/>
        </w:rPr>
        <w:t>5</w:t>
      </w:r>
      <w:r w:rsidRPr="005123D7">
        <w:rPr>
          <w:bCs/>
          <w:color w:val="000000"/>
          <w:sz w:val="24"/>
        </w:rPr>
        <w:t>、《基金合同》生效后与基金相关的会计师费、律师费</w:t>
      </w:r>
      <w:r w:rsidRPr="005123D7">
        <w:rPr>
          <w:rFonts w:hint="eastAsia"/>
          <w:bCs/>
          <w:color w:val="000000"/>
          <w:sz w:val="24"/>
        </w:rPr>
        <w:t>、公证费、审计费、仲裁费</w:t>
      </w:r>
      <w:r w:rsidRPr="005123D7">
        <w:rPr>
          <w:bCs/>
          <w:color w:val="000000"/>
          <w:sz w:val="24"/>
        </w:rPr>
        <w:t>和诉讼费；</w:t>
      </w:r>
    </w:p>
    <w:p w14:paraId="0FC21D2C" w14:textId="77777777" w:rsidR="006902F8" w:rsidRPr="005123D7" w:rsidRDefault="006902F8" w:rsidP="006902F8">
      <w:pPr>
        <w:pStyle w:val="div"/>
        <w:wordWrap w:val="0"/>
        <w:spacing w:line="360" w:lineRule="auto"/>
        <w:ind w:firstLine="420"/>
        <w:rPr>
          <w:bCs/>
          <w:color w:val="000000"/>
          <w:sz w:val="24"/>
        </w:rPr>
      </w:pPr>
      <w:r w:rsidRPr="005123D7">
        <w:rPr>
          <w:rFonts w:hint="eastAsia"/>
          <w:bCs/>
          <w:color w:val="000000"/>
          <w:sz w:val="24"/>
        </w:rPr>
        <w:t>6</w:t>
      </w:r>
      <w:r w:rsidRPr="005123D7">
        <w:rPr>
          <w:bCs/>
          <w:color w:val="000000"/>
          <w:sz w:val="24"/>
        </w:rPr>
        <w:t>、基金份额持有人大会费用；</w:t>
      </w:r>
    </w:p>
    <w:p w14:paraId="24E5D091" w14:textId="77777777" w:rsidR="006902F8" w:rsidRPr="005123D7" w:rsidRDefault="006902F8" w:rsidP="006902F8">
      <w:pPr>
        <w:pStyle w:val="div"/>
        <w:wordWrap w:val="0"/>
        <w:spacing w:line="360" w:lineRule="auto"/>
        <w:ind w:firstLine="420"/>
        <w:rPr>
          <w:bCs/>
          <w:color w:val="000000"/>
          <w:sz w:val="24"/>
        </w:rPr>
      </w:pPr>
      <w:r w:rsidRPr="005123D7">
        <w:rPr>
          <w:rFonts w:hint="eastAsia"/>
          <w:bCs/>
          <w:color w:val="000000"/>
          <w:sz w:val="24"/>
        </w:rPr>
        <w:t>7</w:t>
      </w:r>
      <w:r w:rsidRPr="005123D7">
        <w:rPr>
          <w:bCs/>
          <w:color w:val="000000"/>
          <w:sz w:val="24"/>
        </w:rPr>
        <w:t>、基金的证券交易</w:t>
      </w:r>
      <w:r w:rsidRPr="005123D7">
        <w:rPr>
          <w:rFonts w:hint="eastAsia"/>
          <w:bCs/>
          <w:color w:val="000000"/>
          <w:sz w:val="24"/>
        </w:rPr>
        <w:t>及结算</w:t>
      </w:r>
      <w:r w:rsidRPr="005123D7">
        <w:rPr>
          <w:bCs/>
          <w:color w:val="000000"/>
          <w:sz w:val="24"/>
        </w:rPr>
        <w:t>费用；</w:t>
      </w:r>
    </w:p>
    <w:p w14:paraId="1F7F0B44" w14:textId="77777777" w:rsidR="006902F8" w:rsidRPr="005123D7" w:rsidRDefault="006902F8" w:rsidP="006902F8">
      <w:pPr>
        <w:pStyle w:val="div"/>
        <w:wordWrap w:val="0"/>
        <w:spacing w:line="360" w:lineRule="auto"/>
        <w:ind w:firstLine="420"/>
        <w:rPr>
          <w:bCs/>
          <w:color w:val="000000"/>
          <w:sz w:val="24"/>
        </w:rPr>
      </w:pPr>
      <w:r w:rsidRPr="005123D7">
        <w:rPr>
          <w:rFonts w:hint="eastAsia"/>
          <w:bCs/>
          <w:color w:val="000000"/>
          <w:sz w:val="24"/>
        </w:rPr>
        <w:t>8</w:t>
      </w:r>
      <w:r w:rsidRPr="005123D7">
        <w:rPr>
          <w:bCs/>
          <w:color w:val="000000"/>
          <w:sz w:val="24"/>
        </w:rPr>
        <w:t>、基金的银行汇划费用；</w:t>
      </w:r>
    </w:p>
    <w:p w14:paraId="67DFF935" w14:textId="77777777" w:rsidR="006902F8" w:rsidRPr="005123D7" w:rsidRDefault="006902F8" w:rsidP="006902F8">
      <w:pPr>
        <w:pStyle w:val="div"/>
        <w:wordWrap w:val="0"/>
        <w:spacing w:line="360" w:lineRule="auto"/>
        <w:ind w:firstLine="420"/>
        <w:rPr>
          <w:bCs/>
          <w:color w:val="000000"/>
          <w:sz w:val="24"/>
        </w:rPr>
      </w:pPr>
      <w:r w:rsidRPr="005123D7">
        <w:rPr>
          <w:rFonts w:hint="eastAsia"/>
          <w:bCs/>
          <w:color w:val="000000"/>
          <w:sz w:val="24"/>
        </w:rPr>
        <w:t>9</w:t>
      </w:r>
      <w:r w:rsidRPr="005123D7">
        <w:rPr>
          <w:bCs/>
          <w:color w:val="000000"/>
          <w:sz w:val="24"/>
        </w:rPr>
        <w:t>、</w:t>
      </w:r>
      <w:r w:rsidRPr="005123D7">
        <w:rPr>
          <w:rFonts w:hint="eastAsia"/>
          <w:bCs/>
          <w:color w:val="000000"/>
          <w:sz w:val="24"/>
        </w:rPr>
        <w:t>账户</w:t>
      </w:r>
      <w:r w:rsidRPr="005123D7">
        <w:rPr>
          <w:bCs/>
          <w:color w:val="000000"/>
          <w:sz w:val="24"/>
        </w:rPr>
        <w:t>开户费用、账户维护费用；</w:t>
      </w:r>
      <w:r w:rsidRPr="005123D7">
        <w:rPr>
          <w:bCs/>
          <w:color w:val="000000"/>
          <w:sz w:val="24"/>
        </w:rPr>
        <w:t xml:space="preserve"> </w:t>
      </w:r>
    </w:p>
    <w:p w14:paraId="1668475D" w14:textId="77777777" w:rsidR="006902F8" w:rsidRPr="005123D7" w:rsidRDefault="006902F8" w:rsidP="006902F8">
      <w:pPr>
        <w:pStyle w:val="div"/>
        <w:wordWrap w:val="0"/>
        <w:spacing w:line="360" w:lineRule="auto"/>
        <w:ind w:firstLine="420"/>
        <w:rPr>
          <w:bCs/>
          <w:color w:val="000000"/>
          <w:sz w:val="24"/>
        </w:rPr>
      </w:pPr>
      <w:r w:rsidRPr="005123D7">
        <w:rPr>
          <w:rFonts w:hint="eastAsia"/>
          <w:bCs/>
          <w:color w:val="000000"/>
          <w:sz w:val="24"/>
        </w:rPr>
        <w:t>1</w:t>
      </w:r>
      <w:r w:rsidRPr="005123D7">
        <w:rPr>
          <w:bCs/>
          <w:color w:val="000000"/>
          <w:sz w:val="24"/>
        </w:rPr>
        <w:t>0</w:t>
      </w:r>
      <w:r w:rsidRPr="005123D7">
        <w:rPr>
          <w:bCs/>
          <w:color w:val="000000"/>
          <w:sz w:val="24"/>
        </w:rPr>
        <w:t>、按照国家有关规定和《基金合同》约定，可以在基金财产中列支的其他费用。</w:t>
      </w:r>
    </w:p>
    <w:p w14:paraId="39867DD9"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w:t>
      </w:r>
      <w:r w:rsidRPr="005123D7">
        <w:rPr>
          <w:bCs/>
          <w:color w:val="000000"/>
          <w:sz w:val="24"/>
        </w:rPr>
        <w:t>二</w:t>
      </w:r>
      <w:r w:rsidRPr="005123D7">
        <w:rPr>
          <w:rFonts w:hint="eastAsia"/>
          <w:bCs/>
          <w:color w:val="000000"/>
          <w:sz w:val="24"/>
        </w:rPr>
        <w:t>）</w:t>
      </w:r>
      <w:r w:rsidRPr="005123D7">
        <w:rPr>
          <w:bCs/>
          <w:color w:val="000000"/>
          <w:sz w:val="24"/>
        </w:rPr>
        <w:t>基金费用计提方法、计提标准和支付方式</w:t>
      </w:r>
    </w:p>
    <w:p w14:paraId="7796B71C" w14:textId="77777777" w:rsidR="006902F8" w:rsidRPr="005123D7" w:rsidRDefault="006902F8" w:rsidP="006902F8">
      <w:pPr>
        <w:spacing w:line="360" w:lineRule="auto"/>
        <w:ind w:firstLineChars="177" w:firstLine="425"/>
        <w:rPr>
          <w:bCs/>
          <w:color w:val="000000"/>
          <w:sz w:val="24"/>
        </w:rPr>
      </w:pPr>
      <w:r w:rsidRPr="005123D7">
        <w:rPr>
          <w:bCs/>
          <w:color w:val="000000"/>
          <w:sz w:val="24"/>
        </w:rPr>
        <w:t>1</w:t>
      </w:r>
      <w:r w:rsidRPr="005123D7">
        <w:rPr>
          <w:bCs/>
          <w:color w:val="000000"/>
          <w:sz w:val="24"/>
        </w:rPr>
        <w:t>、基金管理人的管理费</w:t>
      </w:r>
      <w:r w:rsidRPr="005123D7">
        <w:rPr>
          <w:bCs/>
          <w:color w:val="000000"/>
          <w:sz w:val="24"/>
        </w:rPr>
        <w:t xml:space="preserve"> </w:t>
      </w:r>
    </w:p>
    <w:p w14:paraId="6BFB9FBC"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本基金的管理费按前一日基金资产净值的0.15%年费率计提。管理费的计算方法如下：</w:t>
      </w:r>
    </w:p>
    <w:p w14:paraId="2F2BE529"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H＝E×0.15%÷当年天数</w:t>
      </w:r>
    </w:p>
    <w:p w14:paraId="42032518"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H为每日应计提的基金管理费</w:t>
      </w:r>
    </w:p>
    <w:p w14:paraId="0DB2E356"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E为前一日的基金资产净值</w:t>
      </w:r>
    </w:p>
    <w:p w14:paraId="22C81703"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hint="eastAsia"/>
          <w:kern w:val="0"/>
          <w:sz w:val="24"/>
          <w:szCs w:val="24"/>
        </w:rPr>
        <w:t>基金管理费每日计算，逐日累计至每月月末，按月支付，由基金管理人与基金托管人核对一致后，基金托管人按照与基金管理人协商一致的方式于次月首日起5个工作日内从基金财产中一次性支付给基金管理人。若遇法定节假日、公休假或不可抗力等，支付日期顺延</w:t>
      </w:r>
      <w:r w:rsidRPr="005123D7">
        <w:rPr>
          <w:bCs/>
          <w:color w:val="000000"/>
          <w:sz w:val="24"/>
        </w:rPr>
        <w:t>。</w:t>
      </w:r>
    </w:p>
    <w:p w14:paraId="71278D7A" w14:textId="77777777" w:rsidR="006902F8" w:rsidRPr="005123D7" w:rsidRDefault="006902F8" w:rsidP="006902F8">
      <w:pPr>
        <w:spacing w:line="360" w:lineRule="auto"/>
        <w:ind w:firstLineChars="200" w:firstLine="480"/>
        <w:rPr>
          <w:bCs/>
          <w:color w:val="000000"/>
          <w:sz w:val="24"/>
        </w:rPr>
      </w:pPr>
      <w:r w:rsidRPr="005123D7">
        <w:rPr>
          <w:bCs/>
          <w:color w:val="000000"/>
          <w:sz w:val="24"/>
        </w:rPr>
        <w:t>2</w:t>
      </w:r>
      <w:r w:rsidRPr="005123D7">
        <w:rPr>
          <w:bCs/>
          <w:color w:val="000000"/>
          <w:sz w:val="24"/>
        </w:rPr>
        <w:t>、基金托管人的托管费</w:t>
      </w:r>
    </w:p>
    <w:p w14:paraId="156B74CA"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本基金的托管费按前一日基金资产净值的0.05%的年费率计提。托管费的计算方法如下：</w:t>
      </w:r>
    </w:p>
    <w:p w14:paraId="566C1969"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H＝E×0.05%÷当年天数</w:t>
      </w:r>
    </w:p>
    <w:p w14:paraId="0C17BB8C"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H为每日应计提的基金托管费</w:t>
      </w:r>
    </w:p>
    <w:p w14:paraId="05829AA4"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E为前一日的基金资产净值</w:t>
      </w:r>
    </w:p>
    <w:p w14:paraId="7E734291" w14:textId="77777777" w:rsidR="006902F8" w:rsidRPr="005123D7" w:rsidRDefault="006902F8" w:rsidP="006902F8">
      <w:pPr>
        <w:spacing w:line="360" w:lineRule="auto"/>
        <w:ind w:firstLineChars="200" w:firstLine="480"/>
        <w:rPr>
          <w:bCs/>
          <w:color w:val="000000"/>
          <w:sz w:val="24"/>
        </w:rPr>
      </w:pPr>
      <w:r w:rsidRPr="005123D7">
        <w:rPr>
          <w:rFonts w:ascii="宋体" w:hAnsi="宋体" w:cs="宋体" w:hint="eastAsia"/>
          <w:kern w:val="0"/>
          <w:sz w:val="24"/>
          <w:szCs w:val="24"/>
        </w:rPr>
        <w:t>基金托管费每日计算，逐日累计至每月月末，按月支付，由基金管理人与基金托管人核对一致后，基金托管人按照与基金管理人协商一致的方式于次月首日起5个工作日内从基金财产中一次性支取。若遇法定节假日、公休假或不可抗力等，支付日期顺延</w:t>
      </w:r>
      <w:r w:rsidRPr="005123D7">
        <w:rPr>
          <w:bCs/>
          <w:color w:val="000000"/>
          <w:sz w:val="24"/>
        </w:rPr>
        <w:t>。</w:t>
      </w:r>
    </w:p>
    <w:p w14:paraId="26CDAF56" w14:textId="40B612A5"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3</w:t>
      </w:r>
      <w:r w:rsidRPr="005123D7">
        <w:rPr>
          <w:rFonts w:hint="eastAsia"/>
          <w:bCs/>
          <w:color w:val="000000"/>
          <w:sz w:val="24"/>
        </w:rPr>
        <w:t>、销售服务费</w:t>
      </w:r>
    </w:p>
    <w:p w14:paraId="3BCC370E"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本基金A类基金份额不收取销售服务费,C类基金份额的销售服务费年费率为0.10%。</w:t>
      </w:r>
    </w:p>
    <w:p w14:paraId="2468F27F"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计算方法如下：</w:t>
      </w:r>
    </w:p>
    <w:p w14:paraId="692BC6E1"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H＝E×</w:t>
      </w:r>
      <w:r w:rsidRPr="005123D7">
        <w:rPr>
          <w:rFonts w:ascii="宋体" w:hAnsi="宋体" w:cs="宋体" w:hint="eastAsia"/>
          <w:kern w:val="0"/>
          <w:sz w:val="24"/>
          <w:szCs w:val="24"/>
        </w:rPr>
        <w:t>0</w:t>
      </w:r>
      <w:r w:rsidRPr="005123D7">
        <w:rPr>
          <w:rFonts w:ascii="宋体" w:hAnsi="宋体" w:cs="宋体"/>
          <w:kern w:val="0"/>
          <w:sz w:val="24"/>
          <w:szCs w:val="24"/>
        </w:rPr>
        <w:t>.10%÷当年天数</w:t>
      </w:r>
    </w:p>
    <w:p w14:paraId="4F799049"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H为</w:t>
      </w:r>
      <w:r w:rsidRPr="005123D7">
        <w:rPr>
          <w:rFonts w:ascii="宋体" w:hAnsi="宋体" w:cs="宋体" w:hint="eastAsia"/>
          <w:kern w:val="0"/>
          <w:sz w:val="24"/>
          <w:szCs w:val="24"/>
        </w:rPr>
        <w:t>C</w:t>
      </w:r>
      <w:r w:rsidRPr="005123D7">
        <w:rPr>
          <w:rFonts w:ascii="宋体" w:hAnsi="宋体" w:cs="宋体"/>
          <w:kern w:val="0"/>
          <w:sz w:val="24"/>
          <w:szCs w:val="24"/>
        </w:rPr>
        <w:t>类基金份额每日应计提的销售服务费</w:t>
      </w:r>
    </w:p>
    <w:p w14:paraId="05A1259A"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E为</w:t>
      </w:r>
      <w:r w:rsidRPr="005123D7">
        <w:rPr>
          <w:rFonts w:ascii="宋体" w:hAnsi="宋体" w:cs="宋体" w:hint="eastAsia"/>
          <w:kern w:val="0"/>
          <w:sz w:val="24"/>
          <w:szCs w:val="24"/>
        </w:rPr>
        <w:t>C</w:t>
      </w:r>
      <w:r w:rsidRPr="005123D7">
        <w:rPr>
          <w:rFonts w:ascii="宋体" w:hAnsi="宋体" w:cs="宋体"/>
          <w:kern w:val="0"/>
          <w:sz w:val="24"/>
          <w:szCs w:val="24"/>
        </w:rPr>
        <w:t>类基金份额前一日基金资产净值</w:t>
      </w:r>
    </w:p>
    <w:p w14:paraId="122C39B3"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基金销售服务费每日计提，逐日累计至每月月末，按月支付。由基金托管人根据与基金管理人核对一致的财务数据，自动在次月</w:t>
      </w:r>
      <w:r w:rsidRPr="005123D7">
        <w:rPr>
          <w:rFonts w:ascii="宋体" w:hAnsi="宋体" w:cs="宋体" w:hint="eastAsia"/>
          <w:kern w:val="0"/>
          <w:sz w:val="24"/>
          <w:szCs w:val="24"/>
          <w:lang w:eastAsia="zh-Hans"/>
        </w:rPr>
        <w:t>首日起</w:t>
      </w:r>
      <w:r w:rsidRPr="005123D7">
        <w:rPr>
          <w:rFonts w:ascii="宋体" w:hAnsi="宋体" w:cs="宋体" w:hint="eastAsia"/>
          <w:kern w:val="0"/>
          <w:sz w:val="24"/>
          <w:szCs w:val="24"/>
        </w:rPr>
        <w:t>5个工作日内按照指定的账户路径进行支付，基金管理人收到后按相关合同规定支付给基金销售机构等。若遇法定节假日、公休假或不可抗力等，支付日期顺延。</w:t>
      </w:r>
    </w:p>
    <w:p w14:paraId="45AE36B5" w14:textId="23F621E7" w:rsidR="006902F8" w:rsidRPr="005123D7" w:rsidRDefault="006902F8" w:rsidP="006902F8">
      <w:pPr>
        <w:spacing w:line="360" w:lineRule="auto"/>
        <w:ind w:firstLineChars="200" w:firstLine="480"/>
        <w:rPr>
          <w:bCs/>
          <w:color w:val="000000"/>
          <w:sz w:val="24"/>
        </w:rPr>
      </w:pPr>
      <w:r w:rsidRPr="005123D7">
        <w:rPr>
          <w:rFonts w:ascii="宋体" w:hAnsi="宋体" w:cs="宋体"/>
          <w:kern w:val="0"/>
          <w:sz w:val="24"/>
          <w:szCs w:val="24"/>
        </w:rPr>
        <w:t>上述“</w:t>
      </w:r>
      <w:r w:rsidR="00A06857" w:rsidRPr="005123D7">
        <w:rPr>
          <w:rFonts w:hint="eastAsia"/>
          <w:bCs/>
          <w:color w:val="000000"/>
          <w:sz w:val="24"/>
        </w:rPr>
        <w:t>（</w:t>
      </w:r>
      <w:r w:rsidR="00A06857" w:rsidRPr="005123D7">
        <w:rPr>
          <w:bCs/>
          <w:color w:val="000000"/>
          <w:sz w:val="24"/>
        </w:rPr>
        <w:t>一</w:t>
      </w:r>
      <w:r w:rsidR="00A06857" w:rsidRPr="005123D7">
        <w:rPr>
          <w:rFonts w:hint="eastAsia"/>
          <w:bCs/>
          <w:color w:val="000000"/>
          <w:sz w:val="24"/>
        </w:rPr>
        <w:t>）</w:t>
      </w:r>
      <w:r w:rsidRPr="005123D7">
        <w:rPr>
          <w:rFonts w:ascii="宋体" w:hAnsi="宋体" w:cs="宋体"/>
          <w:kern w:val="0"/>
          <w:sz w:val="24"/>
          <w:szCs w:val="24"/>
        </w:rPr>
        <w:t>基金费用的种类”中第4－10项费用，根据有关法规及相应协议规定，按费用实际支出金额列入当期费用，由基金托管人从基金财产中支付</w:t>
      </w:r>
      <w:r w:rsidRPr="005123D7">
        <w:rPr>
          <w:rFonts w:hint="eastAsia"/>
          <w:bCs/>
          <w:color w:val="000000"/>
          <w:sz w:val="24"/>
        </w:rPr>
        <w:t>。</w:t>
      </w:r>
    </w:p>
    <w:p w14:paraId="47759DD0"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w:t>
      </w:r>
      <w:r w:rsidRPr="005123D7">
        <w:rPr>
          <w:bCs/>
          <w:color w:val="000000"/>
          <w:sz w:val="24"/>
        </w:rPr>
        <w:t>三</w:t>
      </w:r>
      <w:r w:rsidRPr="005123D7">
        <w:rPr>
          <w:rFonts w:hint="eastAsia"/>
          <w:bCs/>
          <w:color w:val="000000"/>
          <w:sz w:val="24"/>
        </w:rPr>
        <w:t>）</w:t>
      </w:r>
      <w:r w:rsidRPr="005123D7">
        <w:rPr>
          <w:bCs/>
          <w:color w:val="000000"/>
          <w:sz w:val="24"/>
        </w:rPr>
        <w:t>不列入基金费用的项目</w:t>
      </w:r>
    </w:p>
    <w:p w14:paraId="06340929" w14:textId="77777777" w:rsidR="006902F8" w:rsidRPr="005123D7" w:rsidRDefault="006902F8" w:rsidP="006902F8">
      <w:pPr>
        <w:spacing w:line="360" w:lineRule="auto"/>
        <w:ind w:firstLineChars="200" w:firstLine="480"/>
        <w:rPr>
          <w:bCs/>
          <w:color w:val="000000"/>
          <w:sz w:val="24"/>
        </w:rPr>
      </w:pPr>
      <w:r w:rsidRPr="005123D7">
        <w:rPr>
          <w:bCs/>
          <w:color w:val="000000"/>
          <w:sz w:val="24"/>
        </w:rPr>
        <w:t>下列费用不列入基金费用：</w:t>
      </w:r>
    </w:p>
    <w:p w14:paraId="15502025" w14:textId="77777777" w:rsidR="006902F8" w:rsidRPr="005123D7" w:rsidRDefault="006902F8" w:rsidP="006902F8">
      <w:pPr>
        <w:spacing w:line="360" w:lineRule="auto"/>
        <w:ind w:firstLineChars="200" w:firstLine="480"/>
        <w:rPr>
          <w:bCs/>
          <w:color w:val="000000"/>
          <w:sz w:val="24"/>
        </w:rPr>
      </w:pPr>
      <w:r w:rsidRPr="005123D7">
        <w:rPr>
          <w:rFonts w:ascii="宋体" w:hAnsi="宋体" w:cs="宋体"/>
          <w:kern w:val="0"/>
          <w:sz w:val="24"/>
          <w:szCs w:val="24"/>
        </w:rPr>
        <w:t>1、基金管理人和基金托管人因未履行或未完全履行义务导致的费用支出或基金财产的损失；</w:t>
      </w:r>
    </w:p>
    <w:p w14:paraId="3DEDF266"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2、基金管理人和基金托管人处理与基金运作无关的事项发生的费用；</w:t>
      </w:r>
    </w:p>
    <w:p w14:paraId="6C790D6A"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3、《基金合同》生效前的相关费用；</w:t>
      </w:r>
    </w:p>
    <w:p w14:paraId="7B049DF4"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4、基金的指数许可使用费（该费用由基金管理人承担）；</w:t>
      </w:r>
    </w:p>
    <w:p w14:paraId="7B2CA2FB"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5、其他根据相关法律法规及中国证监会的有关规定不得列入基金费用的项目。</w:t>
      </w:r>
    </w:p>
    <w:p w14:paraId="7A75756F"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（四）实施</w:t>
      </w:r>
      <w:proofErr w:type="gramStart"/>
      <w:r w:rsidRPr="005123D7">
        <w:rPr>
          <w:rFonts w:hint="eastAsia"/>
          <w:bCs/>
          <w:color w:val="000000"/>
          <w:sz w:val="24"/>
        </w:rPr>
        <w:t>侧袋机制</w:t>
      </w:r>
      <w:proofErr w:type="gramEnd"/>
      <w:r w:rsidRPr="005123D7">
        <w:rPr>
          <w:rFonts w:hint="eastAsia"/>
          <w:bCs/>
          <w:color w:val="000000"/>
          <w:sz w:val="24"/>
        </w:rPr>
        <w:t>期间的基金费用</w:t>
      </w:r>
    </w:p>
    <w:p w14:paraId="07272614" w14:textId="77777777" w:rsidR="006902F8" w:rsidRPr="005123D7" w:rsidRDefault="006902F8" w:rsidP="006902F8">
      <w:pPr>
        <w:spacing w:line="360" w:lineRule="auto"/>
        <w:ind w:firstLineChars="200" w:firstLine="480"/>
        <w:rPr>
          <w:bCs/>
          <w:color w:val="000000"/>
          <w:sz w:val="24"/>
        </w:rPr>
      </w:pPr>
      <w:r w:rsidRPr="005123D7">
        <w:rPr>
          <w:rFonts w:ascii="宋体" w:hAnsi="宋体" w:cs="宋体"/>
          <w:kern w:val="0"/>
          <w:sz w:val="24"/>
          <w:szCs w:val="24"/>
        </w:rPr>
        <w:t>本基金实施</w:t>
      </w:r>
      <w:proofErr w:type="gramStart"/>
      <w:r w:rsidRPr="005123D7">
        <w:rPr>
          <w:rFonts w:ascii="宋体" w:hAnsi="宋体" w:cs="宋体"/>
          <w:kern w:val="0"/>
          <w:sz w:val="24"/>
          <w:szCs w:val="24"/>
        </w:rPr>
        <w:t>侧袋机制</w:t>
      </w:r>
      <w:proofErr w:type="gramEnd"/>
      <w:r w:rsidRPr="005123D7">
        <w:rPr>
          <w:rFonts w:ascii="宋体" w:hAnsi="宋体" w:cs="宋体"/>
          <w:kern w:val="0"/>
          <w:sz w:val="24"/>
          <w:szCs w:val="24"/>
        </w:rPr>
        <w:t>的，</w:t>
      </w:r>
      <w:proofErr w:type="gramStart"/>
      <w:r w:rsidRPr="005123D7">
        <w:rPr>
          <w:rFonts w:ascii="宋体" w:hAnsi="宋体" w:cs="宋体"/>
          <w:kern w:val="0"/>
          <w:sz w:val="24"/>
          <w:szCs w:val="24"/>
        </w:rPr>
        <w:t>与侧袋账户</w:t>
      </w:r>
      <w:proofErr w:type="gramEnd"/>
      <w:r w:rsidRPr="005123D7">
        <w:rPr>
          <w:rFonts w:ascii="宋体" w:hAnsi="宋体" w:cs="宋体"/>
          <w:kern w:val="0"/>
          <w:sz w:val="24"/>
          <w:szCs w:val="24"/>
        </w:rPr>
        <w:t>有关的费用可以</w:t>
      </w:r>
      <w:proofErr w:type="gramStart"/>
      <w:r w:rsidRPr="005123D7">
        <w:rPr>
          <w:rFonts w:ascii="宋体" w:hAnsi="宋体" w:cs="宋体"/>
          <w:kern w:val="0"/>
          <w:sz w:val="24"/>
          <w:szCs w:val="24"/>
        </w:rPr>
        <w:t>从侧袋账户</w:t>
      </w:r>
      <w:proofErr w:type="gramEnd"/>
      <w:r w:rsidRPr="005123D7">
        <w:rPr>
          <w:rFonts w:ascii="宋体" w:hAnsi="宋体" w:cs="宋体"/>
          <w:kern w:val="0"/>
          <w:sz w:val="24"/>
          <w:szCs w:val="24"/>
        </w:rPr>
        <w:t>中列支，但应</w:t>
      </w:r>
      <w:proofErr w:type="gramStart"/>
      <w:r w:rsidRPr="005123D7">
        <w:rPr>
          <w:rFonts w:ascii="宋体" w:hAnsi="宋体" w:cs="宋体"/>
          <w:kern w:val="0"/>
          <w:sz w:val="24"/>
          <w:szCs w:val="24"/>
        </w:rPr>
        <w:t>待侧袋</w:t>
      </w:r>
      <w:proofErr w:type="gramEnd"/>
      <w:r w:rsidRPr="005123D7">
        <w:rPr>
          <w:rFonts w:ascii="宋体" w:hAnsi="宋体" w:cs="宋体"/>
          <w:kern w:val="0"/>
          <w:sz w:val="24"/>
          <w:szCs w:val="24"/>
        </w:rPr>
        <w:t>账户资产变现后方可列支，有关费用可酌情收取或减免，但不得收取管理费，详见招募说明书的规定</w:t>
      </w:r>
      <w:r w:rsidRPr="005123D7">
        <w:rPr>
          <w:rFonts w:hint="eastAsia"/>
          <w:bCs/>
          <w:color w:val="000000"/>
          <w:sz w:val="24"/>
        </w:rPr>
        <w:t>。</w:t>
      </w:r>
    </w:p>
    <w:p w14:paraId="03EC7F66"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（五）</w:t>
      </w:r>
      <w:r w:rsidRPr="005123D7">
        <w:rPr>
          <w:bCs/>
          <w:color w:val="000000"/>
          <w:sz w:val="24"/>
        </w:rPr>
        <w:t>基金税收</w:t>
      </w:r>
    </w:p>
    <w:p w14:paraId="22E00D06" w14:textId="77777777" w:rsidR="006902F8" w:rsidRPr="005123D7" w:rsidRDefault="006902F8" w:rsidP="006902F8">
      <w:pPr>
        <w:spacing w:line="360" w:lineRule="auto"/>
        <w:ind w:firstLineChars="200" w:firstLine="480"/>
        <w:rPr>
          <w:bCs/>
          <w:sz w:val="24"/>
        </w:rPr>
      </w:pPr>
      <w:r w:rsidRPr="005123D7">
        <w:rPr>
          <w:rFonts w:ascii="宋体" w:hAnsi="宋体" w:cs="宋体"/>
          <w:kern w:val="0"/>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Pr="005123D7">
        <w:rPr>
          <w:rFonts w:hint="eastAsia"/>
          <w:bCs/>
          <w:sz w:val="24"/>
        </w:rPr>
        <w:t>。</w:t>
      </w:r>
    </w:p>
    <w:p w14:paraId="08607606" w14:textId="77777777" w:rsidR="006902F8" w:rsidRPr="005123D7" w:rsidRDefault="006902F8" w:rsidP="006902F8">
      <w:pPr>
        <w:widowControl/>
        <w:spacing w:line="360" w:lineRule="auto"/>
        <w:ind w:firstLineChars="200" w:firstLine="480"/>
        <w:rPr>
          <w:rFonts w:ascii="Calibri Light" w:hAnsi="Calibri Light"/>
          <w:bCs/>
          <w:sz w:val="24"/>
        </w:rPr>
      </w:pPr>
    </w:p>
    <w:p w14:paraId="779C8BA9"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五、基金财产的投资范围和投资限制</w:t>
      </w:r>
    </w:p>
    <w:p w14:paraId="4BA6B72C"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（一）</w:t>
      </w:r>
      <w:r w:rsidRPr="005123D7">
        <w:rPr>
          <w:rFonts w:ascii="Calibri Light" w:hAnsi="Calibri Light"/>
          <w:bCs/>
          <w:sz w:val="24"/>
        </w:rPr>
        <w:t>投资目标</w:t>
      </w:r>
    </w:p>
    <w:p w14:paraId="55CDF8A9" w14:textId="77777777" w:rsidR="006902F8" w:rsidRPr="005123D7" w:rsidRDefault="006902F8" w:rsidP="006902F8">
      <w:pPr>
        <w:spacing w:line="360" w:lineRule="auto"/>
        <w:ind w:firstLineChars="200" w:firstLine="480"/>
        <w:rPr>
          <w:bCs/>
          <w:color w:val="000000"/>
          <w:sz w:val="24"/>
        </w:rPr>
      </w:pPr>
      <w:r w:rsidRPr="005123D7">
        <w:rPr>
          <w:rFonts w:ascii="宋体" w:hAnsi="宋体" w:cs="宋体" w:hint="eastAsia"/>
          <w:kern w:val="0"/>
          <w:sz w:val="24"/>
          <w:szCs w:val="24"/>
        </w:rPr>
        <w:t>本基金通过指数化投资，争取在扣除各项费用之前获得与标的指数相似的总回报，追求跟踪偏离度及跟踪误差的最小化。在正常市场情况下，力争将本基金净值增长率与业绩比较基准之间的日均偏离度的绝对值控制在0.35%以内，年跟踪误差控制在4%以内</w:t>
      </w:r>
      <w:r w:rsidRPr="005123D7">
        <w:rPr>
          <w:rFonts w:ascii="宋体" w:hAnsi="宋体" w:cs="宋体"/>
          <w:kern w:val="0"/>
          <w:sz w:val="24"/>
          <w:szCs w:val="24"/>
        </w:rPr>
        <w:t>。</w:t>
      </w:r>
      <w:r w:rsidRPr="005123D7">
        <w:rPr>
          <w:rFonts w:ascii="宋体" w:hAnsi="宋体" w:cs="宋体" w:hint="eastAsia"/>
          <w:kern w:val="0"/>
          <w:sz w:val="24"/>
          <w:szCs w:val="24"/>
        </w:rPr>
        <w:t>如因指数编制规则或其他因素导致跟踪误差超过上述范围，基金管理人应采取合理措施避免跟踪误差进一步扩大</w:t>
      </w:r>
      <w:r w:rsidRPr="005123D7">
        <w:rPr>
          <w:rFonts w:hint="eastAsia"/>
          <w:bCs/>
          <w:color w:val="000000"/>
          <w:sz w:val="24"/>
        </w:rPr>
        <w:t>。</w:t>
      </w:r>
    </w:p>
    <w:p w14:paraId="59C957E4"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（二）</w:t>
      </w:r>
      <w:r w:rsidRPr="005123D7">
        <w:rPr>
          <w:rFonts w:ascii="Calibri Light" w:hAnsi="Calibri Light"/>
          <w:bCs/>
          <w:sz w:val="24"/>
        </w:rPr>
        <w:t>投资范围</w:t>
      </w:r>
    </w:p>
    <w:p w14:paraId="1C3DA045"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本基金主要投资于标的指数成份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、备选成份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。为更好地实现投资目标，基金还可投资于包括债券（包括国债、央行票据、金融债券、企业债券、公司债券、中期票据、短期融资</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、超短期融资</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次级债券、政府支持债券、政府支持机构债券、地方政府债券及其他经中国证监会允许投资的债券）、资产支持证券、债券回购、同业存单、银行存款（包含协议存款、定期存款及其他银行存款）、货币市场工具以及法律法规或中国证监会允许基金投资的其他金融工具</w:t>
      </w:r>
      <w:r w:rsidRPr="005123D7">
        <w:rPr>
          <w:rFonts w:eastAsia="Times New Roman"/>
          <w:kern w:val="0"/>
          <w:sz w:val="24"/>
          <w:szCs w:val="24"/>
        </w:rPr>
        <w:t>(</w:t>
      </w:r>
      <w:r w:rsidRPr="005123D7">
        <w:rPr>
          <w:rFonts w:ascii="宋体" w:hAnsi="宋体" w:cs="宋体"/>
          <w:kern w:val="0"/>
          <w:sz w:val="24"/>
          <w:szCs w:val="24"/>
        </w:rPr>
        <w:t>但须符合中国证监会相关规定</w:t>
      </w:r>
      <w:r w:rsidRPr="005123D7">
        <w:rPr>
          <w:rFonts w:eastAsia="Times New Roman"/>
          <w:kern w:val="0"/>
          <w:sz w:val="24"/>
          <w:szCs w:val="24"/>
        </w:rPr>
        <w:t>)</w:t>
      </w:r>
      <w:r w:rsidRPr="005123D7">
        <w:rPr>
          <w:rFonts w:ascii="宋体" w:hAnsi="宋体" w:cs="宋体"/>
          <w:kern w:val="0"/>
          <w:sz w:val="24"/>
          <w:szCs w:val="24"/>
        </w:rPr>
        <w:t>。</w:t>
      </w:r>
    </w:p>
    <w:p w14:paraId="033A33C3" w14:textId="77777777" w:rsidR="006902F8" w:rsidRPr="005123D7" w:rsidRDefault="006902F8" w:rsidP="006902F8">
      <w:pPr>
        <w:pStyle w:val="div"/>
        <w:spacing w:line="360" w:lineRule="auto"/>
        <w:ind w:firstLine="420"/>
        <w:rPr>
          <w:rFonts w:eastAsia="Times New Roman"/>
          <w:kern w:val="0"/>
          <w:sz w:val="24"/>
          <w:szCs w:val="24"/>
        </w:rPr>
      </w:pPr>
      <w:r w:rsidRPr="005123D7">
        <w:rPr>
          <w:rFonts w:ascii="宋体" w:hAnsi="宋体" w:cs="宋体"/>
          <w:kern w:val="0"/>
          <w:sz w:val="24"/>
          <w:szCs w:val="24"/>
        </w:rPr>
        <w:t>如法律法规或监管机构以后允许基金投资其他品种，基金管理人在履行适当程序后，可以将其纳入投资范围。</w:t>
      </w:r>
    </w:p>
    <w:p w14:paraId="6AE07842" w14:textId="77777777" w:rsidR="006902F8" w:rsidRPr="005123D7" w:rsidRDefault="006902F8" w:rsidP="006902F8">
      <w:pPr>
        <w:pStyle w:val="div"/>
        <w:spacing w:line="360" w:lineRule="auto"/>
        <w:ind w:firstLine="420"/>
        <w:rPr>
          <w:rFonts w:eastAsia="Times New Roman"/>
          <w:kern w:val="0"/>
          <w:sz w:val="24"/>
          <w:szCs w:val="24"/>
        </w:rPr>
      </w:pPr>
      <w:r w:rsidRPr="005123D7">
        <w:rPr>
          <w:rFonts w:ascii="宋体" w:hAnsi="宋体" w:cs="宋体"/>
          <w:kern w:val="0"/>
          <w:sz w:val="24"/>
          <w:szCs w:val="24"/>
        </w:rPr>
        <w:t>基金的投资组合比例为：本基金投资于债券资产的比例不低于基金资产的80%；其中投资于标的指数成份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、备选成份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的资产的比例不低于非现金基金资产的80%。每个交易日日终，本基金保留的现金或投资于到期日在一年以内的政府债券的比例合计不低于基金资产净值的5%</w:t>
      </w:r>
      <w:r w:rsidRPr="005123D7">
        <w:rPr>
          <w:rFonts w:ascii="宋体" w:hAnsi="宋体" w:cs="宋体" w:hint="eastAsia"/>
          <w:kern w:val="0"/>
          <w:sz w:val="24"/>
          <w:szCs w:val="24"/>
        </w:rPr>
        <w:t>，</w:t>
      </w:r>
      <w:r w:rsidRPr="005123D7">
        <w:rPr>
          <w:rFonts w:ascii="宋体" w:hAnsi="宋体" w:cs="宋体"/>
          <w:kern w:val="0"/>
          <w:sz w:val="24"/>
          <w:szCs w:val="24"/>
        </w:rPr>
        <w:t>其中现金不包括结算备付金、存出保证金、应收申购款等。</w:t>
      </w:r>
    </w:p>
    <w:p w14:paraId="40727391" w14:textId="77777777" w:rsidR="006902F8" w:rsidRPr="005123D7" w:rsidRDefault="006902F8" w:rsidP="006902F8">
      <w:pPr>
        <w:spacing w:line="360" w:lineRule="auto"/>
        <w:ind w:firstLineChars="200" w:firstLine="480"/>
        <w:rPr>
          <w:bCs/>
          <w:sz w:val="24"/>
        </w:rPr>
      </w:pPr>
      <w:r w:rsidRPr="005123D7">
        <w:rPr>
          <w:rFonts w:ascii="宋体" w:hAnsi="宋体" w:cs="宋体"/>
          <w:kern w:val="0"/>
          <w:sz w:val="24"/>
          <w:szCs w:val="24"/>
        </w:rPr>
        <w:t>如法律法规或监管机构变更投资品种的投资比例限制，基金管理人在履行适当程序后，可以调整上述投资品种的投资比例</w:t>
      </w:r>
      <w:r w:rsidRPr="005123D7">
        <w:rPr>
          <w:rFonts w:hint="eastAsia"/>
          <w:bCs/>
          <w:color w:val="000000"/>
          <w:sz w:val="24"/>
        </w:rPr>
        <w:t>。</w:t>
      </w:r>
    </w:p>
    <w:p w14:paraId="01C84856"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（三）</w:t>
      </w:r>
      <w:r w:rsidRPr="005123D7">
        <w:rPr>
          <w:rFonts w:ascii="Calibri Light" w:hAnsi="Calibri Light"/>
          <w:bCs/>
          <w:sz w:val="24"/>
        </w:rPr>
        <w:t>投资限制</w:t>
      </w:r>
    </w:p>
    <w:p w14:paraId="7B8BC9BB" w14:textId="77777777" w:rsidR="006902F8" w:rsidRPr="005123D7" w:rsidRDefault="006902F8" w:rsidP="006902F8">
      <w:pPr>
        <w:spacing w:line="360" w:lineRule="auto"/>
        <w:ind w:firstLineChars="200" w:firstLine="480"/>
        <w:rPr>
          <w:bCs/>
          <w:sz w:val="24"/>
        </w:rPr>
      </w:pPr>
      <w:r w:rsidRPr="005123D7">
        <w:rPr>
          <w:bCs/>
          <w:sz w:val="24"/>
        </w:rPr>
        <w:t>1</w:t>
      </w:r>
      <w:r w:rsidRPr="005123D7">
        <w:rPr>
          <w:bCs/>
          <w:sz w:val="24"/>
        </w:rPr>
        <w:t>、组合限制</w:t>
      </w:r>
    </w:p>
    <w:p w14:paraId="3CC6F782"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基金的投资组合应遵循以下限制：</w:t>
      </w:r>
    </w:p>
    <w:p w14:paraId="38120846" w14:textId="77777777" w:rsidR="006902F8" w:rsidRPr="005123D7" w:rsidRDefault="006902F8" w:rsidP="006902F8">
      <w:pPr>
        <w:pStyle w:val="div"/>
        <w:spacing w:line="360" w:lineRule="auto"/>
        <w:ind w:firstLine="420"/>
        <w:rPr>
          <w:rFonts w:eastAsia="Times New Roman"/>
          <w:kern w:val="0"/>
          <w:sz w:val="24"/>
          <w:szCs w:val="24"/>
        </w:rPr>
      </w:pPr>
      <w:r w:rsidRPr="005123D7">
        <w:rPr>
          <w:rFonts w:ascii="宋体" w:hAnsi="宋体" w:cs="宋体"/>
          <w:kern w:val="0"/>
          <w:sz w:val="24"/>
          <w:szCs w:val="24"/>
        </w:rPr>
        <w:t>（1）本基金投资于债券资产的比例不低于基金资产的80%；其中投资于标的指数成份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、备选成份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的资产的比例不低于非现金基金资产的80%；</w:t>
      </w:r>
    </w:p>
    <w:p w14:paraId="26D43B4D" w14:textId="347F6C3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（2）每个交易日日终，本基金保留的现金或投资于到期日在一年以内的政府债券的比例合计不低于基金资产净值的5%</w:t>
      </w:r>
      <w:r w:rsidR="00340360" w:rsidRPr="005123D7">
        <w:rPr>
          <w:rFonts w:ascii="宋体" w:hAnsi="宋体" w:cs="宋体" w:hint="eastAsia"/>
          <w:kern w:val="0"/>
          <w:sz w:val="24"/>
          <w:szCs w:val="24"/>
        </w:rPr>
        <w:t>，</w:t>
      </w:r>
      <w:r w:rsidRPr="005123D7">
        <w:rPr>
          <w:rFonts w:ascii="宋体" w:hAnsi="宋体" w:cs="宋体"/>
          <w:kern w:val="0"/>
          <w:sz w:val="24"/>
          <w:szCs w:val="24"/>
        </w:rPr>
        <w:t>其中现金不包括结算备付金、存出保证金和应收申购款等；</w:t>
      </w:r>
    </w:p>
    <w:p w14:paraId="36F3B298"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（3）本基金持有一家公司发行的证券，其市值不超过基金资产净值的10％，完全按照有关指数的构成比例进行证券投资的基金品种可以不受此条款规定的比例限制；</w:t>
      </w:r>
    </w:p>
    <w:p w14:paraId="3E173ED8"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（4）本基金管理人管理的全部基金持有一家公司发行的证券，不超过该证券的10％，完全按照有关指数的构成比例进行证券投资的基金品种可以不受此条款规定的比例限制；</w:t>
      </w:r>
    </w:p>
    <w:p w14:paraId="1CD2C534"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（5）本基金投资于同一原始权益人的各类资产支持证券的比例，不得超过基金资产净值的10％；</w:t>
      </w:r>
    </w:p>
    <w:p w14:paraId="5CE42279"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（6）本基金持有的全部资产支持证券，其市值不得超过基金资产净值的20％；</w:t>
      </w:r>
    </w:p>
    <w:p w14:paraId="370B59D8"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（7）本基金持有的同一(指同一信用级别)资产支持证券的比例，不得超过该资产支持证券规模的10％；</w:t>
      </w:r>
    </w:p>
    <w:p w14:paraId="49827DCC"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（8）本基金管理人管理的全部基金投资于同一原始权益人的各类资产支持证券，不得超过其各类资产支持证券合计规模的10％；</w:t>
      </w:r>
    </w:p>
    <w:p w14:paraId="2E20DC25" w14:textId="727D4BA8"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w:t>
      </w:r>
      <w:r w:rsidRPr="005123D7">
        <w:rPr>
          <w:rFonts w:hint="eastAsia"/>
          <w:bCs/>
          <w:color w:val="000000"/>
          <w:sz w:val="24"/>
        </w:rPr>
        <w:t>9</w:t>
      </w:r>
      <w:r w:rsidRPr="005123D7">
        <w:rPr>
          <w:rFonts w:hint="eastAsia"/>
          <w:bCs/>
          <w:color w:val="000000"/>
          <w:sz w:val="24"/>
        </w:rPr>
        <w:t>）本基金应投资于信用级别评级为</w:t>
      </w:r>
      <w:r w:rsidR="00A06857" w:rsidRPr="005123D7">
        <w:rPr>
          <w:rFonts w:hint="eastAsia"/>
          <w:bCs/>
          <w:color w:val="000000"/>
          <w:sz w:val="24"/>
        </w:rPr>
        <w:t>AA+</w:t>
      </w:r>
      <w:r w:rsidRPr="005123D7">
        <w:rPr>
          <w:rFonts w:hint="eastAsia"/>
          <w:bCs/>
          <w:color w:val="000000"/>
          <w:sz w:val="24"/>
        </w:rPr>
        <w:t>以上</w:t>
      </w:r>
      <w:r w:rsidRPr="005123D7">
        <w:rPr>
          <w:bCs/>
          <w:color w:val="000000"/>
          <w:sz w:val="24"/>
        </w:rPr>
        <w:t>(</w:t>
      </w:r>
      <w:r w:rsidRPr="005123D7">
        <w:rPr>
          <w:rFonts w:hint="eastAsia"/>
          <w:bCs/>
          <w:color w:val="000000"/>
          <w:sz w:val="24"/>
        </w:rPr>
        <w:t>含</w:t>
      </w:r>
      <w:r w:rsidR="00A06857" w:rsidRPr="005123D7">
        <w:rPr>
          <w:rFonts w:hint="eastAsia"/>
          <w:bCs/>
          <w:color w:val="000000"/>
          <w:sz w:val="24"/>
        </w:rPr>
        <w:t>AA+</w:t>
      </w:r>
      <w:r w:rsidRPr="005123D7">
        <w:rPr>
          <w:bCs/>
          <w:color w:val="000000"/>
          <w:sz w:val="24"/>
        </w:rPr>
        <w:t>)</w:t>
      </w:r>
      <w:r w:rsidRPr="005123D7">
        <w:rPr>
          <w:rFonts w:hint="eastAsia"/>
          <w:bCs/>
          <w:color w:val="000000"/>
          <w:sz w:val="24"/>
        </w:rPr>
        <w:t>的资产支持证券。基金持有资产支持证券期间，如果其信用等级下降、不再符合投资标准，应在评级报告发布之日起</w:t>
      </w:r>
      <w:r w:rsidRPr="005123D7">
        <w:rPr>
          <w:bCs/>
          <w:color w:val="000000"/>
          <w:sz w:val="24"/>
        </w:rPr>
        <w:t>3</w:t>
      </w:r>
      <w:r w:rsidRPr="005123D7">
        <w:rPr>
          <w:rFonts w:hint="eastAsia"/>
          <w:bCs/>
          <w:color w:val="000000"/>
          <w:sz w:val="24"/>
        </w:rPr>
        <w:t>个月内予以全部卖出；</w:t>
      </w:r>
    </w:p>
    <w:p w14:paraId="3DAA3389"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w:t>
      </w:r>
      <w:r w:rsidRPr="005123D7">
        <w:rPr>
          <w:rFonts w:ascii="宋体" w:hAnsi="宋体" w:cs="宋体" w:hint="eastAsia"/>
          <w:kern w:val="0"/>
          <w:sz w:val="24"/>
          <w:szCs w:val="24"/>
        </w:rPr>
        <w:t>1</w:t>
      </w:r>
      <w:r w:rsidRPr="005123D7">
        <w:rPr>
          <w:rFonts w:ascii="宋体" w:hAnsi="宋体" w:cs="宋体"/>
          <w:kern w:val="0"/>
          <w:sz w:val="24"/>
          <w:szCs w:val="24"/>
        </w:rPr>
        <w:t>0）本基金主动投资于流动性受限资产的市值合计不得超过本基金资产净值的15%；因证券市场波动、基金规模变动等基金管理人之外的因素致使基金不符合该比例限制的，基金管理人不得主动新增流动性受限资产的投资；</w:t>
      </w:r>
    </w:p>
    <w:p w14:paraId="4587DC2C"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（11）本基金与私募类</w:t>
      </w:r>
      <w:proofErr w:type="gramStart"/>
      <w:r w:rsidRPr="005123D7">
        <w:rPr>
          <w:rFonts w:ascii="宋体" w:hAnsi="宋体" w:cs="宋体"/>
          <w:kern w:val="0"/>
          <w:sz w:val="24"/>
          <w:szCs w:val="24"/>
        </w:rPr>
        <w:t>证券资管产品</w:t>
      </w:r>
      <w:proofErr w:type="gramEnd"/>
      <w:r w:rsidRPr="005123D7">
        <w:rPr>
          <w:rFonts w:ascii="宋体" w:hAnsi="宋体" w:cs="宋体"/>
          <w:kern w:val="0"/>
          <w:sz w:val="24"/>
          <w:szCs w:val="24"/>
        </w:rPr>
        <w:t>及中国证监会认定的其他主体为交易对手开展逆回购交易的，可接受质押品的资质要求应当与本基金合同约定的投资范围保持一致；</w:t>
      </w:r>
    </w:p>
    <w:p w14:paraId="08164FD1"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（12）本基金资产总值不超过基金资产净值的140%；</w:t>
      </w:r>
    </w:p>
    <w:p w14:paraId="5B00B182" w14:textId="77777777" w:rsidR="006902F8" w:rsidRPr="005123D7" w:rsidRDefault="006902F8" w:rsidP="006902F8">
      <w:pPr>
        <w:spacing w:line="360" w:lineRule="auto"/>
        <w:ind w:firstLineChars="200" w:firstLine="480"/>
        <w:rPr>
          <w:bCs/>
          <w:color w:val="000000"/>
          <w:sz w:val="24"/>
        </w:rPr>
      </w:pPr>
      <w:r w:rsidRPr="005123D7">
        <w:rPr>
          <w:rFonts w:ascii="宋体" w:hAnsi="宋体" w:cs="宋体"/>
          <w:kern w:val="0"/>
          <w:sz w:val="24"/>
          <w:szCs w:val="24"/>
        </w:rPr>
        <w:t>（13）法律法规及中国证监会规定的和《基金合同》约定的其他投资限制</w:t>
      </w:r>
      <w:r w:rsidRPr="005123D7">
        <w:rPr>
          <w:rFonts w:hint="eastAsia"/>
          <w:bCs/>
          <w:color w:val="000000"/>
          <w:sz w:val="24"/>
        </w:rPr>
        <w:t>。</w:t>
      </w:r>
    </w:p>
    <w:p w14:paraId="44A6A4FD" w14:textId="06D16279" w:rsidR="006902F8" w:rsidRPr="005123D7" w:rsidRDefault="006902F8" w:rsidP="006902F8">
      <w:pPr>
        <w:spacing w:line="360" w:lineRule="auto"/>
        <w:ind w:firstLineChars="200" w:firstLine="480"/>
        <w:rPr>
          <w:bCs/>
          <w:color w:val="000000"/>
          <w:sz w:val="24"/>
        </w:rPr>
      </w:pPr>
      <w:r w:rsidRPr="005123D7">
        <w:rPr>
          <w:rFonts w:ascii="宋体" w:hAnsi="宋体" w:cs="宋体"/>
          <w:kern w:val="0"/>
          <w:sz w:val="24"/>
          <w:szCs w:val="24"/>
        </w:rPr>
        <w:t>除上述（2）、</w:t>
      </w:r>
      <w:r w:rsidR="00A06857" w:rsidRPr="005123D7">
        <w:rPr>
          <w:rFonts w:ascii="宋体" w:hAnsi="宋体" w:cs="宋体" w:hint="eastAsia"/>
          <w:kern w:val="0"/>
          <w:sz w:val="24"/>
          <w:szCs w:val="24"/>
        </w:rPr>
        <w:t>（9）、</w:t>
      </w:r>
      <w:r w:rsidRPr="005123D7">
        <w:rPr>
          <w:rFonts w:ascii="宋体" w:hAnsi="宋体" w:cs="宋体"/>
          <w:kern w:val="0"/>
          <w:sz w:val="24"/>
          <w:szCs w:val="24"/>
        </w:rPr>
        <w:t>（10）、（11）项情形之外，因证券市场波动、证券发行人合并、标的指数成份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调整、基金规模变动等基金管理人之外的因素致使基金投资比例不符合上述规定投资比例的，基金管理人应当在</w:t>
      </w:r>
      <w:r w:rsidRPr="005123D7">
        <w:rPr>
          <w:rFonts w:eastAsia="Times New Roman"/>
          <w:kern w:val="0"/>
          <w:sz w:val="24"/>
          <w:szCs w:val="24"/>
        </w:rPr>
        <w:t>10</w:t>
      </w:r>
      <w:r w:rsidRPr="005123D7">
        <w:rPr>
          <w:rFonts w:ascii="宋体" w:hAnsi="宋体" w:cs="宋体"/>
          <w:kern w:val="0"/>
          <w:sz w:val="24"/>
          <w:szCs w:val="24"/>
        </w:rPr>
        <w:t>个交易日内进行调整，但中国证监会规定的特殊情形除外</w:t>
      </w:r>
      <w:r w:rsidRPr="005123D7">
        <w:rPr>
          <w:rFonts w:hint="eastAsia"/>
          <w:bCs/>
          <w:color w:val="000000"/>
          <w:sz w:val="24"/>
        </w:rPr>
        <w:t>。</w:t>
      </w:r>
    </w:p>
    <w:p w14:paraId="481452CE" w14:textId="77777777" w:rsidR="006902F8" w:rsidRPr="005123D7" w:rsidRDefault="006902F8" w:rsidP="006902F8">
      <w:pPr>
        <w:spacing w:line="360" w:lineRule="auto"/>
        <w:ind w:firstLineChars="200" w:firstLine="480"/>
        <w:rPr>
          <w:bCs/>
          <w:color w:val="000000"/>
          <w:sz w:val="24"/>
        </w:rPr>
      </w:pPr>
      <w:r w:rsidRPr="005123D7">
        <w:rPr>
          <w:rFonts w:ascii="宋体" w:hAnsi="宋体" w:cs="宋体"/>
          <w:kern w:val="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r w:rsidRPr="005123D7">
        <w:rPr>
          <w:rFonts w:hint="eastAsia"/>
          <w:bCs/>
          <w:color w:val="000000"/>
          <w:sz w:val="24"/>
        </w:rPr>
        <w:t>。</w:t>
      </w:r>
    </w:p>
    <w:p w14:paraId="4EB97AF5" w14:textId="77777777" w:rsidR="006902F8" w:rsidRPr="005123D7" w:rsidRDefault="006902F8" w:rsidP="006902F8">
      <w:pPr>
        <w:spacing w:line="360" w:lineRule="auto"/>
        <w:ind w:firstLineChars="200" w:firstLine="480"/>
        <w:rPr>
          <w:bCs/>
          <w:color w:val="000000"/>
          <w:sz w:val="24"/>
        </w:rPr>
      </w:pPr>
      <w:r w:rsidRPr="005123D7">
        <w:rPr>
          <w:rFonts w:ascii="宋体" w:hAnsi="宋体" w:cs="宋体"/>
          <w:kern w:val="0"/>
          <w:sz w:val="24"/>
          <w:szCs w:val="24"/>
        </w:rPr>
        <w:t>法律法规或监管部门取消或调整上述限制，如适用于本基金，基金管理人在履行适当程序后，则本基金投资不再受相关限制或以调整以后的规定为准</w:t>
      </w:r>
      <w:r w:rsidRPr="005123D7">
        <w:rPr>
          <w:rFonts w:hint="eastAsia"/>
          <w:bCs/>
          <w:color w:val="000000"/>
          <w:sz w:val="24"/>
        </w:rPr>
        <w:t>。</w:t>
      </w:r>
    </w:p>
    <w:p w14:paraId="3CAEE5D7" w14:textId="77777777" w:rsidR="006902F8" w:rsidRPr="005123D7" w:rsidRDefault="006902F8" w:rsidP="006902F8">
      <w:pPr>
        <w:spacing w:line="360" w:lineRule="auto"/>
        <w:ind w:firstLineChars="200" w:firstLine="480"/>
        <w:rPr>
          <w:bCs/>
          <w:color w:val="000000"/>
          <w:sz w:val="24"/>
        </w:rPr>
      </w:pPr>
      <w:r w:rsidRPr="005123D7">
        <w:rPr>
          <w:bCs/>
          <w:color w:val="000000"/>
          <w:sz w:val="24"/>
        </w:rPr>
        <w:t>2</w:t>
      </w:r>
      <w:r w:rsidRPr="005123D7">
        <w:rPr>
          <w:rFonts w:hint="eastAsia"/>
          <w:bCs/>
          <w:color w:val="000000"/>
          <w:sz w:val="24"/>
        </w:rPr>
        <w:t>、</w:t>
      </w:r>
      <w:r w:rsidRPr="005123D7">
        <w:rPr>
          <w:bCs/>
          <w:color w:val="000000"/>
          <w:sz w:val="24"/>
        </w:rPr>
        <w:t>禁止行为</w:t>
      </w:r>
    </w:p>
    <w:p w14:paraId="1CB444F8"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为维护基金份额持有人的合法权益，基金财产不得用于下列投资或者活动：</w:t>
      </w:r>
    </w:p>
    <w:p w14:paraId="4AC6AC18"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（1）承销证券；</w:t>
      </w:r>
    </w:p>
    <w:p w14:paraId="42C4F1EE"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（2）违反规定向他人贷款或者提供担保；</w:t>
      </w:r>
    </w:p>
    <w:p w14:paraId="18820FCE"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（3）从事承担无限责任的投资；</w:t>
      </w:r>
    </w:p>
    <w:p w14:paraId="50A50B3B"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（4）买卖其他基金份额，但是中国证监会另有规定的除外；</w:t>
      </w:r>
    </w:p>
    <w:p w14:paraId="66ACB584"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（5）向其基金管理人、基金托管人出资；</w:t>
      </w:r>
    </w:p>
    <w:p w14:paraId="0ABC760D"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（6）从事内幕交易、操纵证券交易价格及其他不正当的证券交易活动；</w:t>
      </w:r>
    </w:p>
    <w:p w14:paraId="7B09962E"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（7）法律、行政法规和中国证监会规定禁止的其他活动。</w:t>
      </w:r>
    </w:p>
    <w:p w14:paraId="39D34B29" w14:textId="77777777" w:rsidR="006902F8" w:rsidRPr="005123D7" w:rsidRDefault="006902F8" w:rsidP="006902F8">
      <w:pPr>
        <w:spacing w:line="360" w:lineRule="auto"/>
        <w:ind w:firstLineChars="200" w:firstLine="480"/>
        <w:rPr>
          <w:bCs/>
          <w:color w:val="000000"/>
          <w:sz w:val="24"/>
        </w:rPr>
      </w:pPr>
      <w:r w:rsidRPr="005123D7">
        <w:rPr>
          <w:rFonts w:ascii="Calibri Light" w:hAnsi="Calibri Light" w:hint="eastAsia"/>
          <w:bCs/>
          <w:sz w:val="24"/>
        </w:rPr>
        <w:t>如法律法规或监管部门取消或变更上述禁止性规定，基金管理人在履行适当程序后，则本基金不再受相关限制或按变更后的规定执行。</w:t>
      </w:r>
    </w:p>
    <w:p w14:paraId="79F745D3"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3</w:t>
      </w:r>
      <w:r w:rsidRPr="005123D7">
        <w:rPr>
          <w:rFonts w:hint="eastAsia"/>
          <w:bCs/>
          <w:color w:val="000000"/>
          <w:sz w:val="24"/>
        </w:rPr>
        <w:t>、关联交易原则</w:t>
      </w:r>
    </w:p>
    <w:p w14:paraId="1E3E9901"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2807DD3" w14:textId="77777777" w:rsidR="006902F8" w:rsidRPr="005123D7" w:rsidRDefault="006902F8" w:rsidP="006902F8">
      <w:pPr>
        <w:spacing w:line="360" w:lineRule="auto"/>
        <w:ind w:firstLineChars="200" w:firstLine="480"/>
        <w:rPr>
          <w:bCs/>
          <w:sz w:val="24"/>
        </w:rPr>
      </w:pPr>
      <w:r w:rsidRPr="005123D7">
        <w:rPr>
          <w:rFonts w:hint="eastAsia"/>
          <w:bCs/>
          <w:color w:val="000000"/>
          <w:sz w:val="24"/>
        </w:rPr>
        <w:t>如法律法规或监管部门取消或变更上述限制，基金管理人在履行适当程序后可不受上述规定的限制或按照变更后的规定执行</w:t>
      </w:r>
      <w:r w:rsidRPr="005123D7">
        <w:rPr>
          <w:rFonts w:hint="eastAsia"/>
          <w:bCs/>
          <w:sz w:val="24"/>
        </w:rPr>
        <w:t>。</w:t>
      </w:r>
    </w:p>
    <w:p w14:paraId="7667E5E9"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（四）</w:t>
      </w:r>
      <w:proofErr w:type="gramStart"/>
      <w:r w:rsidRPr="005123D7">
        <w:rPr>
          <w:rFonts w:ascii="Calibri Light" w:hAnsi="Calibri Light" w:hint="eastAsia"/>
          <w:bCs/>
          <w:sz w:val="24"/>
        </w:rPr>
        <w:t>侧袋机制</w:t>
      </w:r>
      <w:proofErr w:type="gramEnd"/>
      <w:r w:rsidRPr="005123D7">
        <w:rPr>
          <w:rFonts w:ascii="Calibri Light" w:hAnsi="Calibri Light" w:hint="eastAsia"/>
          <w:bCs/>
          <w:sz w:val="24"/>
        </w:rPr>
        <w:t>的实施和投资运作安排</w:t>
      </w:r>
    </w:p>
    <w:p w14:paraId="0AEC08D2"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5123D7">
        <w:rPr>
          <w:rFonts w:hint="eastAsia"/>
          <w:bCs/>
          <w:color w:val="000000"/>
          <w:sz w:val="24"/>
        </w:rPr>
        <w:t>启用侧袋机制</w:t>
      </w:r>
      <w:proofErr w:type="gramEnd"/>
      <w:r w:rsidRPr="005123D7">
        <w:rPr>
          <w:rFonts w:hint="eastAsia"/>
          <w:bCs/>
          <w:color w:val="000000"/>
          <w:sz w:val="24"/>
        </w:rPr>
        <w:t>。</w:t>
      </w:r>
    </w:p>
    <w:p w14:paraId="1C1B066E" w14:textId="77777777" w:rsidR="006902F8" w:rsidRPr="005123D7" w:rsidRDefault="006902F8" w:rsidP="006902F8">
      <w:pPr>
        <w:spacing w:line="360" w:lineRule="auto"/>
        <w:ind w:firstLineChars="200" w:firstLine="480"/>
        <w:rPr>
          <w:bCs/>
          <w:color w:val="000000"/>
          <w:sz w:val="24"/>
        </w:rPr>
      </w:pPr>
      <w:proofErr w:type="gramStart"/>
      <w:r w:rsidRPr="005123D7">
        <w:rPr>
          <w:rFonts w:hint="eastAsia"/>
          <w:bCs/>
          <w:color w:val="000000"/>
          <w:sz w:val="24"/>
        </w:rPr>
        <w:t>侧袋机制</w:t>
      </w:r>
      <w:proofErr w:type="gramEnd"/>
      <w:r w:rsidRPr="005123D7">
        <w:rPr>
          <w:rFonts w:hint="eastAsia"/>
          <w:bCs/>
          <w:color w:val="000000"/>
          <w:sz w:val="24"/>
        </w:rPr>
        <w:t>实施期间，本部分约定的投资组合比例、投资策略、组合限制、业绩比较基准、风险收益特征等约定仅</w:t>
      </w:r>
      <w:proofErr w:type="gramStart"/>
      <w:r w:rsidRPr="005123D7">
        <w:rPr>
          <w:rFonts w:hint="eastAsia"/>
          <w:bCs/>
          <w:color w:val="000000"/>
          <w:sz w:val="24"/>
        </w:rPr>
        <w:t>适用于主袋账户</w:t>
      </w:r>
      <w:proofErr w:type="gramEnd"/>
      <w:r w:rsidRPr="005123D7">
        <w:rPr>
          <w:rFonts w:hint="eastAsia"/>
          <w:bCs/>
          <w:color w:val="000000"/>
          <w:sz w:val="24"/>
        </w:rPr>
        <w:t>。</w:t>
      </w:r>
    </w:p>
    <w:p w14:paraId="53D26EE5" w14:textId="77777777" w:rsidR="006902F8" w:rsidRPr="005123D7" w:rsidRDefault="006902F8" w:rsidP="006902F8">
      <w:pPr>
        <w:pStyle w:val="div"/>
        <w:wordWrap w:val="0"/>
        <w:spacing w:line="360" w:lineRule="auto"/>
        <w:ind w:firstLine="420"/>
        <w:rPr>
          <w:bCs/>
          <w:color w:val="000000"/>
          <w:sz w:val="24"/>
        </w:rPr>
      </w:pPr>
      <w:proofErr w:type="gramStart"/>
      <w:r w:rsidRPr="005123D7">
        <w:rPr>
          <w:rFonts w:hint="eastAsia"/>
          <w:bCs/>
          <w:color w:val="000000"/>
          <w:sz w:val="24"/>
        </w:rPr>
        <w:t>侧袋账户</w:t>
      </w:r>
      <w:proofErr w:type="gramEnd"/>
      <w:r w:rsidRPr="005123D7">
        <w:rPr>
          <w:rFonts w:hint="eastAsia"/>
          <w:bCs/>
          <w:color w:val="000000"/>
          <w:sz w:val="24"/>
        </w:rPr>
        <w:t>的实施条件、实施程序、运作安排、投资安排、特定资产的处置变现和支付等对投资者权益有重大影响的事项详见招募说明书的规定</w:t>
      </w:r>
      <w:r w:rsidRPr="005123D7">
        <w:rPr>
          <w:rFonts w:ascii="Calibri Light" w:hAnsi="Calibri Light" w:hint="eastAsia"/>
          <w:bCs/>
          <w:sz w:val="24"/>
        </w:rPr>
        <w:t>。</w:t>
      </w:r>
    </w:p>
    <w:p w14:paraId="4AF5253A" w14:textId="77777777" w:rsidR="006902F8" w:rsidRPr="005123D7" w:rsidRDefault="006902F8" w:rsidP="006902F8">
      <w:pPr>
        <w:widowControl/>
        <w:spacing w:line="360" w:lineRule="auto"/>
        <w:ind w:firstLineChars="200" w:firstLine="480"/>
        <w:rPr>
          <w:rFonts w:ascii="Calibri Light" w:hAnsi="Calibri Light"/>
          <w:bCs/>
          <w:sz w:val="24"/>
        </w:rPr>
      </w:pPr>
    </w:p>
    <w:p w14:paraId="39A1FA56"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六、基金资产净值的计算方法和公告方式</w:t>
      </w:r>
    </w:p>
    <w:p w14:paraId="160D8E09"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（一）</w:t>
      </w:r>
      <w:r w:rsidRPr="005123D7">
        <w:rPr>
          <w:rFonts w:ascii="Calibri Light" w:hAnsi="Calibri Light"/>
          <w:bCs/>
          <w:sz w:val="24"/>
        </w:rPr>
        <w:t>估值日</w:t>
      </w:r>
    </w:p>
    <w:p w14:paraId="210EAC1D" w14:textId="77777777" w:rsidR="006902F8" w:rsidRPr="005123D7" w:rsidRDefault="006902F8" w:rsidP="006902F8">
      <w:pPr>
        <w:spacing w:line="360" w:lineRule="auto"/>
        <w:ind w:firstLineChars="200" w:firstLine="480"/>
        <w:rPr>
          <w:bCs/>
          <w:sz w:val="24"/>
        </w:rPr>
      </w:pPr>
      <w:r w:rsidRPr="005123D7">
        <w:rPr>
          <w:rFonts w:ascii="宋体" w:hAnsi="宋体" w:cs="宋体"/>
          <w:kern w:val="0"/>
          <w:sz w:val="24"/>
          <w:szCs w:val="24"/>
        </w:rPr>
        <w:t>本基金的估值日为本基金相关的证券交易场所的交易日以及国家法律法规规定需要对外披露基金净值的</w:t>
      </w:r>
      <w:proofErr w:type="gramStart"/>
      <w:r w:rsidRPr="005123D7">
        <w:rPr>
          <w:rFonts w:ascii="宋体" w:hAnsi="宋体" w:cs="宋体"/>
          <w:kern w:val="0"/>
          <w:sz w:val="24"/>
          <w:szCs w:val="24"/>
        </w:rPr>
        <w:t>非交易</w:t>
      </w:r>
      <w:proofErr w:type="gramEnd"/>
      <w:r w:rsidRPr="005123D7">
        <w:rPr>
          <w:rFonts w:ascii="宋体" w:hAnsi="宋体" w:cs="宋体"/>
          <w:kern w:val="0"/>
          <w:sz w:val="24"/>
          <w:szCs w:val="24"/>
        </w:rPr>
        <w:t>日</w:t>
      </w:r>
      <w:r w:rsidRPr="005123D7">
        <w:rPr>
          <w:bCs/>
          <w:sz w:val="24"/>
        </w:rPr>
        <w:t>。</w:t>
      </w:r>
    </w:p>
    <w:p w14:paraId="4AED9AE4"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（二）</w:t>
      </w:r>
      <w:r w:rsidRPr="005123D7">
        <w:rPr>
          <w:rFonts w:ascii="Calibri Light" w:hAnsi="Calibri Light"/>
          <w:bCs/>
          <w:sz w:val="24"/>
        </w:rPr>
        <w:t>估值对象</w:t>
      </w:r>
    </w:p>
    <w:p w14:paraId="185C0C2D" w14:textId="77777777" w:rsidR="006902F8" w:rsidRPr="005123D7" w:rsidRDefault="006902F8" w:rsidP="006902F8">
      <w:pPr>
        <w:spacing w:line="360" w:lineRule="auto"/>
        <w:ind w:firstLineChars="200" w:firstLine="480"/>
        <w:rPr>
          <w:bCs/>
          <w:sz w:val="24"/>
        </w:rPr>
      </w:pPr>
      <w:r w:rsidRPr="005123D7">
        <w:rPr>
          <w:rFonts w:ascii="宋体" w:hAnsi="宋体" w:cs="宋体"/>
          <w:kern w:val="0"/>
          <w:sz w:val="24"/>
          <w:szCs w:val="24"/>
        </w:rPr>
        <w:t>基金所拥有的债券、资产支持证券和银行存款本息、应收款项、其它投资等资产及负债</w:t>
      </w:r>
      <w:r w:rsidRPr="005123D7">
        <w:rPr>
          <w:bCs/>
          <w:sz w:val="24"/>
        </w:rPr>
        <w:t>。</w:t>
      </w:r>
    </w:p>
    <w:p w14:paraId="1E4BCAAE"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（三）估值原则</w:t>
      </w:r>
    </w:p>
    <w:p w14:paraId="5CAB2EC1"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基金管理人在确定相关金融资产和金融负债的公允价值时，应符合《企业会计准则》、监管部门有关规定。</w:t>
      </w:r>
    </w:p>
    <w:p w14:paraId="2E2D8F23"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1、</w:t>
      </w:r>
      <w:r w:rsidRPr="005123D7">
        <w:rPr>
          <w:rFonts w:ascii="宋体" w:hAnsi="宋体" w:cs="宋体"/>
          <w:kern w:val="0"/>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4D8F035"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183E777"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hint="eastAsia"/>
          <w:kern w:val="0"/>
          <w:sz w:val="24"/>
          <w:szCs w:val="24"/>
        </w:rPr>
        <w:t>2、</w:t>
      </w:r>
      <w:r w:rsidRPr="005123D7">
        <w:rPr>
          <w:rFonts w:ascii="宋体" w:hAnsi="宋体" w:cs="宋体"/>
          <w:kern w:val="0"/>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C537B47"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宋体" w:hAnsi="宋体" w:cs="宋体" w:hint="eastAsia"/>
          <w:kern w:val="0"/>
          <w:sz w:val="24"/>
          <w:szCs w:val="24"/>
        </w:rPr>
        <w:t>3、</w:t>
      </w:r>
      <w:r w:rsidRPr="005123D7">
        <w:rPr>
          <w:rFonts w:ascii="宋体" w:hAnsi="宋体" w:cs="宋体"/>
          <w:kern w:val="0"/>
          <w:sz w:val="24"/>
          <w:szCs w:val="24"/>
        </w:rPr>
        <w:t>如经济环境发生重大变化或证券发行人发生影响证券价格的重大事件，使潜在估值调整对前一估值日的基金资产净值的影响在0.25%以上的，应对估值进行调整并确定公允价值</w:t>
      </w:r>
      <w:r w:rsidRPr="005123D7">
        <w:rPr>
          <w:rFonts w:ascii="Calibri Light" w:hAnsi="Calibri Light" w:hint="eastAsia"/>
          <w:bCs/>
          <w:sz w:val="24"/>
        </w:rPr>
        <w:t>。</w:t>
      </w:r>
    </w:p>
    <w:p w14:paraId="19AD0B5E"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（四）估值方法</w:t>
      </w:r>
    </w:p>
    <w:p w14:paraId="1E99CDF2" w14:textId="77777777" w:rsidR="006902F8" w:rsidRPr="005123D7" w:rsidRDefault="006902F8" w:rsidP="006902F8">
      <w:pPr>
        <w:pStyle w:val="div"/>
        <w:wordWrap w:val="0"/>
        <w:spacing w:line="360" w:lineRule="auto"/>
        <w:ind w:firstLine="480"/>
        <w:rPr>
          <w:rFonts w:ascii="宋体" w:hAnsi="宋体" w:cs="宋体"/>
          <w:kern w:val="0"/>
          <w:sz w:val="24"/>
          <w:szCs w:val="24"/>
        </w:rPr>
      </w:pPr>
      <w:r w:rsidRPr="005123D7">
        <w:rPr>
          <w:rFonts w:ascii="宋体" w:hAnsi="宋体" w:cs="宋体"/>
          <w:kern w:val="0"/>
          <w:sz w:val="24"/>
          <w:szCs w:val="24"/>
        </w:rPr>
        <w:t>1、以公允价值计量的固定收益品种</w:t>
      </w:r>
    </w:p>
    <w:p w14:paraId="0D7E8A9E" w14:textId="77777777" w:rsidR="006902F8" w:rsidRPr="005123D7" w:rsidRDefault="006902F8" w:rsidP="006902F8">
      <w:pPr>
        <w:pStyle w:val="div"/>
        <w:wordWrap w:val="0"/>
        <w:spacing w:line="360" w:lineRule="auto"/>
        <w:ind w:firstLine="480"/>
        <w:rPr>
          <w:rFonts w:ascii="宋体" w:hAnsi="宋体" w:cs="宋体"/>
          <w:kern w:val="0"/>
          <w:sz w:val="24"/>
          <w:szCs w:val="24"/>
        </w:rPr>
      </w:pPr>
      <w:r w:rsidRPr="005123D7">
        <w:rPr>
          <w:rFonts w:ascii="宋体" w:hAnsi="宋体" w:cs="宋体"/>
          <w:kern w:val="0"/>
          <w:sz w:val="24"/>
          <w:szCs w:val="24"/>
        </w:rPr>
        <w:t>（1）对于已上市或已挂牌转让的不含</w:t>
      </w:r>
      <w:proofErr w:type="gramStart"/>
      <w:r w:rsidRPr="005123D7">
        <w:rPr>
          <w:rFonts w:ascii="宋体" w:hAnsi="宋体" w:cs="宋体"/>
          <w:kern w:val="0"/>
          <w:sz w:val="24"/>
          <w:szCs w:val="24"/>
        </w:rPr>
        <w:t>权固定</w:t>
      </w:r>
      <w:proofErr w:type="gramEnd"/>
      <w:r w:rsidRPr="005123D7">
        <w:rPr>
          <w:rFonts w:ascii="宋体" w:hAnsi="宋体" w:cs="宋体"/>
          <w:kern w:val="0"/>
          <w:sz w:val="24"/>
          <w:szCs w:val="24"/>
        </w:rPr>
        <w:t>收益品种，</w:t>
      </w:r>
      <w:r w:rsidRPr="005123D7">
        <w:rPr>
          <w:bCs/>
          <w:color w:val="000000"/>
          <w:sz w:val="24"/>
        </w:rPr>
        <w:t>选取估值日第三方估值基准服务机构提供的相应品种当日的估值</w:t>
      </w:r>
      <w:r w:rsidRPr="005123D7">
        <w:rPr>
          <w:rFonts w:hint="eastAsia"/>
          <w:bCs/>
          <w:color w:val="000000"/>
          <w:sz w:val="24"/>
        </w:rPr>
        <w:t>全价</w:t>
      </w:r>
      <w:r w:rsidRPr="005123D7">
        <w:rPr>
          <w:bCs/>
          <w:color w:val="000000"/>
          <w:sz w:val="24"/>
        </w:rPr>
        <w:t>进行估值</w:t>
      </w:r>
      <w:r w:rsidRPr="005123D7">
        <w:rPr>
          <w:rFonts w:ascii="宋体" w:hAnsi="宋体" w:cs="宋体"/>
          <w:kern w:val="0"/>
          <w:sz w:val="24"/>
          <w:szCs w:val="24"/>
        </w:rPr>
        <w:t>；</w:t>
      </w:r>
    </w:p>
    <w:p w14:paraId="4A9890BC" w14:textId="77777777" w:rsidR="006902F8" w:rsidRPr="005123D7" w:rsidRDefault="006902F8" w:rsidP="006902F8">
      <w:pPr>
        <w:pStyle w:val="div"/>
        <w:wordWrap w:val="0"/>
        <w:spacing w:line="360" w:lineRule="auto"/>
        <w:ind w:firstLine="480"/>
        <w:rPr>
          <w:rFonts w:ascii="宋体" w:hAnsi="宋体" w:cs="宋体"/>
          <w:kern w:val="0"/>
          <w:sz w:val="24"/>
          <w:szCs w:val="24"/>
        </w:rPr>
      </w:pPr>
      <w:r w:rsidRPr="005123D7">
        <w:rPr>
          <w:rFonts w:ascii="宋体" w:hAnsi="宋体" w:cs="宋体"/>
          <w:kern w:val="0"/>
          <w:sz w:val="24"/>
          <w:szCs w:val="24"/>
        </w:rPr>
        <w:t>（2）对于已上市或已挂牌转让的含</w:t>
      </w:r>
      <w:proofErr w:type="gramStart"/>
      <w:r w:rsidRPr="005123D7">
        <w:rPr>
          <w:rFonts w:ascii="宋体" w:hAnsi="宋体" w:cs="宋体"/>
          <w:kern w:val="0"/>
          <w:sz w:val="24"/>
          <w:szCs w:val="24"/>
        </w:rPr>
        <w:t>权固定</w:t>
      </w:r>
      <w:proofErr w:type="gramEnd"/>
      <w:r w:rsidRPr="005123D7">
        <w:rPr>
          <w:rFonts w:ascii="宋体" w:hAnsi="宋体" w:cs="宋体"/>
          <w:kern w:val="0"/>
          <w:sz w:val="24"/>
          <w:szCs w:val="24"/>
        </w:rPr>
        <w:t>收益品种，</w:t>
      </w:r>
      <w:r w:rsidRPr="005123D7">
        <w:rPr>
          <w:bCs/>
          <w:color w:val="000000"/>
          <w:sz w:val="24"/>
        </w:rPr>
        <w:t>选取估值日第三方估值基准服务机构提供的相应品种当日的唯一估值</w:t>
      </w:r>
      <w:r w:rsidRPr="005123D7">
        <w:rPr>
          <w:rFonts w:hint="eastAsia"/>
          <w:bCs/>
          <w:color w:val="000000"/>
          <w:sz w:val="24"/>
        </w:rPr>
        <w:t>全</w:t>
      </w:r>
      <w:r w:rsidRPr="005123D7">
        <w:rPr>
          <w:bCs/>
          <w:color w:val="000000"/>
          <w:sz w:val="24"/>
        </w:rPr>
        <w:t>价或推荐估值</w:t>
      </w:r>
      <w:r w:rsidRPr="005123D7">
        <w:rPr>
          <w:rFonts w:hint="eastAsia"/>
          <w:bCs/>
          <w:color w:val="000000"/>
          <w:sz w:val="24"/>
        </w:rPr>
        <w:t>全</w:t>
      </w:r>
      <w:r w:rsidRPr="005123D7">
        <w:rPr>
          <w:bCs/>
          <w:color w:val="000000"/>
          <w:sz w:val="24"/>
        </w:rPr>
        <w:t>价进行估值</w:t>
      </w:r>
      <w:r w:rsidRPr="005123D7">
        <w:rPr>
          <w:rFonts w:ascii="宋体" w:hAnsi="宋体" w:cs="宋体"/>
          <w:kern w:val="0"/>
          <w:sz w:val="24"/>
          <w:szCs w:val="24"/>
        </w:rPr>
        <w:t>；</w:t>
      </w:r>
    </w:p>
    <w:p w14:paraId="59F5651F" w14:textId="77777777" w:rsidR="006902F8" w:rsidRPr="005123D7" w:rsidRDefault="006902F8" w:rsidP="006902F8">
      <w:pPr>
        <w:pStyle w:val="div"/>
        <w:wordWrap w:val="0"/>
        <w:spacing w:line="360" w:lineRule="auto"/>
        <w:ind w:firstLine="480"/>
        <w:rPr>
          <w:rFonts w:ascii="宋体" w:hAnsi="宋体" w:cs="宋体"/>
          <w:kern w:val="0"/>
          <w:sz w:val="24"/>
          <w:szCs w:val="24"/>
        </w:rPr>
      </w:pPr>
      <w:r w:rsidRPr="005123D7">
        <w:rPr>
          <w:rFonts w:ascii="宋体" w:hAnsi="宋体" w:cs="宋体"/>
          <w:kern w:val="0"/>
          <w:sz w:val="24"/>
          <w:szCs w:val="24"/>
        </w:rPr>
        <w:t>（3）对于含投资者回售权的固定收益品种，行使回售权的，</w:t>
      </w:r>
      <w:r w:rsidRPr="005123D7">
        <w:rPr>
          <w:rFonts w:hint="eastAsia"/>
          <w:bCs/>
          <w:color w:val="000000"/>
          <w:sz w:val="24"/>
        </w:rPr>
        <w:t>在回售登记日至实际收款日期间选取第三方估值基准服务机构提供的相应品种的唯一估值全价或推荐估值全价进行估值；</w:t>
      </w:r>
      <w:r w:rsidRPr="005123D7">
        <w:rPr>
          <w:bCs/>
          <w:color w:val="000000"/>
          <w:sz w:val="24"/>
        </w:rPr>
        <w:t>回售登记</w:t>
      </w:r>
      <w:r w:rsidRPr="005123D7">
        <w:rPr>
          <w:rFonts w:hint="eastAsia"/>
          <w:bCs/>
          <w:color w:val="000000"/>
          <w:sz w:val="24"/>
        </w:rPr>
        <w:t>期</w:t>
      </w:r>
      <w:r w:rsidRPr="005123D7">
        <w:rPr>
          <w:bCs/>
          <w:color w:val="000000"/>
          <w:sz w:val="24"/>
        </w:rPr>
        <w:t>截止日（含当日）后未行使回售权的按照长待偿期所对应的价格进行估值</w:t>
      </w:r>
      <w:r w:rsidRPr="005123D7">
        <w:rPr>
          <w:rFonts w:ascii="宋体" w:hAnsi="宋体" w:cs="宋体"/>
          <w:kern w:val="0"/>
          <w:sz w:val="24"/>
          <w:szCs w:val="24"/>
        </w:rPr>
        <w:t>；</w:t>
      </w:r>
    </w:p>
    <w:p w14:paraId="36353486" w14:textId="77777777" w:rsidR="006902F8" w:rsidRPr="005123D7" w:rsidRDefault="006902F8" w:rsidP="006902F8">
      <w:pPr>
        <w:pStyle w:val="div"/>
        <w:wordWrap w:val="0"/>
        <w:spacing w:line="360" w:lineRule="auto"/>
        <w:ind w:firstLine="480"/>
        <w:rPr>
          <w:rFonts w:ascii="宋体" w:hAnsi="宋体" w:cs="宋体"/>
          <w:kern w:val="0"/>
          <w:sz w:val="24"/>
          <w:szCs w:val="24"/>
        </w:rPr>
      </w:pPr>
      <w:r w:rsidRPr="005123D7">
        <w:rPr>
          <w:rFonts w:ascii="宋体" w:hAnsi="宋体" w:cs="宋体"/>
          <w:kern w:val="0"/>
          <w:sz w:val="24"/>
          <w:szCs w:val="24"/>
        </w:rPr>
        <w:t>（</w:t>
      </w:r>
      <w:r w:rsidRPr="005123D7">
        <w:rPr>
          <w:rFonts w:eastAsia="Times New Roman"/>
          <w:kern w:val="0"/>
          <w:sz w:val="24"/>
          <w:szCs w:val="24"/>
        </w:rPr>
        <w:t>4</w:t>
      </w:r>
      <w:r w:rsidRPr="005123D7">
        <w:rPr>
          <w:rFonts w:ascii="宋体" w:hAnsi="宋体" w:cs="宋体"/>
          <w:kern w:val="0"/>
          <w:sz w:val="24"/>
          <w:szCs w:val="24"/>
        </w:rPr>
        <w:t>）对于未上市或未挂牌转让且不存在活跃市场的固定收益品种，应采用在当前情况下适用并且有足够可利用数据和其他信息支持的估值技术确定其公允价值。</w:t>
      </w:r>
    </w:p>
    <w:p w14:paraId="322CBF7D" w14:textId="77777777" w:rsidR="006902F8" w:rsidRPr="005123D7" w:rsidRDefault="006902F8" w:rsidP="006902F8">
      <w:pPr>
        <w:pStyle w:val="div"/>
        <w:wordWrap w:val="0"/>
        <w:spacing w:line="360" w:lineRule="auto"/>
        <w:ind w:firstLine="480"/>
        <w:rPr>
          <w:rFonts w:ascii="宋体" w:hAnsi="宋体" w:cs="宋体"/>
          <w:kern w:val="0"/>
          <w:sz w:val="24"/>
          <w:szCs w:val="24"/>
        </w:rPr>
      </w:pPr>
      <w:r w:rsidRPr="005123D7">
        <w:rPr>
          <w:rFonts w:ascii="宋体" w:hAnsi="宋体" w:cs="宋体"/>
          <w:kern w:val="0"/>
          <w:sz w:val="24"/>
          <w:szCs w:val="24"/>
        </w:rPr>
        <w:t>2、对于发行人已破产、发行人未能按时足额偿付本金或利息，或者有其它可靠信息表明本金或利息无法按时足额偿付的债券投资品种，第三方估值</w:t>
      </w:r>
      <w:r w:rsidRPr="005123D7">
        <w:rPr>
          <w:rFonts w:ascii="宋体" w:hAnsi="宋体" w:cs="宋体" w:hint="eastAsia"/>
          <w:kern w:val="0"/>
          <w:sz w:val="24"/>
          <w:szCs w:val="24"/>
        </w:rPr>
        <w:t>基准服务</w:t>
      </w:r>
      <w:r w:rsidRPr="005123D7">
        <w:rPr>
          <w:rFonts w:ascii="宋体" w:hAnsi="宋体" w:cs="宋体"/>
          <w:kern w:val="0"/>
          <w:sz w:val="24"/>
          <w:szCs w:val="24"/>
        </w:rPr>
        <w:t>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79BAEAD5"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3、同一债券同时在两个或两个以上市场交易的，按债券所处的市场分别估值。</w:t>
      </w:r>
    </w:p>
    <w:p w14:paraId="12CFF813" w14:textId="77777777" w:rsidR="006902F8" w:rsidRPr="005123D7" w:rsidRDefault="006902F8" w:rsidP="006902F8">
      <w:pPr>
        <w:pStyle w:val="div"/>
        <w:wordWrap w:val="0"/>
        <w:spacing w:line="360" w:lineRule="auto"/>
        <w:ind w:firstLineChars="200" w:firstLine="480"/>
        <w:rPr>
          <w:rFonts w:ascii="宋体" w:hAnsi="宋体" w:cs="宋体"/>
          <w:kern w:val="0"/>
          <w:sz w:val="24"/>
          <w:szCs w:val="24"/>
        </w:rPr>
      </w:pPr>
      <w:r w:rsidRPr="005123D7">
        <w:rPr>
          <w:rFonts w:ascii="宋体" w:hAnsi="宋体" w:cs="宋体"/>
          <w:kern w:val="0"/>
          <w:sz w:val="24"/>
          <w:szCs w:val="24"/>
        </w:rPr>
        <w:t>4、如有确凿证据表明按上述方法进行估值不能客观反映其公允价值的，基金管理人可根据具体情况与基金托管人商定后，按最能反映公允价值的价格估值。</w:t>
      </w:r>
    </w:p>
    <w:p w14:paraId="4F6CACC5"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5、当发生大额申购或赎回情形时，基金管理人可以采用摆动定价机制，以确保基金估值的公平性。</w:t>
      </w:r>
    </w:p>
    <w:p w14:paraId="172CE06E"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6、相关法律法规以及监管部门有强制规定的，从其规定。如有新增事项，按国家最新规定估值。</w:t>
      </w:r>
    </w:p>
    <w:p w14:paraId="2FAA8DCA"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Style w:val="read"/>
          <w:bCs/>
          <w:color w:val="000000"/>
          <w:sz w:val="24"/>
        </w:rPr>
        <w:t>如基金管理人或基金托管人发现基金估值违反</w:t>
      </w:r>
      <w:r w:rsidRPr="005123D7">
        <w:rPr>
          <w:rStyle w:val="read"/>
          <w:rFonts w:hint="eastAsia"/>
          <w:bCs/>
          <w:color w:val="000000"/>
          <w:sz w:val="24"/>
        </w:rPr>
        <w:t>《</w:t>
      </w:r>
      <w:r w:rsidRPr="005123D7">
        <w:rPr>
          <w:rStyle w:val="read"/>
          <w:bCs/>
          <w:color w:val="000000"/>
          <w:sz w:val="24"/>
        </w:rPr>
        <w:t>基金合同</w:t>
      </w:r>
      <w:r w:rsidRPr="005123D7">
        <w:rPr>
          <w:rStyle w:val="read"/>
          <w:rFonts w:hint="eastAsia"/>
          <w:bCs/>
          <w:color w:val="000000"/>
          <w:sz w:val="24"/>
        </w:rPr>
        <w:t>》</w:t>
      </w:r>
      <w:r w:rsidRPr="005123D7">
        <w:rPr>
          <w:rStyle w:val="read"/>
          <w:bCs/>
          <w:color w:val="000000"/>
          <w:sz w:val="24"/>
        </w:rPr>
        <w:t>订明的估值方法、程序及相关法律法规的规定或者未能充分维护基金份额持有人利益时，应立即通知对方，共同查明原因，双方协商解决</w:t>
      </w:r>
      <w:r w:rsidRPr="005123D7">
        <w:rPr>
          <w:rFonts w:ascii="宋体" w:hAnsi="宋体" w:cs="宋体"/>
          <w:kern w:val="0"/>
          <w:sz w:val="24"/>
          <w:szCs w:val="24"/>
        </w:rPr>
        <w:t>。</w:t>
      </w:r>
    </w:p>
    <w:p w14:paraId="3D0E5034"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bCs/>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w:t>
      </w:r>
      <w:r w:rsidRPr="005123D7">
        <w:rPr>
          <w:rFonts w:hint="eastAsia"/>
          <w:bCs/>
          <w:color w:val="000000"/>
          <w:sz w:val="24"/>
        </w:rPr>
        <w:t>，</w:t>
      </w:r>
      <w:r w:rsidRPr="005123D7">
        <w:rPr>
          <w:rFonts w:hint="eastAsia"/>
          <w:bCs/>
          <w:sz w:val="24"/>
        </w:rPr>
        <w:t>基金管理人向基金托管人出具加盖公章的书面说明后</w:t>
      </w:r>
      <w:r w:rsidRPr="005123D7">
        <w:rPr>
          <w:bCs/>
          <w:color w:val="000000"/>
          <w:sz w:val="24"/>
        </w:rPr>
        <w:t>，按照基金管理人对基金净值的计算结果对外予以公布</w:t>
      </w:r>
      <w:r w:rsidRPr="005123D7">
        <w:rPr>
          <w:rFonts w:hint="eastAsia"/>
          <w:bCs/>
          <w:sz w:val="24"/>
        </w:rPr>
        <w:t>。</w:t>
      </w:r>
    </w:p>
    <w:p w14:paraId="6927C237" w14:textId="77777777" w:rsidR="006902F8" w:rsidRPr="005123D7" w:rsidRDefault="006902F8" w:rsidP="006902F8">
      <w:pPr>
        <w:spacing w:line="360" w:lineRule="auto"/>
        <w:ind w:firstLineChars="200" w:firstLine="480"/>
        <w:rPr>
          <w:bCs/>
          <w:sz w:val="24"/>
        </w:rPr>
      </w:pPr>
      <w:r w:rsidRPr="005123D7">
        <w:rPr>
          <w:rFonts w:hint="eastAsia"/>
          <w:bCs/>
          <w:sz w:val="24"/>
        </w:rPr>
        <w:t>（五）估值程序</w:t>
      </w:r>
    </w:p>
    <w:p w14:paraId="3552A454" w14:textId="77777777" w:rsidR="006902F8" w:rsidRPr="005123D7" w:rsidRDefault="006902F8" w:rsidP="006902F8">
      <w:pPr>
        <w:spacing w:line="360" w:lineRule="auto"/>
        <w:ind w:firstLineChars="200" w:firstLine="480"/>
        <w:rPr>
          <w:bCs/>
          <w:color w:val="000000"/>
          <w:sz w:val="24"/>
        </w:rPr>
      </w:pPr>
      <w:r w:rsidRPr="005123D7">
        <w:rPr>
          <w:bCs/>
          <w:color w:val="000000"/>
          <w:sz w:val="24"/>
        </w:rPr>
        <w:t>1</w:t>
      </w:r>
      <w:r w:rsidRPr="005123D7">
        <w:rPr>
          <w:bCs/>
          <w:color w:val="000000"/>
          <w:sz w:val="24"/>
        </w:rPr>
        <w:t>、</w:t>
      </w:r>
      <w:r w:rsidRPr="005123D7">
        <w:rPr>
          <w:rFonts w:hint="eastAsia"/>
          <w:bCs/>
          <w:color w:val="000000"/>
          <w:sz w:val="24"/>
        </w:rPr>
        <w:t>各类别</w:t>
      </w:r>
      <w:r w:rsidRPr="005123D7">
        <w:rPr>
          <w:bCs/>
          <w:color w:val="000000"/>
          <w:sz w:val="24"/>
        </w:rPr>
        <w:t>基金份额净值是按照每个工作日闭市后，</w:t>
      </w:r>
      <w:r w:rsidRPr="005123D7">
        <w:rPr>
          <w:rFonts w:hint="eastAsia"/>
          <w:bCs/>
          <w:color w:val="000000"/>
          <w:sz w:val="24"/>
        </w:rPr>
        <w:t>该类别基金份额的</w:t>
      </w:r>
      <w:r w:rsidRPr="005123D7">
        <w:rPr>
          <w:bCs/>
          <w:color w:val="000000"/>
          <w:sz w:val="24"/>
        </w:rPr>
        <w:t>基金资产净值除以当日</w:t>
      </w:r>
      <w:r w:rsidRPr="005123D7">
        <w:rPr>
          <w:rFonts w:hint="eastAsia"/>
          <w:bCs/>
          <w:color w:val="000000"/>
          <w:sz w:val="24"/>
        </w:rPr>
        <w:t>该类别</w:t>
      </w:r>
      <w:r w:rsidRPr="005123D7">
        <w:rPr>
          <w:bCs/>
          <w:color w:val="000000"/>
          <w:sz w:val="24"/>
        </w:rPr>
        <w:t>基金份额的余额数量计算，</w:t>
      </w:r>
      <w:r w:rsidRPr="005123D7">
        <w:rPr>
          <w:rFonts w:hint="eastAsia"/>
          <w:bCs/>
          <w:color w:val="000000"/>
          <w:sz w:val="24"/>
        </w:rPr>
        <w:t>均</w:t>
      </w:r>
      <w:r w:rsidRPr="005123D7">
        <w:rPr>
          <w:bCs/>
          <w:color w:val="000000"/>
          <w:sz w:val="24"/>
        </w:rPr>
        <w:t>精确到</w:t>
      </w:r>
      <w:r w:rsidRPr="005123D7">
        <w:rPr>
          <w:rFonts w:hint="eastAsia"/>
          <w:bCs/>
          <w:color w:val="000000"/>
          <w:sz w:val="24"/>
        </w:rPr>
        <w:t>0.0001</w:t>
      </w:r>
      <w:r w:rsidRPr="005123D7">
        <w:rPr>
          <w:bCs/>
          <w:color w:val="000000"/>
          <w:sz w:val="24"/>
        </w:rPr>
        <w:t>元，小数点后第</w:t>
      </w:r>
      <w:r w:rsidRPr="005123D7">
        <w:rPr>
          <w:rFonts w:hint="eastAsia"/>
          <w:bCs/>
          <w:color w:val="000000"/>
          <w:sz w:val="24"/>
        </w:rPr>
        <w:t>5</w:t>
      </w:r>
      <w:r w:rsidRPr="005123D7">
        <w:rPr>
          <w:bCs/>
          <w:color w:val="000000"/>
          <w:sz w:val="24"/>
        </w:rPr>
        <w:t>位四舍五入</w:t>
      </w:r>
      <w:r w:rsidRPr="005123D7">
        <w:rPr>
          <w:color w:val="000000"/>
          <w:sz w:val="24"/>
        </w:rPr>
        <w:t>，由此产生的</w:t>
      </w:r>
      <w:r w:rsidRPr="005123D7">
        <w:rPr>
          <w:rFonts w:hint="eastAsia"/>
          <w:color w:val="000000"/>
          <w:sz w:val="24"/>
        </w:rPr>
        <w:t>误差计入基金财产</w:t>
      </w:r>
      <w:r w:rsidRPr="005123D7">
        <w:rPr>
          <w:bCs/>
          <w:color w:val="000000"/>
          <w:sz w:val="24"/>
        </w:rPr>
        <w:t>。</w:t>
      </w:r>
      <w:r w:rsidRPr="005123D7">
        <w:rPr>
          <w:rFonts w:hint="eastAsia"/>
          <w:bCs/>
          <w:color w:val="000000"/>
          <w:sz w:val="24"/>
        </w:rPr>
        <w:t>基金管理人可以设立大额赎回情形下的净值精度应急调整机制。</w:t>
      </w:r>
      <w:r w:rsidRPr="005123D7">
        <w:rPr>
          <w:bCs/>
          <w:color w:val="000000"/>
          <w:sz w:val="24"/>
        </w:rPr>
        <w:t>国家另有规定的，从其规定。</w:t>
      </w:r>
    </w:p>
    <w:p w14:paraId="3E76F705"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基金管理人每个工作日计算基金资产净值及</w:t>
      </w:r>
      <w:r w:rsidRPr="005123D7">
        <w:rPr>
          <w:rFonts w:hint="eastAsia"/>
          <w:bCs/>
          <w:color w:val="000000"/>
          <w:sz w:val="24"/>
        </w:rPr>
        <w:t>各类别基金份额的</w:t>
      </w:r>
      <w:r w:rsidRPr="005123D7">
        <w:rPr>
          <w:bCs/>
          <w:color w:val="000000"/>
          <w:sz w:val="24"/>
        </w:rPr>
        <w:t>基金份额净值，并按规定公告。</w:t>
      </w:r>
    </w:p>
    <w:p w14:paraId="74EF3FBF" w14:textId="77777777" w:rsidR="006902F8" w:rsidRPr="005123D7" w:rsidRDefault="006902F8" w:rsidP="006902F8">
      <w:pPr>
        <w:spacing w:line="360" w:lineRule="auto"/>
        <w:ind w:firstLineChars="200" w:firstLine="480"/>
        <w:rPr>
          <w:bCs/>
          <w:sz w:val="24"/>
        </w:rPr>
      </w:pPr>
      <w:r w:rsidRPr="005123D7">
        <w:rPr>
          <w:bCs/>
          <w:color w:val="000000"/>
          <w:sz w:val="24"/>
        </w:rPr>
        <w:t>2</w:t>
      </w:r>
      <w:r w:rsidRPr="005123D7">
        <w:rPr>
          <w:bCs/>
          <w:color w:val="000000"/>
          <w:sz w:val="24"/>
        </w:rPr>
        <w:t>、基金管理人</w:t>
      </w:r>
      <w:proofErr w:type="gramStart"/>
      <w:r w:rsidRPr="005123D7">
        <w:rPr>
          <w:bCs/>
          <w:color w:val="000000"/>
          <w:sz w:val="24"/>
        </w:rPr>
        <w:t>应每个</w:t>
      </w:r>
      <w:proofErr w:type="gramEnd"/>
      <w:r w:rsidRPr="005123D7">
        <w:rPr>
          <w:bCs/>
          <w:color w:val="000000"/>
          <w:sz w:val="24"/>
        </w:rPr>
        <w:t>工作日对基金资产估值。但基金管理人根据法律法规或本基金合同的规定暂停估值时除外。基金管理人每个工作日对基金资产估值后，将</w:t>
      </w:r>
      <w:r w:rsidRPr="005123D7">
        <w:rPr>
          <w:rFonts w:hint="eastAsia"/>
          <w:bCs/>
          <w:color w:val="000000"/>
          <w:sz w:val="24"/>
        </w:rPr>
        <w:t>基金资产净值、各类别基金份额的</w:t>
      </w:r>
      <w:r w:rsidRPr="005123D7">
        <w:rPr>
          <w:bCs/>
          <w:color w:val="000000"/>
          <w:sz w:val="24"/>
        </w:rPr>
        <w:t>基金份额净值结果发送基金托管人，经基金托管人复核无误后，由基金管理人</w:t>
      </w:r>
      <w:r w:rsidRPr="005123D7">
        <w:rPr>
          <w:rFonts w:hint="eastAsia"/>
          <w:bCs/>
          <w:color w:val="000000"/>
          <w:sz w:val="24"/>
        </w:rPr>
        <w:t>按规定</w:t>
      </w:r>
      <w:r w:rsidRPr="005123D7">
        <w:rPr>
          <w:bCs/>
          <w:color w:val="000000"/>
          <w:sz w:val="24"/>
        </w:rPr>
        <w:t>对外公布</w:t>
      </w:r>
      <w:r w:rsidRPr="005123D7">
        <w:rPr>
          <w:rFonts w:hint="eastAsia"/>
          <w:bCs/>
          <w:sz w:val="24"/>
        </w:rPr>
        <w:t>。</w:t>
      </w:r>
    </w:p>
    <w:p w14:paraId="196D86CA" w14:textId="77777777" w:rsidR="006902F8" w:rsidRPr="005123D7" w:rsidRDefault="006902F8" w:rsidP="006902F8">
      <w:pPr>
        <w:spacing w:line="360" w:lineRule="auto"/>
        <w:ind w:firstLineChars="200" w:firstLine="480"/>
        <w:rPr>
          <w:rFonts w:ascii="Calibri Light" w:hAnsi="Calibri Light"/>
          <w:bCs/>
          <w:sz w:val="24"/>
        </w:rPr>
      </w:pPr>
      <w:r w:rsidRPr="005123D7">
        <w:rPr>
          <w:rFonts w:ascii="Calibri Light" w:hAnsi="Calibri Light" w:hint="eastAsia"/>
          <w:bCs/>
          <w:sz w:val="24"/>
        </w:rPr>
        <w:t>（六）</w:t>
      </w:r>
      <w:r w:rsidRPr="005123D7">
        <w:rPr>
          <w:bCs/>
          <w:color w:val="000000"/>
          <w:sz w:val="24"/>
        </w:rPr>
        <w:t>估值错误的处理</w:t>
      </w:r>
    </w:p>
    <w:p w14:paraId="19D8A55D" w14:textId="77777777" w:rsidR="006902F8" w:rsidRPr="005123D7" w:rsidRDefault="006902F8" w:rsidP="006902F8">
      <w:pPr>
        <w:spacing w:line="360" w:lineRule="auto"/>
        <w:ind w:firstLineChars="200" w:firstLine="480"/>
        <w:rPr>
          <w:bCs/>
          <w:color w:val="000000"/>
          <w:sz w:val="24"/>
        </w:rPr>
      </w:pPr>
      <w:r w:rsidRPr="005123D7">
        <w:rPr>
          <w:bCs/>
          <w:color w:val="000000"/>
          <w:sz w:val="24"/>
        </w:rPr>
        <w:t>基金管理人和基金托管人将采取必要、适当、合理的措施确保基金资产估值的准确性、及时性。</w:t>
      </w:r>
      <w:r w:rsidRPr="005123D7">
        <w:rPr>
          <w:rFonts w:hint="eastAsia"/>
          <w:bCs/>
          <w:color w:val="000000"/>
          <w:sz w:val="24"/>
        </w:rPr>
        <w:t>当任一类别基</w:t>
      </w:r>
      <w:r w:rsidRPr="005123D7">
        <w:rPr>
          <w:bCs/>
          <w:color w:val="000000"/>
          <w:sz w:val="24"/>
        </w:rPr>
        <w:t>金份额净值小数点后</w:t>
      </w:r>
      <w:r w:rsidRPr="005123D7">
        <w:rPr>
          <w:rFonts w:hint="eastAsia"/>
          <w:bCs/>
          <w:color w:val="000000"/>
          <w:sz w:val="24"/>
        </w:rPr>
        <w:t>4</w:t>
      </w:r>
      <w:r w:rsidRPr="005123D7">
        <w:rPr>
          <w:bCs/>
          <w:color w:val="000000"/>
          <w:sz w:val="24"/>
        </w:rPr>
        <w:t>位以内</w:t>
      </w:r>
      <w:r w:rsidRPr="005123D7">
        <w:rPr>
          <w:bCs/>
          <w:color w:val="000000"/>
          <w:sz w:val="24"/>
        </w:rPr>
        <w:t>(</w:t>
      </w:r>
      <w:r w:rsidRPr="005123D7">
        <w:rPr>
          <w:bCs/>
          <w:color w:val="000000"/>
          <w:sz w:val="24"/>
        </w:rPr>
        <w:t>含第</w:t>
      </w:r>
      <w:r w:rsidRPr="005123D7">
        <w:rPr>
          <w:rFonts w:hint="eastAsia"/>
          <w:bCs/>
          <w:color w:val="000000"/>
          <w:sz w:val="24"/>
        </w:rPr>
        <w:t>4</w:t>
      </w:r>
      <w:r w:rsidRPr="005123D7">
        <w:rPr>
          <w:bCs/>
          <w:color w:val="000000"/>
          <w:sz w:val="24"/>
        </w:rPr>
        <w:t>位</w:t>
      </w:r>
      <w:r w:rsidRPr="005123D7">
        <w:rPr>
          <w:bCs/>
          <w:color w:val="000000"/>
          <w:sz w:val="24"/>
        </w:rPr>
        <w:t>)</w:t>
      </w:r>
      <w:r w:rsidRPr="005123D7">
        <w:rPr>
          <w:bCs/>
          <w:color w:val="000000"/>
          <w:sz w:val="24"/>
        </w:rPr>
        <w:t>发生估值错误时，视</w:t>
      </w:r>
      <w:r w:rsidRPr="005123D7">
        <w:rPr>
          <w:rFonts w:hint="eastAsia"/>
          <w:bCs/>
          <w:color w:val="000000"/>
          <w:sz w:val="24"/>
        </w:rPr>
        <w:t>为该类别基</w:t>
      </w:r>
      <w:r w:rsidRPr="005123D7">
        <w:rPr>
          <w:bCs/>
          <w:color w:val="000000"/>
          <w:sz w:val="24"/>
        </w:rPr>
        <w:t>金份额净值错误。</w:t>
      </w:r>
    </w:p>
    <w:p w14:paraId="274C9A2F" w14:textId="77777777" w:rsidR="006902F8" w:rsidRPr="005123D7" w:rsidRDefault="006902F8" w:rsidP="006902F8">
      <w:pPr>
        <w:spacing w:line="360" w:lineRule="auto"/>
        <w:ind w:firstLineChars="200" w:firstLine="480"/>
        <w:rPr>
          <w:bCs/>
          <w:color w:val="000000"/>
          <w:sz w:val="24"/>
        </w:rPr>
      </w:pPr>
      <w:r w:rsidRPr="005123D7">
        <w:rPr>
          <w:bCs/>
          <w:color w:val="000000"/>
          <w:sz w:val="24"/>
        </w:rPr>
        <w:t>本基金合同的当事人应按照以下约定处理：</w:t>
      </w:r>
    </w:p>
    <w:p w14:paraId="40C3B5CC" w14:textId="77777777" w:rsidR="006902F8" w:rsidRPr="005123D7" w:rsidRDefault="006902F8" w:rsidP="006902F8">
      <w:pPr>
        <w:spacing w:line="360" w:lineRule="auto"/>
        <w:ind w:firstLineChars="200" w:firstLine="480"/>
        <w:rPr>
          <w:bCs/>
          <w:color w:val="000000"/>
          <w:sz w:val="24"/>
        </w:rPr>
      </w:pPr>
      <w:r w:rsidRPr="005123D7">
        <w:rPr>
          <w:bCs/>
          <w:color w:val="000000"/>
          <w:sz w:val="24"/>
        </w:rPr>
        <w:t>1</w:t>
      </w:r>
      <w:r w:rsidRPr="005123D7">
        <w:rPr>
          <w:bCs/>
          <w:color w:val="000000"/>
          <w:sz w:val="24"/>
        </w:rPr>
        <w:t>、估值错误类型</w:t>
      </w:r>
    </w:p>
    <w:p w14:paraId="2F2219D8" w14:textId="77777777" w:rsidR="006902F8" w:rsidRPr="005123D7" w:rsidRDefault="006902F8" w:rsidP="006902F8">
      <w:pPr>
        <w:spacing w:line="360" w:lineRule="auto"/>
        <w:ind w:firstLineChars="200" w:firstLine="480"/>
        <w:rPr>
          <w:bCs/>
          <w:color w:val="000000"/>
          <w:sz w:val="24"/>
        </w:rPr>
      </w:pPr>
      <w:r w:rsidRPr="005123D7">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5123D7">
        <w:rPr>
          <w:bCs/>
          <w:color w:val="000000"/>
          <w:sz w:val="24"/>
        </w:rPr>
        <w:t>(“</w:t>
      </w:r>
      <w:r w:rsidRPr="005123D7">
        <w:rPr>
          <w:bCs/>
          <w:color w:val="000000"/>
          <w:sz w:val="24"/>
        </w:rPr>
        <w:t>受损方</w:t>
      </w:r>
      <w:r w:rsidRPr="005123D7">
        <w:rPr>
          <w:bCs/>
          <w:color w:val="000000"/>
          <w:sz w:val="24"/>
        </w:rPr>
        <w:t>”)</w:t>
      </w:r>
      <w:r w:rsidRPr="005123D7">
        <w:rPr>
          <w:bCs/>
          <w:color w:val="000000"/>
          <w:sz w:val="24"/>
        </w:rPr>
        <w:t>的直接损失按下述</w:t>
      </w:r>
      <w:r w:rsidRPr="005123D7">
        <w:rPr>
          <w:bCs/>
          <w:color w:val="000000"/>
          <w:sz w:val="24"/>
        </w:rPr>
        <w:t>“</w:t>
      </w:r>
      <w:r w:rsidRPr="005123D7">
        <w:rPr>
          <w:bCs/>
          <w:color w:val="000000"/>
          <w:sz w:val="24"/>
        </w:rPr>
        <w:t>估值错误处理原则</w:t>
      </w:r>
      <w:r w:rsidRPr="005123D7">
        <w:rPr>
          <w:bCs/>
          <w:color w:val="000000"/>
          <w:sz w:val="24"/>
        </w:rPr>
        <w:t>”</w:t>
      </w:r>
      <w:r w:rsidRPr="005123D7">
        <w:rPr>
          <w:bCs/>
          <w:color w:val="000000"/>
          <w:sz w:val="24"/>
        </w:rPr>
        <w:t>给予赔偿，承担赔偿责任。</w:t>
      </w:r>
    </w:p>
    <w:p w14:paraId="4A4638ED" w14:textId="77777777" w:rsidR="006902F8" w:rsidRPr="005123D7" w:rsidRDefault="006902F8" w:rsidP="006902F8">
      <w:pPr>
        <w:spacing w:line="360" w:lineRule="auto"/>
        <w:ind w:firstLineChars="200" w:firstLine="480"/>
        <w:rPr>
          <w:bCs/>
          <w:color w:val="000000"/>
          <w:sz w:val="24"/>
        </w:rPr>
      </w:pPr>
      <w:r w:rsidRPr="005123D7">
        <w:rPr>
          <w:bCs/>
          <w:color w:val="000000"/>
          <w:sz w:val="24"/>
        </w:rPr>
        <w:t>上述估值错误的主要类型包括但不限于：资料申报差错、数据传输差错、数据计算差错、系统故障差错、下达指令差错等。</w:t>
      </w:r>
    </w:p>
    <w:p w14:paraId="0302C48D" w14:textId="77777777" w:rsidR="006902F8" w:rsidRPr="005123D7" w:rsidRDefault="006902F8" w:rsidP="006902F8">
      <w:pPr>
        <w:spacing w:line="360" w:lineRule="auto"/>
        <w:ind w:firstLineChars="200" w:firstLine="480"/>
        <w:rPr>
          <w:bCs/>
          <w:color w:val="000000"/>
          <w:sz w:val="24"/>
        </w:rPr>
      </w:pPr>
      <w:r w:rsidRPr="005123D7">
        <w:rPr>
          <w:bCs/>
          <w:color w:val="000000"/>
          <w:sz w:val="24"/>
        </w:rPr>
        <w:t>2</w:t>
      </w:r>
      <w:r w:rsidRPr="005123D7">
        <w:rPr>
          <w:bCs/>
          <w:color w:val="000000"/>
          <w:sz w:val="24"/>
        </w:rPr>
        <w:t>、估值错误处理原则</w:t>
      </w:r>
    </w:p>
    <w:p w14:paraId="1C3B10A5"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0FA3EFF"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2</w:t>
      </w:r>
      <w:r w:rsidRPr="005123D7">
        <w:rPr>
          <w:bCs/>
          <w:color w:val="000000"/>
          <w:sz w:val="24"/>
        </w:rPr>
        <w:t>）估值错误的责任方对有关当事人的直接损失负责，不对间接损失负责，并且仅对估值错误的有关直接当事人负责，不对第三方负责。</w:t>
      </w:r>
    </w:p>
    <w:p w14:paraId="3B4F77D5"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3</w:t>
      </w:r>
      <w:r w:rsidRPr="005123D7">
        <w:rPr>
          <w:bCs/>
          <w:color w:val="000000"/>
          <w:sz w:val="24"/>
        </w:rPr>
        <w:t>）因估值错误而获得不当得利的当事人负有及时返还不当得利的义务。但估值错误责任方仍应对估值错误负责。如果由于获得不当得利的当事人</w:t>
      </w:r>
      <w:proofErr w:type="gramStart"/>
      <w:r w:rsidRPr="005123D7">
        <w:rPr>
          <w:bCs/>
          <w:color w:val="000000"/>
          <w:sz w:val="24"/>
        </w:rPr>
        <w:t>不</w:t>
      </w:r>
      <w:proofErr w:type="gramEnd"/>
      <w:r w:rsidRPr="005123D7">
        <w:rPr>
          <w:bCs/>
          <w:color w:val="000000"/>
          <w:sz w:val="24"/>
        </w:rPr>
        <w:t>返还或不全部返还不当得利造成其他当事人的利益损失</w:t>
      </w:r>
      <w:r w:rsidRPr="005123D7">
        <w:rPr>
          <w:bCs/>
          <w:color w:val="000000"/>
          <w:sz w:val="24"/>
        </w:rPr>
        <w:t>(“</w:t>
      </w:r>
      <w:r w:rsidRPr="005123D7">
        <w:rPr>
          <w:bCs/>
          <w:color w:val="000000"/>
          <w:sz w:val="24"/>
        </w:rPr>
        <w:t>受损方</w:t>
      </w:r>
      <w:r w:rsidRPr="005123D7">
        <w:rPr>
          <w:bCs/>
          <w:color w:val="000000"/>
          <w:sz w:val="24"/>
        </w:rPr>
        <w:t>”)</w:t>
      </w:r>
      <w:r w:rsidRPr="005123D7">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2B4ECE2"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bCs/>
          <w:color w:val="000000"/>
          <w:sz w:val="24"/>
        </w:rPr>
        <w:t>（</w:t>
      </w:r>
      <w:r w:rsidRPr="005123D7">
        <w:rPr>
          <w:rFonts w:hint="eastAsia"/>
          <w:bCs/>
          <w:color w:val="000000"/>
          <w:sz w:val="24"/>
        </w:rPr>
        <w:t>4</w:t>
      </w:r>
      <w:r w:rsidRPr="005123D7">
        <w:rPr>
          <w:bCs/>
          <w:color w:val="000000"/>
          <w:sz w:val="24"/>
        </w:rPr>
        <w:t>）估值错误调整采用尽量恢复至假设未发生估值错误的正确情形的方式</w:t>
      </w:r>
      <w:r w:rsidRPr="005123D7">
        <w:rPr>
          <w:rFonts w:ascii="宋体" w:hAnsi="宋体" w:cs="宋体"/>
          <w:kern w:val="0"/>
          <w:sz w:val="24"/>
          <w:szCs w:val="24"/>
        </w:rPr>
        <w:t>。</w:t>
      </w:r>
    </w:p>
    <w:p w14:paraId="21F09762"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3、估值错误处理程序</w:t>
      </w:r>
    </w:p>
    <w:p w14:paraId="25EC590E" w14:textId="77777777" w:rsidR="006902F8" w:rsidRPr="005123D7" w:rsidRDefault="006902F8" w:rsidP="006902F8">
      <w:pPr>
        <w:spacing w:line="360" w:lineRule="auto"/>
        <w:ind w:firstLineChars="200" w:firstLine="480"/>
        <w:rPr>
          <w:bCs/>
          <w:color w:val="000000"/>
          <w:sz w:val="24"/>
        </w:rPr>
      </w:pPr>
      <w:r w:rsidRPr="005123D7">
        <w:rPr>
          <w:bCs/>
          <w:color w:val="000000"/>
          <w:sz w:val="24"/>
        </w:rPr>
        <w:t>估值错误被发现后，有关的当事人应当及时进行处理，处理的程序如下：</w:t>
      </w:r>
    </w:p>
    <w:p w14:paraId="77212861"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）查明估值错误发生的原因，列明所有的当事人，并根据估值错误发生的原因确定估值错误的责任方；</w:t>
      </w:r>
    </w:p>
    <w:p w14:paraId="4E16F737"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2</w:t>
      </w:r>
      <w:r w:rsidRPr="005123D7">
        <w:rPr>
          <w:bCs/>
          <w:color w:val="000000"/>
          <w:sz w:val="24"/>
        </w:rPr>
        <w:t>）根据估值错误处理原则或当事人协商的方法对因估值错误造成的损失进行评估；</w:t>
      </w:r>
    </w:p>
    <w:p w14:paraId="6216DB0F"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3</w:t>
      </w:r>
      <w:r w:rsidRPr="005123D7">
        <w:rPr>
          <w:bCs/>
          <w:color w:val="000000"/>
          <w:sz w:val="24"/>
        </w:rPr>
        <w:t>）根据估值错误处理原则或当事人协商的方法由估值错误的责任方进行更正和赔偿损失；</w:t>
      </w:r>
    </w:p>
    <w:p w14:paraId="21DEC5BD"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bCs/>
          <w:color w:val="000000"/>
          <w:sz w:val="24"/>
        </w:rPr>
        <w:t>（</w:t>
      </w:r>
      <w:r w:rsidRPr="005123D7">
        <w:rPr>
          <w:rFonts w:hint="eastAsia"/>
          <w:bCs/>
          <w:color w:val="000000"/>
          <w:sz w:val="24"/>
        </w:rPr>
        <w:t>4</w:t>
      </w:r>
      <w:r w:rsidRPr="005123D7">
        <w:rPr>
          <w:bCs/>
          <w:color w:val="000000"/>
          <w:sz w:val="24"/>
        </w:rPr>
        <w:t>）根据估值错误处理的方法，需要修改基金登记机构交易数据的，由基金登记机构进行更正，并就估值错误的更正向有关当事人进行确认</w:t>
      </w:r>
      <w:r w:rsidRPr="005123D7">
        <w:rPr>
          <w:rFonts w:ascii="宋体" w:hAnsi="宋体" w:cs="宋体"/>
          <w:kern w:val="0"/>
          <w:sz w:val="24"/>
          <w:szCs w:val="24"/>
        </w:rPr>
        <w:t>。</w:t>
      </w:r>
    </w:p>
    <w:p w14:paraId="7A549DBA"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4、基金份额净值估值错误处理的方法如下：</w:t>
      </w:r>
    </w:p>
    <w:p w14:paraId="1B33E002"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）基金份额净值计算出现错误时，基金管理人应当立即予以纠正，通报基金托管人，并采取合理的措施防止损失进一步扩大。</w:t>
      </w:r>
    </w:p>
    <w:p w14:paraId="302574E2"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rFonts w:hint="eastAsia"/>
          <w:bCs/>
          <w:color w:val="000000"/>
          <w:sz w:val="24"/>
        </w:rPr>
        <w:t>2</w:t>
      </w:r>
      <w:r w:rsidRPr="005123D7">
        <w:rPr>
          <w:bCs/>
          <w:color w:val="000000"/>
          <w:sz w:val="24"/>
        </w:rPr>
        <w:t>）错误偏差达到</w:t>
      </w:r>
      <w:r w:rsidRPr="005123D7">
        <w:rPr>
          <w:rFonts w:hint="eastAsia"/>
          <w:bCs/>
          <w:color w:val="000000"/>
          <w:sz w:val="24"/>
        </w:rPr>
        <w:t>该类别</w:t>
      </w:r>
      <w:r w:rsidRPr="005123D7">
        <w:rPr>
          <w:bCs/>
          <w:color w:val="000000"/>
          <w:sz w:val="24"/>
        </w:rPr>
        <w:t>基金份额净值的</w:t>
      </w:r>
      <w:r w:rsidRPr="005123D7">
        <w:rPr>
          <w:bCs/>
          <w:color w:val="000000"/>
          <w:sz w:val="24"/>
        </w:rPr>
        <w:t>0.25%</w:t>
      </w:r>
      <w:r w:rsidRPr="005123D7">
        <w:rPr>
          <w:bCs/>
          <w:color w:val="000000"/>
          <w:sz w:val="24"/>
        </w:rPr>
        <w:t>时，基金管理人应当通报基金托管人并报中国证监会备案；错误偏差达到</w:t>
      </w:r>
      <w:r w:rsidRPr="005123D7">
        <w:rPr>
          <w:rFonts w:hint="eastAsia"/>
          <w:bCs/>
          <w:color w:val="000000"/>
          <w:sz w:val="24"/>
        </w:rPr>
        <w:t>该类别</w:t>
      </w:r>
      <w:r w:rsidRPr="005123D7">
        <w:rPr>
          <w:bCs/>
          <w:color w:val="000000"/>
          <w:sz w:val="24"/>
        </w:rPr>
        <w:t>基金份额净值的</w:t>
      </w:r>
      <w:r w:rsidRPr="005123D7">
        <w:rPr>
          <w:bCs/>
          <w:color w:val="000000"/>
          <w:sz w:val="24"/>
        </w:rPr>
        <w:t>0.5%</w:t>
      </w:r>
      <w:r w:rsidRPr="005123D7">
        <w:rPr>
          <w:bCs/>
          <w:color w:val="000000"/>
          <w:sz w:val="24"/>
        </w:rPr>
        <w:t>时，基金管理人应当公告，并报中国证监会备案。</w:t>
      </w:r>
    </w:p>
    <w:p w14:paraId="2801D8DF" w14:textId="77777777" w:rsidR="006902F8" w:rsidRPr="005123D7" w:rsidRDefault="006902F8" w:rsidP="006902F8">
      <w:pPr>
        <w:spacing w:line="360" w:lineRule="auto"/>
        <w:ind w:firstLineChars="200" w:firstLine="480"/>
        <w:rPr>
          <w:bCs/>
          <w:sz w:val="24"/>
        </w:rPr>
      </w:pPr>
      <w:r w:rsidRPr="005123D7">
        <w:rPr>
          <w:rFonts w:hint="eastAsia"/>
          <w:bCs/>
          <w:color w:val="000000"/>
          <w:sz w:val="24"/>
        </w:rPr>
        <w:t>（</w:t>
      </w:r>
      <w:r w:rsidRPr="005123D7">
        <w:rPr>
          <w:bCs/>
          <w:color w:val="000000"/>
          <w:sz w:val="24"/>
        </w:rPr>
        <w:t>3</w:t>
      </w:r>
      <w:r w:rsidRPr="005123D7">
        <w:rPr>
          <w:rFonts w:hint="eastAsia"/>
          <w:bCs/>
          <w:color w:val="000000"/>
          <w:sz w:val="24"/>
        </w:rPr>
        <w:t>）</w:t>
      </w:r>
      <w:r w:rsidRPr="005123D7">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69E9A386" w14:textId="77777777" w:rsidR="006902F8" w:rsidRPr="005123D7" w:rsidRDefault="006902F8" w:rsidP="006902F8">
      <w:pPr>
        <w:spacing w:line="360" w:lineRule="auto"/>
        <w:ind w:firstLineChars="200" w:firstLine="480"/>
        <w:rPr>
          <w:bCs/>
          <w:sz w:val="24"/>
        </w:rPr>
      </w:pPr>
      <w:r w:rsidRPr="005123D7">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14:paraId="43333494" w14:textId="77777777" w:rsidR="006902F8" w:rsidRPr="005123D7" w:rsidRDefault="006902F8" w:rsidP="006902F8">
      <w:pPr>
        <w:spacing w:line="360" w:lineRule="auto"/>
        <w:ind w:firstLineChars="200" w:firstLine="480"/>
        <w:rPr>
          <w:bCs/>
          <w:sz w:val="24"/>
        </w:rPr>
      </w:pPr>
      <w:r w:rsidRPr="005123D7">
        <w:rPr>
          <w:rFonts w:hint="eastAsia"/>
          <w:bCs/>
          <w:sz w:val="24"/>
        </w:rPr>
        <w:t>②</w:t>
      </w:r>
      <w:proofErr w:type="gramStart"/>
      <w:r w:rsidRPr="005123D7">
        <w:rPr>
          <w:rFonts w:hint="eastAsia"/>
          <w:bCs/>
          <w:sz w:val="24"/>
        </w:rPr>
        <w:t>若基金</w:t>
      </w:r>
      <w:proofErr w:type="gramEnd"/>
      <w:r w:rsidRPr="005123D7">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1E74F6FF" w14:textId="77777777" w:rsidR="006902F8" w:rsidRPr="005123D7" w:rsidRDefault="006902F8" w:rsidP="006902F8">
      <w:pPr>
        <w:spacing w:line="360" w:lineRule="auto"/>
        <w:ind w:firstLineChars="200" w:firstLine="480"/>
        <w:rPr>
          <w:bCs/>
          <w:sz w:val="24"/>
        </w:rPr>
      </w:pPr>
      <w:r w:rsidRPr="005123D7">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14:paraId="08345754" w14:textId="77777777" w:rsidR="006902F8" w:rsidRPr="005123D7" w:rsidRDefault="006902F8" w:rsidP="006902F8">
      <w:pPr>
        <w:spacing w:line="360" w:lineRule="auto"/>
        <w:ind w:firstLineChars="200" w:firstLine="480"/>
        <w:rPr>
          <w:bCs/>
          <w:sz w:val="24"/>
        </w:rPr>
      </w:pPr>
      <w:r w:rsidRPr="005123D7">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p>
    <w:p w14:paraId="5B06D7F4" w14:textId="77777777" w:rsidR="006902F8" w:rsidRPr="005123D7" w:rsidRDefault="006902F8" w:rsidP="006902F8">
      <w:pPr>
        <w:spacing w:line="360" w:lineRule="auto"/>
        <w:ind w:firstLineChars="200" w:firstLine="480"/>
        <w:rPr>
          <w:bCs/>
          <w:sz w:val="24"/>
        </w:rPr>
      </w:pPr>
      <w:r w:rsidRPr="005123D7">
        <w:rPr>
          <w:rFonts w:hint="eastAsia"/>
          <w:bCs/>
          <w:sz w:val="24"/>
        </w:rPr>
        <w:t>（</w:t>
      </w:r>
      <w:r w:rsidRPr="005123D7">
        <w:rPr>
          <w:rFonts w:hint="eastAsia"/>
          <w:bCs/>
          <w:sz w:val="24"/>
        </w:rPr>
        <w:t>4</w:t>
      </w:r>
      <w:r w:rsidRPr="005123D7">
        <w:rPr>
          <w:rFonts w:hint="eastAsia"/>
          <w:bCs/>
          <w:sz w:val="24"/>
        </w:rPr>
        <w:t>）</w:t>
      </w:r>
      <w:r w:rsidRPr="005123D7">
        <w:rPr>
          <w:bCs/>
          <w:color w:val="000000"/>
          <w:sz w:val="24"/>
        </w:rPr>
        <w:t>前述内容如法律法规</w:t>
      </w:r>
      <w:r w:rsidRPr="005123D7">
        <w:rPr>
          <w:rFonts w:hint="eastAsia"/>
          <w:bCs/>
          <w:color w:val="000000"/>
          <w:sz w:val="24"/>
        </w:rPr>
        <w:t>或者</w:t>
      </w:r>
      <w:r w:rsidRPr="005123D7">
        <w:rPr>
          <w:bCs/>
          <w:color w:val="000000"/>
          <w:sz w:val="24"/>
        </w:rPr>
        <w:t>监管</w:t>
      </w:r>
      <w:r w:rsidRPr="005123D7">
        <w:rPr>
          <w:rFonts w:hint="eastAsia"/>
          <w:bCs/>
          <w:color w:val="000000"/>
          <w:sz w:val="24"/>
        </w:rPr>
        <w:t>部门</w:t>
      </w:r>
      <w:r w:rsidRPr="005123D7">
        <w:rPr>
          <w:bCs/>
          <w:color w:val="000000"/>
          <w:sz w:val="24"/>
        </w:rPr>
        <w:t>另有规定的，从其规定</w:t>
      </w:r>
      <w:r w:rsidRPr="005123D7">
        <w:rPr>
          <w:rFonts w:hint="eastAsia"/>
          <w:bCs/>
          <w:color w:val="000000"/>
          <w:sz w:val="24"/>
        </w:rPr>
        <w:t>。如果行业另有通行做法，基金管理人和基金托管人应本着平等和保护基金份额持有人利益的原则进行协商</w:t>
      </w:r>
      <w:r w:rsidRPr="005123D7">
        <w:rPr>
          <w:rFonts w:hint="eastAsia"/>
          <w:bCs/>
          <w:sz w:val="24"/>
        </w:rPr>
        <w:t>。</w:t>
      </w:r>
    </w:p>
    <w:p w14:paraId="30978C73"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（七）</w:t>
      </w:r>
      <w:r w:rsidRPr="005123D7">
        <w:rPr>
          <w:rFonts w:ascii="Calibri Light" w:hAnsi="Calibri Light"/>
          <w:bCs/>
          <w:sz w:val="24"/>
        </w:rPr>
        <w:t>暂停估值的情形</w:t>
      </w:r>
    </w:p>
    <w:p w14:paraId="40F3E554" w14:textId="77777777" w:rsidR="006902F8" w:rsidRPr="005123D7" w:rsidRDefault="006902F8" w:rsidP="006902F8">
      <w:pPr>
        <w:spacing w:line="360" w:lineRule="auto"/>
        <w:ind w:firstLineChars="200" w:firstLine="480"/>
        <w:rPr>
          <w:bCs/>
          <w:color w:val="000000"/>
          <w:sz w:val="24"/>
        </w:rPr>
      </w:pPr>
      <w:r w:rsidRPr="005123D7">
        <w:rPr>
          <w:bCs/>
          <w:color w:val="000000"/>
          <w:sz w:val="24"/>
        </w:rPr>
        <w:t>1</w:t>
      </w:r>
      <w:r w:rsidRPr="005123D7">
        <w:rPr>
          <w:bCs/>
          <w:color w:val="000000"/>
          <w:sz w:val="24"/>
        </w:rPr>
        <w:t>、基金投资所涉及的证券交易市场遇法定节假日或因其他原因暂停营业时；</w:t>
      </w:r>
    </w:p>
    <w:p w14:paraId="67B1A147" w14:textId="77777777" w:rsidR="006902F8" w:rsidRPr="005123D7" w:rsidRDefault="006902F8" w:rsidP="006902F8">
      <w:pPr>
        <w:spacing w:line="360" w:lineRule="auto"/>
        <w:ind w:firstLineChars="200" w:firstLine="480"/>
        <w:rPr>
          <w:bCs/>
          <w:color w:val="000000"/>
          <w:sz w:val="24"/>
        </w:rPr>
      </w:pPr>
      <w:r w:rsidRPr="005123D7">
        <w:rPr>
          <w:bCs/>
          <w:color w:val="000000"/>
          <w:sz w:val="24"/>
        </w:rPr>
        <w:t>2</w:t>
      </w:r>
      <w:r w:rsidRPr="005123D7">
        <w:rPr>
          <w:bCs/>
          <w:color w:val="000000"/>
          <w:sz w:val="24"/>
        </w:rPr>
        <w:t>、因不可抗力致使基金管理人、基金托管人无法准确评估基金资产价值时；</w:t>
      </w:r>
    </w:p>
    <w:p w14:paraId="248511DD"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3</w:t>
      </w:r>
      <w:r w:rsidRPr="005123D7">
        <w:rPr>
          <w:rFonts w:hint="eastAsia"/>
          <w:bCs/>
          <w:color w:val="000000"/>
          <w:sz w:val="24"/>
        </w:rPr>
        <w:t>、当特定资产占前一估值日基金资产净值</w:t>
      </w:r>
      <w:r w:rsidRPr="005123D7">
        <w:rPr>
          <w:rFonts w:hint="eastAsia"/>
          <w:bCs/>
          <w:color w:val="000000"/>
          <w:sz w:val="24"/>
        </w:rPr>
        <w:t>50%</w:t>
      </w:r>
      <w:r w:rsidRPr="005123D7">
        <w:rPr>
          <w:rFonts w:hint="eastAsia"/>
          <w:bCs/>
          <w:color w:val="000000"/>
          <w:sz w:val="24"/>
        </w:rPr>
        <w:t>以上的，经与基金托管人协商确认后，基金管理人应当暂停估值；</w:t>
      </w:r>
    </w:p>
    <w:p w14:paraId="200B026F" w14:textId="77777777" w:rsidR="006902F8" w:rsidRPr="005123D7" w:rsidRDefault="006902F8" w:rsidP="006902F8">
      <w:pPr>
        <w:spacing w:line="360" w:lineRule="auto"/>
        <w:ind w:firstLineChars="200" w:firstLine="480"/>
        <w:rPr>
          <w:bCs/>
          <w:sz w:val="24"/>
        </w:rPr>
      </w:pPr>
      <w:r w:rsidRPr="005123D7">
        <w:rPr>
          <w:rFonts w:hint="eastAsia"/>
          <w:bCs/>
          <w:color w:val="000000"/>
          <w:sz w:val="24"/>
        </w:rPr>
        <w:t>4</w:t>
      </w:r>
      <w:r w:rsidRPr="005123D7">
        <w:rPr>
          <w:bCs/>
          <w:color w:val="000000"/>
          <w:sz w:val="24"/>
        </w:rPr>
        <w:t>、</w:t>
      </w:r>
      <w:r w:rsidRPr="005123D7">
        <w:rPr>
          <w:rFonts w:hint="eastAsia"/>
          <w:bCs/>
          <w:color w:val="000000"/>
          <w:sz w:val="24"/>
        </w:rPr>
        <w:t>法律法规规定</w:t>
      </w:r>
      <w:r w:rsidRPr="005123D7">
        <w:rPr>
          <w:bCs/>
          <w:color w:val="000000"/>
          <w:sz w:val="24"/>
        </w:rPr>
        <w:t>、中国证监会</w:t>
      </w:r>
      <w:r w:rsidRPr="005123D7">
        <w:rPr>
          <w:rFonts w:hint="eastAsia"/>
          <w:bCs/>
          <w:color w:val="000000"/>
          <w:sz w:val="24"/>
        </w:rPr>
        <w:t>和</w:t>
      </w:r>
      <w:r w:rsidRPr="005123D7">
        <w:rPr>
          <w:bCs/>
          <w:color w:val="000000"/>
          <w:sz w:val="24"/>
        </w:rPr>
        <w:t>基金合同认定的</w:t>
      </w:r>
      <w:r w:rsidRPr="005123D7">
        <w:rPr>
          <w:rFonts w:hint="eastAsia"/>
          <w:bCs/>
          <w:color w:val="000000"/>
          <w:sz w:val="24"/>
        </w:rPr>
        <w:t>其他</w:t>
      </w:r>
      <w:r w:rsidRPr="005123D7">
        <w:rPr>
          <w:bCs/>
          <w:color w:val="000000"/>
          <w:sz w:val="24"/>
        </w:rPr>
        <w:t>情形</w:t>
      </w:r>
      <w:r w:rsidRPr="005123D7">
        <w:rPr>
          <w:bCs/>
          <w:sz w:val="24"/>
        </w:rPr>
        <w:t>。</w:t>
      </w:r>
    </w:p>
    <w:p w14:paraId="61692A2C"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（八）</w:t>
      </w:r>
      <w:r w:rsidRPr="005123D7">
        <w:rPr>
          <w:rFonts w:ascii="Calibri Light" w:hAnsi="Calibri Light"/>
          <w:bCs/>
          <w:sz w:val="24"/>
        </w:rPr>
        <w:t>基金净值的确认</w:t>
      </w:r>
    </w:p>
    <w:p w14:paraId="1A83CFA0" w14:textId="77777777" w:rsidR="006902F8" w:rsidRPr="005123D7" w:rsidRDefault="006902F8" w:rsidP="006902F8">
      <w:pPr>
        <w:spacing w:line="476" w:lineRule="exact"/>
        <w:ind w:firstLineChars="200" w:firstLine="480"/>
        <w:rPr>
          <w:rFonts w:ascii="Calibri Light" w:hAnsi="Calibri Light"/>
          <w:sz w:val="24"/>
        </w:rPr>
      </w:pPr>
      <w:r w:rsidRPr="005123D7">
        <w:rPr>
          <w:bCs/>
          <w:color w:val="000000"/>
          <w:sz w:val="24"/>
        </w:rPr>
        <w:t>基金资产净值和</w:t>
      </w:r>
      <w:r w:rsidRPr="005123D7">
        <w:rPr>
          <w:rFonts w:hint="eastAsia"/>
          <w:bCs/>
          <w:color w:val="000000"/>
          <w:sz w:val="24"/>
        </w:rPr>
        <w:t>各类别</w:t>
      </w:r>
      <w:r w:rsidRPr="005123D7">
        <w:rPr>
          <w:bCs/>
          <w:color w:val="000000"/>
          <w:sz w:val="24"/>
        </w:rPr>
        <w:t>基金份额净值由基金管理人负责计算，基金托管人负责进行复核。基金管理人应于每个</w:t>
      </w:r>
      <w:r w:rsidRPr="005123D7">
        <w:rPr>
          <w:rFonts w:hint="eastAsia"/>
          <w:bCs/>
          <w:color w:val="000000"/>
          <w:sz w:val="24"/>
        </w:rPr>
        <w:t>工作</w:t>
      </w:r>
      <w:r w:rsidRPr="005123D7">
        <w:rPr>
          <w:bCs/>
          <w:color w:val="000000"/>
          <w:sz w:val="24"/>
        </w:rPr>
        <w:t>日交易结束后计算当日的基金资产净值和</w:t>
      </w:r>
      <w:r w:rsidRPr="005123D7">
        <w:rPr>
          <w:rFonts w:hint="eastAsia"/>
          <w:bCs/>
          <w:color w:val="000000"/>
          <w:sz w:val="24"/>
        </w:rPr>
        <w:t>各类别</w:t>
      </w:r>
      <w:r w:rsidRPr="005123D7">
        <w:rPr>
          <w:bCs/>
          <w:color w:val="000000"/>
          <w:sz w:val="24"/>
        </w:rPr>
        <w:t>基金份额净值并发送给基金托管人。基金托管人对净值计算结果复核确认后发送给基金管理人，由基金管理人</w:t>
      </w:r>
      <w:r w:rsidRPr="005123D7">
        <w:rPr>
          <w:rFonts w:ascii="Calibri Light" w:hAnsi="Calibri Light" w:hint="eastAsia"/>
          <w:color w:val="000000"/>
          <w:sz w:val="24"/>
        </w:rPr>
        <w:t>依据本基金合同和有关法律法规的规定</w:t>
      </w:r>
      <w:r w:rsidRPr="005123D7">
        <w:rPr>
          <w:bCs/>
          <w:color w:val="000000"/>
          <w:sz w:val="24"/>
        </w:rPr>
        <w:t>对基金净值</w:t>
      </w:r>
      <w:r w:rsidRPr="005123D7">
        <w:rPr>
          <w:rFonts w:hint="eastAsia"/>
          <w:bCs/>
          <w:color w:val="000000"/>
          <w:sz w:val="24"/>
        </w:rPr>
        <w:t>信息</w:t>
      </w:r>
      <w:r w:rsidRPr="005123D7">
        <w:rPr>
          <w:bCs/>
          <w:color w:val="000000"/>
          <w:sz w:val="24"/>
        </w:rPr>
        <w:t>予以公布</w:t>
      </w:r>
      <w:r w:rsidRPr="005123D7">
        <w:rPr>
          <w:rFonts w:ascii="Calibri Light" w:hAnsi="Calibri Light" w:hint="eastAsia"/>
          <w:sz w:val="24"/>
        </w:rPr>
        <w:t>。</w:t>
      </w:r>
    </w:p>
    <w:p w14:paraId="4DC0E758"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（九）特殊情况的处理</w:t>
      </w:r>
    </w:p>
    <w:p w14:paraId="7C77F9F9"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1</w:t>
      </w:r>
      <w:r w:rsidRPr="005123D7">
        <w:rPr>
          <w:rFonts w:hint="eastAsia"/>
          <w:bCs/>
          <w:color w:val="000000"/>
          <w:sz w:val="24"/>
        </w:rPr>
        <w:t>、基金管理人或基金托管人按估值方法的第</w:t>
      </w:r>
      <w:r w:rsidRPr="005123D7">
        <w:rPr>
          <w:bCs/>
          <w:color w:val="000000"/>
          <w:sz w:val="24"/>
        </w:rPr>
        <w:t>4</w:t>
      </w:r>
      <w:r w:rsidRPr="005123D7">
        <w:rPr>
          <w:rFonts w:hint="eastAsia"/>
          <w:bCs/>
          <w:color w:val="000000"/>
          <w:sz w:val="24"/>
        </w:rPr>
        <w:t>项进行估值时，所造成的误差不作为基金资产估值错误处理。</w:t>
      </w:r>
    </w:p>
    <w:p w14:paraId="21BDD1F3" w14:textId="77777777" w:rsidR="006902F8" w:rsidRPr="005123D7" w:rsidRDefault="006902F8" w:rsidP="006902F8">
      <w:pPr>
        <w:spacing w:line="360" w:lineRule="auto"/>
        <w:ind w:firstLineChars="200" w:firstLine="480"/>
        <w:rPr>
          <w:bCs/>
          <w:sz w:val="24"/>
        </w:rPr>
      </w:pPr>
      <w:r w:rsidRPr="005123D7">
        <w:rPr>
          <w:rFonts w:hint="eastAsia"/>
          <w:bCs/>
          <w:color w:val="000000"/>
          <w:sz w:val="24"/>
        </w:rPr>
        <w:t>2</w:t>
      </w:r>
      <w:r w:rsidRPr="005123D7">
        <w:rPr>
          <w:rFonts w:hint="eastAsia"/>
          <w:bCs/>
          <w:color w:val="000000"/>
          <w:sz w:val="24"/>
        </w:rPr>
        <w:t>、由于证券交易所、登记结算公司、指数编制机构及存款银行等第三方机构发送的数据错误或第三方估值机构提供的数据错误，或有关会计制度变化、市场规则变更，或由于不可抗力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w:t>
      </w:r>
      <w:r w:rsidRPr="005123D7">
        <w:rPr>
          <w:bCs/>
          <w:color w:val="000000"/>
          <w:sz w:val="24"/>
        </w:rPr>
        <w:t>减轻</w:t>
      </w:r>
      <w:r w:rsidRPr="005123D7">
        <w:rPr>
          <w:rFonts w:hint="eastAsia"/>
          <w:bCs/>
          <w:color w:val="000000"/>
          <w:sz w:val="24"/>
        </w:rPr>
        <w:t>由此造成的影响</w:t>
      </w:r>
      <w:r w:rsidRPr="005123D7">
        <w:rPr>
          <w:rFonts w:hint="eastAsia"/>
          <w:bCs/>
          <w:sz w:val="24"/>
        </w:rPr>
        <w:t>。</w:t>
      </w:r>
    </w:p>
    <w:p w14:paraId="0A2C20EF" w14:textId="77777777" w:rsidR="006902F8" w:rsidRPr="005123D7" w:rsidRDefault="006902F8" w:rsidP="006902F8">
      <w:pPr>
        <w:spacing w:line="360" w:lineRule="auto"/>
        <w:ind w:firstLineChars="200" w:firstLine="480"/>
        <w:rPr>
          <w:bCs/>
          <w:sz w:val="24"/>
        </w:rPr>
      </w:pPr>
      <w:r w:rsidRPr="005123D7">
        <w:rPr>
          <w:rFonts w:hint="eastAsia"/>
          <w:bCs/>
          <w:sz w:val="24"/>
        </w:rPr>
        <w:t>（十）实施</w:t>
      </w:r>
      <w:proofErr w:type="gramStart"/>
      <w:r w:rsidRPr="005123D7">
        <w:rPr>
          <w:rFonts w:hint="eastAsia"/>
          <w:bCs/>
          <w:sz w:val="24"/>
        </w:rPr>
        <w:t>侧袋机制</w:t>
      </w:r>
      <w:proofErr w:type="gramEnd"/>
      <w:r w:rsidRPr="005123D7">
        <w:rPr>
          <w:rFonts w:hint="eastAsia"/>
          <w:bCs/>
          <w:sz w:val="24"/>
        </w:rPr>
        <w:t>期间的基金资产估值</w:t>
      </w:r>
    </w:p>
    <w:p w14:paraId="59F83981" w14:textId="77777777" w:rsidR="006902F8" w:rsidRPr="005123D7" w:rsidRDefault="006902F8" w:rsidP="006902F8">
      <w:pPr>
        <w:spacing w:line="360" w:lineRule="auto"/>
        <w:ind w:firstLineChars="200" w:firstLine="480"/>
        <w:rPr>
          <w:bCs/>
          <w:sz w:val="24"/>
        </w:rPr>
      </w:pPr>
      <w:r w:rsidRPr="005123D7">
        <w:rPr>
          <w:rFonts w:hint="eastAsia"/>
          <w:bCs/>
          <w:color w:val="000000"/>
          <w:sz w:val="24"/>
        </w:rPr>
        <w:t>本基金实施</w:t>
      </w:r>
      <w:proofErr w:type="gramStart"/>
      <w:r w:rsidRPr="005123D7">
        <w:rPr>
          <w:rFonts w:hint="eastAsia"/>
          <w:bCs/>
          <w:color w:val="000000"/>
          <w:sz w:val="24"/>
        </w:rPr>
        <w:t>侧袋机制</w:t>
      </w:r>
      <w:proofErr w:type="gramEnd"/>
      <w:r w:rsidRPr="005123D7">
        <w:rPr>
          <w:rFonts w:hint="eastAsia"/>
          <w:bCs/>
          <w:color w:val="000000"/>
          <w:sz w:val="24"/>
        </w:rPr>
        <w:t>的，应根据本部分的约定</w:t>
      </w:r>
      <w:proofErr w:type="gramStart"/>
      <w:r w:rsidRPr="005123D7">
        <w:rPr>
          <w:rFonts w:hint="eastAsia"/>
          <w:bCs/>
          <w:color w:val="000000"/>
          <w:sz w:val="24"/>
        </w:rPr>
        <w:t>对主袋账户</w:t>
      </w:r>
      <w:proofErr w:type="gramEnd"/>
      <w:r w:rsidRPr="005123D7">
        <w:rPr>
          <w:rFonts w:hint="eastAsia"/>
          <w:bCs/>
          <w:color w:val="000000"/>
          <w:sz w:val="24"/>
        </w:rPr>
        <w:t>资产进行估值并</w:t>
      </w:r>
      <w:proofErr w:type="gramStart"/>
      <w:r w:rsidRPr="005123D7">
        <w:rPr>
          <w:rFonts w:hint="eastAsia"/>
          <w:bCs/>
          <w:color w:val="000000"/>
          <w:sz w:val="24"/>
        </w:rPr>
        <w:t>披露主袋账户</w:t>
      </w:r>
      <w:proofErr w:type="gramEnd"/>
      <w:r w:rsidRPr="005123D7">
        <w:rPr>
          <w:rFonts w:hint="eastAsia"/>
          <w:bCs/>
          <w:color w:val="000000"/>
          <w:sz w:val="24"/>
        </w:rPr>
        <w:t>的基金净值信息，暂停</w:t>
      </w:r>
      <w:proofErr w:type="gramStart"/>
      <w:r w:rsidRPr="005123D7">
        <w:rPr>
          <w:rFonts w:hint="eastAsia"/>
          <w:bCs/>
          <w:color w:val="000000"/>
          <w:sz w:val="24"/>
        </w:rPr>
        <w:t>披露侧袋账户</w:t>
      </w:r>
      <w:proofErr w:type="gramEnd"/>
      <w:r w:rsidRPr="005123D7">
        <w:rPr>
          <w:rFonts w:hint="eastAsia"/>
          <w:bCs/>
          <w:color w:val="000000"/>
          <w:sz w:val="24"/>
        </w:rPr>
        <w:t>的基金净值信息</w:t>
      </w:r>
      <w:r w:rsidRPr="005123D7">
        <w:rPr>
          <w:rFonts w:hint="eastAsia"/>
          <w:bCs/>
          <w:sz w:val="24"/>
        </w:rPr>
        <w:t>。</w:t>
      </w:r>
    </w:p>
    <w:p w14:paraId="22C2EB0C" w14:textId="77777777" w:rsidR="006902F8" w:rsidRPr="005123D7" w:rsidRDefault="006902F8" w:rsidP="006902F8">
      <w:pPr>
        <w:widowControl/>
        <w:spacing w:line="360" w:lineRule="auto"/>
        <w:ind w:firstLineChars="200" w:firstLine="480"/>
        <w:rPr>
          <w:rFonts w:ascii="Calibri Light" w:hAnsi="Calibri Light"/>
          <w:sz w:val="24"/>
        </w:rPr>
      </w:pPr>
    </w:p>
    <w:p w14:paraId="2ABFF564" w14:textId="77777777" w:rsidR="006902F8" w:rsidRPr="005123D7" w:rsidRDefault="006902F8" w:rsidP="006902F8">
      <w:pPr>
        <w:widowControl/>
        <w:spacing w:line="360" w:lineRule="auto"/>
        <w:ind w:firstLineChars="200" w:firstLine="480"/>
        <w:rPr>
          <w:rFonts w:ascii="Calibri Light" w:hAnsi="Calibri Light"/>
          <w:sz w:val="24"/>
        </w:rPr>
      </w:pPr>
      <w:r w:rsidRPr="005123D7">
        <w:rPr>
          <w:rFonts w:ascii="Calibri Light" w:hAnsi="Calibri Light" w:hint="eastAsia"/>
          <w:sz w:val="24"/>
        </w:rPr>
        <w:t>七</w:t>
      </w:r>
      <w:r w:rsidRPr="005123D7">
        <w:rPr>
          <w:rFonts w:ascii="Calibri Light" w:hAnsi="Calibri Light"/>
          <w:sz w:val="24"/>
        </w:rPr>
        <w:t>、基金合同的变更、终止与基金</w:t>
      </w:r>
      <w:r w:rsidRPr="005123D7">
        <w:rPr>
          <w:rFonts w:ascii="Calibri Light" w:hAnsi="Calibri Light" w:hint="eastAsia"/>
          <w:sz w:val="24"/>
        </w:rPr>
        <w:t>财</w:t>
      </w:r>
      <w:r w:rsidRPr="005123D7">
        <w:rPr>
          <w:rFonts w:ascii="Calibri Light" w:hAnsi="Calibri Light"/>
          <w:sz w:val="24"/>
        </w:rPr>
        <w:t>产的清算</w:t>
      </w:r>
    </w:p>
    <w:p w14:paraId="2135C27D"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（一）</w:t>
      </w:r>
      <w:r w:rsidRPr="005123D7">
        <w:rPr>
          <w:rFonts w:ascii="Calibri Light" w:hAnsi="Calibri Light"/>
          <w:bCs/>
          <w:sz w:val="24"/>
        </w:rPr>
        <w:t>《基金合同》的变更</w:t>
      </w:r>
    </w:p>
    <w:p w14:paraId="267301FD"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1、变更基金合同涉及法律法规规定或本基金合同约定应经基金份额持有人大会决议通过的事项的，应召</w:t>
      </w:r>
      <w:proofErr w:type="gramStart"/>
      <w:r w:rsidRPr="005123D7">
        <w:rPr>
          <w:rFonts w:ascii="宋体" w:hAnsi="宋体" w:cs="宋体"/>
          <w:kern w:val="0"/>
          <w:sz w:val="24"/>
          <w:szCs w:val="24"/>
        </w:rPr>
        <w:t>开基金</w:t>
      </w:r>
      <w:proofErr w:type="gramEnd"/>
      <w:r w:rsidRPr="005123D7">
        <w:rPr>
          <w:rFonts w:ascii="宋体" w:hAnsi="宋体" w:cs="宋体"/>
          <w:kern w:val="0"/>
          <w:sz w:val="24"/>
          <w:szCs w:val="24"/>
        </w:rPr>
        <w:t>份额持有人大会决议通过。对于法律法规规定和基金合同约定可不经基金份额持有人大会决议通过的事项，由基金管理人和基金托管人同意</w:t>
      </w:r>
      <w:r w:rsidRPr="005123D7">
        <w:rPr>
          <w:rFonts w:ascii="宋体" w:hAnsi="宋体" w:cs="宋体" w:hint="eastAsia"/>
          <w:kern w:val="0"/>
          <w:sz w:val="24"/>
          <w:szCs w:val="24"/>
          <w:lang w:eastAsia="zh-Hans"/>
        </w:rPr>
        <w:t>并履行适当程序</w:t>
      </w:r>
      <w:r w:rsidRPr="005123D7">
        <w:rPr>
          <w:rFonts w:ascii="宋体" w:hAnsi="宋体" w:cs="宋体"/>
          <w:kern w:val="0"/>
          <w:sz w:val="24"/>
          <w:szCs w:val="24"/>
        </w:rPr>
        <w:t>后变更并公告。</w:t>
      </w:r>
    </w:p>
    <w:p w14:paraId="252012D1" w14:textId="77777777" w:rsidR="006902F8" w:rsidRPr="005123D7" w:rsidRDefault="006902F8" w:rsidP="006902F8">
      <w:pPr>
        <w:spacing w:line="360" w:lineRule="auto"/>
        <w:ind w:firstLineChars="200" w:firstLine="480"/>
        <w:rPr>
          <w:bCs/>
          <w:sz w:val="24"/>
        </w:rPr>
      </w:pPr>
      <w:r w:rsidRPr="005123D7">
        <w:rPr>
          <w:rFonts w:ascii="宋体" w:hAnsi="宋体" w:cs="宋体"/>
          <w:kern w:val="0"/>
          <w:sz w:val="24"/>
          <w:szCs w:val="24"/>
        </w:rPr>
        <w:t>2、关于《基金合同》变更的基金份额持有人大会决议自生效后方可执行，</w:t>
      </w:r>
      <w:proofErr w:type="gramStart"/>
      <w:r w:rsidRPr="005123D7">
        <w:rPr>
          <w:rFonts w:ascii="宋体" w:hAnsi="宋体" w:cs="宋体"/>
          <w:kern w:val="0"/>
          <w:sz w:val="24"/>
          <w:szCs w:val="24"/>
        </w:rPr>
        <w:t>自决议</w:t>
      </w:r>
      <w:proofErr w:type="gramEnd"/>
      <w:r w:rsidRPr="005123D7">
        <w:rPr>
          <w:rFonts w:ascii="宋体" w:hAnsi="宋体" w:cs="宋体"/>
          <w:kern w:val="0"/>
          <w:sz w:val="24"/>
          <w:szCs w:val="24"/>
        </w:rPr>
        <w:t>生效后两日内在规定媒介公告</w:t>
      </w:r>
      <w:r w:rsidRPr="005123D7">
        <w:rPr>
          <w:bCs/>
          <w:sz w:val="24"/>
        </w:rPr>
        <w:t>。</w:t>
      </w:r>
    </w:p>
    <w:p w14:paraId="5A7E8F7A"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（二）</w:t>
      </w:r>
      <w:r w:rsidRPr="005123D7">
        <w:rPr>
          <w:rFonts w:ascii="Calibri Light" w:hAnsi="Calibri Light"/>
          <w:bCs/>
          <w:sz w:val="24"/>
        </w:rPr>
        <w:t>《基金合同》的终止事由</w:t>
      </w:r>
    </w:p>
    <w:p w14:paraId="445313F6"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有下列情形之一的，经履行相关程序后，《基金合同》应当终止：</w:t>
      </w:r>
    </w:p>
    <w:p w14:paraId="423199A3"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1、基金份额持有人大会决定终止的；</w:t>
      </w:r>
    </w:p>
    <w:p w14:paraId="03DFD0D2"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2、基金管理人、基金托管人职责终止，在6个月内没有新基金管理人、新基金托管人承接的；</w:t>
      </w:r>
    </w:p>
    <w:p w14:paraId="3C5AAA28"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3、出现标的指数不符合要求（因成份</w:t>
      </w:r>
      <w:proofErr w:type="gramStart"/>
      <w:r w:rsidRPr="005123D7">
        <w:rPr>
          <w:rFonts w:ascii="宋体" w:hAnsi="宋体" w:cs="宋体"/>
          <w:kern w:val="0"/>
          <w:sz w:val="24"/>
          <w:szCs w:val="24"/>
        </w:rPr>
        <w:t>券</w:t>
      </w:r>
      <w:proofErr w:type="gramEnd"/>
      <w:r w:rsidRPr="005123D7">
        <w:rPr>
          <w:rFonts w:ascii="宋体" w:hAnsi="宋体" w:cs="宋体"/>
          <w:kern w:val="0"/>
          <w:sz w:val="24"/>
          <w:szCs w:val="24"/>
        </w:rPr>
        <w:t>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7D3E9E43" w14:textId="77777777" w:rsidR="006902F8" w:rsidRPr="005123D7" w:rsidRDefault="006902F8" w:rsidP="006902F8">
      <w:pPr>
        <w:pStyle w:val="div"/>
        <w:wordWrap w:val="0"/>
        <w:spacing w:line="360" w:lineRule="auto"/>
        <w:ind w:firstLine="420"/>
        <w:rPr>
          <w:rFonts w:ascii="宋体" w:hAnsi="宋体" w:cs="宋体"/>
          <w:kern w:val="0"/>
          <w:sz w:val="24"/>
          <w:szCs w:val="24"/>
        </w:rPr>
      </w:pPr>
      <w:r w:rsidRPr="005123D7">
        <w:rPr>
          <w:rFonts w:ascii="宋体" w:hAnsi="宋体" w:cs="宋体"/>
          <w:kern w:val="0"/>
          <w:sz w:val="24"/>
          <w:szCs w:val="24"/>
        </w:rPr>
        <w:t>4、《基金合同》约定的其他情形；</w:t>
      </w:r>
    </w:p>
    <w:p w14:paraId="664A7975" w14:textId="77777777" w:rsidR="006902F8" w:rsidRPr="005123D7" w:rsidRDefault="006902F8" w:rsidP="006902F8">
      <w:pPr>
        <w:pStyle w:val="div"/>
        <w:wordWrap w:val="0"/>
        <w:spacing w:line="360" w:lineRule="auto"/>
        <w:ind w:firstLine="420"/>
        <w:rPr>
          <w:rFonts w:eastAsia="Times New Roman"/>
          <w:kern w:val="0"/>
          <w:sz w:val="24"/>
          <w:szCs w:val="24"/>
        </w:rPr>
      </w:pPr>
      <w:r w:rsidRPr="005123D7">
        <w:rPr>
          <w:rFonts w:ascii="宋体" w:hAnsi="宋体" w:cs="宋体"/>
          <w:kern w:val="0"/>
          <w:sz w:val="24"/>
          <w:szCs w:val="24"/>
        </w:rPr>
        <w:t>5、相关法律法规和中国证监会规定的其他情况</w:t>
      </w:r>
      <w:r w:rsidRPr="005123D7">
        <w:rPr>
          <w:bCs/>
          <w:sz w:val="24"/>
        </w:rPr>
        <w:t>。</w:t>
      </w:r>
    </w:p>
    <w:p w14:paraId="522266ED"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（三）</w:t>
      </w:r>
      <w:r w:rsidRPr="005123D7">
        <w:rPr>
          <w:rFonts w:ascii="Calibri Light" w:hAnsi="Calibri Light"/>
          <w:bCs/>
          <w:sz w:val="24"/>
        </w:rPr>
        <w:t>基金财产的清算</w:t>
      </w:r>
    </w:p>
    <w:p w14:paraId="0CD381BF" w14:textId="77777777" w:rsidR="006902F8" w:rsidRPr="005123D7" w:rsidRDefault="006902F8" w:rsidP="006902F8">
      <w:pPr>
        <w:spacing w:line="360" w:lineRule="auto"/>
        <w:ind w:firstLineChars="200" w:firstLine="480"/>
        <w:rPr>
          <w:bCs/>
          <w:color w:val="000000"/>
          <w:sz w:val="24"/>
        </w:rPr>
      </w:pPr>
      <w:r w:rsidRPr="005123D7">
        <w:rPr>
          <w:bCs/>
          <w:color w:val="000000"/>
          <w:sz w:val="24"/>
        </w:rPr>
        <w:t>1</w:t>
      </w:r>
      <w:r w:rsidRPr="005123D7">
        <w:rPr>
          <w:bCs/>
          <w:color w:val="000000"/>
          <w:sz w:val="24"/>
        </w:rPr>
        <w:t>、基金财产清算小组：自出现《基金合同》终止事由之日起</w:t>
      </w:r>
      <w:r w:rsidRPr="005123D7">
        <w:rPr>
          <w:bCs/>
          <w:color w:val="000000"/>
          <w:sz w:val="24"/>
        </w:rPr>
        <w:t>30</w:t>
      </w:r>
      <w:r w:rsidRPr="005123D7">
        <w:rPr>
          <w:bCs/>
          <w:color w:val="000000"/>
          <w:sz w:val="24"/>
        </w:rPr>
        <w:t>个工作日内成立清算小组，基金管理人组织基金财产清算小组并在中国证监会的监督下进行基金清算。</w:t>
      </w:r>
    </w:p>
    <w:p w14:paraId="2925223A" w14:textId="77777777" w:rsidR="006902F8" w:rsidRPr="005123D7" w:rsidRDefault="006902F8" w:rsidP="006902F8">
      <w:pPr>
        <w:spacing w:line="360" w:lineRule="auto"/>
        <w:ind w:firstLineChars="200" w:firstLine="480"/>
        <w:rPr>
          <w:bCs/>
          <w:color w:val="000000"/>
          <w:sz w:val="24"/>
        </w:rPr>
      </w:pPr>
      <w:r w:rsidRPr="005123D7">
        <w:rPr>
          <w:bCs/>
          <w:color w:val="000000"/>
          <w:sz w:val="24"/>
        </w:rPr>
        <w:t>2</w:t>
      </w:r>
      <w:r w:rsidRPr="005123D7">
        <w:rPr>
          <w:bCs/>
          <w:color w:val="000000"/>
          <w:sz w:val="24"/>
        </w:rPr>
        <w:t>、</w:t>
      </w:r>
      <w:r w:rsidRPr="005123D7">
        <w:rPr>
          <w:rFonts w:hint="eastAsia"/>
          <w:bCs/>
          <w:color w:val="000000"/>
          <w:sz w:val="24"/>
        </w:rPr>
        <w:t>在基金财产清算小组接管基金财产之前，基金管理人和基金托管人应按照《基金合同》和托管协议的规定继续履行保护基金财产安全的职责。</w:t>
      </w:r>
    </w:p>
    <w:p w14:paraId="109EDA7F" w14:textId="77777777" w:rsidR="006902F8" w:rsidRPr="005123D7" w:rsidRDefault="006902F8" w:rsidP="006902F8">
      <w:pPr>
        <w:spacing w:line="360" w:lineRule="auto"/>
        <w:ind w:firstLineChars="200" w:firstLine="480"/>
        <w:rPr>
          <w:bCs/>
          <w:color w:val="000000"/>
          <w:sz w:val="24"/>
        </w:rPr>
      </w:pPr>
      <w:r w:rsidRPr="005123D7">
        <w:rPr>
          <w:bCs/>
          <w:color w:val="000000"/>
          <w:sz w:val="24"/>
        </w:rPr>
        <w:t>3</w:t>
      </w:r>
      <w:r w:rsidRPr="005123D7">
        <w:rPr>
          <w:bCs/>
          <w:color w:val="000000"/>
          <w:sz w:val="24"/>
        </w:rPr>
        <w:t>、基金财产清算小组组成：基金财产清算小组成员由基金管理人、基金托管人、符合《</w:t>
      </w:r>
      <w:r w:rsidRPr="005123D7">
        <w:rPr>
          <w:rFonts w:hint="eastAsia"/>
          <w:bCs/>
          <w:color w:val="000000"/>
          <w:sz w:val="24"/>
        </w:rPr>
        <w:t>中华人民共和国证券法</w:t>
      </w:r>
      <w:r w:rsidRPr="005123D7">
        <w:rPr>
          <w:bCs/>
          <w:color w:val="000000"/>
          <w:sz w:val="24"/>
        </w:rPr>
        <w:t>》</w:t>
      </w:r>
      <w:r w:rsidRPr="005123D7">
        <w:rPr>
          <w:rFonts w:hint="eastAsia"/>
          <w:bCs/>
          <w:color w:val="000000"/>
          <w:sz w:val="24"/>
        </w:rPr>
        <w:t>规定</w:t>
      </w:r>
      <w:r w:rsidRPr="005123D7">
        <w:rPr>
          <w:bCs/>
          <w:color w:val="000000"/>
          <w:sz w:val="24"/>
        </w:rPr>
        <w:t>的注册会计师、律师以及中国证监会指定的人员组成。基金财产清算小组可以聘用必要的工作人员。</w:t>
      </w:r>
    </w:p>
    <w:p w14:paraId="3931024B" w14:textId="77777777" w:rsidR="006902F8" w:rsidRPr="005123D7" w:rsidRDefault="006902F8" w:rsidP="006902F8">
      <w:pPr>
        <w:spacing w:line="360" w:lineRule="auto"/>
        <w:ind w:firstLineChars="200" w:firstLine="480"/>
        <w:rPr>
          <w:bCs/>
          <w:color w:val="000000"/>
          <w:sz w:val="24"/>
        </w:rPr>
      </w:pPr>
      <w:r w:rsidRPr="005123D7">
        <w:rPr>
          <w:bCs/>
          <w:color w:val="000000"/>
          <w:sz w:val="24"/>
        </w:rPr>
        <w:t>4</w:t>
      </w:r>
      <w:r w:rsidRPr="005123D7">
        <w:rPr>
          <w:bCs/>
          <w:color w:val="000000"/>
          <w:sz w:val="24"/>
        </w:rPr>
        <w:t>、基金财产清算小组职责：基金财产清算小组负责基金财产的保管、清理、估价、变现和分配。基金财产清算小组可以依法进行必要的民事活动。</w:t>
      </w:r>
    </w:p>
    <w:p w14:paraId="2831CE04" w14:textId="77777777" w:rsidR="006902F8" w:rsidRPr="005123D7" w:rsidRDefault="006902F8" w:rsidP="006902F8">
      <w:pPr>
        <w:spacing w:line="360" w:lineRule="auto"/>
        <w:ind w:firstLineChars="200" w:firstLine="480"/>
        <w:rPr>
          <w:bCs/>
          <w:color w:val="000000"/>
          <w:sz w:val="24"/>
        </w:rPr>
      </w:pPr>
      <w:r w:rsidRPr="005123D7">
        <w:rPr>
          <w:bCs/>
          <w:color w:val="000000"/>
          <w:sz w:val="24"/>
        </w:rPr>
        <w:t>5</w:t>
      </w:r>
      <w:r w:rsidRPr="005123D7">
        <w:rPr>
          <w:bCs/>
          <w:color w:val="000000"/>
          <w:sz w:val="24"/>
        </w:rPr>
        <w:t>、基金财产清算程序：</w:t>
      </w:r>
    </w:p>
    <w:p w14:paraId="19B92FF8"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1</w:t>
      </w:r>
      <w:r w:rsidRPr="005123D7">
        <w:rPr>
          <w:bCs/>
          <w:color w:val="000000"/>
          <w:sz w:val="24"/>
        </w:rPr>
        <w:t>）《基金合同》终止情形出现时，由基金财产清算小组统一接管基金；</w:t>
      </w:r>
    </w:p>
    <w:p w14:paraId="7071FFA1"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2</w:t>
      </w:r>
      <w:r w:rsidRPr="005123D7">
        <w:rPr>
          <w:bCs/>
          <w:color w:val="000000"/>
          <w:sz w:val="24"/>
        </w:rPr>
        <w:t>）对基金财产和债权债务进行清理和确认；</w:t>
      </w:r>
    </w:p>
    <w:p w14:paraId="6068A8B7"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3</w:t>
      </w:r>
      <w:r w:rsidRPr="005123D7">
        <w:rPr>
          <w:bCs/>
          <w:color w:val="000000"/>
          <w:sz w:val="24"/>
        </w:rPr>
        <w:t>）对基金财产进行估值和变现；</w:t>
      </w:r>
    </w:p>
    <w:p w14:paraId="2A1D5D9B"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4</w:t>
      </w:r>
      <w:r w:rsidRPr="005123D7">
        <w:rPr>
          <w:bCs/>
          <w:color w:val="000000"/>
          <w:sz w:val="24"/>
        </w:rPr>
        <w:t>）制作清算报告；</w:t>
      </w:r>
    </w:p>
    <w:p w14:paraId="439CD714"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5</w:t>
      </w:r>
      <w:r w:rsidRPr="005123D7">
        <w:rPr>
          <w:bCs/>
          <w:color w:val="000000"/>
          <w:sz w:val="24"/>
        </w:rPr>
        <w:t>）聘请会计师事务所对清算报告进行外部审计，聘请律师事务所对清算报告出具法律意见书；</w:t>
      </w:r>
    </w:p>
    <w:p w14:paraId="72F3F6F3"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6</w:t>
      </w:r>
      <w:r w:rsidRPr="005123D7">
        <w:rPr>
          <w:bCs/>
          <w:color w:val="000000"/>
          <w:sz w:val="24"/>
        </w:rPr>
        <w:t>）将清算报告报中国证监会备案并公告</w:t>
      </w:r>
      <w:r w:rsidRPr="005123D7">
        <w:rPr>
          <w:rFonts w:hint="eastAsia"/>
          <w:bCs/>
          <w:color w:val="000000"/>
          <w:sz w:val="24"/>
        </w:rPr>
        <w:t>；</w:t>
      </w:r>
    </w:p>
    <w:p w14:paraId="1455BC92" w14:textId="77777777" w:rsidR="006902F8" w:rsidRPr="005123D7" w:rsidRDefault="006902F8" w:rsidP="006902F8">
      <w:pPr>
        <w:spacing w:line="360" w:lineRule="auto"/>
        <w:ind w:firstLineChars="200" w:firstLine="480"/>
        <w:rPr>
          <w:bCs/>
          <w:color w:val="000000"/>
          <w:sz w:val="24"/>
        </w:rPr>
      </w:pPr>
      <w:r w:rsidRPr="005123D7">
        <w:rPr>
          <w:bCs/>
          <w:color w:val="000000"/>
          <w:sz w:val="24"/>
        </w:rPr>
        <w:t>（</w:t>
      </w:r>
      <w:r w:rsidRPr="005123D7">
        <w:rPr>
          <w:bCs/>
          <w:color w:val="000000"/>
          <w:sz w:val="24"/>
        </w:rPr>
        <w:t>7</w:t>
      </w:r>
      <w:r w:rsidRPr="005123D7">
        <w:rPr>
          <w:bCs/>
          <w:color w:val="000000"/>
          <w:sz w:val="24"/>
        </w:rPr>
        <w:t>）对基金</w:t>
      </w:r>
      <w:r w:rsidRPr="005123D7">
        <w:rPr>
          <w:rFonts w:hint="eastAsia"/>
          <w:bCs/>
          <w:color w:val="000000"/>
          <w:sz w:val="24"/>
        </w:rPr>
        <w:t>剩余</w:t>
      </w:r>
      <w:r w:rsidRPr="005123D7">
        <w:rPr>
          <w:bCs/>
          <w:color w:val="000000"/>
          <w:sz w:val="24"/>
        </w:rPr>
        <w:t>财产进行分配</w:t>
      </w:r>
      <w:r w:rsidRPr="005123D7">
        <w:rPr>
          <w:rFonts w:hint="eastAsia"/>
          <w:bCs/>
          <w:color w:val="000000"/>
          <w:sz w:val="24"/>
        </w:rPr>
        <w:t>。</w:t>
      </w:r>
    </w:p>
    <w:p w14:paraId="382FDCEB" w14:textId="77777777" w:rsidR="006902F8" w:rsidRPr="005123D7" w:rsidRDefault="006902F8" w:rsidP="006902F8">
      <w:pPr>
        <w:spacing w:line="360" w:lineRule="auto"/>
        <w:ind w:firstLineChars="200" w:firstLine="480"/>
        <w:rPr>
          <w:bCs/>
          <w:color w:val="000000"/>
          <w:sz w:val="24"/>
        </w:rPr>
      </w:pPr>
      <w:r w:rsidRPr="005123D7">
        <w:rPr>
          <w:bCs/>
          <w:color w:val="000000"/>
          <w:sz w:val="24"/>
        </w:rPr>
        <w:t>6</w:t>
      </w:r>
      <w:r w:rsidRPr="005123D7">
        <w:rPr>
          <w:bCs/>
          <w:color w:val="000000"/>
          <w:sz w:val="24"/>
        </w:rPr>
        <w:t>、基金财产清算的期限为</w:t>
      </w:r>
      <w:r w:rsidRPr="005123D7">
        <w:rPr>
          <w:rFonts w:hint="eastAsia"/>
          <w:bCs/>
          <w:color w:val="000000"/>
          <w:sz w:val="24"/>
        </w:rPr>
        <w:t>6</w:t>
      </w:r>
      <w:r w:rsidRPr="005123D7">
        <w:rPr>
          <w:bCs/>
          <w:color w:val="000000"/>
          <w:sz w:val="24"/>
        </w:rPr>
        <w:t>个月，但因本基金所持证券的流动性受到限制而不能及时变现的，清算期限相应顺延</w:t>
      </w:r>
      <w:r w:rsidRPr="005123D7">
        <w:rPr>
          <w:bCs/>
          <w:sz w:val="24"/>
        </w:rPr>
        <w:t>。</w:t>
      </w:r>
    </w:p>
    <w:p w14:paraId="1F3AFFD6"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（四）</w:t>
      </w:r>
      <w:r w:rsidRPr="005123D7">
        <w:rPr>
          <w:rFonts w:ascii="Calibri Light" w:hAnsi="Calibri Light"/>
          <w:bCs/>
          <w:sz w:val="24"/>
        </w:rPr>
        <w:t>清算费用</w:t>
      </w:r>
    </w:p>
    <w:p w14:paraId="35756DC3" w14:textId="77777777" w:rsidR="006902F8" w:rsidRPr="005123D7" w:rsidRDefault="006902F8" w:rsidP="006902F8">
      <w:pPr>
        <w:spacing w:line="360" w:lineRule="auto"/>
        <w:ind w:firstLineChars="200" w:firstLine="480"/>
        <w:rPr>
          <w:bCs/>
          <w:sz w:val="24"/>
        </w:rPr>
      </w:pPr>
      <w:r w:rsidRPr="005123D7">
        <w:rPr>
          <w:bCs/>
          <w:color w:val="000000"/>
          <w:sz w:val="24"/>
        </w:rPr>
        <w:t>清算费用是指基金财产清算小组在进行基金</w:t>
      </w:r>
      <w:r w:rsidRPr="005123D7">
        <w:rPr>
          <w:rFonts w:hint="eastAsia"/>
          <w:bCs/>
          <w:color w:val="000000"/>
          <w:sz w:val="24"/>
        </w:rPr>
        <w:t>财产</w:t>
      </w:r>
      <w:r w:rsidRPr="005123D7">
        <w:rPr>
          <w:bCs/>
          <w:color w:val="000000"/>
          <w:sz w:val="24"/>
        </w:rPr>
        <w:t>清算过程中发生的所有合理费用，清算费用由基金财产清算小组优先从基金</w:t>
      </w:r>
      <w:r w:rsidRPr="005123D7">
        <w:rPr>
          <w:rFonts w:hint="eastAsia"/>
          <w:bCs/>
          <w:color w:val="000000"/>
          <w:sz w:val="24"/>
        </w:rPr>
        <w:t>剩余</w:t>
      </w:r>
      <w:r w:rsidRPr="005123D7">
        <w:rPr>
          <w:bCs/>
          <w:color w:val="000000"/>
          <w:sz w:val="24"/>
        </w:rPr>
        <w:t>财产中支付</w:t>
      </w:r>
      <w:r w:rsidRPr="005123D7">
        <w:rPr>
          <w:bCs/>
          <w:sz w:val="24"/>
        </w:rPr>
        <w:t>。</w:t>
      </w:r>
    </w:p>
    <w:p w14:paraId="7500B471"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（五）</w:t>
      </w:r>
      <w:r w:rsidRPr="005123D7">
        <w:rPr>
          <w:rFonts w:ascii="Calibri Light" w:hAnsi="Calibri Light"/>
          <w:bCs/>
          <w:sz w:val="24"/>
        </w:rPr>
        <w:t>基金财产清算剩余资产的分配</w:t>
      </w:r>
    </w:p>
    <w:p w14:paraId="371754C1" w14:textId="77777777" w:rsidR="006902F8" w:rsidRPr="005123D7" w:rsidRDefault="006902F8" w:rsidP="006902F8">
      <w:pPr>
        <w:spacing w:line="360" w:lineRule="auto"/>
        <w:ind w:firstLineChars="200" w:firstLine="480"/>
        <w:rPr>
          <w:bCs/>
          <w:sz w:val="24"/>
        </w:rPr>
      </w:pPr>
      <w:r w:rsidRPr="005123D7">
        <w:rPr>
          <w:bCs/>
          <w:color w:val="000000"/>
          <w:sz w:val="24"/>
        </w:rPr>
        <w:t>依据基金财产清算的分配方案，将基金财产清算后的全部剩余资产扣除基金财产清算费用、交纳所欠税款并清偿基金债务后，按基金份额持有人持有的基金份额比例进行分配</w:t>
      </w:r>
      <w:r w:rsidRPr="005123D7">
        <w:rPr>
          <w:bCs/>
          <w:sz w:val="24"/>
        </w:rPr>
        <w:t>。</w:t>
      </w:r>
    </w:p>
    <w:p w14:paraId="151B33C7"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（六）</w:t>
      </w:r>
      <w:r w:rsidRPr="005123D7">
        <w:rPr>
          <w:rFonts w:ascii="Calibri Light" w:hAnsi="Calibri Light"/>
          <w:bCs/>
          <w:sz w:val="24"/>
        </w:rPr>
        <w:t>基金财产清算的公告</w:t>
      </w:r>
    </w:p>
    <w:p w14:paraId="4F9E0D98" w14:textId="77777777" w:rsidR="006902F8" w:rsidRPr="005123D7" w:rsidRDefault="006902F8" w:rsidP="006902F8">
      <w:pPr>
        <w:spacing w:line="360" w:lineRule="auto"/>
        <w:ind w:firstLineChars="200" w:firstLine="480"/>
        <w:rPr>
          <w:bCs/>
          <w:color w:val="000000"/>
          <w:sz w:val="24"/>
        </w:rPr>
      </w:pPr>
      <w:r w:rsidRPr="005123D7">
        <w:rPr>
          <w:bCs/>
          <w:color w:val="000000"/>
          <w:sz w:val="24"/>
        </w:rPr>
        <w:t>清算过程中的有关重大事项须及时公告；基金财产清算报告</w:t>
      </w:r>
      <w:proofErr w:type="gramStart"/>
      <w:r w:rsidRPr="005123D7">
        <w:rPr>
          <w:bCs/>
          <w:color w:val="000000"/>
          <w:sz w:val="24"/>
        </w:rPr>
        <w:t>经符合</w:t>
      </w:r>
      <w:proofErr w:type="gramEnd"/>
      <w:r w:rsidRPr="005123D7">
        <w:rPr>
          <w:bCs/>
          <w:color w:val="000000"/>
          <w:sz w:val="24"/>
        </w:rPr>
        <w:t>《</w:t>
      </w:r>
      <w:r w:rsidRPr="005123D7">
        <w:rPr>
          <w:rFonts w:hint="eastAsia"/>
          <w:bCs/>
          <w:color w:val="000000"/>
          <w:sz w:val="24"/>
        </w:rPr>
        <w:t>中华人民共和国证券法</w:t>
      </w:r>
      <w:r w:rsidRPr="005123D7">
        <w:rPr>
          <w:bCs/>
          <w:color w:val="000000"/>
          <w:sz w:val="24"/>
        </w:rPr>
        <w:t>》</w:t>
      </w:r>
      <w:r w:rsidRPr="005123D7">
        <w:rPr>
          <w:rFonts w:hint="eastAsia"/>
          <w:bCs/>
          <w:color w:val="000000"/>
          <w:sz w:val="24"/>
        </w:rPr>
        <w:t>规定的</w:t>
      </w:r>
      <w:r w:rsidRPr="005123D7">
        <w:rPr>
          <w:bCs/>
          <w:color w:val="000000"/>
          <w:sz w:val="24"/>
        </w:rPr>
        <w:t>会计师事务所审计并由律师事务所出具法律意见书后报中国证监会备案并公告。基金财产清算公告于基金财产清算报告报中国证监会备案后</w:t>
      </w:r>
      <w:r w:rsidRPr="005123D7">
        <w:rPr>
          <w:rFonts w:hint="eastAsia"/>
          <w:bCs/>
          <w:color w:val="000000"/>
          <w:sz w:val="24"/>
        </w:rPr>
        <w:t>5</w:t>
      </w:r>
      <w:r w:rsidRPr="005123D7">
        <w:rPr>
          <w:bCs/>
          <w:color w:val="000000"/>
          <w:sz w:val="24"/>
        </w:rPr>
        <w:t>个工作日内由基金财产清算小组进行公告</w:t>
      </w:r>
      <w:r w:rsidRPr="005123D7">
        <w:rPr>
          <w:rFonts w:hint="eastAsia"/>
          <w:bCs/>
          <w:color w:val="000000"/>
          <w:sz w:val="24"/>
        </w:rPr>
        <w:t>，基金财产清算小组应当将清算报告登载在规定网站上，并将清算报告提示性公告登载在规定报刊上</w:t>
      </w:r>
      <w:r w:rsidRPr="005123D7">
        <w:rPr>
          <w:bCs/>
          <w:sz w:val="24"/>
        </w:rPr>
        <w:t>。</w:t>
      </w:r>
    </w:p>
    <w:p w14:paraId="7D7C51D0" w14:textId="77777777" w:rsidR="006902F8"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（七）</w:t>
      </w:r>
      <w:r w:rsidRPr="005123D7">
        <w:rPr>
          <w:rFonts w:ascii="Calibri Light" w:hAnsi="Calibri Light"/>
          <w:bCs/>
          <w:sz w:val="24"/>
        </w:rPr>
        <w:t>基金财产清算账册及文件的保存</w:t>
      </w:r>
    </w:p>
    <w:p w14:paraId="255B9159" w14:textId="77777777" w:rsidR="006902F8" w:rsidRPr="005123D7" w:rsidRDefault="006902F8" w:rsidP="006902F8">
      <w:pPr>
        <w:spacing w:line="360" w:lineRule="auto"/>
        <w:ind w:firstLineChars="200" w:firstLine="480"/>
        <w:rPr>
          <w:bCs/>
          <w:sz w:val="24"/>
        </w:rPr>
      </w:pPr>
      <w:r w:rsidRPr="005123D7">
        <w:rPr>
          <w:bCs/>
          <w:color w:val="000000"/>
          <w:sz w:val="24"/>
        </w:rPr>
        <w:t>基金财产清算账册及有关文件由基金托管人保存</w:t>
      </w:r>
      <w:r w:rsidRPr="005123D7">
        <w:rPr>
          <w:rFonts w:hint="eastAsia"/>
          <w:bCs/>
          <w:color w:val="000000"/>
          <w:sz w:val="24"/>
        </w:rPr>
        <w:t>，保存期限不低于法律法规规定的最低期限</w:t>
      </w:r>
      <w:r w:rsidRPr="005123D7">
        <w:rPr>
          <w:bCs/>
          <w:sz w:val="24"/>
        </w:rPr>
        <w:t>。</w:t>
      </w:r>
    </w:p>
    <w:p w14:paraId="44E3D5AE" w14:textId="77777777" w:rsidR="006902F8" w:rsidRPr="005123D7" w:rsidRDefault="006902F8" w:rsidP="006902F8">
      <w:pPr>
        <w:widowControl/>
        <w:spacing w:line="360" w:lineRule="auto"/>
        <w:ind w:firstLineChars="200" w:firstLine="480"/>
        <w:rPr>
          <w:rFonts w:ascii="Calibri Light" w:hAnsi="Calibri Light"/>
          <w:sz w:val="24"/>
        </w:rPr>
      </w:pPr>
    </w:p>
    <w:p w14:paraId="73893F96" w14:textId="77777777" w:rsidR="006902F8" w:rsidRPr="005123D7" w:rsidRDefault="006902F8" w:rsidP="006902F8">
      <w:pPr>
        <w:widowControl/>
        <w:spacing w:line="360" w:lineRule="auto"/>
        <w:ind w:firstLineChars="200" w:firstLine="480"/>
        <w:rPr>
          <w:rFonts w:ascii="Calibri Light" w:hAnsi="Calibri Light"/>
          <w:sz w:val="24"/>
        </w:rPr>
      </w:pPr>
      <w:r w:rsidRPr="005123D7">
        <w:rPr>
          <w:rFonts w:ascii="Calibri Light" w:hAnsi="Calibri Light" w:hint="eastAsia"/>
          <w:sz w:val="24"/>
        </w:rPr>
        <w:t>八</w:t>
      </w:r>
      <w:r w:rsidRPr="005123D7">
        <w:rPr>
          <w:rFonts w:ascii="Calibri Light" w:hAnsi="Calibri Light"/>
          <w:sz w:val="24"/>
        </w:rPr>
        <w:t>、</w:t>
      </w:r>
      <w:r w:rsidRPr="005123D7">
        <w:rPr>
          <w:rFonts w:hint="eastAsia"/>
          <w:bCs/>
          <w:color w:val="000000"/>
          <w:sz w:val="24"/>
        </w:rPr>
        <w:t>争议的处理和适用的法律</w:t>
      </w:r>
    </w:p>
    <w:p w14:paraId="7359535A"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各方当事人同意，因《基金合同》而产生的或与《基金合同》有关的一切争议可通过友好协商或者调解解决，如未能协商或者调解解决的，应将争议提交上海国际经济贸易仲裁委员会，按照其届时有效的仲裁规则进行仲裁，仲裁地点为上海市。仲裁裁决是终局的，对各方当事人均有约束力。除非仲裁裁决另有决定，仲裁费用、律师费由败诉方承担。</w:t>
      </w:r>
    </w:p>
    <w:p w14:paraId="44DF9942" w14:textId="77777777" w:rsidR="006902F8" w:rsidRPr="005123D7" w:rsidRDefault="006902F8" w:rsidP="006902F8">
      <w:pPr>
        <w:spacing w:line="360" w:lineRule="auto"/>
        <w:ind w:firstLineChars="200" w:firstLine="480"/>
        <w:rPr>
          <w:bCs/>
          <w:color w:val="000000"/>
          <w:sz w:val="24"/>
        </w:rPr>
      </w:pPr>
      <w:r w:rsidRPr="005123D7">
        <w:rPr>
          <w:rFonts w:hint="eastAsia"/>
          <w:bCs/>
          <w:color w:val="000000"/>
          <w:sz w:val="24"/>
        </w:rPr>
        <w:t>争议处理期间，基金合同当事人应恪守各自的职责，继续忠实、勤勉、尽责地履行基金合同规定的义务，维护基金份额持有人的合法权益。</w:t>
      </w:r>
    </w:p>
    <w:p w14:paraId="510752AA" w14:textId="77777777" w:rsidR="006902F8" w:rsidRPr="005123D7" w:rsidRDefault="006902F8" w:rsidP="006902F8">
      <w:pPr>
        <w:spacing w:line="360" w:lineRule="auto"/>
        <w:ind w:firstLineChars="200" w:firstLine="480"/>
        <w:rPr>
          <w:rFonts w:ascii="Calibri Light" w:hAnsi="Calibri Light"/>
          <w:kern w:val="0"/>
          <w:sz w:val="24"/>
        </w:rPr>
      </w:pPr>
      <w:r w:rsidRPr="005123D7">
        <w:rPr>
          <w:rFonts w:hint="eastAsia"/>
          <w:bCs/>
          <w:color w:val="000000"/>
          <w:sz w:val="24"/>
        </w:rPr>
        <w:t>《基金合同》受中国法律（为本基金合同之目的，在此不包括香港、澳门特别行政区和台湾地区法律）管辖并从其解释</w:t>
      </w:r>
      <w:r w:rsidRPr="005123D7">
        <w:rPr>
          <w:rFonts w:ascii="Calibri Light" w:hAnsi="Calibri Light" w:hint="eastAsia"/>
          <w:kern w:val="0"/>
          <w:sz w:val="24"/>
        </w:rPr>
        <w:t>。</w:t>
      </w:r>
    </w:p>
    <w:p w14:paraId="20FB2DDC" w14:textId="77777777" w:rsidR="006902F8" w:rsidRPr="005123D7" w:rsidRDefault="006902F8" w:rsidP="006902F8">
      <w:pPr>
        <w:widowControl/>
        <w:spacing w:line="360" w:lineRule="auto"/>
        <w:ind w:firstLineChars="200" w:firstLine="480"/>
        <w:rPr>
          <w:rFonts w:ascii="Calibri Light" w:hAnsi="Calibri Light"/>
          <w:sz w:val="24"/>
        </w:rPr>
      </w:pPr>
    </w:p>
    <w:p w14:paraId="5F1B0C30" w14:textId="77777777" w:rsidR="006902F8" w:rsidRPr="005123D7" w:rsidRDefault="006902F8" w:rsidP="006902F8">
      <w:pPr>
        <w:widowControl/>
        <w:spacing w:line="360" w:lineRule="auto"/>
        <w:ind w:firstLineChars="200" w:firstLine="480"/>
        <w:rPr>
          <w:rFonts w:ascii="Calibri Light" w:hAnsi="Calibri Light"/>
          <w:sz w:val="24"/>
        </w:rPr>
      </w:pPr>
      <w:r w:rsidRPr="005123D7">
        <w:rPr>
          <w:rFonts w:ascii="Calibri Light" w:hAnsi="Calibri Light" w:hint="eastAsia"/>
          <w:sz w:val="24"/>
        </w:rPr>
        <w:t>九</w:t>
      </w:r>
      <w:r w:rsidRPr="005123D7">
        <w:rPr>
          <w:rFonts w:ascii="Calibri Light" w:hAnsi="Calibri Light"/>
          <w:sz w:val="24"/>
        </w:rPr>
        <w:t>、基金合同存放地和投资者取得基金合同的方式</w:t>
      </w:r>
    </w:p>
    <w:p w14:paraId="11265E50" w14:textId="2BAF8147" w:rsidR="00937F70" w:rsidRPr="005123D7" w:rsidRDefault="006902F8" w:rsidP="006902F8">
      <w:pPr>
        <w:widowControl/>
        <w:spacing w:line="360" w:lineRule="auto"/>
        <w:ind w:firstLineChars="200" w:firstLine="480"/>
        <w:rPr>
          <w:rFonts w:ascii="Calibri Light" w:hAnsi="Calibri Light"/>
          <w:bCs/>
          <w:sz w:val="24"/>
        </w:rPr>
      </w:pPr>
      <w:r w:rsidRPr="005123D7">
        <w:rPr>
          <w:rFonts w:ascii="Calibri Light" w:hAnsi="Calibri Light" w:hint="eastAsia"/>
          <w:bCs/>
          <w:sz w:val="24"/>
        </w:rPr>
        <w:t>《基金合同》可印制成册，供投资者在基金管理人、基金托管人、销售机构的办公场所和营业场所查阅。</w:t>
      </w:r>
    </w:p>
    <w:p w14:paraId="6F0A5FE4" w14:textId="77777777" w:rsidR="005F249C" w:rsidRPr="005123D7" w:rsidRDefault="005F249C">
      <w:pPr>
        <w:wordWrap w:val="0"/>
        <w:autoSpaceDE w:val="0"/>
        <w:autoSpaceDN w:val="0"/>
        <w:adjustRightInd w:val="0"/>
        <w:spacing w:line="360" w:lineRule="auto"/>
        <w:ind w:firstLineChars="200" w:firstLine="480"/>
        <w:rPr>
          <w:rFonts w:ascii="宋体" w:hAnsi="宋体"/>
          <w:sz w:val="24"/>
          <w:szCs w:val="24"/>
        </w:rPr>
      </w:pPr>
    </w:p>
    <w:p w14:paraId="7C0D9500" w14:textId="77777777" w:rsidR="005F249C" w:rsidRPr="005123D7" w:rsidRDefault="004E205A">
      <w:pPr>
        <w:wordWrap w:val="0"/>
        <w:autoSpaceDE w:val="0"/>
        <w:autoSpaceDN w:val="0"/>
        <w:adjustRightInd w:val="0"/>
        <w:spacing w:line="360" w:lineRule="auto"/>
        <w:ind w:firstLineChars="200" w:firstLine="480"/>
        <w:rPr>
          <w:rFonts w:ascii="宋体" w:hAnsi="宋体"/>
          <w:sz w:val="24"/>
          <w:szCs w:val="24"/>
        </w:rPr>
      </w:pPr>
      <w:r w:rsidRPr="005123D7">
        <w:rPr>
          <w:rFonts w:ascii="宋体" w:hAnsi="宋体"/>
          <w:sz w:val="24"/>
          <w:szCs w:val="24"/>
        </w:rPr>
        <w:t xml:space="preserve"> </w:t>
      </w:r>
    </w:p>
    <w:p w14:paraId="63B887CB" w14:textId="77777777" w:rsidR="005F249C" w:rsidRPr="005123D7" w:rsidRDefault="005F249C">
      <w:pPr>
        <w:wordWrap w:val="0"/>
        <w:autoSpaceDE w:val="0"/>
        <w:autoSpaceDN w:val="0"/>
        <w:adjustRightInd w:val="0"/>
        <w:spacing w:line="360" w:lineRule="auto"/>
        <w:ind w:firstLineChars="200" w:firstLine="480"/>
        <w:rPr>
          <w:rFonts w:ascii="宋体" w:hAnsi="宋体"/>
          <w:sz w:val="24"/>
          <w:szCs w:val="24"/>
        </w:rPr>
        <w:sectPr w:rsidR="005F249C" w:rsidRPr="005123D7">
          <w:footerReference w:type="default" r:id="rId15"/>
          <w:pgSz w:w="11906" w:h="16838"/>
          <w:pgMar w:top="1440" w:right="1800" w:bottom="1440" w:left="1800" w:header="851" w:footer="992" w:gutter="0"/>
          <w:pgNumType w:start="1"/>
          <w:cols w:space="720"/>
          <w:docGrid w:type="lines" w:linePitch="312"/>
        </w:sectPr>
      </w:pPr>
    </w:p>
    <w:p w14:paraId="393E5814" w14:textId="5ACE0833" w:rsidR="005F249C" w:rsidRPr="005123D7" w:rsidRDefault="004E205A">
      <w:pPr>
        <w:wordWrap w:val="0"/>
        <w:autoSpaceDE w:val="0"/>
        <w:autoSpaceDN w:val="0"/>
        <w:adjustRightInd w:val="0"/>
        <w:spacing w:line="360" w:lineRule="auto"/>
        <w:rPr>
          <w:bCs/>
          <w:sz w:val="24"/>
        </w:rPr>
      </w:pPr>
      <w:r w:rsidRPr="005123D7">
        <w:rPr>
          <w:rFonts w:ascii="宋体" w:hAnsi="宋体" w:hint="eastAsia"/>
          <w:sz w:val="24"/>
        </w:rPr>
        <w:t>本页无正文，为《</w:t>
      </w:r>
      <w:r w:rsidRPr="005123D7">
        <w:rPr>
          <w:rFonts w:ascii="宋体" w:hAnsi="宋体"/>
          <w:sz w:val="24"/>
        </w:rPr>
        <w:t>富兰克林国海中债绿色普惠主题金融债券优选指数证券投资基金</w:t>
      </w:r>
      <w:r w:rsidRPr="005123D7">
        <w:rPr>
          <w:rFonts w:ascii="宋体" w:hAnsi="宋体" w:hint="eastAsia"/>
          <w:sz w:val="24"/>
        </w:rPr>
        <w:t>基金合同》签字盖章页</w:t>
      </w:r>
    </w:p>
    <w:p w14:paraId="27C5CF3C" w14:textId="77777777" w:rsidR="005F249C" w:rsidRPr="005123D7" w:rsidRDefault="005F249C">
      <w:pPr>
        <w:wordWrap w:val="0"/>
        <w:autoSpaceDE w:val="0"/>
        <w:autoSpaceDN w:val="0"/>
        <w:spacing w:line="360" w:lineRule="auto"/>
        <w:ind w:firstLine="425"/>
        <w:textAlignment w:val="bottom"/>
        <w:rPr>
          <w:rFonts w:ascii="宋体" w:hAnsi="宋体"/>
          <w:sz w:val="24"/>
        </w:rPr>
      </w:pPr>
    </w:p>
    <w:p w14:paraId="6AABEDB6" w14:textId="77777777" w:rsidR="005F249C" w:rsidRPr="005123D7" w:rsidRDefault="005F249C">
      <w:pPr>
        <w:wordWrap w:val="0"/>
        <w:autoSpaceDE w:val="0"/>
        <w:autoSpaceDN w:val="0"/>
        <w:spacing w:line="360" w:lineRule="auto"/>
        <w:ind w:firstLine="425"/>
        <w:textAlignment w:val="bottom"/>
        <w:rPr>
          <w:rFonts w:ascii="宋体" w:hAnsi="宋体"/>
          <w:sz w:val="24"/>
        </w:rPr>
      </w:pPr>
    </w:p>
    <w:p w14:paraId="60CB52CE" w14:textId="77777777" w:rsidR="005F249C" w:rsidRPr="005123D7" w:rsidRDefault="005F249C">
      <w:pPr>
        <w:wordWrap w:val="0"/>
        <w:spacing w:line="360" w:lineRule="auto"/>
        <w:ind w:right="26"/>
        <w:rPr>
          <w:rFonts w:ascii="宋体" w:hAnsi="宋体"/>
          <w:sz w:val="24"/>
        </w:rPr>
      </w:pPr>
    </w:p>
    <w:p w14:paraId="7334940E" w14:textId="77777777" w:rsidR="005F249C" w:rsidRPr="005123D7" w:rsidRDefault="004E205A">
      <w:pPr>
        <w:wordWrap w:val="0"/>
        <w:spacing w:line="360" w:lineRule="auto"/>
        <w:ind w:right="26"/>
        <w:rPr>
          <w:rFonts w:ascii="宋体" w:hAnsi="宋体"/>
          <w:b/>
          <w:sz w:val="24"/>
        </w:rPr>
      </w:pPr>
      <w:r w:rsidRPr="005123D7">
        <w:rPr>
          <w:rFonts w:ascii="宋体" w:hAnsi="宋体" w:hint="eastAsia"/>
          <w:b/>
          <w:sz w:val="24"/>
        </w:rPr>
        <w:t>基金管理人：</w:t>
      </w:r>
      <w:r w:rsidRPr="005123D7">
        <w:rPr>
          <w:rFonts w:ascii="宋体" w:hAnsi="宋体"/>
          <w:b/>
          <w:sz w:val="24"/>
        </w:rPr>
        <w:t>国海富兰克林基金管理有限公司</w:t>
      </w:r>
      <w:r w:rsidRPr="005123D7">
        <w:rPr>
          <w:rFonts w:ascii="宋体" w:hAnsi="宋体" w:hint="eastAsia"/>
          <w:b/>
          <w:sz w:val="24"/>
        </w:rPr>
        <w:t>（公章）</w:t>
      </w:r>
    </w:p>
    <w:p w14:paraId="4320DA84" w14:textId="77777777" w:rsidR="005F249C" w:rsidRPr="005123D7" w:rsidRDefault="005F249C">
      <w:pPr>
        <w:wordWrap w:val="0"/>
        <w:spacing w:line="360" w:lineRule="auto"/>
        <w:ind w:right="26"/>
        <w:rPr>
          <w:rFonts w:ascii="宋体" w:hAnsi="宋体"/>
          <w:b/>
          <w:sz w:val="24"/>
        </w:rPr>
      </w:pPr>
    </w:p>
    <w:p w14:paraId="5E6BD67D" w14:textId="77777777" w:rsidR="005F249C" w:rsidRPr="005123D7" w:rsidRDefault="005F249C">
      <w:pPr>
        <w:wordWrap w:val="0"/>
        <w:spacing w:line="360" w:lineRule="auto"/>
        <w:ind w:right="26"/>
        <w:rPr>
          <w:rFonts w:ascii="宋体" w:hAnsi="宋体"/>
          <w:b/>
          <w:sz w:val="24"/>
        </w:rPr>
      </w:pPr>
    </w:p>
    <w:p w14:paraId="6A105FC3" w14:textId="77777777" w:rsidR="005F249C" w:rsidRPr="005123D7" w:rsidRDefault="005F249C">
      <w:pPr>
        <w:wordWrap w:val="0"/>
        <w:spacing w:line="360" w:lineRule="auto"/>
        <w:ind w:right="26"/>
        <w:rPr>
          <w:rFonts w:ascii="宋体" w:hAnsi="宋体"/>
          <w:b/>
          <w:sz w:val="24"/>
        </w:rPr>
      </w:pPr>
    </w:p>
    <w:p w14:paraId="11369A54" w14:textId="77777777" w:rsidR="005F249C" w:rsidRPr="005123D7" w:rsidRDefault="004E205A">
      <w:pPr>
        <w:wordWrap w:val="0"/>
        <w:spacing w:line="360" w:lineRule="auto"/>
        <w:ind w:right="26"/>
        <w:rPr>
          <w:rFonts w:ascii="宋体" w:hAnsi="宋体"/>
          <w:b/>
          <w:sz w:val="24"/>
        </w:rPr>
      </w:pPr>
      <w:r w:rsidRPr="005123D7">
        <w:rPr>
          <w:rFonts w:ascii="宋体" w:hAnsi="宋体" w:hint="eastAsia"/>
          <w:b/>
          <w:sz w:val="24"/>
        </w:rPr>
        <w:t>法定代表人或授权代表：            （签字或</w:t>
      </w:r>
      <w:r w:rsidRPr="005123D7">
        <w:rPr>
          <w:rFonts w:ascii="宋体" w:hAnsi="宋体"/>
          <w:b/>
          <w:sz w:val="24"/>
        </w:rPr>
        <w:t>盖章</w:t>
      </w:r>
      <w:r w:rsidRPr="005123D7">
        <w:rPr>
          <w:rFonts w:ascii="宋体" w:hAnsi="宋体" w:hint="eastAsia"/>
          <w:b/>
          <w:sz w:val="24"/>
        </w:rPr>
        <w:t>）</w:t>
      </w:r>
    </w:p>
    <w:p w14:paraId="76CB3DDD" w14:textId="77777777" w:rsidR="005F249C" w:rsidRPr="005123D7" w:rsidRDefault="005F249C">
      <w:pPr>
        <w:wordWrap w:val="0"/>
        <w:spacing w:line="360" w:lineRule="auto"/>
        <w:ind w:right="26"/>
        <w:rPr>
          <w:rFonts w:ascii="宋体" w:hAnsi="宋体"/>
          <w:b/>
          <w:sz w:val="24"/>
        </w:rPr>
      </w:pPr>
    </w:p>
    <w:p w14:paraId="6E112DB6" w14:textId="77777777" w:rsidR="005F249C" w:rsidRPr="005123D7" w:rsidRDefault="005F249C">
      <w:pPr>
        <w:wordWrap w:val="0"/>
        <w:spacing w:line="360" w:lineRule="auto"/>
        <w:ind w:right="26"/>
        <w:rPr>
          <w:rFonts w:ascii="宋体" w:hAnsi="宋体"/>
          <w:b/>
          <w:sz w:val="24"/>
        </w:rPr>
      </w:pPr>
    </w:p>
    <w:p w14:paraId="241384A6" w14:textId="77777777" w:rsidR="005F249C" w:rsidRPr="005123D7" w:rsidRDefault="005F249C">
      <w:pPr>
        <w:wordWrap w:val="0"/>
        <w:spacing w:line="360" w:lineRule="auto"/>
        <w:ind w:right="26"/>
        <w:rPr>
          <w:rFonts w:ascii="宋体" w:hAnsi="宋体"/>
          <w:b/>
          <w:sz w:val="24"/>
        </w:rPr>
      </w:pPr>
    </w:p>
    <w:p w14:paraId="1BD48C94" w14:textId="77777777" w:rsidR="005F249C" w:rsidRPr="005123D7" w:rsidRDefault="005F249C">
      <w:pPr>
        <w:wordWrap w:val="0"/>
        <w:spacing w:line="360" w:lineRule="auto"/>
        <w:ind w:right="26"/>
        <w:rPr>
          <w:rFonts w:ascii="宋体" w:hAnsi="宋体"/>
          <w:b/>
          <w:sz w:val="24"/>
        </w:rPr>
      </w:pPr>
    </w:p>
    <w:p w14:paraId="4421CD0D" w14:textId="77777777" w:rsidR="005F249C" w:rsidRPr="005123D7" w:rsidRDefault="005F249C">
      <w:pPr>
        <w:wordWrap w:val="0"/>
        <w:spacing w:line="360" w:lineRule="auto"/>
        <w:ind w:right="26"/>
        <w:rPr>
          <w:rFonts w:ascii="宋体" w:hAnsi="宋体"/>
          <w:b/>
          <w:sz w:val="24"/>
        </w:rPr>
      </w:pPr>
    </w:p>
    <w:p w14:paraId="5FC449E8" w14:textId="77777777" w:rsidR="005F249C" w:rsidRPr="005123D7" w:rsidRDefault="004E205A">
      <w:pPr>
        <w:wordWrap w:val="0"/>
        <w:spacing w:line="360" w:lineRule="auto"/>
        <w:ind w:right="26"/>
        <w:rPr>
          <w:rFonts w:ascii="宋体" w:hAnsi="宋体"/>
          <w:b/>
          <w:sz w:val="24"/>
        </w:rPr>
      </w:pPr>
      <w:r w:rsidRPr="005123D7">
        <w:rPr>
          <w:rFonts w:ascii="宋体" w:hAnsi="宋体" w:hint="eastAsia"/>
          <w:b/>
          <w:sz w:val="24"/>
        </w:rPr>
        <w:t>基金托管人：</w:t>
      </w:r>
      <w:r w:rsidRPr="005123D7">
        <w:rPr>
          <w:rFonts w:ascii="宋体" w:hAnsi="宋体"/>
          <w:b/>
          <w:sz w:val="24"/>
        </w:rPr>
        <w:t>上海浦东发展银行股份有限公司</w:t>
      </w:r>
      <w:r w:rsidRPr="005123D7">
        <w:rPr>
          <w:rFonts w:ascii="宋体" w:hAnsi="宋体" w:hint="eastAsia"/>
          <w:b/>
          <w:sz w:val="24"/>
        </w:rPr>
        <w:t>（公章或合同专用章）</w:t>
      </w:r>
    </w:p>
    <w:p w14:paraId="08542F7D" w14:textId="77777777" w:rsidR="005F249C" w:rsidRPr="005123D7" w:rsidRDefault="005F249C">
      <w:pPr>
        <w:wordWrap w:val="0"/>
        <w:spacing w:line="360" w:lineRule="auto"/>
        <w:ind w:right="26"/>
        <w:rPr>
          <w:rFonts w:ascii="宋体" w:hAnsi="宋体"/>
          <w:b/>
          <w:sz w:val="24"/>
        </w:rPr>
      </w:pPr>
    </w:p>
    <w:p w14:paraId="20AE7899" w14:textId="77777777" w:rsidR="005F249C" w:rsidRPr="005123D7" w:rsidRDefault="005F249C">
      <w:pPr>
        <w:wordWrap w:val="0"/>
        <w:spacing w:line="360" w:lineRule="auto"/>
        <w:ind w:right="26"/>
        <w:rPr>
          <w:rFonts w:ascii="宋体" w:hAnsi="宋体"/>
          <w:b/>
          <w:sz w:val="24"/>
        </w:rPr>
      </w:pPr>
    </w:p>
    <w:p w14:paraId="6055432C" w14:textId="77777777" w:rsidR="005F249C" w:rsidRPr="005123D7" w:rsidRDefault="005F249C">
      <w:pPr>
        <w:wordWrap w:val="0"/>
        <w:spacing w:line="360" w:lineRule="auto"/>
        <w:ind w:right="26"/>
        <w:rPr>
          <w:rFonts w:ascii="宋体" w:hAnsi="宋体"/>
          <w:b/>
          <w:sz w:val="24"/>
        </w:rPr>
      </w:pPr>
    </w:p>
    <w:p w14:paraId="41FED4AA" w14:textId="77777777" w:rsidR="005F249C" w:rsidRPr="005123D7" w:rsidRDefault="004E205A">
      <w:pPr>
        <w:wordWrap w:val="0"/>
        <w:spacing w:line="360" w:lineRule="auto"/>
        <w:ind w:right="26"/>
        <w:rPr>
          <w:rFonts w:ascii="宋体" w:hAnsi="宋体"/>
          <w:b/>
          <w:sz w:val="24"/>
        </w:rPr>
      </w:pPr>
      <w:r w:rsidRPr="005123D7">
        <w:rPr>
          <w:rFonts w:ascii="宋体" w:hAnsi="宋体" w:hint="eastAsia"/>
          <w:b/>
          <w:sz w:val="24"/>
        </w:rPr>
        <w:t>法定代表人或授权代表：            （签字或盖章）</w:t>
      </w:r>
    </w:p>
    <w:p w14:paraId="683143E3" w14:textId="77777777" w:rsidR="005F249C" w:rsidRPr="005123D7" w:rsidRDefault="005F249C">
      <w:pPr>
        <w:wordWrap w:val="0"/>
        <w:spacing w:line="360" w:lineRule="auto"/>
        <w:ind w:right="26"/>
        <w:rPr>
          <w:rFonts w:ascii="宋体" w:hAnsi="宋体"/>
          <w:b/>
          <w:sz w:val="24"/>
        </w:rPr>
      </w:pPr>
    </w:p>
    <w:p w14:paraId="45065C44" w14:textId="77777777" w:rsidR="005F249C" w:rsidRPr="005123D7" w:rsidRDefault="005F249C">
      <w:pPr>
        <w:wordWrap w:val="0"/>
        <w:spacing w:line="360" w:lineRule="auto"/>
        <w:ind w:right="26"/>
        <w:rPr>
          <w:rFonts w:ascii="宋体" w:hAnsi="宋体"/>
          <w:b/>
          <w:sz w:val="24"/>
        </w:rPr>
      </w:pPr>
    </w:p>
    <w:p w14:paraId="200E7FC3" w14:textId="77777777" w:rsidR="005F249C" w:rsidRPr="005123D7" w:rsidRDefault="005F249C">
      <w:pPr>
        <w:wordWrap w:val="0"/>
        <w:spacing w:line="360" w:lineRule="auto"/>
        <w:ind w:right="26"/>
        <w:rPr>
          <w:rFonts w:ascii="宋体" w:hAnsi="宋体"/>
          <w:b/>
          <w:sz w:val="24"/>
        </w:rPr>
      </w:pPr>
    </w:p>
    <w:p w14:paraId="67481442" w14:textId="77777777" w:rsidR="005F249C" w:rsidRPr="005123D7" w:rsidRDefault="005F249C">
      <w:pPr>
        <w:wordWrap w:val="0"/>
        <w:spacing w:line="360" w:lineRule="auto"/>
        <w:ind w:right="26"/>
        <w:rPr>
          <w:rFonts w:ascii="宋体" w:hAnsi="宋体"/>
          <w:b/>
          <w:sz w:val="24"/>
        </w:rPr>
      </w:pPr>
    </w:p>
    <w:p w14:paraId="533E1F90" w14:textId="77777777" w:rsidR="005F249C" w:rsidRPr="005123D7" w:rsidRDefault="005F249C">
      <w:pPr>
        <w:wordWrap w:val="0"/>
        <w:spacing w:line="360" w:lineRule="auto"/>
        <w:ind w:right="26"/>
        <w:rPr>
          <w:rFonts w:ascii="宋体" w:hAnsi="宋体"/>
          <w:b/>
          <w:sz w:val="24"/>
        </w:rPr>
      </w:pPr>
    </w:p>
    <w:p w14:paraId="114DAD42" w14:textId="77777777" w:rsidR="005F249C" w:rsidRPr="005123D7" w:rsidRDefault="005F249C">
      <w:pPr>
        <w:wordWrap w:val="0"/>
        <w:spacing w:line="360" w:lineRule="auto"/>
        <w:ind w:right="26"/>
        <w:rPr>
          <w:rFonts w:ascii="宋体" w:hAnsi="宋体"/>
          <w:b/>
          <w:sz w:val="24"/>
        </w:rPr>
      </w:pPr>
    </w:p>
    <w:p w14:paraId="6BFC7D90" w14:textId="77777777" w:rsidR="005F249C" w:rsidRPr="005123D7" w:rsidRDefault="004E205A">
      <w:pPr>
        <w:wordWrap w:val="0"/>
        <w:spacing w:line="360" w:lineRule="auto"/>
        <w:ind w:right="26"/>
        <w:rPr>
          <w:rFonts w:ascii="宋体" w:hAnsi="宋体"/>
          <w:b/>
          <w:sz w:val="24"/>
        </w:rPr>
      </w:pPr>
      <w:r w:rsidRPr="005123D7">
        <w:rPr>
          <w:rFonts w:ascii="宋体" w:hAnsi="宋体" w:hint="eastAsia"/>
          <w:b/>
          <w:sz w:val="24"/>
        </w:rPr>
        <w:t>签订地点：</w:t>
      </w:r>
    </w:p>
    <w:p w14:paraId="5069ED2E" w14:textId="77777777" w:rsidR="005F249C" w:rsidRDefault="004E205A">
      <w:pPr>
        <w:wordWrap w:val="0"/>
        <w:autoSpaceDE w:val="0"/>
        <w:autoSpaceDN w:val="0"/>
        <w:adjustRightInd w:val="0"/>
        <w:spacing w:line="360" w:lineRule="auto"/>
        <w:rPr>
          <w:bCs/>
        </w:rPr>
      </w:pPr>
      <w:r w:rsidRPr="005123D7">
        <w:rPr>
          <w:rFonts w:ascii="宋体" w:hAnsi="宋体" w:hint="eastAsia"/>
          <w:b/>
          <w:sz w:val="24"/>
        </w:rPr>
        <w:t>签 订 日：</w:t>
      </w:r>
      <w:r w:rsidRPr="005123D7">
        <w:rPr>
          <w:rFonts w:ascii="宋体" w:hAnsi="宋体"/>
          <w:b/>
          <w:sz w:val="24"/>
        </w:rPr>
        <w:t xml:space="preserve">   </w:t>
      </w:r>
      <w:r w:rsidRPr="005123D7">
        <w:rPr>
          <w:rFonts w:ascii="宋体" w:hAnsi="宋体" w:hint="eastAsia"/>
          <w:b/>
          <w:sz w:val="24"/>
        </w:rPr>
        <w:t xml:space="preserve">年 </w:t>
      </w:r>
      <w:r w:rsidRPr="005123D7">
        <w:rPr>
          <w:rFonts w:ascii="宋体" w:hAnsi="宋体"/>
          <w:b/>
          <w:sz w:val="24"/>
        </w:rPr>
        <w:t xml:space="preserve"> </w:t>
      </w:r>
      <w:r w:rsidRPr="005123D7">
        <w:rPr>
          <w:rFonts w:ascii="宋体" w:hAnsi="宋体" w:hint="eastAsia"/>
          <w:b/>
          <w:sz w:val="24"/>
        </w:rPr>
        <w:t xml:space="preserve"> </w:t>
      </w:r>
      <w:r w:rsidRPr="005123D7">
        <w:rPr>
          <w:rFonts w:ascii="宋体" w:hAnsi="宋体"/>
          <w:b/>
          <w:sz w:val="24"/>
        </w:rPr>
        <w:t xml:space="preserve"> </w:t>
      </w:r>
      <w:r w:rsidRPr="005123D7">
        <w:rPr>
          <w:rFonts w:ascii="宋体" w:hAnsi="宋体" w:hint="eastAsia"/>
          <w:b/>
          <w:sz w:val="24"/>
        </w:rPr>
        <w:t xml:space="preserve">月  </w:t>
      </w:r>
      <w:r w:rsidRPr="005123D7">
        <w:rPr>
          <w:rFonts w:ascii="宋体" w:hAnsi="宋体"/>
          <w:b/>
          <w:sz w:val="24"/>
        </w:rPr>
        <w:t xml:space="preserve">  </w:t>
      </w:r>
      <w:r w:rsidRPr="005123D7">
        <w:rPr>
          <w:rFonts w:ascii="宋体" w:hAnsi="宋体" w:hint="eastAsia"/>
          <w:b/>
          <w:sz w:val="24"/>
        </w:rPr>
        <w:t>日</w:t>
      </w:r>
    </w:p>
    <w:sectPr w:rsidR="005F249C">
      <w:headerReference w:type="default" r:id="rId16"/>
      <w:footerReference w:type="default" r:id="rId17"/>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25424F" w16cex:dateUtc="2023-09-06T05:34:00Z"/>
  <w16cex:commentExtensible w16cex:durableId="2EB488E5" w16cex:dateUtc="2023-09-06T0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3A15D" w16cid:durableId="2125424F"/>
  <w16cid:commentId w16cid:paraId="30FE2291" w16cid:durableId="2EB488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023A5" w14:textId="77777777" w:rsidR="00F27929" w:rsidRDefault="00F27929">
      <w:r>
        <w:separator/>
      </w:r>
    </w:p>
  </w:endnote>
  <w:endnote w:type="continuationSeparator" w:id="0">
    <w:p w14:paraId="09FE9CD0" w14:textId="77777777" w:rsidR="00F27929" w:rsidRDefault="00F2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3A6F" w14:textId="77777777" w:rsidR="00B97BC4" w:rsidRDefault="00B97BC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4784" w14:textId="77777777" w:rsidR="00BF00EB" w:rsidRDefault="00BF00EB">
    <w:pPr>
      <w:pStyle w:val="ab"/>
      <w:jc w:val="center"/>
      <w:rPr>
        <w:color w:val="000000" w:themeColor="text1"/>
        <w14:shadow w14:blurRad="38100" w14:dist="19050" w14:dir="2700000" w14:sx="100000" w14:sy="100000" w14:kx="0" w14:ky="0" w14:algn="tl">
          <w14:schemeClr w14:val="dk1">
            <w14:alpha w14:val="60000"/>
          </w14:schemeClr>
        </w14:shado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8897" w14:textId="77777777" w:rsidR="00B97BC4" w:rsidRDefault="00B97BC4">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750904"/>
    </w:sdtPr>
    <w:sdtEndPr/>
    <w:sdtContent>
      <w:p w14:paraId="64D46CEF" w14:textId="67E0581B" w:rsidR="00BF00EB" w:rsidRDefault="00BF00EB">
        <w:pPr>
          <w:pStyle w:val="ab"/>
          <w:jc w:val="center"/>
        </w:pPr>
        <w:r>
          <w:fldChar w:fldCharType="begin"/>
        </w:r>
        <w:r>
          <w:instrText>PAGE   \* MERGEFORMAT</w:instrText>
        </w:r>
        <w:r>
          <w:fldChar w:fldCharType="separate"/>
        </w:r>
        <w:r w:rsidR="00216F3F" w:rsidRPr="00216F3F">
          <w:rPr>
            <w:noProof/>
            <w:lang w:val="zh-CN"/>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480662"/>
    </w:sdtPr>
    <w:sdtEndPr/>
    <w:sdtContent>
      <w:p w14:paraId="762AD19E" w14:textId="5B20D8BE" w:rsidR="00BF00EB" w:rsidRDefault="00BF00EB">
        <w:pPr>
          <w:pStyle w:val="ab"/>
          <w:jc w:val="center"/>
        </w:pPr>
        <w:r>
          <w:fldChar w:fldCharType="begin"/>
        </w:r>
        <w:r>
          <w:instrText>PAGE   \* MERGEFORMAT</w:instrText>
        </w:r>
        <w:r>
          <w:fldChar w:fldCharType="separate"/>
        </w:r>
        <w:r w:rsidR="00216F3F" w:rsidRPr="00216F3F">
          <w:rPr>
            <w:noProof/>
            <w:lang w:val="zh-CN"/>
          </w:rPr>
          <w:t>54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4D3A" w14:textId="77777777" w:rsidR="00BF00EB" w:rsidRDefault="00BF00E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4CE2F" w14:textId="77777777" w:rsidR="00F27929" w:rsidRDefault="00F27929">
      <w:r>
        <w:separator/>
      </w:r>
    </w:p>
  </w:footnote>
  <w:footnote w:type="continuationSeparator" w:id="0">
    <w:p w14:paraId="3C9AD520" w14:textId="77777777" w:rsidR="00F27929" w:rsidRDefault="00F27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C380" w14:textId="77777777" w:rsidR="00B97BC4" w:rsidRDefault="00B97BC4">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97D0" w14:textId="77777777" w:rsidR="00B97BC4" w:rsidRDefault="00B97BC4">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ADF2" w14:textId="77777777" w:rsidR="00B97BC4" w:rsidRDefault="00B97BC4">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1AFF" w14:textId="2D1D74C1" w:rsidR="00BF00EB" w:rsidRDefault="00BF00EB">
    <w:pPr>
      <w:pStyle w:val="ad"/>
      <w:tabs>
        <w:tab w:val="clear" w:pos="4153"/>
      </w:tabs>
      <w:jc w:val="left"/>
    </w:pPr>
    <w:r>
      <w:rPr>
        <w:rFonts w:hint="eastAsia"/>
      </w:rPr>
      <w:t>富兰克林国</w:t>
    </w:r>
    <w:r>
      <w:t>海中债绿色普惠主题金融债券优选指数证券投资基金</w:t>
    </w:r>
    <w:r>
      <w:tab/>
    </w:r>
    <w:r>
      <w:rPr>
        <w:rFonts w:hint="eastAsia"/>
      </w:rPr>
      <w:t>基金合同</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C139" w14:textId="07919D0B" w:rsidR="00BF00EB" w:rsidRDefault="00B97BC4">
    <w:pPr>
      <w:pStyle w:val="ad"/>
      <w:tabs>
        <w:tab w:val="clear" w:pos="4153"/>
      </w:tabs>
      <w:jc w:val="left"/>
    </w:pPr>
    <w:r>
      <w:rPr>
        <w:rFonts w:hint="eastAsia"/>
      </w:rPr>
      <w:t>富兰克林国</w:t>
    </w:r>
    <w:r>
      <w:t>海中债绿色普惠主题金融债券优选指数证券投资基金</w:t>
    </w:r>
    <w:r w:rsidR="00BF00EB">
      <w:tab/>
    </w:r>
    <w:r w:rsidR="00BF00EB">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D26A0A5"/>
    <w:rsid w:val="D6B649DF"/>
    <w:rsid w:val="DD6F2137"/>
    <w:rsid w:val="DFDFEABC"/>
    <w:rsid w:val="DFEF4093"/>
    <w:rsid w:val="E6DB52F6"/>
    <w:rsid w:val="F2AB6425"/>
    <w:rsid w:val="F3BC2297"/>
    <w:rsid w:val="F6FEA3B9"/>
    <w:rsid w:val="F76FED14"/>
    <w:rsid w:val="FCEFCAD2"/>
    <w:rsid w:val="FDDAD02E"/>
    <w:rsid w:val="FDEFC624"/>
    <w:rsid w:val="FEEABD5A"/>
    <w:rsid w:val="FF9BF338"/>
    <w:rsid w:val="FFAF91C8"/>
    <w:rsid w:val="FFE9A4F0"/>
    <w:rsid w:val="FFEE8C5F"/>
    <w:rsid w:val="0000081C"/>
    <w:rsid w:val="00001188"/>
    <w:rsid w:val="00001954"/>
    <w:rsid w:val="000028C2"/>
    <w:rsid w:val="00002AF1"/>
    <w:rsid w:val="00002B2F"/>
    <w:rsid w:val="0000425B"/>
    <w:rsid w:val="00004542"/>
    <w:rsid w:val="00011FA0"/>
    <w:rsid w:val="00013977"/>
    <w:rsid w:val="00014CA0"/>
    <w:rsid w:val="000150FF"/>
    <w:rsid w:val="000155E7"/>
    <w:rsid w:val="0001599A"/>
    <w:rsid w:val="000159FE"/>
    <w:rsid w:val="00015B61"/>
    <w:rsid w:val="00016D49"/>
    <w:rsid w:val="00016DFA"/>
    <w:rsid w:val="000175EB"/>
    <w:rsid w:val="00017955"/>
    <w:rsid w:val="00017E0A"/>
    <w:rsid w:val="0002079A"/>
    <w:rsid w:val="00020F04"/>
    <w:rsid w:val="00022669"/>
    <w:rsid w:val="0002292E"/>
    <w:rsid w:val="00026323"/>
    <w:rsid w:val="00032906"/>
    <w:rsid w:val="00032A5E"/>
    <w:rsid w:val="0003331F"/>
    <w:rsid w:val="00035B3D"/>
    <w:rsid w:val="00037A59"/>
    <w:rsid w:val="000402C2"/>
    <w:rsid w:val="00040E8E"/>
    <w:rsid w:val="00041F79"/>
    <w:rsid w:val="000421FF"/>
    <w:rsid w:val="000425E1"/>
    <w:rsid w:val="00044193"/>
    <w:rsid w:val="00044E88"/>
    <w:rsid w:val="0004568D"/>
    <w:rsid w:val="000464E5"/>
    <w:rsid w:val="000466DC"/>
    <w:rsid w:val="0005235A"/>
    <w:rsid w:val="000538FB"/>
    <w:rsid w:val="00055194"/>
    <w:rsid w:val="00056035"/>
    <w:rsid w:val="00056089"/>
    <w:rsid w:val="00056B5C"/>
    <w:rsid w:val="0005789D"/>
    <w:rsid w:val="0006098B"/>
    <w:rsid w:val="0006588B"/>
    <w:rsid w:val="000658E8"/>
    <w:rsid w:val="000661C2"/>
    <w:rsid w:val="00067658"/>
    <w:rsid w:val="000700C4"/>
    <w:rsid w:val="00070F50"/>
    <w:rsid w:val="00072899"/>
    <w:rsid w:val="0007349F"/>
    <w:rsid w:val="0007536D"/>
    <w:rsid w:val="00080338"/>
    <w:rsid w:val="00081EA4"/>
    <w:rsid w:val="0008313D"/>
    <w:rsid w:val="00085549"/>
    <w:rsid w:val="00085738"/>
    <w:rsid w:val="0008618A"/>
    <w:rsid w:val="00086718"/>
    <w:rsid w:val="00087617"/>
    <w:rsid w:val="00090C27"/>
    <w:rsid w:val="00092609"/>
    <w:rsid w:val="00093724"/>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B7EB7"/>
    <w:rsid w:val="000C24FA"/>
    <w:rsid w:val="000C3747"/>
    <w:rsid w:val="000C4405"/>
    <w:rsid w:val="000C7015"/>
    <w:rsid w:val="000C718F"/>
    <w:rsid w:val="000C7F98"/>
    <w:rsid w:val="000D214C"/>
    <w:rsid w:val="000D52F0"/>
    <w:rsid w:val="000D5B88"/>
    <w:rsid w:val="000E01C9"/>
    <w:rsid w:val="000E03CB"/>
    <w:rsid w:val="000E1B21"/>
    <w:rsid w:val="000E379A"/>
    <w:rsid w:val="000E384A"/>
    <w:rsid w:val="000E46DC"/>
    <w:rsid w:val="000E7118"/>
    <w:rsid w:val="000F1390"/>
    <w:rsid w:val="000F2D8B"/>
    <w:rsid w:val="00100D07"/>
    <w:rsid w:val="00101586"/>
    <w:rsid w:val="00101D37"/>
    <w:rsid w:val="00103ED6"/>
    <w:rsid w:val="00104BA8"/>
    <w:rsid w:val="001079D9"/>
    <w:rsid w:val="001104AD"/>
    <w:rsid w:val="0011068C"/>
    <w:rsid w:val="00110976"/>
    <w:rsid w:val="00110ABD"/>
    <w:rsid w:val="00112681"/>
    <w:rsid w:val="00113269"/>
    <w:rsid w:val="001134B3"/>
    <w:rsid w:val="00113C14"/>
    <w:rsid w:val="001160C3"/>
    <w:rsid w:val="001164BF"/>
    <w:rsid w:val="00120C20"/>
    <w:rsid w:val="001220F7"/>
    <w:rsid w:val="00123EB0"/>
    <w:rsid w:val="00126AE2"/>
    <w:rsid w:val="00126E79"/>
    <w:rsid w:val="001342AC"/>
    <w:rsid w:val="00134954"/>
    <w:rsid w:val="001371B3"/>
    <w:rsid w:val="00137FA4"/>
    <w:rsid w:val="00141BF1"/>
    <w:rsid w:val="00141EF4"/>
    <w:rsid w:val="001514B8"/>
    <w:rsid w:val="001522C5"/>
    <w:rsid w:val="001531D8"/>
    <w:rsid w:val="00153D01"/>
    <w:rsid w:val="00153E62"/>
    <w:rsid w:val="00154395"/>
    <w:rsid w:val="00154557"/>
    <w:rsid w:val="00156A25"/>
    <w:rsid w:val="00157A3D"/>
    <w:rsid w:val="001633F9"/>
    <w:rsid w:val="00163549"/>
    <w:rsid w:val="001637B1"/>
    <w:rsid w:val="00164D53"/>
    <w:rsid w:val="00170D3F"/>
    <w:rsid w:val="00171C27"/>
    <w:rsid w:val="00172A27"/>
    <w:rsid w:val="0017353E"/>
    <w:rsid w:val="00174D1A"/>
    <w:rsid w:val="0017558A"/>
    <w:rsid w:val="0017750B"/>
    <w:rsid w:val="00177D0D"/>
    <w:rsid w:val="001813A6"/>
    <w:rsid w:val="00181684"/>
    <w:rsid w:val="00182814"/>
    <w:rsid w:val="00184368"/>
    <w:rsid w:val="00184A75"/>
    <w:rsid w:val="00184B76"/>
    <w:rsid w:val="00187BCF"/>
    <w:rsid w:val="00187E13"/>
    <w:rsid w:val="001945E9"/>
    <w:rsid w:val="00194664"/>
    <w:rsid w:val="00194873"/>
    <w:rsid w:val="00194E95"/>
    <w:rsid w:val="001953E3"/>
    <w:rsid w:val="0019565B"/>
    <w:rsid w:val="0019649B"/>
    <w:rsid w:val="001A3218"/>
    <w:rsid w:val="001A3236"/>
    <w:rsid w:val="001A4100"/>
    <w:rsid w:val="001A7E11"/>
    <w:rsid w:val="001B0ACB"/>
    <w:rsid w:val="001B1027"/>
    <w:rsid w:val="001B23B7"/>
    <w:rsid w:val="001B3121"/>
    <w:rsid w:val="001B325B"/>
    <w:rsid w:val="001B4FC9"/>
    <w:rsid w:val="001B6BAC"/>
    <w:rsid w:val="001C101B"/>
    <w:rsid w:val="001C1B8F"/>
    <w:rsid w:val="001C352B"/>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13BD"/>
    <w:rsid w:val="001F4B18"/>
    <w:rsid w:val="001F50E1"/>
    <w:rsid w:val="001F5793"/>
    <w:rsid w:val="001F5C31"/>
    <w:rsid w:val="001F61AB"/>
    <w:rsid w:val="00204621"/>
    <w:rsid w:val="00206016"/>
    <w:rsid w:val="00207BB1"/>
    <w:rsid w:val="00210EF2"/>
    <w:rsid w:val="00216F3F"/>
    <w:rsid w:val="002172E3"/>
    <w:rsid w:val="00217843"/>
    <w:rsid w:val="002178D8"/>
    <w:rsid w:val="0022040F"/>
    <w:rsid w:val="00222562"/>
    <w:rsid w:val="00222DE4"/>
    <w:rsid w:val="002254B5"/>
    <w:rsid w:val="002256A5"/>
    <w:rsid w:val="00226C42"/>
    <w:rsid w:val="0022787F"/>
    <w:rsid w:val="002306FB"/>
    <w:rsid w:val="00232C19"/>
    <w:rsid w:val="00236F6C"/>
    <w:rsid w:val="002409A3"/>
    <w:rsid w:val="0024358E"/>
    <w:rsid w:val="00244337"/>
    <w:rsid w:val="0024488F"/>
    <w:rsid w:val="00245AE5"/>
    <w:rsid w:val="0024674D"/>
    <w:rsid w:val="00251CDE"/>
    <w:rsid w:val="0026130F"/>
    <w:rsid w:val="00261E5D"/>
    <w:rsid w:val="00265178"/>
    <w:rsid w:val="00265761"/>
    <w:rsid w:val="00265EF4"/>
    <w:rsid w:val="00266093"/>
    <w:rsid w:val="00266130"/>
    <w:rsid w:val="0026618B"/>
    <w:rsid w:val="00270BAA"/>
    <w:rsid w:val="00270F39"/>
    <w:rsid w:val="00272A4E"/>
    <w:rsid w:val="002732E9"/>
    <w:rsid w:val="00273649"/>
    <w:rsid w:val="00273B12"/>
    <w:rsid w:val="0027418C"/>
    <w:rsid w:val="0027425C"/>
    <w:rsid w:val="0027450C"/>
    <w:rsid w:val="0027472A"/>
    <w:rsid w:val="00276450"/>
    <w:rsid w:val="00280098"/>
    <w:rsid w:val="002805BD"/>
    <w:rsid w:val="002807DE"/>
    <w:rsid w:val="00281CE8"/>
    <w:rsid w:val="00287487"/>
    <w:rsid w:val="00290F25"/>
    <w:rsid w:val="00291175"/>
    <w:rsid w:val="00291A05"/>
    <w:rsid w:val="00291FEB"/>
    <w:rsid w:val="00292622"/>
    <w:rsid w:val="00294077"/>
    <w:rsid w:val="00294F4F"/>
    <w:rsid w:val="00296254"/>
    <w:rsid w:val="00296F4D"/>
    <w:rsid w:val="00297D16"/>
    <w:rsid w:val="002A05A3"/>
    <w:rsid w:val="002A0C0C"/>
    <w:rsid w:val="002A1130"/>
    <w:rsid w:val="002A20A0"/>
    <w:rsid w:val="002A2661"/>
    <w:rsid w:val="002A3CB2"/>
    <w:rsid w:val="002A7FE4"/>
    <w:rsid w:val="002B0550"/>
    <w:rsid w:val="002B0AE5"/>
    <w:rsid w:val="002B2641"/>
    <w:rsid w:val="002B3231"/>
    <w:rsid w:val="002B49A7"/>
    <w:rsid w:val="002B7554"/>
    <w:rsid w:val="002C077B"/>
    <w:rsid w:val="002C17F5"/>
    <w:rsid w:val="002C28E2"/>
    <w:rsid w:val="002C3D58"/>
    <w:rsid w:val="002C59D2"/>
    <w:rsid w:val="002C7792"/>
    <w:rsid w:val="002C7A62"/>
    <w:rsid w:val="002D179A"/>
    <w:rsid w:val="002E0E13"/>
    <w:rsid w:val="002E33E1"/>
    <w:rsid w:val="002E3842"/>
    <w:rsid w:val="002E40FD"/>
    <w:rsid w:val="002E426E"/>
    <w:rsid w:val="002E5101"/>
    <w:rsid w:val="002E6AA0"/>
    <w:rsid w:val="002F0CE1"/>
    <w:rsid w:val="002F0DB6"/>
    <w:rsid w:val="002F1A4D"/>
    <w:rsid w:val="002F2B69"/>
    <w:rsid w:val="002F39AD"/>
    <w:rsid w:val="002F4328"/>
    <w:rsid w:val="002F64C7"/>
    <w:rsid w:val="002F6E80"/>
    <w:rsid w:val="00301664"/>
    <w:rsid w:val="00303634"/>
    <w:rsid w:val="00303F10"/>
    <w:rsid w:val="003055ED"/>
    <w:rsid w:val="00311061"/>
    <w:rsid w:val="00313741"/>
    <w:rsid w:val="00314B5E"/>
    <w:rsid w:val="003150F0"/>
    <w:rsid w:val="00315C67"/>
    <w:rsid w:val="00317491"/>
    <w:rsid w:val="003211EB"/>
    <w:rsid w:val="00321B94"/>
    <w:rsid w:val="003228DF"/>
    <w:rsid w:val="0032387B"/>
    <w:rsid w:val="00323C67"/>
    <w:rsid w:val="00323CC5"/>
    <w:rsid w:val="00326283"/>
    <w:rsid w:val="00327601"/>
    <w:rsid w:val="00330637"/>
    <w:rsid w:val="00331C52"/>
    <w:rsid w:val="00331EA2"/>
    <w:rsid w:val="003326C2"/>
    <w:rsid w:val="003339F4"/>
    <w:rsid w:val="00340360"/>
    <w:rsid w:val="00341D5C"/>
    <w:rsid w:val="00341FC3"/>
    <w:rsid w:val="00343C18"/>
    <w:rsid w:val="00343C28"/>
    <w:rsid w:val="00346BCC"/>
    <w:rsid w:val="00351F38"/>
    <w:rsid w:val="003528FF"/>
    <w:rsid w:val="00352A25"/>
    <w:rsid w:val="00353D96"/>
    <w:rsid w:val="00357A08"/>
    <w:rsid w:val="0036095B"/>
    <w:rsid w:val="003610DF"/>
    <w:rsid w:val="00361178"/>
    <w:rsid w:val="00362023"/>
    <w:rsid w:val="003641E7"/>
    <w:rsid w:val="00365108"/>
    <w:rsid w:val="00365EDD"/>
    <w:rsid w:val="0036783B"/>
    <w:rsid w:val="00370B76"/>
    <w:rsid w:val="00370BD6"/>
    <w:rsid w:val="003713B6"/>
    <w:rsid w:val="003714C1"/>
    <w:rsid w:val="003740DF"/>
    <w:rsid w:val="00375B79"/>
    <w:rsid w:val="003767F5"/>
    <w:rsid w:val="00376907"/>
    <w:rsid w:val="00376F9E"/>
    <w:rsid w:val="00377337"/>
    <w:rsid w:val="00381934"/>
    <w:rsid w:val="003824C3"/>
    <w:rsid w:val="00383F71"/>
    <w:rsid w:val="003867ED"/>
    <w:rsid w:val="00386F6A"/>
    <w:rsid w:val="003879AF"/>
    <w:rsid w:val="00391EAF"/>
    <w:rsid w:val="003923A1"/>
    <w:rsid w:val="0039392C"/>
    <w:rsid w:val="00393E94"/>
    <w:rsid w:val="00394BC7"/>
    <w:rsid w:val="00394DD2"/>
    <w:rsid w:val="00394E0E"/>
    <w:rsid w:val="003964CB"/>
    <w:rsid w:val="003A0664"/>
    <w:rsid w:val="003A0ABC"/>
    <w:rsid w:val="003A10C0"/>
    <w:rsid w:val="003A12CE"/>
    <w:rsid w:val="003A1D99"/>
    <w:rsid w:val="003A2E79"/>
    <w:rsid w:val="003A4187"/>
    <w:rsid w:val="003A4239"/>
    <w:rsid w:val="003A6DBD"/>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4C8D"/>
    <w:rsid w:val="003D5619"/>
    <w:rsid w:val="003D5D13"/>
    <w:rsid w:val="003E125D"/>
    <w:rsid w:val="003E1A42"/>
    <w:rsid w:val="003E26B4"/>
    <w:rsid w:val="003E34DD"/>
    <w:rsid w:val="003E4FDF"/>
    <w:rsid w:val="003E5C66"/>
    <w:rsid w:val="003E64EF"/>
    <w:rsid w:val="003F01DF"/>
    <w:rsid w:val="003F0D2F"/>
    <w:rsid w:val="003F33E0"/>
    <w:rsid w:val="003F47B0"/>
    <w:rsid w:val="003F485F"/>
    <w:rsid w:val="003F4C16"/>
    <w:rsid w:val="003F62A6"/>
    <w:rsid w:val="00402D63"/>
    <w:rsid w:val="004030CE"/>
    <w:rsid w:val="00411F16"/>
    <w:rsid w:val="00412396"/>
    <w:rsid w:val="00415036"/>
    <w:rsid w:val="00416341"/>
    <w:rsid w:val="00421136"/>
    <w:rsid w:val="00424437"/>
    <w:rsid w:val="00425210"/>
    <w:rsid w:val="00425551"/>
    <w:rsid w:val="00425F5A"/>
    <w:rsid w:val="00426C98"/>
    <w:rsid w:val="00426F59"/>
    <w:rsid w:val="0043083F"/>
    <w:rsid w:val="0043145B"/>
    <w:rsid w:val="004356A1"/>
    <w:rsid w:val="004421C9"/>
    <w:rsid w:val="00443E05"/>
    <w:rsid w:val="00443E6C"/>
    <w:rsid w:val="00443F0B"/>
    <w:rsid w:val="004455DC"/>
    <w:rsid w:val="0045064E"/>
    <w:rsid w:val="004514D2"/>
    <w:rsid w:val="004523BC"/>
    <w:rsid w:val="004527F7"/>
    <w:rsid w:val="00453070"/>
    <w:rsid w:val="00454167"/>
    <w:rsid w:val="00456A74"/>
    <w:rsid w:val="0046129F"/>
    <w:rsid w:val="004630AA"/>
    <w:rsid w:val="00463C2E"/>
    <w:rsid w:val="0046493A"/>
    <w:rsid w:val="004650A7"/>
    <w:rsid w:val="004663BB"/>
    <w:rsid w:val="00466FA6"/>
    <w:rsid w:val="00467727"/>
    <w:rsid w:val="004748B5"/>
    <w:rsid w:val="00476147"/>
    <w:rsid w:val="00477B2F"/>
    <w:rsid w:val="00481428"/>
    <w:rsid w:val="004817AB"/>
    <w:rsid w:val="00482449"/>
    <w:rsid w:val="00483A5A"/>
    <w:rsid w:val="004850E4"/>
    <w:rsid w:val="00485743"/>
    <w:rsid w:val="00485D6C"/>
    <w:rsid w:val="00490162"/>
    <w:rsid w:val="00493E9A"/>
    <w:rsid w:val="00493F38"/>
    <w:rsid w:val="0049407A"/>
    <w:rsid w:val="004945FD"/>
    <w:rsid w:val="004A065C"/>
    <w:rsid w:val="004A23AD"/>
    <w:rsid w:val="004A3A39"/>
    <w:rsid w:val="004A44C9"/>
    <w:rsid w:val="004B0446"/>
    <w:rsid w:val="004B0880"/>
    <w:rsid w:val="004B0FF1"/>
    <w:rsid w:val="004B342D"/>
    <w:rsid w:val="004B404F"/>
    <w:rsid w:val="004B495B"/>
    <w:rsid w:val="004B638A"/>
    <w:rsid w:val="004B7E43"/>
    <w:rsid w:val="004C101A"/>
    <w:rsid w:val="004C27BF"/>
    <w:rsid w:val="004C5BE8"/>
    <w:rsid w:val="004D00B8"/>
    <w:rsid w:val="004D087E"/>
    <w:rsid w:val="004D3356"/>
    <w:rsid w:val="004D3CB7"/>
    <w:rsid w:val="004D3E32"/>
    <w:rsid w:val="004D4076"/>
    <w:rsid w:val="004D4597"/>
    <w:rsid w:val="004D4B2E"/>
    <w:rsid w:val="004D55BD"/>
    <w:rsid w:val="004D6E32"/>
    <w:rsid w:val="004D7EE6"/>
    <w:rsid w:val="004E205A"/>
    <w:rsid w:val="004E2FB8"/>
    <w:rsid w:val="004E71CB"/>
    <w:rsid w:val="004E7693"/>
    <w:rsid w:val="004F1C57"/>
    <w:rsid w:val="004F235D"/>
    <w:rsid w:val="004F2BF3"/>
    <w:rsid w:val="004F5D2F"/>
    <w:rsid w:val="004F67DD"/>
    <w:rsid w:val="004F7634"/>
    <w:rsid w:val="00501288"/>
    <w:rsid w:val="0050234F"/>
    <w:rsid w:val="00503385"/>
    <w:rsid w:val="005033D7"/>
    <w:rsid w:val="005042D7"/>
    <w:rsid w:val="005043A3"/>
    <w:rsid w:val="0050527D"/>
    <w:rsid w:val="00505DEB"/>
    <w:rsid w:val="005071AC"/>
    <w:rsid w:val="00510629"/>
    <w:rsid w:val="00510B3C"/>
    <w:rsid w:val="005123D7"/>
    <w:rsid w:val="005143CF"/>
    <w:rsid w:val="00516C34"/>
    <w:rsid w:val="00517CC1"/>
    <w:rsid w:val="00520F51"/>
    <w:rsid w:val="00521E6C"/>
    <w:rsid w:val="0052235B"/>
    <w:rsid w:val="005232C1"/>
    <w:rsid w:val="00523C59"/>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3E96"/>
    <w:rsid w:val="00554DDC"/>
    <w:rsid w:val="00555AAE"/>
    <w:rsid w:val="00555F55"/>
    <w:rsid w:val="0056021E"/>
    <w:rsid w:val="00560C71"/>
    <w:rsid w:val="00563105"/>
    <w:rsid w:val="00563823"/>
    <w:rsid w:val="00563EDF"/>
    <w:rsid w:val="00565504"/>
    <w:rsid w:val="0056754D"/>
    <w:rsid w:val="0056786D"/>
    <w:rsid w:val="0057438E"/>
    <w:rsid w:val="00574A8F"/>
    <w:rsid w:val="005754B9"/>
    <w:rsid w:val="00580F61"/>
    <w:rsid w:val="00581C8A"/>
    <w:rsid w:val="0058322B"/>
    <w:rsid w:val="00584CC5"/>
    <w:rsid w:val="00586283"/>
    <w:rsid w:val="00586CEE"/>
    <w:rsid w:val="00590D83"/>
    <w:rsid w:val="00591D0A"/>
    <w:rsid w:val="00592818"/>
    <w:rsid w:val="005935BE"/>
    <w:rsid w:val="005940EA"/>
    <w:rsid w:val="00597C83"/>
    <w:rsid w:val="005A1356"/>
    <w:rsid w:val="005A5B49"/>
    <w:rsid w:val="005A6629"/>
    <w:rsid w:val="005A7366"/>
    <w:rsid w:val="005B4DAB"/>
    <w:rsid w:val="005B6D99"/>
    <w:rsid w:val="005C0E89"/>
    <w:rsid w:val="005C143C"/>
    <w:rsid w:val="005C4915"/>
    <w:rsid w:val="005C5F32"/>
    <w:rsid w:val="005C7EF8"/>
    <w:rsid w:val="005D24E6"/>
    <w:rsid w:val="005D357F"/>
    <w:rsid w:val="005D59A2"/>
    <w:rsid w:val="005E32FD"/>
    <w:rsid w:val="005E4871"/>
    <w:rsid w:val="005E55B6"/>
    <w:rsid w:val="005E6D9B"/>
    <w:rsid w:val="005F0AB3"/>
    <w:rsid w:val="005F249C"/>
    <w:rsid w:val="005F295D"/>
    <w:rsid w:val="005F5458"/>
    <w:rsid w:val="005F6173"/>
    <w:rsid w:val="005F6A5D"/>
    <w:rsid w:val="00604F22"/>
    <w:rsid w:val="00605A97"/>
    <w:rsid w:val="00606858"/>
    <w:rsid w:val="00607E89"/>
    <w:rsid w:val="0061051E"/>
    <w:rsid w:val="00610A5D"/>
    <w:rsid w:val="006136FE"/>
    <w:rsid w:val="00614B17"/>
    <w:rsid w:val="006152B7"/>
    <w:rsid w:val="00615488"/>
    <w:rsid w:val="00616766"/>
    <w:rsid w:val="00621207"/>
    <w:rsid w:val="00624BF6"/>
    <w:rsid w:val="006273F7"/>
    <w:rsid w:val="00632B7F"/>
    <w:rsid w:val="00632C60"/>
    <w:rsid w:val="0063350D"/>
    <w:rsid w:val="00634966"/>
    <w:rsid w:val="006365C9"/>
    <w:rsid w:val="00640B38"/>
    <w:rsid w:val="00647016"/>
    <w:rsid w:val="00647A6D"/>
    <w:rsid w:val="00647C44"/>
    <w:rsid w:val="0065445F"/>
    <w:rsid w:val="006552E2"/>
    <w:rsid w:val="006556A1"/>
    <w:rsid w:val="00657286"/>
    <w:rsid w:val="00657FE9"/>
    <w:rsid w:val="006606FE"/>
    <w:rsid w:val="00660FF1"/>
    <w:rsid w:val="00661030"/>
    <w:rsid w:val="00662BED"/>
    <w:rsid w:val="00663D33"/>
    <w:rsid w:val="00664530"/>
    <w:rsid w:val="00664768"/>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3D0D"/>
    <w:rsid w:val="0068450B"/>
    <w:rsid w:val="006902F8"/>
    <w:rsid w:val="00690CAC"/>
    <w:rsid w:val="00693FD0"/>
    <w:rsid w:val="00695E69"/>
    <w:rsid w:val="0069703A"/>
    <w:rsid w:val="00697450"/>
    <w:rsid w:val="006975F6"/>
    <w:rsid w:val="006A0656"/>
    <w:rsid w:val="006A314C"/>
    <w:rsid w:val="006A3901"/>
    <w:rsid w:val="006A6358"/>
    <w:rsid w:val="006B12D5"/>
    <w:rsid w:val="006B1598"/>
    <w:rsid w:val="006B233E"/>
    <w:rsid w:val="006B2FD7"/>
    <w:rsid w:val="006B3B2A"/>
    <w:rsid w:val="006B3C31"/>
    <w:rsid w:val="006B3C3C"/>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C6D7D"/>
    <w:rsid w:val="006D0092"/>
    <w:rsid w:val="006D1817"/>
    <w:rsid w:val="006D4A86"/>
    <w:rsid w:val="006D73F3"/>
    <w:rsid w:val="006E0DF1"/>
    <w:rsid w:val="006E19F8"/>
    <w:rsid w:val="006E2E24"/>
    <w:rsid w:val="006E2EE7"/>
    <w:rsid w:val="006E51E3"/>
    <w:rsid w:val="006E6751"/>
    <w:rsid w:val="006F0EAB"/>
    <w:rsid w:val="006F146D"/>
    <w:rsid w:val="006F367C"/>
    <w:rsid w:val="006F58F9"/>
    <w:rsid w:val="006F6CF3"/>
    <w:rsid w:val="006F7791"/>
    <w:rsid w:val="00700086"/>
    <w:rsid w:val="007012C4"/>
    <w:rsid w:val="0070265C"/>
    <w:rsid w:val="0070377A"/>
    <w:rsid w:val="0070390D"/>
    <w:rsid w:val="00704AD1"/>
    <w:rsid w:val="00705388"/>
    <w:rsid w:val="00705E53"/>
    <w:rsid w:val="007067D5"/>
    <w:rsid w:val="00706B2C"/>
    <w:rsid w:val="00707384"/>
    <w:rsid w:val="00707F30"/>
    <w:rsid w:val="00711976"/>
    <w:rsid w:val="007123BE"/>
    <w:rsid w:val="00713766"/>
    <w:rsid w:val="0071397D"/>
    <w:rsid w:val="00713AC7"/>
    <w:rsid w:val="00716341"/>
    <w:rsid w:val="0071777C"/>
    <w:rsid w:val="00717B1F"/>
    <w:rsid w:val="00720089"/>
    <w:rsid w:val="00720353"/>
    <w:rsid w:val="00720B4C"/>
    <w:rsid w:val="00722540"/>
    <w:rsid w:val="0072493D"/>
    <w:rsid w:val="0072734B"/>
    <w:rsid w:val="007302D1"/>
    <w:rsid w:val="00730D8B"/>
    <w:rsid w:val="00733D7A"/>
    <w:rsid w:val="0073694A"/>
    <w:rsid w:val="00740E45"/>
    <w:rsid w:val="00742CD2"/>
    <w:rsid w:val="00743628"/>
    <w:rsid w:val="00745851"/>
    <w:rsid w:val="00745B02"/>
    <w:rsid w:val="0074618C"/>
    <w:rsid w:val="0074622F"/>
    <w:rsid w:val="00750672"/>
    <w:rsid w:val="00750958"/>
    <w:rsid w:val="00751D0B"/>
    <w:rsid w:val="007521DD"/>
    <w:rsid w:val="00753830"/>
    <w:rsid w:val="0075434F"/>
    <w:rsid w:val="007543AF"/>
    <w:rsid w:val="0075455D"/>
    <w:rsid w:val="00756F36"/>
    <w:rsid w:val="00762D25"/>
    <w:rsid w:val="00763F7A"/>
    <w:rsid w:val="00764510"/>
    <w:rsid w:val="00766335"/>
    <w:rsid w:val="00766F9D"/>
    <w:rsid w:val="0077581E"/>
    <w:rsid w:val="00776A3D"/>
    <w:rsid w:val="00777266"/>
    <w:rsid w:val="00783AC6"/>
    <w:rsid w:val="00785D62"/>
    <w:rsid w:val="007864FC"/>
    <w:rsid w:val="00794106"/>
    <w:rsid w:val="00794462"/>
    <w:rsid w:val="007A0C54"/>
    <w:rsid w:val="007A101D"/>
    <w:rsid w:val="007A1A99"/>
    <w:rsid w:val="007A2B34"/>
    <w:rsid w:val="007A3944"/>
    <w:rsid w:val="007A3D17"/>
    <w:rsid w:val="007A498A"/>
    <w:rsid w:val="007A6E51"/>
    <w:rsid w:val="007A7475"/>
    <w:rsid w:val="007A7AFA"/>
    <w:rsid w:val="007B016B"/>
    <w:rsid w:val="007B032F"/>
    <w:rsid w:val="007B102F"/>
    <w:rsid w:val="007B141F"/>
    <w:rsid w:val="007B162A"/>
    <w:rsid w:val="007B17A3"/>
    <w:rsid w:val="007B1F6E"/>
    <w:rsid w:val="007B217A"/>
    <w:rsid w:val="007B5B0D"/>
    <w:rsid w:val="007B7A3D"/>
    <w:rsid w:val="007C03F5"/>
    <w:rsid w:val="007C0B84"/>
    <w:rsid w:val="007C36EF"/>
    <w:rsid w:val="007D114A"/>
    <w:rsid w:val="007D12A7"/>
    <w:rsid w:val="007D24FC"/>
    <w:rsid w:val="007D25D6"/>
    <w:rsid w:val="007D2974"/>
    <w:rsid w:val="007D29E6"/>
    <w:rsid w:val="007D4741"/>
    <w:rsid w:val="007D4FC2"/>
    <w:rsid w:val="007E0C49"/>
    <w:rsid w:val="007E1CEB"/>
    <w:rsid w:val="007E53EB"/>
    <w:rsid w:val="007E5EDC"/>
    <w:rsid w:val="007E6761"/>
    <w:rsid w:val="007E73E5"/>
    <w:rsid w:val="007F0B88"/>
    <w:rsid w:val="007F100A"/>
    <w:rsid w:val="007F116F"/>
    <w:rsid w:val="007F2532"/>
    <w:rsid w:val="007F317B"/>
    <w:rsid w:val="007F74BB"/>
    <w:rsid w:val="007F7644"/>
    <w:rsid w:val="0080005F"/>
    <w:rsid w:val="0080078B"/>
    <w:rsid w:val="008023A4"/>
    <w:rsid w:val="0080292B"/>
    <w:rsid w:val="008034F4"/>
    <w:rsid w:val="00803E5F"/>
    <w:rsid w:val="00804D8A"/>
    <w:rsid w:val="00805681"/>
    <w:rsid w:val="008062B3"/>
    <w:rsid w:val="008063C0"/>
    <w:rsid w:val="00806A27"/>
    <w:rsid w:val="00811A98"/>
    <w:rsid w:val="00811D5A"/>
    <w:rsid w:val="00812BE2"/>
    <w:rsid w:val="00813DF5"/>
    <w:rsid w:val="008157DE"/>
    <w:rsid w:val="008161AC"/>
    <w:rsid w:val="00816654"/>
    <w:rsid w:val="00816F47"/>
    <w:rsid w:val="00817FDD"/>
    <w:rsid w:val="00820176"/>
    <w:rsid w:val="008215E7"/>
    <w:rsid w:val="0082282E"/>
    <w:rsid w:val="00823C3C"/>
    <w:rsid w:val="00825495"/>
    <w:rsid w:val="008279AF"/>
    <w:rsid w:val="00830F84"/>
    <w:rsid w:val="00831412"/>
    <w:rsid w:val="00831C63"/>
    <w:rsid w:val="008349B9"/>
    <w:rsid w:val="00835199"/>
    <w:rsid w:val="008367AC"/>
    <w:rsid w:val="0084171C"/>
    <w:rsid w:val="008420CD"/>
    <w:rsid w:val="00845783"/>
    <w:rsid w:val="00846146"/>
    <w:rsid w:val="00847110"/>
    <w:rsid w:val="00847DAC"/>
    <w:rsid w:val="008535A9"/>
    <w:rsid w:val="0085381D"/>
    <w:rsid w:val="0085447B"/>
    <w:rsid w:val="00854F4D"/>
    <w:rsid w:val="00860643"/>
    <w:rsid w:val="0086158D"/>
    <w:rsid w:val="00862569"/>
    <w:rsid w:val="00862655"/>
    <w:rsid w:val="00862736"/>
    <w:rsid w:val="00862C0D"/>
    <w:rsid w:val="00866A73"/>
    <w:rsid w:val="00871345"/>
    <w:rsid w:val="00871A2B"/>
    <w:rsid w:val="00871F21"/>
    <w:rsid w:val="008736AF"/>
    <w:rsid w:val="0087576D"/>
    <w:rsid w:val="008764D0"/>
    <w:rsid w:val="008768E9"/>
    <w:rsid w:val="0087743D"/>
    <w:rsid w:val="00880897"/>
    <w:rsid w:val="00880D13"/>
    <w:rsid w:val="008822BE"/>
    <w:rsid w:val="00883CD5"/>
    <w:rsid w:val="00885664"/>
    <w:rsid w:val="008863E5"/>
    <w:rsid w:val="008867E2"/>
    <w:rsid w:val="00886F29"/>
    <w:rsid w:val="008872D3"/>
    <w:rsid w:val="00893D84"/>
    <w:rsid w:val="00894D35"/>
    <w:rsid w:val="00895710"/>
    <w:rsid w:val="00896085"/>
    <w:rsid w:val="008960D3"/>
    <w:rsid w:val="008972FF"/>
    <w:rsid w:val="008A0C44"/>
    <w:rsid w:val="008A1936"/>
    <w:rsid w:val="008A29AF"/>
    <w:rsid w:val="008A3C1F"/>
    <w:rsid w:val="008A664D"/>
    <w:rsid w:val="008B377E"/>
    <w:rsid w:val="008B5538"/>
    <w:rsid w:val="008B66B6"/>
    <w:rsid w:val="008B69A5"/>
    <w:rsid w:val="008C2DB4"/>
    <w:rsid w:val="008C2F9E"/>
    <w:rsid w:val="008C3F2C"/>
    <w:rsid w:val="008C5E8F"/>
    <w:rsid w:val="008C60E0"/>
    <w:rsid w:val="008D13E6"/>
    <w:rsid w:val="008D1538"/>
    <w:rsid w:val="008D4520"/>
    <w:rsid w:val="008D4923"/>
    <w:rsid w:val="008E1E18"/>
    <w:rsid w:val="008E335E"/>
    <w:rsid w:val="008E46DA"/>
    <w:rsid w:val="008E4ED9"/>
    <w:rsid w:val="008E63F4"/>
    <w:rsid w:val="008F126B"/>
    <w:rsid w:val="008F2229"/>
    <w:rsid w:val="008F6482"/>
    <w:rsid w:val="008F6EDD"/>
    <w:rsid w:val="008F70D1"/>
    <w:rsid w:val="008F74FC"/>
    <w:rsid w:val="008F77EC"/>
    <w:rsid w:val="008F7AF3"/>
    <w:rsid w:val="00901A11"/>
    <w:rsid w:val="00901A71"/>
    <w:rsid w:val="00902A83"/>
    <w:rsid w:val="0090469D"/>
    <w:rsid w:val="009051C3"/>
    <w:rsid w:val="009068AA"/>
    <w:rsid w:val="00906972"/>
    <w:rsid w:val="0090760F"/>
    <w:rsid w:val="009101C5"/>
    <w:rsid w:val="00910434"/>
    <w:rsid w:val="0091238F"/>
    <w:rsid w:val="0091314F"/>
    <w:rsid w:val="00913DA3"/>
    <w:rsid w:val="00913F4F"/>
    <w:rsid w:val="00913F7B"/>
    <w:rsid w:val="00916542"/>
    <w:rsid w:val="00920BE7"/>
    <w:rsid w:val="00923276"/>
    <w:rsid w:val="00923E84"/>
    <w:rsid w:val="00932484"/>
    <w:rsid w:val="00932558"/>
    <w:rsid w:val="0093355C"/>
    <w:rsid w:val="00937205"/>
    <w:rsid w:val="00937C1D"/>
    <w:rsid w:val="00937F70"/>
    <w:rsid w:val="00940EDA"/>
    <w:rsid w:val="00942271"/>
    <w:rsid w:val="00942374"/>
    <w:rsid w:val="00943283"/>
    <w:rsid w:val="00943759"/>
    <w:rsid w:val="00945EF3"/>
    <w:rsid w:val="009503C7"/>
    <w:rsid w:val="00950B05"/>
    <w:rsid w:val="00950F3B"/>
    <w:rsid w:val="0095289B"/>
    <w:rsid w:val="00953B50"/>
    <w:rsid w:val="00954F56"/>
    <w:rsid w:val="00957CC9"/>
    <w:rsid w:val="009615B8"/>
    <w:rsid w:val="00963AB1"/>
    <w:rsid w:val="00965F16"/>
    <w:rsid w:val="009667E1"/>
    <w:rsid w:val="00966D27"/>
    <w:rsid w:val="00970AC2"/>
    <w:rsid w:val="00970CA9"/>
    <w:rsid w:val="00971A90"/>
    <w:rsid w:val="00971EF9"/>
    <w:rsid w:val="009727EA"/>
    <w:rsid w:val="00972A6E"/>
    <w:rsid w:val="009732FF"/>
    <w:rsid w:val="009747E6"/>
    <w:rsid w:val="00976551"/>
    <w:rsid w:val="00976BDA"/>
    <w:rsid w:val="00990F3B"/>
    <w:rsid w:val="00991559"/>
    <w:rsid w:val="00991EC8"/>
    <w:rsid w:val="009920F3"/>
    <w:rsid w:val="009920F9"/>
    <w:rsid w:val="0099256E"/>
    <w:rsid w:val="009928AE"/>
    <w:rsid w:val="00992F6A"/>
    <w:rsid w:val="00995394"/>
    <w:rsid w:val="00996C25"/>
    <w:rsid w:val="009975BB"/>
    <w:rsid w:val="009A003C"/>
    <w:rsid w:val="009A025A"/>
    <w:rsid w:val="009A278E"/>
    <w:rsid w:val="009A3A3C"/>
    <w:rsid w:val="009A40E8"/>
    <w:rsid w:val="009A6A18"/>
    <w:rsid w:val="009B6E72"/>
    <w:rsid w:val="009B6EE2"/>
    <w:rsid w:val="009B7163"/>
    <w:rsid w:val="009C2AB5"/>
    <w:rsid w:val="009C2F87"/>
    <w:rsid w:val="009C3533"/>
    <w:rsid w:val="009C639F"/>
    <w:rsid w:val="009C762C"/>
    <w:rsid w:val="009D0008"/>
    <w:rsid w:val="009D0482"/>
    <w:rsid w:val="009D1365"/>
    <w:rsid w:val="009D2789"/>
    <w:rsid w:val="009D3B83"/>
    <w:rsid w:val="009D60D5"/>
    <w:rsid w:val="009D63C8"/>
    <w:rsid w:val="009E1B30"/>
    <w:rsid w:val="009E24C1"/>
    <w:rsid w:val="009E26D0"/>
    <w:rsid w:val="009E3B0F"/>
    <w:rsid w:val="009E4A27"/>
    <w:rsid w:val="009E5EC6"/>
    <w:rsid w:val="009F19ED"/>
    <w:rsid w:val="009F3032"/>
    <w:rsid w:val="009F55A0"/>
    <w:rsid w:val="009F5843"/>
    <w:rsid w:val="009F6C0D"/>
    <w:rsid w:val="00A00CA5"/>
    <w:rsid w:val="00A01AFF"/>
    <w:rsid w:val="00A04077"/>
    <w:rsid w:val="00A040FC"/>
    <w:rsid w:val="00A0476B"/>
    <w:rsid w:val="00A04EA3"/>
    <w:rsid w:val="00A06857"/>
    <w:rsid w:val="00A06A56"/>
    <w:rsid w:val="00A101F6"/>
    <w:rsid w:val="00A10B1C"/>
    <w:rsid w:val="00A11684"/>
    <w:rsid w:val="00A127F2"/>
    <w:rsid w:val="00A12A67"/>
    <w:rsid w:val="00A14248"/>
    <w:rsid w:val="00A15ACF"/>
    <w:rsid w:val="00A16B61"/>
    <w:rsid w:val="00A16F99"/>
    <w:rsid w:val="00A17CCE"/>
    <w:rsid w:val="00A17CE4"/>
    <w:rsid w:val="00A21E18"/>
    <w:rsid w:val="00A2231D"/>
    <w:rsid w:val="00A2402C"/>
    <w:rsid w:val="00A247DD"/>
    <w:rsid w:val="00A264EE"/>
    <w:rsid w:val="00A2663F"/>
    <w:rsid w:val="00A26828"/>
    <w:rsid w:val="00A30DC0"/>
    <w:rsid w:val="00A31230"/>
    <w:rsid w:val="00A33ED1"/>
    <w:rsid w:val="00A35255"/>
    <w:rsid w:val="00A35B5E"/>
    <w:rsid w:val="00A373BD"/>
    <w:rsid w:val="00A43A9A"/>
    <w:rsid w:val="00A43AD4"/>
    <w:rsid w:val="00A43CEF"/>
    <w:rsid w:val="00A448FB"/>
    <w:rsid w:val="00A45211"/>
    <w:rsid w:val="00A453FD"/>
    <w:rsid w:val="00A46E4F"/>
    <w:rsid w:val="00A4764E"/>
    <w:rsid w:val="00A47C76"/>
    <w:rsid w:val="00A52567"/>
    <w:rsid w:val="00A52743"/>
    <w:rsid w:val="00A53761"/>
    <w:rsid w:val="00A53CE6"/>
    <w:rsid w:val="00A56A18"/>
    <w:rsid w:val="00A60289"/>
    <w:rsid w:val="00A65193"/>
    <w:rsid w:val="00A67AD3"/>
    <w:rsid w:val="00A73902"/>
    <w:rsid w:val="00A73925"/>
    <w:rsid w:val="00A756D5"/>
    <w:rsid w:val="00A75C27"/>
    <w:rsid w:val="00A76B1E"/>
    <w:rsid w:val="00A77A39"/>
    <w:rsid w:val="00A77AE9"/>
    <w:rsid w:val="00A814A0"/>
    <w:rsid w:val="00A81503"/>
    <w:rsid w:val="00A8233D"/>
    <w:rsid w:val="00A829C2"/>
    <w:rsid w:val="00A83C15"/>
    <w:rsid w:val="00A83DE6"/>
    <w:rsid w:val="00A85D20"/>
    <w:rsid w:val="00A86332"/>
    <w:rsid w:val="00A86DD4"/>
    <w:rsid w:val="00A91504"/>
    <w:rsid w:val="00A91525"/>
    <w:rsid w:val="00A92CA5"/>
    <w:rsid w:val="00A92F62"/>
    <w:rsid w:val="00A93449"/>
    <w:rsid w:val="00A946EB"/>
    <w:rsid w:val="00A9649B"/>
    <w:rsid w:val="00AA156F"/>
    <w:rsid w:val="00AA1A0C"/>
    <w:rsid w:val="00AA1CAC"/>
    <w:rsid w:val="00AA2810"/>
    <w:rsid w:val="00AA3C89"/>
    <w:rsid w:val="00AA6315"/>
    <w:rsid w:val="00AB26E0"/>
    <w:rsid w:val="00AB27CB"/>
    <w:rsid w:val="00AB2C05"/>
    <w:rsid w:val="00AB3DCE"/>
    <w:rsid w:val="00AB4A8C"/>
    <w:rsid w:val="00AB56EB"/>
    <w:rsid w:val="00AB71F2"/>
    <w:rsid w:val="00AC1B88"/>
    <w:rsid w:val="00AC49A3"/>
    <w:rsid w:val="00AC4A36"/>
    <w:rsid w:val="00AC5613"/>
    <w:rsid w:val="00AC759D"/>
    <w:rsid w:val="00AD30F6"/>
    <w:rsid w:val="00AD490B"/>
    <w:rsid w:val="00AE1E32"/>
    <w:rsid w:val="00AE3458"/>
    <w:rsid w:val="00AE36DC"/>
    <w:rsid w:val="00AE4B69"/>
    <w:rsid w:val="00AE6A6D"/>
    <w:rsid w:val="00AF00F9"/>
    <w:rsid w:val="00AF0888"/>
    <w:rsid w:val="00AF0D99"/>
    <w:rsid w:val="00AF28CB"/>
    <w:rsid w:val="00AF2E6B"/>
    <w:rsid w:val="00AF30BD"/>
    <w:rsid w:val="00AF31D5"/>
    <w:rsid w:val="00AF6810"/>
    <w:rsid w:val="00B0001B"/>
    <w:rsid w:val="00B034AA"/>
    <w:rsid w:val="00B03EB7"/>
    <w:rsid w:val="00B0594C"/>
    <w:rsid w:val="00B05FC7"/>
    <w:rsid w:val="00B06E05"/>
    <w:rsid w:val="00B13ECD"/>
    <w:rsid w:val="00B172BA"/>
    <w:rsid w:val="00B17829"/>
    <w:rsid w:val="00B17B36"/>
    <w:rsid w:val="00B2034A"/>
    <w:rsid w:val="00B2097F"/>
    <w:rsid w:val="00B20B33"/>
    <w:rsid w:val="00B221B0"/>
    <w:rsid w:val="00B22512"/>
    <w:rsid w:val="00B23268"/>
    <w:rsid w:val="00B244A2"/>
    <w:rsid w:val="00B25887"/>
    <w:rsid w:val="00B277C1"/>
    <w:rsid w:val="00B3323E"/>
    <w:rsid w:val="00B332F1"/>
    <w:rsid w:val="00B342DE"/>
    <w:rsid w:val="00B34F9B"/>
    <w:rsid w:val="00B36F96"/>
    <w:rsid w:val="00B40DD6"/>
    <w:rsid w:val="00B42022"/>
    <w:rsid w:val="00B4458E"/>
    <w:rsid w:val="00B451D5"/>
    <w:rsid w:val="00B459FB"/>
    <w:rsid w:val="00B45E12"/>
    <w:rsid w:val="00B50249"/>
    <w:rsid w:val="00B50840"/>
    <w:rsid w:val="00B546F4"/>
    <w:rsid w:val="00B54994"/>
    <w:rsid w:val="00B54ECD"/>
    <w:rsid w:val="00B5539B"/>
    <w:rsid w:val="00B568FC"/>
    <w:rsid w:val="00B574DB"/>
    <w:rsid w:val="00B60816"/>
    <w:rsid w:val="00B60C8A"/>
    <w:rsid w:val="00B610A6"/>
    <w:rsid w:val="00B63FF0"/>
    <w:rsid w:val="00B6498C"/>
    <w:rsid w:val="00B70F05"/>
    <w:rsid w:val="00B764D1"/>
    <w:rsid w:val="00B76C5D"/>
    <w:rsid w:val="00B77E6E"/>
    <w:rsid w:val="00B809BA"/>
    <w:rsid w:val="00B80F15"/>
    <w:rsid w:val="00B819BC"/>
    <w:rsid w:val="00B820B0"/>
    <w:rsid w:val="00B83268"/>
    <w:rsid w:val="00B83905"/>
    <w:rsid w:val="00B84510"/>
    <w:rsid w:val="00B92430"/>
    <w:rsid w:val="00B92EB2"/>
    <w:rsid w:val="00B9384A"/>
    <w:rsid w:val="00B96267"/>
    <w:rsid w:val="00B97730"/>
    <w:rsid w:val="00B97BC4"/>
    <w:rsid w:val="00BA10E0"/>
    <w:rsid w:val="00BA5954"/>
    <w:rsid w:val="00BA66B6"/>
    <w:rsid w:val="00BA6891"/>
    <w:rsid w:val="00BA6DDE"/>
    <w:rsid w:val="00BB130F"/>
    <w:rsid w:val="00BB3744"/>
    <w:rsid w:val="00BB378E"/>
    <w:rsid w:val="00BB4EF7"/>
    <w:rsid w:val="00BB5CE1"/>
    <w:rsid w:val="00BB6BC1"/>
    <w:rsid w:val="00BB7378"/>
    <w:rsid w:val="00BB73A2"/>
    <w:rsid w:val="00BB778B"/>
    <w:rsid w:val="00BB7C7B"/>
    <w:rsid w:val="00BC072A"/>
    <w:rsid w:val="00BC0911"/>
    <w:rsid w:val="00BC2045"/>
    <w:rsid w:val="00BC289B"/>
    <w:rsid w:val="00BD100A"/>
    <w:rsid w:val="00BD119E"/>
    <w:rsid w:val="00BD1BD8"/>
    <w:rsid w:val="00BD1D83"/>
    <w:rsid w:val="00BD4B19"/>
    <w:rsid w:val="00BD4D60"/>
    <w:rsid w:val="00BD5F6E"/>
    <w:rsid w:val="00BD719F"/>
    <w:rsid w:val="00BE0549"/>
    <w:rsid w:val="00BE09AE"/>
    <w:rsid w:val="00BE1AF4"/>
    <w:rsid w:val="00BE2BB3"/>
    <w:rsid w:val="00BE3099"/>
    <w:rsid w:val="00BE4003"/>
    <w:rsid w:val="00BE4616"/>
    <w:rsid w:val="00BE4FD6"/>
    <w:rsid w:val="00BE66C4"/>
    <w:rsid w:val="00BE685E"/>
    <w:rsid w:val="00BE6E15"/>
    <w:rsid w:val="00BE7F41"/>
    <w:rsid w:val="00BF00EB"/>
    <w:rsid w:val="00BF1F0A"/>
    <w:rsid w:val="00BF223F"/>
    <w:rsid w:val="00BF4A0C"/>
    <w:rsid w:val="00BF4C43"/>
    <w:rsid w:val="00BF76EC"/>
    <w:rsid w:val="00BF78C9"/>
    <w:rsid w:val="00C00695"/>
    <w:rsid w:val="00C006C0"/>
    <w:rsid w:val="00C00CBF"/>
    <w:rsid w:val="00C018F5"/>
    <w:rsid w:val="00C019B9"/>
    <w:rsid w:val="00C01A01"/>
    <w:rsid w:val="00C01ED0"/>
    <w:rsid w:val="00C050E7"/>
    <w:rsid w:val="00C05D78"/>
    <w:rsid w:val="00C0710F"/>
    <w:rsid w:val="00C1195A"/>
    <w:rsid w:val="00C17D71"/>
    <w:rsid w:val="00C20C6E"/>
    <w:rsid w:val="00C2130B"/>
    <w:rsid w:val="00C21371"/>
    <w:rsid w:val="00C21495"/>
    <w:rsid w:val="00C23AC6"/>
    <w:rsid w:val="00C23E97"/>
    <w:rsid w:val="00C25578"/>
    <w:rsid w:val="00C26CB0"/>
    <w:rsid w:val="00C35180"/>
    <w:rsid w:val="00C35A29"/>
    <w:rsid w:val="00C360FE"/>
    <w:rsid w:val="00C4213E"/>
    <w:rsid w:val="00C44D73"/>
    <w:rsid w:val="00C47105"/>
    <w:rsid w:val="00C47560"/>
    <w:rsid w:val="00C4784C"/>
    <w:rsid w:val="00C509CF"/>
    <w:rsid w:val="00C512AB"/>
    <w:rsid w:val="00C52627"/>
    <w:rsid w:val="00C526B4"/>
    <w:rsid w:val="00C5320A"/>
    <w:rsid w:val="00C53D24"/>
    <w:rsid w:val="00C542F4"/>
    <w:rsid w:val="00C54B85"/>
    <w:rsid w:val="00C55CEE"/>
    <w:rsid w:val="00C55F3A"/>
    <w:rsid w:val="00C61C6F"/>
    <w:rsid w:val="00C65169"/>
    <w:rsid w:val="00C65273"/>
    <w:rsid w:val="00C66418"/>
    <w:rsid w:val="00C66692"/>
    <w:rsid w:val="00C66C7B"/>
    <w:rsid w:val="00C7320E"/>
    <w:rsid w:val="00C73369"/>
    <w:rsid w:val="00C73ADA"/>
    <w:rsid w:val="00C74069"/>
    <w:rsid w:val="00C741DA"/>
    <w:rsid w:val="00C74259"/>
    <w:rsid w:val="00C75746"/>
    <w:rsid w:val="00C76C49"/>
    <w:rsid w:val="00C81211"/>
    <w:rsid w:val="00C81B0F"/>
    <w:rsid w:val="00C826CC"/>
    <w:rsid w:val="00C83C20"/>
    <w:rsid w:val="00C842FD"/>
    <w:rsid w:val="00C849E2"/>
    <w:rsid w:val="00C84DE6"/>
    <w:rsid w:val="00C867B4"/>
    <w:rsid w:val="00C87382"/>
    <w:rsid w:val="00C910D5"/>
    <w:rsid w:val="00C912C3"/>
    <w:rsid w:val="00C918E4"/>
    <w:rsid w:val="00C92258"/>
    <w:rsid w:val="00C922B7"/>
    <w:rsid w:val="00C92A27"/>
    <w:rsid w:val="00C92AE6"/>
    <w:rsid w:val="00C9344B"/>
    <w:rsid w:val="00C94EA1"/>
    <w:rsid w:val="00C95BA3"/>
    <w:rsid w:val="00C95E68"/>
    <w:rsid w:val="00C97205"/>
    <w:rsid w:val="00C9787F"/>
    <w:rsid w:val="00C97932"/>
    <w:rsid w:val="00C97D3B"/>
    <w:rsid w:val="00C97ED7"/>
    <w:rsid w:val="00CA1800"/>
    <w:rsid w:val="00CA4B0E"/>
    <w:rsid w:val="00CB04B2"/>
    <w:rsid w:val="00CB0EBD"/>
    <w:rsid w:val="00CB1D5F"/>
    <w:rsid w:val="00CC05FF"/>
    <w:rsid w:val="00CC0712"/>
    <w:rsid w:val="00CC0EBA"/>
    <w:rsid w:val="00CC22D6"/>
    <w:rsid w:val="00CC2B8A"/>
    <w:rsid w:val="00CC2C72"/>
    <w:rsid w:val="00CC3192"/>
    <w:rsid w:val="00CC4558"/>
    <w:rsid w:val="00CC5521"/>
    <w:rsid w:val="00CC55EB"/>
    <w:rsid w:val="00CC65E9"/>
    <w:rsid w:val="00CD17F0"/>
    <w:rsid w:val="00CD2447"/>
    <w:rsid w:val="00CD2573"/>
    <w:rsid w:val="00CD26F0"/>
    <w:rsid w:val="00CD2A9F"/>
    <w:rsid w:val="00CD2ABA"/>
    <w:rsid w:val="00CD401C"/>
    <w:rsid w:val="00CD4909"/>
    <w:rsid w:val="00CE017B"/>
    <w:rsid w:val="00CE3418"/>
    <w:rsid w:val="00CE4BD7"/>
    <w:rsid w:val="00CE641C"/>
    <w:rsid w:val="00CF06E2"/>
    <w:rsid w:val="00CF1F08"/>
    <w:rsid w:val="00CF2C35"/>
    <w:rsid w:val="00CF2EBA"/>
    <w:rsid w:val="00CF2FC1"/>
    <w:rsid w:val="00CF5873"/>
    <w:rsid w:val="00D00F42"/>
    <w:rsid w:val="00D01B4F"/>
    <w:rsid w:val="00D03511"/>
    <w:rsid w:val="00D03DB7"/>
    <w:rsid w:val="00D04541"/>
    <w:rsid w:val="00D048E8"/>
    <w:rsid w:val="00D057A2"/>
    <w:rsid w:val="00D059D7"/>
    <w:rsid w:val="00D07CF1"/>
    <w:rsid w:val="00D07DCB"/>
    <w:rsid w:val="00D1180D"/>
    <w:rsid w:val="00D138FA"/>
    <w:rsid w:val="00D14200"/>
    <w:rsid w:val="00D146B0"/>
    <w:rsid w:val="00D15392"/>
    <w:rsid w:val="00D17421"/>
    <w:rsid w:val="00D17436"/>
    <w:rsid w:val="00D208B0"/>
    <w:rsid w:val="00D21B7C"/>
    <w:rsid w:val="00D27105"/>
    <w:rsid w:val="00D27E40"/>
    <w:rsid w:val="00D30937"/>
    <w:rsid w:val="00D345EB"/>
    <w:rsid w:val="00D36A1E"/>
    <w:rsid w:val="00D37556"/>
    <w:rsid w:val="00D405D7"/>
    <w:rsid w:val="00D40ACF"/>
    <w:rsid w:val="00D425C1"/>
    <w:rsid w:val="00D517C0"/>
    <w:rsid w:val="00D52EAA"/>
    <w:rsid w:val="00D53516"/>
    <w:rsid w:val="00D53CBF"/>
    <w:rsid w:val="00D54E76"/>
    <w:rsid w:val="00D56097"/>
    <w:rsid w:val="00D57FB4"/>
    <w:rsid w:val="00D60175"/>
    <w:rsid w:val="00D603B4"/>
    <w:rsid w:val="00D6219D"/>
    <w:rsid w:val="00D6225B"/>
    <w:rsid w:val="00D624A7"/>
    <w:rsid w:val="00D63801"/>
    <w:rsid w:val="00D6456C"/>
    <w:rsid w:val="00D7179F"/>
    <w:rsid w:val="00D72128"/>
    <w:rsid w:val="00D74235"/>
    <w:rsid w:val="00D74DD5"/>
    <w:rsid w:val="00D768C6"/>
    <w:rsid w:val="00D7798C"/>
    <w:rsid w:val="00D8075A"/>
    <w:rsid w:val="00D809B2"/>
    <w:rsid w:val="00D80BD2"/>
    <w:rsid w:val="00D8240B"/>
    <w:rsid w:val="00D8689D"/>
    <w:rsid w:val="00D917AA"/>
    <w:rsid w:val="00D9290E"/>
    <w:rsid w:val="00D93DF9"/>
    <w:rsid w:val="00D9468E"/>
    <w:rsid w:val="00D960B9"/>
    <w:rsid w:val="00D96A71"/>
    <w:rsid w:val="00D9751D"/>
    <w:rsid w:val="00DA1106"/>
    <w:rsid w:val="00DA3198"/>
    <w:rsid w:val="00DA369A"/>
    <w:rsid w:val="00DA638A"/>
    <w:rsid w:val="00DA66D7"/>
    <w:rsid w:val="00DA6D09"/>
    <w:rsid w:val="00DA7439"/>
    <w:rsid w:val="00DB3C13"/>
    <w:rsid w:val="00DB526D"/>
    <w:rsid w:val="00DB55DA"/>
    <w:rsid w:val="00DB5E02"/>
    <w:rsid w:val="00DB7A97"/>
    <w:rsid w:val="00DC231E"/>
    <w:rsid w:val="00DC4A9F"/>
    <w:rsid w:val="00DC539C"/>
    <w:rsid w:val="00DC7583"/>
    <w:rsid w:val="00DD352D"/>
    <w:rsid w:val="00DD37F2"/>
    <w:rsid w:val="00DD3C87"/>
    <w:rsid w:val="00DE5BF1"/>
    <w:rsid w:val="00DE5C4B"/>
    <w:rsid w:val="00DE6386"/>
    <w:rsid w:val="00DE679E"/>
    <w:rsid w:val="00DE7014"/>
    <w:rsid w:val="00DF1B61"/>
    <w:rsid w:val="00DF4B7F"/>
    <w:rsid w:val="00DF6CF0"/>
    <w:rsid w:val="00E005CD"/>
    <w:rsid w:val="00E0176F"/>
    <w:rsid w:val="00E033C3"/>
    <w:rsid w:val="00E07B47"/>
    <w:rsid w:val="00E07D18"/>
    <w:rsid w:val="00E143BF"/>
    <w:rsid w:val="00E1563E"/>
    <w:rsid w:val="00E1661D"/>
    <w:rsid w:val="00E20617"/>
    <w:rsid w:val="00E20AE4"/>
    <w:rsid w:val="00E223F9"/>
    <w:rsid w:val="00E22A22"/>
    <w:rsid w:val="00E242BB"/>
    <w:rsid w:val="00E249F1"/>
    <w:rsid w:val="00E24F4F"/>
    <w:rsid w:val="00E2616B"/>
    <w:rsid w:val="00E27023"/>
    <w:rsid w:val="00E31FDD"/>
    <w:rsid w:val="00E322B4"/>
    <w:rsid w:val="00E33AA2"/>
    <w:rsid w:val="00E35E63"/>
    <w:rsid w:val="00E36AAA"/>
    <w:rsid w:val="00E3728B"/>
    <w:rsid w:val="00E372AD"/>
    <w:rsid w:val="00E37971"/>
    <w:rsid w:val="00E37D54"/>
    <w:rsid w:val="00E409A6"/>
    <w:rsid w:val="00E40F32"/>
    <w:rsid w:val="00E40FBD"/>
    <w:rsid w:val="00E421C1"/>
    <w:rsid w:val="00E4245F"/>
    <w:rsid w:val="00E4287B"/>
    <w:rsid w:val="00E43821"/>
    <w:rsid w:val="00E4411D"/>
    <w:rsid w:val="00E44BCC"/>
    <w:rsid w:val="00E45FA9"/>
    <w:rsid w:val="00E46B68"/>
    <w:rsid w:val="00E5205F"/>
    <w:rsid w:val="00E5297C"/>
    <w:rsid w:val="00E554E5"/>
    <w:rsid w:val="00E568FB"/>
    <w:rsid w:val="00E57AF2"/>
    <w:rsid w:val="00E60498"/>
    <w:rsid w:val="00E60A01"/>
    <w:rsid w:val="00E60E89"/>
    <w:rsid w:val="00E6381B"/>
    <w:rsid w:val="00E63A24"/>
    <w:rsid w:val="00E63BED"/>
    <w:rsid w:val="00E64934"/>
    <w:rsid w:val="00E649D8"/>
    <w:rsid w:val="00E6569A"/>
    <w:rsid w:val="00E6694F"/>
    <w:rsid w:val="00E66FA2"/>
    <w:rsid w:val="00E72494"/>
    <w:rsid w:val="00E72B77"/>
    <w:rsid w:val="00E72BE2"/>
    <w:rsid w:val="00E739A6"/>
    <w:rsid w:val="00E73AC4"/>
    <w:rsid w:val="00E73D7B"/>
    <w:rsid w:val="00E73E9D"/>
    <w:rsid w:val="00E742BE"/>
    <w:rsid w:val="00E74484"/>
    <w:rsid w:val="00E754DE"/>
    <w:rsid w:val="00E75A64"/>
    <w:rsid w:val="00E75D28"/>
    <w:rsid w:val="00E76CE8"/>
    <w:rsid w:val="00E809AB"/>
    <w:rsid w:val="00E817A1"/>
    <w:rsid w:val="00E83D1B"/>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5BD9"/>
    <w:rsid w:val="00E97D4D"/>
    <w:rsid w:val="00EA0430"/>
    <w:rsid w:val="00EA080A"/>
    <w:rsid w:val="00EA1731"/>
    <w:rsid w:val="00EA1BCB"/>
    <w:rsid w:val="00EA510A"/>
    <w:rsid w:val="00EB0F58"/>
    <w:rsid w:val="00EB22B0"/>
    <w:rsid w:val="00EB4528"/>
    <w:rsid w:val="00EB4987"/>
    <w:rsid w:val="00EB5A25"/>
    <w:rsid w:val="00EB7E47"/>
    <w:rsid w:val="00EC0720"/>
    <w:rsid w:val="00EC1F01"/>
    <w:rsid w:val="00EC7257"/>
    <w:rsid w:val="00EC7309"/>
    <w:rsid w:val="00ED2461"/>
    <w:rsid w:val="00ED3E92"/>
    <w:rsid w:val="00ED6959"/>
    <w:rsid w:val="00ED7C5D"/>
    <w:rsid w:val="00EE0AAC"/>
    <w:rsid w:val="00EE0F8E"/>
    <w:rsid w:val="00EE2D8D"/>
    <w:rsid w:val="00EE4A7D"/>
    <w:rsid w:val="00EE4FCC"/>
    <w:rsid w:val="00EE548D"/>
    <w:rsid w:val="00EE59DF"/>
    <w:rsid w:val="00EE63EA"/>
    <w:rsid w:val="00EE6ED5"/>
    <w:rsid w:val="00EF454C"/>
    <w:rsid w:val="00F00E3A"/>
    <w:rsid w:val="00F020FA"/>
    <w:rsid w:val="00F021A7"/>
    <w:rsid w:val="00F03624"/>
    <w:rsid w:val="00F04A60"/>
    <w:rsid w:val="00F04B0C"/>
    <w:rsid w:val="00F04CBC"/>
    <w:rsid w:val="00F05186"/>
    <w:rsid w:val="00F05B4B"/>
    <w:rsid w:val="00F067B1"/>
    <w:rsid w:val="00F07ACC"/>
    <w:rsid w:val="00F10AF9"/>
    <w:rsid w:val="00F12513"/>
    <w:rsid w:val="00F13154"/>
    <w:rsid w:val="00F14601"/>
    <w:rsid w:val="00F1497B"/>
    <w:rsid w:val="00F1511F"/>
    <w:rsid w:val="00F15308"/>
    <w:rsid w:val="00F1542E"/>
    <w:rsid w:val="00F16121"/>
    <w:rsid w:val="00F17477"/>
    <w:rsid w:val="00F240C3"/>
    <w:rsid w:val="00F242D9"/>
    <w:rsid w:val="00F2510E"/>
    <w:rsid w:val="00F26717"/>
    <w:rsid w:val="00F27929"/>
    <w:rsid w:val="00F30019"/>
    <w:rsid w:val="00F319E1"/>
    <w:rsid w:val="00F3325C"/>
    <w:rsid w:val="00F33507"/>
    <w:rsid w:val="00F3405A"/>
    <w:rsid w:val="00F340CE"/>
    <w:rsid w:val="00F34AE8"/>
    <w:rsid w:val="00F37A92"/>
    <w:rsid w:val="00F41A59"/>
    <w:rsid w:val="00F4489F"/>
    <w:rsid w:val="00F46BDF"/>
    <w:rsid w:val="00F47FCF"/>
    <w:rsid w:val="00F51791"/>
    <w:rsid w:val="00F53733"/>
    <w:rsid w:val="00F5411A"/>
    <w:rsid w:val="00F560DB"/>
    <w:rsid w:val="00F57C1D"/>
    <w:rsid w:val="00F60672"/>
    <w:rsid w:val="00F6076D"/>
    <w:rsid w:val="00F61A6A"/>
    <w:rsid w:val="00F62920"/>
    <w:rsid w:val="00F6573A"/>
    <w:rsid w:val="00F666CA"/>
    <w:rsid w:val="00F7142F"/>
    <w:rsid w:val="00F7275B"/>
    <w:rsid w:val="00F75A5D"/>
    <w:rsid w:val="00F7689C"/>
    <w:rsid w:val="00F800CB"/>
    <w:rsid w:val="00F80661"/>
    <w:rsid w:val="00F8212D"/>
    <w:rsid w:val="00F84049"/>
    <w:rsid w:val="00F84894"/>
    <w:rsid w:val="00F93D1B"/>
    <w:rsid w:val="00F94848"/>
    <w:rsid w:val="00F95E09"/>
    <w:rsid w:val="00FA171B"/>
    <w:rsid w:val="00FA61FC"/>
    <w:rsid w:val="00FA6673"/>
    <w:rsid w:val="00FA6FBF"/>
    <w:rsid w:val="00FB272A"/>
    <w:rsid w:val="00FB3BE3"/>
    <w:rsid w:val="00FB42F8"/>
    <w:rsid w:val="00FB4359"/>
    <w:rsid w:val="00FB47CC"/>
    <w:rsid w:val="00FB4C97"/>
    <w:rsid w:val="00FB508E"/>
    <w:rsid w:val="00FB5469"/>
    <w:rsid w:val="00FC1898"/>
    <w:rsid w:val="00FC1C06"/>
    <w:rsid w:val="00FC3421"/>
    <w:rsid w:val="00FC5939"/>
    <w:rsid w:val="00FC6AFF"/>
    <w:rsid w:val="00FD07A4"/>
    <w:rsid w:val="00FD32E4"/>
    <w:rsid w:val="00FD6030"/>
    <w:rsid w:val="00FD743D"/>
    <w:rsid w:val="00FE04EE"/>
    <w:rsid w:val="00FE13E2"/>
    <w:rsid w:val="00FE263F"/>
    <w:rsid w:val="00FE42E5"/>
    <w:rsid w:val="00FE66B1"/>
    <w:rsid w:val="00FE769B"/>
    <w:rsid w:val="00FF146D"/>
    <w:rsid w:val="00FF1656"/>
    <w:rsid w:val="00FF2104"/>
    <w:rsid w:val="00FF3B47"/>
    <w:rsid w:val="00FF41B3"/>
    <w:rsid w:val="00FF516D"/>
    <w:rsid w:val="00FF5DC4"/>
    <w:rsid w:val="00FF7CBD"/>
    <w:rsid w:val="0AFD18D4"/>
    <w:rsid w:val="2BFF6B2C"/>
    <w:rsid w:val="3BBEBCC5"/>
    <w:rsid w:val="3F7AD030"/>
    <w:rsid w:val="4CEF7DD4"/>
    <w:rsid w:val="53BD40A6"/>
    <w:rsid w:val="5E766E29"/>
    <w:rsid w:val="5F8FEC43"/>
    <w:rsid w:val="5FBFE846"/>
    <w:rsid w:val="6DFBCCF5"/>
    <w:rsid w:val="76BD2334"/>
    <w:rsid w:val="777B344A"/>
    <w:rsid w:val="7B799CF7"/>
    <w:rsid w:val="7BBF5B78"/>
    <w:rsid w:val="7DA7983A"/>
    <w:rsid w:val="7F7F0CF0"/>
    <w:rsid w:val="7F7FEC30"/>
    <w:rsid w:val="7FED6D41"/>
    <w:rsid w:val="7FFEF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5030C"/>
  <w15:docId w15:val="{EB09EFE9-B110-489E-893D-C83AC478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sz w:val="20"/>
      <w:lang w:val="zh-CN"/>
    </w:rPr>
  </w:style>
  <w:style w:type="paragraph" w:styleId="30">
    <w:name w:val="toc 3"/>
    <w:basedOn w:val="a"/>
    <w:next w:val="a"/>
    <w:qFormat/>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a">
    <w:name w:val="Balloon Text"/>
    <w:basedOn w:val="a"/>
    <w:qFormat/>
    <w:rPr>
      <w:sz w:val="18"/>
    </w:rPr>
  </w:style>
  <w:style w:type="paragraph" w:styleId="ab">
    <w:name w:val="footer"/>
    <w:basedOn w:val="a"/>
    <w:link w:val="ac"/>
    <w:uiPriority w:val="99"/>
    <w:qFormat/>
    <w:pPr>
      <w:tabs>
        <w:tab w:val="center" w:pos="4153"/>
        <w:tab w:val="right" w:pos="8306"/>
      </w:tabs>
      <w:snapToGrid w:val="0"/>
      <w:jc w:val="left"/>
    </w:pPr>
    <w:rPr>
      <w:sz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pPr>
      <w:tabs>
        <w:tab w:val="right" w:leader="dot" w:pos="8296"/>
      </w:tabs>
    </w:pPr>
    <w:rPr>
      <w:sz w:val="22"/>
    </w:rPr>
  </w:style>
  <w:style w:type="paragraph" w:styleId="af">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21">
    <w:name w:val="toc 2"/>
    <w:basedOn w:val="a"/>
    <w:next w:val="a"/>
    <w:qFormat/>
    <w:pPr>
      <w:ind w:left="240"/>
    </w:pPr>
    <w:rPr>
      <w:sz w:val="22"/>
    </w:rPr>
  </w:style>
  <w:style w:type="paragraph" w:styleId="af0">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f1">
    <w:name w:val="Title"/>
    <w:basedOn w:val="a"/>
    <w:next w:val="a"/>
    <w:link w:val="af2"/>
    <w:qFormat/>
    <w:pPr>
      <w:spacing w:before="240" w:after="60"/>
      <w:jc w:val="center"/>
      <w:outlineLvl w:val="0"/>
    </w:pPr>
    <w:rPr>
      <w:rFonts w:ascii="Cambria" w:hAnsi="Cambria"/>
      <w:b/>
      <w:sz w:val="32"/>
      <w:lang w:val="zh-CN"/>
    </w:rPr>
  </w:style>
  <w:style w:type="paragraph" w:styleId="af3">
    <w:name w:val="annotation subject"/>
    <w:basedOn w:val="a5"/>
    <w:next w:val="a5"/>
    <w:qFormat/>
    <w:rPr>
      <w:b/>
    </w:rPr>
  </w:style>
  <w:style w:type="character" w:styleId="af4">
    <w:name w:val="page number"/>
    <w:basedOn w:val="a0"/>
    <w:qFormat/>
  </w:style>
  <w:style w:type="character" w:styleId="af5">
    <w:name w:val="Hyperlink"/>
    <w:uiPriority w:val="99"/>
    <w:qFormat/>
    <w:rPr>
      <w:color w:val="0000FF"/>
      <w:u w:val="single"/>
    </w:rPr>
  </w:style>
  <w:style w:type="character" w:styleId="af6">
    <w:name w:val="annotation reference"/>
    <w:qFormat/>
    <w:rPr>
      <w:sz w:val="21"/>
    </w:rPr>
  </w:style>
  <w:style w:type="character" w:styleId="af7">
    <w:name w:val="footnote reference"/>
    <w:qFormat/>
    <w:rPr>
      <w:vertAlign w:val="superscript"/>
    </w:rPr>
  </w:style>
  <w:style w:type="character" w:customStyle="1" w:styleId="a8">
    <w:name w:val="正文文本 字符"/>
    <w:link w:val="a7"/>
    <w:qFormat/>
    <w:rPr>
      <w:rFonts w:ascii="宋体"/>
      <w:lang w:val="zh-CN" w:eastAsia="zh-CN"/>
    </w:rPr>
  </w:style>
  <w:style w:type="character" w:customStyle="1" w:styleId="unnamed11">
    <w:name w:val="unnamed11"/>
    <w:qFormat/>
    <w:rPr>
      <w:rFonts w:ascii="宋体" w:eastAsia="宋体" w:hAnsi="宋体" w:hint="eastAsia"/>
      <w:sz w:val="18"/>
    </w:rPr>
  </w:style>
  <w:style w:type="character" w:customStyle="1" w:styleId="af2">
    <w:name w:val="标题 字符"/>
    <w:link w:val="af1"/>
    <w:qFormat/>
    <w:rPr>
      <w:rFonts w:ascii="Cambria" w:hAnsi="Cambria"/>
      <w:b/>
      <w:kern w:val="2"/>
      <w:sz w:val="32"/>
      <w:lang w:val="zh-CN" w:eastAsia="zh-CN"/>
    </w:rPr>
  </w:style>
  <w:style w:type="character" w:customStyle="1" w:styleId="ae">
    <w:name w:val="页眉 字符"/>
    <w:link w:val="ad"/>
    <w:uiPriority w:val="99"/>
    <w:qFormat/>
    <w:rPr>
      <w:kern w:val="2"/>
      <w:sz w:val="18"/>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8">
    <w:name w:val="正文正文"/>
    <w:basedOn w:val="a"/>
    <w:qFormat/>
    <w:pPr>
      <w:spacing w:afterLines="25" w:after="78" w:line="360" w:lineRule="auto"/>
      <w:ind w:firstLineChars="200" w:firstLine="200"/>
    </w:pPr>
    <w:rPr>
      <w:sz w:val="24"/>
    </w:rPr>
  </w:style>
  <w:style w:type="paragraph" w:customStyle="1" w:styleId="Char">
    <w:name w:val="Char"/>
    <w:basedOn w:val="a"/>
    <w:qFormat/>
  </w:style>
  <w:style w:type="paragraph" w:customStyle="1" w:styleId="Char0">
    <w:name w:val="Char_0"/>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9">
    <w:name w:val="正文所"/>
    <w:basedOn w:val="a"/>
    <w:qFormat/>
    <w:pPr>
      <w:spacing w:line="360" w:lineRule="auto"/>
      <w:ind w:firstLineChars="200" w:firstLine="420"/>
    </w:pPr>
    <w:rPr>
      <w:rFonts w:ascii="宋体"/>
    </w:rPr>
  </w:style>
  <w:style w:type="paragraph" w:customStyle="1" w:styleId="12">
    <w:name w:val="修订1"/>
    <w:hidden/>
    <w:uiPriority w:val="99"/>
    <w:semiHidden/>
    <w:qFormat/>
    <w:rPr>
      <w:kern w:val="2"/>
      <w:sz w:val="21"/>
    </w:rPr>
  </w:style>
  <w:style w:type="character" w:customStyle="1" w:styleId="10">
    <w:name w:val="标题 1 字符"/>
    <w:link w:val="1"/>
    <w:qFormat/>
    <w:rPr>
      <w:rFonts w:ascii="宋体"/>
      <w:b/>
      <w:color w:val="000000"/>
      <w:sz w:val="24"/>
    </w:rPr>
  </w:style>
  <w:style w:type="character" w:customStyle="1" w:styleId="a6">
    <w:name w:val="批注文字 字符"/>
    <w:link w:val="a5"/>
    <w:qFormat/>
    <w:rPr>
      <w:kern w:val="2"/>
      <w:sz w:val="21"/>
    </w:rPr>
  </w:style>
  <w:style w:type="paragraph" w:customStyle="1" w:styleId="CharChar0">
    <w:name w:val="Char Char_0"/>
    <w:basedOn w:val="a"/>
    <w:qFormat/>
  </w:style>
  <w:style w:type="paragraph" w:customStyle="1" w:styleId="CharChar10">
    <w:name w:val="Char Char_1"/>
    <w:basedOn w:val="a"/>
    <w:qFormat/>
  </w:style>
  <w:style w:type="paragraph" w:customStyle="1" w:styleId="Char1">
    <w:name w:val="Char_1"/>
    <w:basedOn w:val="a"/>
    <w:qFormat/>
  </w:style>
  <w:style w:type="paragraph" w:customStyle="1" w:styleId="CharCharChar0">
    <w:name w:val="Char Char Char_0"/>
    <w:basedOn w:val="a"/>
    <w:qFormat/>
  </w:style>
  <w:style w:type="paragraph" w:customStyle="1" w:styleId="CharCharCharChar0">
    <w:name w:val="Char Char Char Char_0"/>
    <w:basedOn w:val="a"/>
    <w:qFormat/>
    <w:pPr>
      <w:tabs>
        <w:tab w:val="left" w:pos="360"/>
      </w:tabs>
    </w:pPr>
  </w:style>
  <w:style w:type="paragraph" w:customStyle="1" w:styleId="CharChar100">
    <w:name w:val="Char Char1_0"/>
    <w:basedOn w:val="a"/>
    <w:qFormat/>
  </w:style>
  <w:style w:type="paragraph" w:customStyle="1" w:styleId="CharChar2">
    <w:name w:val="Char Char_2"/>
    <w:basedOn w:val="a"/>
    <w:qFormat/>
  </w:style>
  <w:style w:type="paragraph" w:styleId="afa">
    <w:name w:val="List Paragraph"/>
    <w:basedOn w:val="a"/>
    <w:uiPriority w:val="34"/>
    <w:qFormat/>
    <w:pPr>
      <w:ind w:firstLineChars="200" w:firstLine="420"/>
    </w:pPr>
  </w:style>
  <w:style w:type="paragraph" w:customStyle="1" w:styleId="CharChar11">
    <w:name w:val="Char Char1_1"/>
    <w:basedOn w:val="a"/>
    <w:qFormat/>
  </w:style>
  <w:style w:type="paragraph" w:customStyle="1" w:styleId="Char2">
    <w:name w:val="Char_2"/>
    <w:basedOn w:val="a"/>
    <w:qFormat/>
  </w:style>
  <w:style w:type="paragraph" w:customStyle="1" w:styleId="CharChar12">
    <w:name w:val="Char Char1_2"/>
    <w:basedOn w:val="a"/>
    <w:qFormat/>
  </w:style>
  <w:style w:type="paragraph" w:customStyle="1" w:styleId="Char3">
    <w:name w:val="Char_3"/>
    <w:basedOn w:val="a"/>
    <w:qFormat/>
  </w:style>
  <w:style w:type="paragraph" w:customStyle="1" w:styleId="CharChar13">
    <w:name w:val="Char Char1_3"/>
    <w:basedOn w:val="a"/>
    <w:qFormat/>
  </w:style>
  <w:style w:type="paragraph" w:customStyle="1" w:styleId="Char4">
    <w:name w:val="Char_4"/>
    <w:basedOn w:val="a"/>
    <w:qFormat/>
  </w:style>
  <w:style w:type="paragraph" w:customStyle="1" w:styleId="CharChar3">
    <w:name w:val="Char Char_3"/>
    <w:basedOn w:val="a"/>
    <w:qFormat/>
  </w:style>
  <w:style w:type="character" w:customStyle="1" w:styleId="ac">
    <w:name w:val="页脚 字符"/>
    <w:basedOn w:val="a0"/>
    <w:link w:val="ab"/>
    <w:uiPriority w:val="99"/>
    <w:qFormat/>
    <w:rPr>
      <w:kern w:val="2"/>
      <w:sz w:val="18"/>
    </w:rPr>
  </w:style>
  <w:style w:type="paragraph" w:customStyle="1" w:styleId="div">
    <w:name w:val="div"/>
    <w:basedOn w:val="a"/>
    <w:qFormat/>
  </w:style>
  <w:style w:type="paragraph" w:styleId="afb">
    <w:name w:val="Revision"/>
    <w:hidden/>
    <w:uiPriority w:val="99"/>
    <w:unhideWhenUsed/>
    <w:rsid w:val="00BC204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11311</Words>
  <Characters>64474</Characters>
  <Application>Microsoft Office Word</Application>
  <DocSecurity>0</DocSecurity>
  <Lines>537</Lines>
  <Paragraphs>151</Paragraphs>
  <ScaleCrop>false</ScaleCrop>
  <Company/>
  <LinksUpToDate>false</LinksUpToDate>
  <CharactersWithSpaces>75634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Sophia (蒋霄燕)</dc:creator>
  <cp:lastModifiedBy>潘仕杰</cp:lastModifiedBy>
  <cp:revision>2</cp:revision>
  <cp:lastPrinted>2020-07-17T19:58:00Z</cp:lastPrinted>
  <dcterms:created xsi:type="dcterms:W3CDTF">2024-05-08T02:29:00Z</dcterms:created>
  <dcterms:modified xsi:type="dcterms:W3CDTF">2024-05-08T02:29:00Z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477663FFEDCFC0F143B1E9640099DB9E_42</vt:lpwstr>
  </property>
</Properties>
</file>