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88" w:rsidRDefault="00FD3988">
      <w:pPr>
        <w:rPr>
          <w:rFonts w:ascii="宋体" w:hAnsi="宋体"/>
          <w:sz w:val="24"/>
        </w:rPr>
      </w:pPr>
    </w:p>
    <w:p w:rsidR="00FD3988" w:rsidRDefault="00FD3988">
      <w:pPr>
        <w:ind w:rightChars="-8" w:right="-17"/>
        <w:rPr>
          <w:rFonts w:eastAsia="黑体"/>
          <w:sz w:val="32"/>
          <w:szCs w:val="32"/>
        </w:rPr>
      </w:pPr>
    </w:p>
    <w:p w:rsidR="00FD3988" w:rsidRDefault="00FD3988">
      <w:pPr>
        <w:rPr>
          <w:rFonts w:eastAsia="黑体"/>
          <w:sz w:val="52"/>
          <w:szCs w:val="52"/>
        </w:rPr>
      </w:pPr>
    </w:p>
    <w:p w:rsidR="00FD3988" w:rsidRDefault="00FD3988">
      <w:pPr>
        <w:tabs>
          <w:tab w:val="center" w:pos="4164"/>
          <w:tab w:val="left" w:pos="5455"/>
        </w:tabs>
        <w:ind w:rightChars="-8" w:right="-17"/>
        <w:rPr>
          <w:rFonts w:eastAsia="黑体"/>
          <w:sz w:val="52"/>
          <w:szCs w:val="52"/>
        </w:rPr>
      </w:pPr>
    </w:p>
    <w:p w:rsidR="00FD3988" w:rsidRDefault="00FD3988">
      <w:pPr>
        <w:jc w:val="center"/>
        <w:rPr>
          <w:rFonts w:ascii="黑体" w:eastAsia="黑体" w:hAnsi="黑体"/>
          <w:b/>
          <w:sz w:val="44"/>
          <w:szCs w:val="44"/>
        </w:rPr>
      </w:pPr>
    </w:p>
    <w:p w:rsidR="00FD3988" w:rsidRDefault="00461960">
      <w:pPr>
        <w:jc w:val="center"/>
        <w:rPr>
          <w:rFonts w:ascii="黑体" w:eastAsia="黑体" w:hAnsi="黑体"/>
          <w:b/>
          <w:sz w:val="44"/>
          <w:szCs w:val="44"/>
        </w:rPr>
      </w:pPr>
      <w:r>
        <w:rPr>
          <w:rFonts w:ascii="黑体" w:eastAsia="黑体" w:hAnsi="黑体" w:hint="eastAsia"/>
          <w:b/>
          <w:sz w:val="44"/>
          <w:szCs w:val="44"/>
        </w:rPr>
        <w:t>国联</w:t>
      </w:r>
      <w:r w:rsidR="00C43C29">
        <w:rPr>
          <w:rFonts w:ascii="黑体" w:eastAsia="黑体" w:hAnsi="黑体"/>
          <w:b/>
          <w:sz w:val="44"/>
          <w:szCs w:val="44"/>
        </w:rPr>
        <w:t>基金管理有限公司</w:t>
      </w:r>
    </w:p>
    <w:p w:rsidR="00FD3988" w:rsidRDefault="00FD3988">
      <w:pPr>
        <w:jc w:val="center"/>
        <w:rPr>
          <w:b/>
          <w:sz w:val="52"/>
          <w:szCs w:val="52"/>
        </w:rPr>
      </w:pPr>
    </w:p>
    <w:p w:rsidR="00FD3988" w:rsidRDefault="00FD3988">
      <w:pPr>
        <w:jc w:val="center"/>
        <w:rPr>
          <w:rFonts w:ascii="仿宋_GB2312" w:eastAsia="仿宋_GB2312"/>
          <w:b/>
          <w:sz w:val="32"/>
          <w:szCs w:val="32"/>
        </w:rPr>
      </w:pPr>
    </w:p>
    <w:p w:rsidR="00FD3988" w:rsidRDefault="00461960">
      <w:pPr>
        <w:jc w:val="center"/>
        <w:rPr>
          <w:rFonts w:ascii="黑体" w:eastAsia="黑体" w:hAnsi="黑体"/>
          <w:b/>
          <w:sz w:val="44"/>
          <w:szCs w:val="44"/>
        </w:rPr>
      </w:pPr>
      <w:r>
        <w:rPr>
          <w:rFonts w:ascii="黑体" w:eastAsia="黑体" w:hAnsi="黑体" w:hint="eastAsia"/>
          <w:b/>
          <w:sz w:val="44"/>
          <w:szCs w:val="44"/>
        </w:rPr>
        <w:t>国联</w:t>
      </w:r>
      <w:proofErr w:type="gramStart"/>
      <w:r w:rsidR="00C43C29">
        <w:rPr>
          <w:rFonts w:ascii="黑体" w:eastAsia="黑体" w:hAnsi="黑体" w:hint="eastAsia"/>
          <w:b/>
          <w:sz w:val="44"/>
          <w:szCs w:val="44"/>
        </w:rPr>
        <w:t>睿</w:t>
      </w:r>
      <w:proofErr w:type="gramEnd"/>
      <w:r w:rsidR="00C43C29">
        <w:rPr>
          <w:rFonts w:ascii="黑体" w:eastAsia="黑体" w:hAnsi="黑体" w:hint="eastAsia"/>
          <w:b/>
          <w:sz w:val="44"/>
          <w:szCs w:val="44"/>
        </w:rPr>
        <w:t>享86个月定期开放债券型证券投资</w:t>
      </w:r>
    </w:p>
    <w:p w:rsidR="00FD3988" w:rsidRDefault="00C43C29">
      <w:pPr>
        <w:jc w:val="center"/>
        <w:rPr>
          <w:rFonts w:ascii="黑体" w:eastAsia="黑体" w:hAnsi="黑体"/>
          <w:b/>
          <w:sz w:val="44"/>
          <w:szCs w:val="44"/>
        </w:rPr>
      </w:pPr>
      <w:r>
        <w:rPr>
          <w:rFonts w:ascii="黑体" w:eastAsia="黑体" w:hAnsi="黑体" w:hint="eastAsia"/>
          <w:b/>
          <w:sz w:val="44"/>
          <w:szCs w:val="44"/>
        </w:rPr>
        <w:t>基金托管协议</w:t>
      </w:r>
    </w:p>
    <w:p w:rsidR="00FD3988" w:rsidRDefault="00FD3988">
      <w:pPr>
        <w:jc w:val="center"/>
        <w:rPr>
          <w:rFonts w:ascii="宋体" w:hAnsi="宋体"/>
          <w:sz w:val="44"/>
          <w:szCs w:val="44"/>
        </w:rPr>
      </w:pPr>
    </w:p>
    <w:p w:rsidR="00FD3988" w:rsidRDefault="00FD3988">
      <w:pPr>
        <w:jc w:val="center"/>
        <w:rPr>
          <w:rFonts w:ascii="宋体" w:hAnsi="宋体"/>
          <w:sz w:val="44"/>
          <w:szCs w:val="44"/>
        </w:rPr>
      </w:pPr>
    </w:p>
    <w:p w:rsidR="00FD3988" w:rsidRDefault="00FD3988">
      <w:pPr>
        <w:jc w:val="center"/>
        <w:rPr>
          <w:rFonts w:ascii="宋体" w:hAnsi="宋体"/>
          <w:sz w:val="44"/>
          <w:szCs w:val="44"/>
        </w:rPr>
      </w:pPr>
    </w:p>
    <w:p w:rsidR="00FD3988" w:rsidRDefault="00FD3988">
      <w:pPr>
        <w:jc w:val="center"/>
        <w:rPr>
          <w:rFonts w:ascii="宋体" w:hAnsi="宋体"/>
          <w:sz w:val="44"/>
          <w:szCs w:val="44"/>
        </w:rPr>
      </w:pPr>
    </w:p>
    <w:p w:rsidR="00FD3988" w:rsidRDefault="00FD3988">
      <w:pPr>
        <w:jc w:val="center"/>
        <w:rPr>
          <w:rFonts w:ascii="宋体" w:hAnsi="宋体"/>
          <w:sz w:val="44"/>
          <w:szCs w:val="44"/>
        </w:rPr>
      </w:pPr>
    </w:p>
    <w:p w:rsidR="00FD3988" w:rsidRDefault="00FD3988">
      <w:pPr>
        <w:jc w:val="center"/>
        <w:rPr>
          <w:rFonts w:ascii="宋体" w:hAnsi="宋体"/>
          <w:sz w:val="44"/>
          <w:szCs w:val="44"/>
        </w:rPr>
      </w:pPr>
    </w:p>
    <w:p w:rsidR="00FD3988" w:rsidRDefault="00FD3988"/>
    <w:p w:rsidR="00FD3988" w:rsidRDefault="00C43C29">
      <w:pPr>
        <w:jc w:val="center"/>
        <w:rPr>
          <w:rFonts w:hAnsi="宋体"/>
          <w:sz w:val="32"/>
          <w:szCs w:val="32"/>
        </w:rPr>
      </w:pPr>
      <w:bookmarkStart w:id="0" w:name="_Toc382819065"/>
      <w:bookmarkStart w:id="1" w:name="_Toc382818591"/>
      <w:r>
        <w:rPr>
          <w:rFonts w:hAnsi="宋体" w:hint="eastAsia"/>
          <w:sz w:val="32"/>
          <w:szCs w:val="32"/>
        </w:rPr>
        <w:t>基金管理人：</w:t>
      </w:r>
      <w:bookmarkEnd w:id="0"/>
      <w:bookmarkEnd w:id="1"/>
      <w:r w:rsidR="00461960">
        <w:rPr>
          <w:rFonts w:hAnsi="宋体" w:hint="eastAsia"/>
          <w:sz w:val="32"/>
          <w:szCs w:val="32"/>
        </w:rPr>
        <w:t>国联</w:t>
      </w:r>
      <w:r>
        <w:rPr>
          <w:rFonts w:hAnsi="宋体"/>
          <w:sz w:val="32"/>
          <w:szCs w:val="32"/>
        </w:rPr>
        <w:t>基金管理有限公司</w:t>
      </w:r>
    </w:p>
    <w:p w:rsidR="00FD3988" w:rsidRDefault="00C43C29">
      <w:pPr>
        <w:jc w:val="center"/>
        <w:rPr>
          <w:rFonts w:hAnsi="宋体"/>
          <w:sz w:val="32"/>
          <w:szCs w:val="32"/>
        </w:rPr>
      </w:pPr>
      <w:bookmarkStart w:id="2" w:name="_Toc382819066"/>
      <w:bookmarkStart w:id="3" w:name="_Toc382818592"/>
      <w:r>
        <w:rPr>
          <w:rFonts w:hAnsi="宋体" w:hint="eastAsia"/>
          <w:sz w:val="32"/>
          <w:szCs w:val="32"/>
        </w:rPr>
        <w:t xml:space="preserve">        </w:t>
      </w:r>
      <w:r>
        <w:rPr>
          <w:rFonts w:hAnsi="宋体" w:hint="eastAsia"/>
          <w:sz w:val="32"/>
          <w:szCs w:val="32"/>
        </w:rPr>
        <w:t>基金托管人：上海浦东发展银行股份有限公司</w:t>
      </w:r>
      <w:bookmarkEnd w:id="2"/>
      <w:bookmarkEnd w:id="3"/>
    </w:p>
    <w:p w:rsidR="00FD3988" w:rsidRDefault="00FD3988">
      <w:pPr>
        <w:spacing w:line="500" w:lineRule="atLeast"/>
        <w:ind w:left="2698" w:hangingChars="896" w:hanging="2698"/>
        <w:jc w:val="center"/>
        <w:outlineLvl w:val="0"/>
        <w:rPr>
          <w:rFonts w:ascii="宋体" w:hAnsi="宋体"/>
          <w:b/>
          <w:sz w:val="30"/>
          <w:szCs w:val="30"/>
        </w:rPr>
      </w:pPr>
    </w:p>
    <w:p w:rsidR="00FD3988" w:rsidRDefault="00FD3988">
      <w:pPr>
        <w:spacing w:line="500" w:lineRule="atLeast"/>
        <w:ind w:left="2519" w:hangingChars="896" w:hanging="2519"/>
        <w:jc w:val="center"/>
        <w:outlineLvl w:val="0"/>
        <w:rPr>
          <w:rFonts w:ascii="黑体" w:eastAsia="黑体" w:hAnsi="宋体"/>
          <w:b/>
          <w:sz w:val="28"/>
          <w:szCs w:val="28"/>
        </w:rPr>
      </w:pPr>
    </w:p>
    <w:p w:rsidR="00FD3988" w:rsidRDefault="00C43C2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rsidR="00FD3988" w:rsidRDefault="00C43C29">
      <w:pPr>
        <w:jc w:val="center"/>
        <w:rPr>
          <w:b/>
          <w:sz w:val="52"/>
        </w:rPr>
      </w:pPr>
      <w:r>
        <w:rPr>
          <w:rFonts w:hint="eastAsia"/>
          <w:b/>
          <w:sz w:val="32"/>
        </w:rPr>
        <w:lastRenderedPageBreak/>
        <w:t>目</w:t>
      </w:r>
      <w:r>
        <w:rPr>
          <w:b/>
          <w:sz w:val="32"/>
        </w:rPr>
        <w:t xml:space="preserve"> </w:t>
      </w:r>
      <w:r>
        <w:rPr>
          <w:rFonts w:hint="eastAsia"/>
          <w:b/>
          <w:sz w:val="32"/>
        </w:rPr>
        <w:t>录</w:t>
      </w:r>
      <w:bookmarkEnd w:id="4"/>
      <w:bookmarkEnd w:id="5"/>
    </w:p>
    <w:p w:rsidR="0091484B" w:rsidRDefault="00C43C29">
      <w:pPr>
        <w:pStyle w:val="10"/>
        <w:rPr>
          <w:rFonts w:asciiTheme="minorHAnsi" w:eastAsiaTheme="minorEastAsia" w:hAnsiTheme="minorHAnsi" w:cstheme="minorBidi"/>
          <w:noProof/>
          <w:szCs w:val="22"/>
        </w:rPr>
      </w:pPr>
      <w:r>
        <w:rPr>
          <w:rFonts w:ascii="宋体" w:hAnsi="宋体"/>
          <w:sz w:val="22"/>
          <w:szCs w:val="21"/>
        </w:rPr>
        <w:fldChar w:fldCharType="begin"/>
      </w:r>
      <w:r>
        <w:rPr>
          <w:rFonts w:ascii="宋体" w:hAnsi="宋体"/>
          <w:sz w:val="22"/>
          <w:szCs w:val="21"/>
        </w:rPr>
        <w:instrText xml:space="preserve"> TOC \o "1-3" \h \z \u </w:instrText>
      </w:r>
      <w:r>
        <w:rPr>
          <w:rFonts w:ascii="宋体" w:hAnsi="宋体"/>
          <w:sz w:val="22"/>
          <w:szCs w:val="21"/>
        </w:rPr>
        <w:fldChar w:fldCharType="separate"/>
      </w:r>
      <w:hyperlink w:anchor="_Toc66259575" w:history="1">
        <w:r w:rsidR="0091484B" w:rsidRPr="00924BF7">
          <w:rPr>
            <w:rStyle w:val="ab"/>
            <w:rFonts w:ascii="宋体" w:hAnsi="宋体" w:cs="Arial" w:hint="eastAsia"/>
            <w:noProof/>
          </w:rPr>
          <w:t>一、 基金托管协议当事人</w:t>
        </w:r>
        <w:r w:rsidR="0091484B">
          <w:rPr>
            <w:noProof/>
            <w:webHidden/>
          </w:rPr>
          <w:tab/>
        </w:r>
        <w:r w:rsidR="0091484B">
          <w:rPr>
            <w:noProof/>
            <w:webHidden/>
          </w:rPr>
          <w:fldChar w:fldCharType="begin"/>
        </w:r>
        <w:r w:rsidR="0091484B">
          <w:rPr>
            <w:noProof/>
            <w:webHidden/>
          </w:rPr>
          <w:instrText xml:space="preserve"> PAGEREF _Toc66259575 \h </w:instrText>
        </w:r>
        <w:r w:rsidR="0091484B">
          <w:rPr>
            <w:noProof/>
            <w:webHidden/>
          </w:rPr>
        </w:r>
        <w:r w:rsidR="0091484B">
          <w:rPr>
            <w:noProof/>
            <w:webHidden/>
          </w:rPr>
          <w:fldChar w:fldCharType="separate"/>
        </w:r>
        <w:r w:rsidR="0064407A">
          <w:rPr>
            <w:noProof/>
            <w:webHidden/>
          </w:rPr>
          <w:t>1</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76" w:history="1">
        <w:r w:rsidR="0091484B" w:rsidRPr="00924BF7">
          <w:rPr>
            <w:rStyle w:val="ab"/>
            <w:rFonts w:ascii="宋体" w:hAnsi="宋体" w:cs="Arial" w:hint="eastAsia"/>
            <w:noProof/>
          </w:rPr>
          <w:t>二、 基金托管协议的依据、目的、原则和解释</w:t>
        </w:r>
        <w:r w:rsidR="0091484B">
          <w:rPr>
            <w:noProof/>
            <w:webHidden/>
          </w:rPr>
          <w:tab/>
        </w:r>
        <w:r w:rsidR="0091484B">
          <w:rPr>
            <w:noProof/>
            <w:webHidden/>
          </w:rPr>
          <w:fldChar w:fldCharType="begin"/>
        </w:r>
        <w:r w:rsidR="0091484B">
          <w:rPr>
            <w:noProof/>
            <w:webHidden/>
          </w:rPr>
          <w:instrText xml:space="preserve"> PAGEREF _Toc66259576 \h </w:instrText>
        </w:r>
        <w:r w:rsidR="0091484B">
          <w:rPr>
            <w:noProof/>
            <w:webHidden/>
          </w:rPr>
        </w:r>
        <w:r w:rsidR="0091484B">
          <w:rPr>
            <w:noProof/>
            <w:webHidden/>
          </w:rPr>
          <w:fldChar w:fldCharType="separate"/>
        </w:r>
        <w:r w:rsidR="0064407A">
          <w:rPr>
            <w:noProof/>
            <w:webHidden/>
          </w:rPr>
          <w:t>2</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77" w:history="1">
        <w:r w:rsidR="0091484B" w:rsidRPr="00924BF7">
          <w:rPr>
            <w:rStyle w:val="ab"/>
            <w:rFonts w:ascii="宋体" w:hAnsi="宋体" w:cs="Arial" w:hint="eastAsia"/>
            <w:noProof/>
          </w:rPr>
          <w:t>三、 基金托管人对基金管理人的业务监督和核查</w:t>
        </w:r>
        <w:r w:rsidR="0091484B">
          <w:rPr>
            <w:noProof/>
            <w:webHidden/>
          </w:rPr>
          <w:tab/>
        </w:r>
        <w:r w:rsidR="0091484B">
          <w:rPr>
            <w:noProof/>
            <w:webHidden/>
          </w:rPr>
          <w:fldChar w:fldCharType="begin"/>
        </w:r>
        <w:r w:rsidR="0091484B">
          <w:rPr>
            <w:noProof/>
            <w:webHidden/>
          </w:rPr>
          <w:instrText xml:space="preserve"> PAGEREF _Toc66259577 \h </w:instrText>
        </w:r>
        <w:r w:rsidR="0091484B">
          <w:rPr>
            <w:noProof/>
            <w:webHidden/>
          </w:rPr>
        </w:r>
        <w:r w:rsidR="0091484B">
          <w:rPr>
            <w:noProof/>
            <w:webHidden/>
          </w:rPr>
          <w:fldChar w:fldCharType="separate"/>
        </w:r>
        <w:r w:rsidR="0064407A">
          <w:rPr>
            <w:noProof/>
            <w:webHidden/>
          </w:rPr>
          <w:t>3</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78" w:history="1">
        <w:r w:rsidR="0091484B" w:rsidRPr="00924BF7">
          <w:rPr>
            <w:rStyle w:val="ab"/>
            <w:rFonts w:ascii="宋体" w:hAnsi="宋体" w:cs="Arial" w:hint="eastAsia"/>
            <w:noProof/>
          </w:rPr>
          <w:t>四、 基金管理人对基金托管人的业务核查</w:t>
        </w:r>
        <w:r w:rsidR="0091484B">
          <w:rPr>
            <w:noProof/>
            <w:webHidden/>
          </w:rPr>
          <w:tab/>
        </w:r>
        <w:r w:rsidR="0091484B">
          <w:rPr>
            <w:noProof/>
            <w:webHidden/>
          </w:rPr>
          <w:fldChar w:fldCharType="begin"/>
        </w:r>
        <w:r w:rsidR="0091484B">
          <w:rPr>
            <w:noProof/>
            <w:webHidden/>
          </w:rPr>
          <w:instrText xml:space="preserve"> PAGEREF _Toc66259578 \h </w:instrText>
        </w:r>
        <w:r w:rsidR="0091484B">
          <w:rPr>
            <w:noProof/>
            <w:webHidden/>
          </w:rPr>
        </w:r>
        <w:r w:rsidR="0091484B">
          <w:rPr>
            <w:noProof/>
            <w:webHidden/>
          </w:rPr>
          <w:fldChar w:fldCharType="separate"/>
        </w:r>
        <w:r w:rsidR="0064407A">
          <w:rPr>
            <w:noProof/>
            <w:webHidden/>
          </w:rPr>
          <w:t>8</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79" w:history="1">
        <w:r w:rsidR="0091484B" w:rsidRPr="00924BF7">
          <w:rPr>
            <w:rStyle w:val="ab"/>
            <w:rFonts w:ascii="宋体" w:hAnsi="宋体" w:cs="Arial" w:hint="eastAsia"/>
            <w:noProof/>
          </w:rPr>
          <w:t>五、 基金财产保管</w:t>
        </w:r>
        <w:r w:rsidR="0091484B">
          <w:rPr>
            <w:noProof/>
            <w:webHidden/>
          </w:rPr>
          <w:tab/>
        </w:r>
        <w:r w:rsidR="0091484B">
          <w:rPr>
            <w:noProof/>
            <w:webHidden/>
          </w:rPr>
          <w:fldChar w:fldCharType="begin"/>
        </w:r>
        <w:r w:rsidR="0091484B">
          <w:rPr>
            <w:noProof/>
            <w:webHidden/>
          </w:rPr>
          <w:instrText xml:space="preserve"> PAGEREF _Toc66259579 \h </w:instrText>
        </w:r>
        <w:r w:rsidR="0091484B">
          <w:rPr>
            <w:noProof/>
            <w:webHidden/>
          </w:rPr>
        </w:r>
        <w:r w:rsidR="0091484B">
          <w:rPr>
            <w:noProof/>
            <w:webHidden/>
          </w:rPr>
          <w:fldChar w:fldCharType="separate"/>
        </w:r>
        <w:r w:rsidR="0064407A">
          <w:rPr>
            <w:noProof/>
            <w:webHidden/>
          </w:rPr>
          <w:t>9</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0" w:history="1">
        <w:r w:rsidR="0091484B" w:rsidRPr="00924BF7">
          <w:rPr>
            <w:rStyle w:val="ab"/>
            <w:rFonts w:ascii="宋体" w:hAnsi="宋体" w:cs="Arial" w:hint="eastAsia"/>
            <w:noProof/>
          </w:rPr>
          <w:t>六、 指令的发送、确认和执行</w:t>
        </w:r>
        <w:r w:rsidR="0091484B">
          <w:rPr>
            <w:noProof/>
            <w:webHidden/>
          </w:rPr>
          <w:tab/>
        </w:r>
        <w:r w:rsidR="0091484B">
          <w:rPr>
            <w:noProof/>
            <w:webHidden/>
          </w:rPr>
          <w:fldChar w:fldCharType="begin"/>
        </w:r>
        <w:r w:rsidR="0091484B">
          <w:rPr>
            <w:noProof/>
            <w:webHidden/>
          </w:rPr>
          <w:instrText xml:space="preserve"> PAGEREF _Toc66259580 \h </w:instrText>
        </w:r>
        <w:r w:rsidR="0091484B">
          <w:rPr>
            <w:noProof/>
            <w:webHidden/>
          </w:rPr>
        </w:r>
        <w:r w:rsidR="0091484B">
          <w:rPr>
            <w:noProof/>
            <w:webHidden/>
          </w:rPr>
          <w:fldChar w:fldCharType="separate"/>
        </w:r>
        <w:r w:rsidR="0064407A">
          <w:rPr>
            <w:noProof/>
            <w:webHidden/>
          </w:rPr>
          <w:t>13</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1" w:history="1">
        <w:r w:rsidR="0091484B" w:rsidRPr="00924BF7">
          <w:rPr>
            <w:rStyle w:val="ab"/>
            <w:rFonts w:ascii="宋体" w:hAnsi="宋体" w:cs="Arial" w:hint="eastAsia"/>
            <w:noProof/>
          </w:rPr>
          <w:t>七、 交易及清算交收安排</w:t>
        </w:r>
        <w:r w:rsidR="0091484B">
          <w:rPr>
            <w:noProof/>
            <w:webHidden/>
          </w:rPr>
          <w:tab/>
        </w:r>
        <w:r w:rsidR="0091484B">
          <w:rPr>
            <w:noProof/>
            <w:webHidden/>
          </w:rPr>
          <w:fldChar w:fldCharType="begin"/>
        </w:r>
        <w:r w:rsidR="0091484B">
          <w:rPr>
            <w:noProof/>
            <w:webHidden/>
          </w:rPr>
          <w:instrText xml:space="preserve"> PAGEREF _Toc66259581 \h </w:instrText>
        </w:r>
        <w:r w:rsidR="0091484B">
          <w:rPr>
            <w:noProof/>
            <w:webHidden/>
          </w:rPr>
        </w:r>
        <w:r w:rsidR="0091484B">
          <w:rPr>
            <w:noProof/>
            <w:webHidden/>
          </w:rPr>
          <w:fldChar w:fldCharType="separate"/>
        </w:r>
        <w:r w:rsidR="0064407A">
          <w:rPr>
            <w:noProof/>
            <w:webHidden/>
          </w:rPr>
          <w:t>17</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2" w:history="1">
        <w:r w:rsidR="0091484B" w:rsidRPr="00924BF7">
          <w:rPr>
            <w:rStyle w:val="ab"/>
            <w:rFonts w:ascii="宋体" w:hAnsi="宋体" w:cs="Arial" w:hint="eastAsia"/>
            <w:noProof/>
          </w:rPr>
          <w:t>八、 基金资产净值计算和会计核算</w:t>
        </w:r>
        <w:r w:rsidR="0091484B">
          <w:rPr>
            <w:noProof/>
            <w:webHidden/>
          </w:rPr>
          <w:tab/>
        </w:r>
        <w:r w:rsidR="0091484B">
          <w:rPr>
            <w:noProof/>
            <w:webHidden/>
          </w:rPr>
          <w:fldChar w:fldCharType="begin"/>
        </w:r>
        <w:r w:rsidR="0091484B">
          <w:rPr>
            <w:noProof/>
            <w:webHidden/>
          </w:rPr>
          <w:instrText xml:space="preserve"> PAGEREF _Toc66259582 \h </w:instrText>
        </w:r>
        <w:r w:rsidR="0091484B">
          <w:rPr>
            <w:noProof/>
            <w:webHidden/>
          </w:rPr>
        </w:r>
        <w:r w:rsidR="0091484B">
          <w:rPr>
            <w:noProof/>
            <w:webHidden/>
          </w:rPr>
          <w:fldChar w:fldCharType="separate"/>
        </w:r>
        <w:r w:rsidR="0064407A">
          <w:rPr>
            <w:noProof/>
            <w:webHidden/>
          </w:rPr>
          <w:t>23</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3" w:history="1">
        <w:r w:rsidR="0091484B" w:rsidRPr="00924BF7">
          <w:rPr>
            <w:rStyle w:val="ab"/>
            <w:rFonts w:ascii="宋体" w:hAnsi="宋体" w:cs="Arial" w:hint="eastAsia"/>
            <w:noProof/>
          </w:rPr>
          <w:t>九、 基金收益分配</w:t>
        </w:r>
        <w:r w:rsidR="0091484B">
          <w:rPr>
            <w:noProof/>
            <w:webHidden/>
          </w:rPr>
          <w:tab/>
        </w:r>
        <w:r w:rsidR="0091484B">
          <w:rPr>
            <w:noProof/>
            <w:webHidden/>
          </w:rPr>
          <w:fldChar w:fldCharType="begin"/>
        </w:r>
        <w:r w:rsidR="0091484B">
          <w:rPr>
            <w:noProof/>
            <w:webHidden/>
          </w:rPr>
          <w:instrText xml:space="preserve"> PAGEREF _Toc66259583 \h </w:instrText>
        </w:r>
        <w:r w:rsidR="0091484B">
          <w:rPr>
            <w:noProof/>
            <w:webHidden/>
          </w:rPr>
        </w:r>
        <w:r w:rsidR="0091484B">
          <w:rPr>
            <w:noProof/>
            <w:webHidden/>
          </w:rPr>
          <w:fldChar w:fldCharType="separate"/>
        </w:r>
        <w:r w:rsidR="0064407A">
          <w:rPr>
            <w:noProof/>
            <w:webHidden/>
          </w:rPr>
          <w:t>29</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4" w:history="1">
        <w:r w:rsidR="0091484B" w:rsidRPr="00924BF7">
          <w:rPr>
            <w:rStyle w:val="ab"/>
            <w:rFonts w:ascii="宋体" w:hAnsi="宋体" w:cs="Arial" w:hint="eastAsia"/>
            <w:noProof/>
          </w:rPr>
          <w:t>十、 信息披露</w:t>
        </w:r>
        <w:r w:rsidR="0091484B">
          <w:rPr>
            <w:noProof/>
            <w:webHidden/>
          </w:rPr>
          <w:tab/>
        </w:r>
        <w:r w:rsidR="0091484B">
          <w:rPr>
            <w:noProof/>
            <w:webHidden/>
          </w:rPr>
          <w:fldChar w:fldCharType="begin"/>
        </w:r>
        <w:r w:rsidR="0091484B">
          <w:rPr>
            <w:noProof/>
            <w:webHidden/>
          </w:rPr>
          <w:instrText xml:space="preserve"> PAGEREF _Toc66259584 \h </w:instrText>
        </w:r>
        <w:r w:rsidR="0091484B">
          <w:rPr>
            <w:noProof/>
            <w:webHidden/>
          </w:rPr>
        </w:r>
        <w:r w:rsidR="0091484B">
          <w:rPr>
            <w:noProof/>
            <w:webHidden/>
          </w:rPr>
          <w:fldChar w:fldCharType="separate"/>
        </w:r>
        <w:r w:rsidR="0064407A">
          <w:rPr>
            <w:noProof/>
            <w:webHidden/>
          </w:rPr>
          <w:t>30</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5" w:history="1">
        <w:r w:rsidR="0091484B" w:rsidRPr="00924BF7">
          <w:rPr>
            <w:rStyle w:val="ab"/>
            <w:rFonts w:ascii="宋体" w:hAnsi="宋体" w:cs="Arial" w:hint="eastAsia"/>
            <w:noProof/>
          </w:rPr>
          <w:t>十一、 基金费用</w:t>
        </w:r>
        <w:r w:rsidR="0091484B">
          <w:rPr>
            <w:noProof/>
            <w:webHidden/>
          </w:rPr>
          <w:tab/>
        </w:r>
        <w:r w:rsidR="0091484B">
          <w:rPr>
            <w:noProof/>
            <w:webHidden/>
          </w:rPr>
          <w:fldChar w:fldCharType="begin"/>
        </w:r>
        <w:r w:rsidR="0091484B">
          <w:rPr>
            <w:noProof/>
            <w:webHidden/>
          </w:rPr>
          <w:instrText xml:space="preserve"> PAGEREF _Toc66259585 \h </w:instrText>
        </w:r>
        <w:r w:rsidR="0091484B">
          <w:rPr>
            <w:noProof/>
            <w:webHidden/>
          </w:rPr>
        </w:r>
        <w:r w:rsidR="0091484B">
          <w:rPr>
            <w:noProof/>
            <w:webHidden/>
          </w:rPr>
          <w:fldChar w:fldCharType="separate"/>
        </w:r>
        <w:r w:rsidR="0064407A">
          <w:rPr>
            <w:noProof/>
            <w:webHidden/>
          </w:rPr>
          <w:t>32</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6" w:history="1">
        <w:r w:rsidR="0091484B" w:rsidRPr="00924BF7">
          <w:rPr>
            <w:rStyle w:val="ab"/>
            <w:rFonts w:ascii="宋体" w:hAnsi="宋体" w:cs="Arial" w:hint="eastAsia"/>
            <w:noProof/>
          </w:rPr>
          <w:t>十二、 基金份额持有人名册的保管</w:t>
        </w:r>
        <w:r w:rsidR="0091484B">
          <w:rPr>
            <w:noProof/>
            <w:webHidden/>
          </w:rPr>
          <w:tab/>
        </w:r>
        <w:r w:rsidR="0091484B">
          <w:rPr>
            <w:noProof/>
            <w:webHidden/>
          </w:rPr>
          <w:fldChar w:fldCharType="begin"/>
        </w:r>
        <w:r w:rsidR="0091484B">
          <w:rPr>
            <w:noProof/>
            <w:webHidden/>
          </w:rPr>
          <w:instrText xml:space="preserve"> PAGEREF _Toc66259586 \h </w:instrText>
        </w:r>
        <w:r w:rsidR="0091484B">
          <w:rPr>
            <w:noProof/>
            <w:webHidden/>
          </w:rPr>
        </w:r>
        <w:r w:rsidR="0091484B">
          <w:rPr>
            <w:noProof/>
            <w:webHidden/>
          </w:rPr>
          <w:fldChar w:fldCharType="separate"/>
        </w:r>
        <w:r w:rsidR="0064407A">
          <w:rPr>
            <w:noProof/>
            <w:webHidden/>
          </w:rPr>
          <w:t>35</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7" w:history="1">
        <w:r w:rsidR="0091484B" w:rsidRPr="00924BF7">
          <w:rPr>
            <w:rStyle w:val="ab"/>
            <w:rFonts w:ascii="宋体" w:hAnsi="宋体" w:cs="Arial" w:hint="eastAsia"/>
            <w:noProof/>
          </w:rPr>
          <w:t>十三、 基金有关文件和档案的保存</w:t>
        </w:r>
        <w:r w:rsidR="0091484B">
          <w:rPr>
            <w:noProof/>
            <w:webHidden/>
          </w:rPr>
          <w:tab/>
        </w:r>
        <w:r w:rsidR="0091484B">
          <w:rPr>
            <w:noProof/>
            <w:webHidden/>
          </w:rPr>
          <w:fldChar w:fldCharType="begin"/>
        </w:r>
        <w:r w:rsidR="0091484B">
          <w:rPr>
            <w:noProof/>
            <w:webHidden/>
          </w:rPr>
          <w:instrText xml:space="preserve"> PAGEREF _Toc66259587 \h </w:instrText>
        </w:r>
        <w:r w:rsidR="0091484B">
          <w:rPr>
            <w:noProof/>
            <w:webHidden/>
          </w:rPr>
        </w:r>
        <w:r w:rsidR="0091484B">
          <w:rPr>
            <w:noProof/>
            <w:webHidden/>
          </w:rPr>
          <w:fldChar w:fldCharType="separate"/>
        </w:r>
        <w:r w:rsidR="0064407A">
          <w:rPr>
            <w:noProof/>
            <w:webHidden/>
          </w:rPr>
          <w:t>36</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8" w:history="1">
        <w:r w:rsidR="0091484B" w:rsidRPr="00924BF7">
          <w:rPr>
            <w:rStyle w:val="ab"/>
            <w:rFonts w:ascii="宋体" w:hAnsi="宋体" w:cs="Arial" w:hint="eastAsia"/>
            <w:noProof/>
          </w:rPr>
          <w:t>十四、 基金管理人和基金托管人的更换</w:t>
        </w:r>
        <w:r w:rsidR="0091484B">
          <w:rPr>
            <w:noProof/>
            <w:webHidden/>
          </w:rPr>
          <w:tab/>
        </w:r>
        <w:r w:rsidR="0091484B">
          <w:rPr>
            <w:noProof/>
            <w:webHidden/>
          </w:rPr>
          <w:fldChar w:fldCharType="begin"/>
        </w:r>
        <w:r w:rsidR="0091484B">
          <w:rPr>
            <w:noProof/>
            <w:webHidden/>
          </w:rPr>
          <w:instrText xml:space="preserve"> PAGEREF _Toc66259588 \h </w:instrText>
        </w:r>
        <w:r w:rsidR="0091484B">
          <w:rPr>
            <w:noProof/>
            <w:webHidden/>
          </w:rPr>
        </w:r>
        <w:r w:rsidR="0091484B">
          <w:rPr>
            <w:noProof/>
            <w:webHidden/>
          </w:rPr>
          <w:fldChar w:fldCharType="separate"/>
        </w:r>
        <w:r w:rsidR="0064407A">
          <w:rPr>
            <w:noProof/>
            <w:webHidden/>
          </w:rPr>
          <w:t>37</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89" w:history="1">
        <w:r w:rsidR="0091484B" w:rsidRPr="00924BF7">
          <w:rPr>
            <w:rStyle w:val="ab"/>
            <w:rFonts w:ascii="宋体" w:hAnsi="宋体" w:cs="Arial" w:hint="eastAsia"/>
            <w:noProof/>
          </w:rPr>
          <w:t>十五、 禁止行为</w:t>
        </w:r>
        <w:r w:rsidR="0091484B">
          <w:rPr>
            <w:noProof/>
            <w:webHidden/>
          </w:rPr>
          <w:tab/>
        </w:r>
        <w:r w:rsidR="0091484B">
          <w:rPr>
            <w:noProof/>
            <w:webHidden/>
          </w:rPr>
          <w:fldChar w:fldCharType="begin"/>
        </w:r>
        <w:r w:rsidR="0091484B">
          <w:rPr>
            <w:noProof/>
            <w:webHidden/>
          </w:rPr>
          <w:instrText xml:space="preserve"> PAGEREF _Toc66259589 \h </w:instrText>
        </w:r>
        <w:r w:rsidR="0091484B">
          <w:rPr>
            <w:noProof/>
            <w:webHidden/>
          </w:rPr>
        </w:r>
        <w:r w:rsidR="0091484B">
          <w:rPr>
            <w:noProof/>
            <w:webHidden/>
          </w:rPr>
          <w:fldChar w:fldCharType="separate"/>
        </w:r>
        <w:r w:rsidR="0064407A">
          <w:rPr>
            <w:noProof/>
            <w:webHidden/>
          </w:rPr>
          <w:t>40</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90" w:history="1">
        <w:r w:rsidR="0091484B" w:rsidRPr="00924BF7">
          <w:rPr>
            <w:rStyle w:val="ab"/>
            <w:rFonts w:ascii="宋体" w:hAnsi="宋体" w:cs="Arial" w:hint="eastAsia"/>
            <w:noProof/>
          </w:rPr>
          <w:t>十六、 基金托管协议的变更、终止与基金财产的清算</w:t>
        </w:r>
        <w:r w:rsidR="0091484B">
          <w:rPr>
            <w:noProof/>
            <w:webHidden/>
          </w:rPr>
          <w:tab/>
        </w:r>
        <w:r w:rsidR="0091484B">
          <w:rPr>
            <w:noProof/>
            <w:webHidden/>
          </w:rPr>
          <w:fldChar w:fldCharType="begin"/>
        </w:r>
        <w:r w:rsidR="0091484B">
          <w:rPr>
            <w:noProof/>
            <w:webHidden/>
          </w:rPr>
          <w:instrText xml:space="preserve"> PAGEREF _Toc66259590 \h </w:instrText>
        </w:r>
        <w:r w:rsidR="0091484B">
          <w:rPr>
            <w:noProof/>
            <w:webHidden/>
          </w:rPr>
        </w:r>
        <w:r w:rsidR="0091484B">
          <w:rPr>
            <w:noProof/>
            <w:webHidden/>
          </w:rPr>
          <w:fldChar w:fldCharType="separate"/>
        </w:r>
        <w:r w:rsidR="0064407A">
          <w:rPr>
            <w:noProof/>
            <w:webHidden/>
          </w:rPr>
          <w:t>42</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91" w:history="1">
        <w:r w:rsidR="0091484B" w:rsidRPr="00924BF7">
          <w:rPr>
            <w:rStyle w:val="ab"/>
            <w:rFonts w:ascii="宋体" w:hAnsi="宋体" w:cs="Arial" w:hint="eastAsia"/>
            <w:noProof/>
          </w:rPr>
          <w:t>十七、 违约责任</w:t>
        </w:r>
        <w:r w:rsidR="0091484B">
          <w:rPr>
            <w:noProof/>
            <w:webHidden/>
          </w:rPr>
          <w:tab/>
        </w:r>
        <w:r w:rsidR="0091484B">
          <w:rPr>
            <w:noProof/>
            <w:webHidden/>
          </w:rPr>
          <w:fldChar w:fldCharType="begin"/>
        </w:r>
        <w:r w:rsidR="0091484B">
          <w:rPr>
            <w:noProof/>
            <w:webHidden/>
          </w:rPr>
          <w:instrText xml:space="preserve"> PAGEREF _Toc66259591 \h </w:instrText>
        </w:r>
        <w:r w:rsidR="0091484B">
          <w:rPr>
            <w:noProof/>
            <w:webHidden/>
          </w:rPr>
        </w:r>
        <w:r w:rsidR="0091484B">
          <w:rPr>
            <w:noProof/>
            <w:webHidden/>
          </w:rPr>
          <w:fldChar w:fldCharType="separate"/>
        </w:r>
        <w:r w:rsidR="0064407A">
          <w:rPr>
            <w:noProof/>
            <w:webHidden/>
          </w:rPr>
          <w:t>44</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92" w:history="1">
        <w:r w:rsidR="0091484B" w:rsidRPr="00924BF7">
          <w:rPr>
            <w:rStyle w:val="ab"/>
            <w:rFonts w:ascii="宋体" w:hAnsi="宋体" w:cs="Arial" w:hint="eastAsia"/>
            <w:noProof/>
          </w:rPr>
          <w:t>十八、 适用法律及争议解决方式</w:t>
        </w:r>
        <w:r w:rsidR="0091484B">
          <w:rPr>
            <w:noProof/>
            <w:webHidden/>
          </w:rPr>
          <w:tab/>
        </w:r>
        <w:r w:rsidR="0091484B">
          <w:rPr>
            <w:noProof/>
            <w:webHidden/>
          </w:rPr>
          <w:fldChar w:fldCharType="begin"/>
        </w:r>
        <w:r w:rsidR="0091484B">
          <w:rPr>
            <w:noProof/>
            <w:webHidden/>
          </w:rPr>
          <w:instrText xml:space="preserve"> PAGEREF _Toc66259592 \h </w:instrText>
        </w:r>
        <w:r w:rsidR="0091484B">
          <w:rPr>
            <w:noProof/>
            <w:webHidden/>
          </w:rPr>
        </w:r>
        <w:r w:rsidR="0091484B">
          <w:rPr>
            <w:noProof/>
            <w:webHidden/>
          </w:rPr>
          <w:fldChar w:fldCharType="separate"/>
        </w:r>
        <w:r w:rsidR="0064407A">
          <w:rPr>
            <w:noProof/>
            <w:webHidden/>
          </w:rPr>
          <w:t>45</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93" w:history="1">
        <w:r w:rsidR="0091484B" w:rsidRPr="00924BF7">
          <w:rPr>
            <w:rStyle w:val="ab"/>
            <w:rFonts w:ascii="宋体" w:hAnsi="宋体" w:cs="Arial" w:hint="eastAsia"/>
            <w:noProof/>
          </w:rPr>
          <w:t>十九、 基金托管协议的效力和文本</w:t>
        </w:r>
        <w:r w:rsidR="0091484B">
          <w:rPr>
            <w:noProof/>
            <w:webHidden/>
          </w:rPr>
          <w:tab/>
        </w:r>
        <w:r w:rsidR="0091484B">
          <w:rPr>
            <w:noProof/>
            <w:webHidden/>
          </w:rPr>
          <w:fldChar w:fldCharType="begin"/>
        </w:r>
        <w:r w:rsidR="0091484B">
          <w:rPr>
            <w:noProof/>
            <w:webHidden/>
          </w:rPr>
          <w:instrText xml:space="preserve"> PAGEREF _Toc66259593 \h </w:instrText>
        </w:r>
        <w:r w:rsidR="0091484B">
          <w:rPr>
            <w:noProof/>
            <w:webHidden/>
          </w:rPr>
        </w:r>
        <w:r w:rsidR="0091484B">
          <w:rPr>
            <w:noProof/>
            <w:webHidden/>
          </w:rPr>
          <w:fldChar w:fldCharType="separate"/>
        </w:r>
        <w:r w:rsidR="0064407A">
          <w:rPr>
            <w:noProof/>
            <w:webHidden/>
          </w:rPr>
          <w:t>46</w:t>
        </w:r>
        <w:r w:rsidR="0091484B">
          <w:rPr>
            <w:noProof/>
            <w:webHidden/>
          </w:rPr>
          <w:fldChar w:fldCharType="end"/>
        </w:r>
      </w:hyperlink>
    </w:p>
    <w:p w:rsidR="0091484B" w:rsidRDefault="00F63619">
      <w:pPr>
        <w:pStyle w:val="10"/>
        <w:rPr>
          <w:rFonts w:asciiTheme="minorHAnsi" w:eastAsiaTheme="minorEastAsia" w:hAnsiTheme="minorHAnsi" w:cstheme="minorBidi"/>
          <w:noProof/>
          <w:szCs w:val="22"/>
        </w:rPr>
      </w:pPr>
      <w:hyperlink w:anchor="_Toc66259594" w:history="1">
        <w:r w:rsidR="0091484B" w:rsidRPr="00924BF7">
          <w:rPr>
            <w:rStyle w:val="ab"/>
            <w:rFonts w:ascii="宋体" w:hAnsi="宋体" w:cs="Arial" w:hint="eastAsia"/>
            <w:noProof/>
          </w:rPr>
          <w:t>二十、 其他事项</w:t>
        </w:r>
        <w:r w:rsidR="0091484B">
          <w:rPr>
            <w:noProof/>
            <w:webHidden/>
          </w:rPr>
          <w:tab/>
        </w:r>
        <w:r w:rsidR="0091484B">
          <w:rPr>
            <w:noProof/>
            <w:webHidden/>
          </w:rPr>
          <w:fldChar w:fldCharType="begin"/>
        </w:r>
        <w:r w:rsidR="0091484B">
          <w:rPr>
            <w:noProof/>
            <w:webHidden/>
          </w:rPr>
          <w:instrText xml:space="preserve"> PAGEREF _Toc66259594 \h </w:instrText>
        </w:r>
        <w:r w:rsidR="0091484B">
          <w:rPr>
            <w:noProof/>
            <w:webHidden/>
          </w:rPr>
        </w:r>
        <w:r w:rsidR="0091484B">
          <w:rPr>
            <w:noProof/>
            <w:webHidden/>
          </w:rPr>
          <w:fldChar w:fldCharType="separate"/>
        </w:r>
        <w:r w:rsidR="0064407A">
          <w:rPr>
            <w:noProof/>
            <w:webHidden/>
          </w:rPr>
          <w:t>47</w:t>
        </w:r>
        <w:r w:rsidR="0091484B">
          <w:rPr>
            <w:noProof/>
            <w:webHidden/>
          </w:rPr>
          <w:fldChar w:fldCharType="end"/>
        </w:r>
      </w:hyperlink>
    </w:p>
    <w:p w:rsidR="00FD3988" w:rsidRDefault="00C43C29">
      <w:pPr>
        <w:spacing w:line="360" w:lineRule="auto"/>
        <w:rPr>
          <w:rFonts w:ascii="仿宋_GB2312" w:eastAsia="仿宋_GB2312"/>
          <w:sz w:val="24"/>
        </w:rPr>
      </w:pPr>
      <w:r>
        <w:rPr>
          <w:rFonts w:ascii="宋体" w:hAnsi="宋体"/>
          <w:sz w:val="22"/>
          <w:szCs w:val="21"/>
        </w:rPr>
        <w:fldChar w:fldCharType="end"/>
      </w:r>
    </w:p>
    <w:p w:rsidR="00FD3988" w:rsidRDefault="00FD3988">
      <w:pPr>
        <w:widowControl/>
        <w:jc w:val="left"/>
        <w:rPr>
          <w:rFonts w:ascii="仿宋_GB2312" w:eastAsia="仿宋_GB2312"/>
          <w:sz w:val="24"/>
        </w:rPr>
        <w:sectPr w:rsidR="00FD3988">
          <w:headerReference w:type="default" r:id="rId9"/>
          <w:footerReference w:type="default" r:id="rId10"/>
          <w:pgSz w:w="11906" w:h="16838"/>
          <w:pgMar w:top="1440" w:right="1800" w:bottom="1440" w:left="1800" w:header="851" w:footer="992" w:gutter="0"/>
          <w:pgNumType w:start="1"/>
          <w:cols w:space="720"/>
          <w:titlePg/>
          <w:docGrid w:type="lines" w:linePitch="312"/>
        </w:sectPr>
      </w:pP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6" w:name="_Toc66259575"/>
      <w:r>
        <w:rPr>
          <w:rFonts w:ascii="宋体" w:eastAsia="宋体" w:hAnsi="宋体" w:cs="Arial" w:hint="eastAsia"/>
          <w:sz w:val="30"/>
          <w:szCs w:val="30"/>
        </w:rPr>
        <w:lastRenderedPageBreak/>
        <w:t>基金托管</w:t>
      </w:r>
      <w:r>
        <w:rPr>
          <w:rFonts w:ascii="宋体" w:eastAsia="宋体" w:hAnsi="宋体" w:cs="Arial"/>
          <w:sz w:val="30"/>
          <w:szCs w:val="30"/>
        </w:rPr>
        <w:t>协议当事人</w:t>
      </w:r>
      <w:bookmarkEnd w:id="6"/>
    </w:p>
    <w:p w:rsidR="00FD3988" w:rsidRDefault="00C43C29">
      <w:pPr>
        <w:spacing w:line="360" w:lineRule="auto"/>
        <w:rPr>
          <w:rFonts w:ascii="宋体" w:hAnsi="宋体"/>
          <w:b/>
          <w:sz w:val="24"/>
        </w:rPr>
      </w:pPr>
      <w:r>
        <w:rPr>
          <w:rFonts w:ascii="宋体" w:hAnsi="宋体" w:hint="eastAsia"/>
          <w:b/>
          <w:sz w:val="24"/>
        </w:rPr>
        <w:t>（一）基金管理人</w:t>
      </w:r>
    </w:p>
    <w:p w:rsidR="00FD3988" w:rsidRDefault="00C43C29">
      <w:pPr>
        <w:spacing w:line="360" w:lineRule="auto"/>
        <w:ind w:firstLineChars="200" w:firstLine="482"/>
        <w:rPr>
          <w:rFonts w:ascii="宋体" w:hAnsi="宋体"/>
          <w:sz w:val="24"/>
        </w:rPr>
      </w:pPr>
      <w:bookmarkStart w:id="7" w:name="_Toc382819069"/>
      <w:r>
        <w:rPr>
          <w:rFonts w:ascii="宋体" w:hAnsi="宋体" w:hint="eastAsia"/>
          <w:b/>
          <w:sz w:val="24"/>
        </w:rPr>
        <w:t>基金管理人：</w:t>
      </w:r>
      <w:bookmarkEnd w:id="7"/>
      <w:r w:rsidR="00461960">
        <w:rPr>
          <w:rFonts w:ascii="宋体" w:hAnsi="宋体" w:hint="eastAsia"/>
          <w:b/>
          <w:sz w:val="24"/>
        </w:rPr>
        <w:t>国联</w:t>
      </w:r>
      <w:r>
        <w:rPr>
          <w:rFonts w:ascii="宋体" w:hAnsi="宋体"/>
          <w:b/>
          <w:sz w:val="24"/>
        </w:rPr>
        <w:t>基金</w:t>
      </w:r>
      <w:r>
        <w:rPr>
          <w:rFonts w:ascii="宋体" w:hAnsi="宋体" w:hint="eastAsia"/>
          <w:b/>
          <w:sz w:val="24"/>
        </w:rPr>
        <w:t>管理</w:t>
      </w:r>
      <w:r>
        <w:rPr>
          <w:rFonts w:ascii="宋体" w:hAnsi="宋体"/>
          <w:b/>
          <w:sz w:val="24"/>
        </w:rPr>
        <w:t>有限公司</w:t>
      </w:r>
    </w:p>
    <w:p w:rsidR="00FD3988" w:rsidRDefault="00C43C29">
      <w:pPr>
        <w:spacing w:line="360" w:lineRule="auto"/>
        <w:ind w:firstLineChars="200" w:firstLine="480"/>
        <w:rPr>
          <w:rFonts w:ascii="宋体" w:hAnsi="宋体"/>
          <w:sz w:val="24"/>
        </w:rPr>
      </w:pPr>
      <w:r>
        <w:rPr>
          <w:rFonts w:ascii="宋体" w:hAnsi="宋体" w:hint="eastAsia"/>
          <w:sz w:val="24"/>
        </w:rPr>
        <w:t>住所：</w:t>
      </w:r>
      <w:r w:rsidR="00461960">
        <w:rPr>
          <w:rFonts w:ascii="宋体" w:hAnsi="宋体" w:hint="eastAsia"/>
          <w:sz w:val="24"/>
        </w:rPr>
        <w:t>深圳市福田区福田街道岗厦社区金田路3086 号大百汇广场 31 层 02-04 单元</w:t>
      </w:r>
    </w:p>
    <w:p w:rsidR="00FD3988" w:rsidRDefault="00C43C29">
      <w:pPr>
        <w:spacing w:line="360" w:lineRule="auto"/>
        <w:ind w:firstLineChars="200" w:firstLine="480"/>
        <w:rPr>
          <w:rFonts w:ascii="宋体" w:hAnsi="宋体"/>
          <w:sz w:val="24"/>
        </w:rPr>
      </w:pPr>
      <w:r>
        <w:rPr>
          <w:rFonts w:ascii="宋体" w:hAnsi="宋体" w:hint="eastAsia"/>
          <w:sz w:val="24"/>
        </w:rPr>
        <w:t>法定代表人： 王瑶</w:t>
      </w:r>
    </w:p>
    <w:p w:rsidR="00FD3988" w:rsidRDefault="00C43C29">
      <w:pPr>
        <w:spacing w:line="360" w:lineRule="auto"/>
        <w:ind w:firstLineChars="200" w:firstLine="480"/>
        <w:rPr>
          <w:rFonts w:ascii="宋体" w:hAnsi="宋体"/>
          <w:sz w:val="24"/>
        </w:rPr>
      </w:pPr>
      <w:r>
        <w:rPr>
          <w:rFonts w:ascii="宋体" w:hAnsi="宋体" w:hint="eastAsia"/>
          <w:sz w:val="24"/>
        </w:rPr>
        <w:t xml:space="preserve">成立时间： </w:t>
      </w:r>
      <w:r>
        <w:rPr>
          <w:rFonts w:ascii="宋体" w:hAnsi="宋体"/>
          <w:sz w:val="24"/>
        </w:rPr>
        <w:t>2013年</w:t>
      </w:r>
      <w:r>
        <w:rPr>
          <w:rFonts w:ascii="宋体" w:hAnsi="宋体" w:hint="eastAsia"/>
          <w:sz w:val="24"/>
        </w:rPr>
        <w:t>5月31日</w:t>
      </w:r>
    </w:p>
    <w:p w:rsidR="00FD3988" w:rsidRDefault="00C43C29">
      <w:pPr>
        <w:spacing w:line="360" w:lineRule="auto"/>
        <w:ind w:firstLineChars="200" w:firstLine="480"/>
        <w:rPr>
          <w:rFonts w:ascii="宋体" w:hAnsi="宋体"/>
          <w:sz w:val="24"/>
        </w:rPr>
      </w:pPr>
      <w:r>
        <w:rPr>
          <w:rFonts w:ascii="宋体" w:hAnsi="宋体" w:hint="eastAsia"/>
          <w:sz w:val="24"/>
        </w:rPr>
        <w:t>批准设立机关及批准设立文号：中国证监会证监许可〔</w:t>
      </w:r>
      <w:r>
        <w:rPr>
          <w:rFonts w:ascii="宋体" w:hAnsi="宋体"/>
          <w:sz w:val="24"/>
        </w:rPr>
        <w:t>2013</w:t>
      </w:r>
      <w:r>
        <w:rPr>
          <w:rFonts w:ascii="宋体" w:hAnsi="宋体" w:hint="eastAsia"/>
          <w:sz w:val="24"/>
        </w:rPr>
        <w:t>〕</w:t>
      </w:r>
      <w:r>
        <w:rPr>
          <w:rFonts w:ascii="宋体" w:hAnsi="宋体"/>
          <w:sz w:val="24"/>
        </w:rPr>
        <w:t>667</w:t>
      </w:r>
      <w:r>
        <w:rPr>
          <w:rFonts w:ascii="宋体" w:hAnsi="宋体" w:hint="eastAsia"/>
          <w:sz w:val="24"/>
        </w:rPr>
        <w:t xml:space="preserve">号 </w:t>
      </w:r>
    </w:p>
    <w:p w:rsidR="00FD3988" w:rsidRDefault="00C43C29">
      <w:pPr>
        <w:spacing w:line="360" w:lineRule="auto"/>
        <w:ind w:firstLineChars="200" w:firstLine="480"/>
        <w:rPr>
          <w:rFonts w:ascii="宋体" w:hAnsi="宋体"/>
          <w:sz w:val="24"/>
        </w:rPr>
      </w:pPr>
      <w:r>
        <w:rPr>
          <w:rFonts w:ascii="宋体" w:hAnsi="宋体" w:hint="eastAsia"/>
          <w:sz w:val="24"/>
        </w:rPr>
        <w:t>注册资本：人民币</w:t>
      </w:r>
      <w:r w:rsidR="0087746A">
        <w:rPr>
          <w:rFonts w:hint="eastAsia"/>
          <w:bCs/>
          <w:sz w:val="24"/>
        </w:rPr>
        <w:t>柒</w:t>
      </w:r>
      <w:r>
        <w:rPr>
          <w:rFonts w:ascii="宋体" w:hAnsi="宋体" w:hint="eastAsia"/>
          <w:sz w:val="24"/>
        </w:rPr>
        <w:t>亿伍仟万元整</w:t>
      </w:r>
    </w:p>
    <w:p w:rsidR="00FD3988" w:rsidRDefault="00C43C29">
      <w:pPr>
        <w:spacing w:line="360" w:lineRule="auto"/>
        <w:ind w:firstLineChars="200" w:firstLine="480"/>
        <w:rPr>
          <w:rFonts w:ascii="宋体" w:hAnsi="宋体"/>
          <w:sz w:val="24"/>
        </w:rPr>
      </w:pPr>
      <w:r>
        <w:rPr>
          <w:rFonts w:ascii="宋体" w:hAnsi="宋体" w:hint="eastAsia"/>
          <w:sz w:val="24"/>
        </w:rPr>
        <w:t>组织形式: 有限责任公司</w:t>
      </w:r>
    </w:p>
    <w:p w:rsidR="00FD3988" w:rsidRDefault="00C43C29">
      <w:pPr>
        <w:spacing w:line="360" w:lineRule="auto"/>
        <w:ind w:firstLineChars="200" w:firstLine="480"/>
        <w:rPr>
          <w:rFonts w:ascii="宋体" w:hAnsi="宋体"/>
          <w:sz w:val="24"/>
        </w:rPr>
      </w:pPr>
      <w:r>
        <w:rPr>
          <w:rFonts w:ascii="宋体" w:hAnsi="宋体" w:hint="eastAsia"/>
          <w:sz w:val="24"/>
        </w:rPr>
        <w:t>存续期间： 持续经营</w:t>
      </w:r>
    </w:p>
    <w:p w:rsidR="00FD3988" w:rsidRDefault="00C43C29">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ab/>
        <w:t>010-56517000</w:t>
      </w:r>
    </w:p>
    <w:p w:rsidR="00FD3988" w:rsidRDefault="00FD3988">
      <w:pPr>
        <w:ind w:firstLine="630"/>
      </w:pPr>
    </w:p>
    <w:p w:rsidR="00FD3988" w:rsidRDefault="00FD3988">
      <w:pPr>
        <w:ind w:firstLine="630"/>
      </w:pPr>
    </w:p>
    <w:p w:rsidR="00FD3988" w:rsidRDefault="00FD3988">
      <w:pPr>
        <w:ind w:firstLine="630"/>
      </w:pPr>
    </w:p>
    <w:p w:rsidR="00FD3988" w:rsidRDefault="00C43C29">
      <w:pPr>
        <w:spacing w:line="360" w:lineRule="auto"/>
        <w:rPr>
          <w:rFonts w:ascii="宋体" w:hAnsi="宋体"/>
          <w:b/>
          <w:sz w:val="24"/>
        </w:rPr>
      </w:pPr>
      <w:r>
        <w:rPr>
          <w:rFonts w:ascii="宋体" w:hAnsi="宋体" w:hint="eastAsia"/>
          <w:b/>
          <w:sz w:val="24"/>
        </w:rPr>
        <w:t>（二）基金托管人</w:t>
      </w:r>
    </w:p>
    <w:p w:rsidR="00FD3988" w:rsidRDefault="00C43C29">
      <w:pPr>
        <w:spacing w:line="360" w:lineRule="auto"/>
        <w:ind w:firstLineChars="200" w:firstLine="482"/>
        <w:rPr>
          <w:rFonts w:ascii="宋体" w:hAnsi="宋体"/>
          <w:sz w:val="24"/>
        </w:rPr>
      </w:pPr>
      <w:bookmarkStart w:id="8" w:name="_Toc382819070"/>
      <w:r>
        <w:rPr>
          <w:rFonts w:ascii="宋体" w:hAnsi="宋体" w:hint="eastAsia"/>
          <w:b/>
          <w:sz w:val="24"/>
        </w:rPr>
        <w:t>基金托管人：上海浦东发展银行股份有限公司</w:t>
      </w:r>
      <w:bookmarkEnd w:id="8"/>
    </w:p>
    <w:p w:rsidR="00FD3988" w:rsidRDefault="00C43C29">
      <w:pPr>
        <w:spacing w:line="360" w:lineRule="auto"/>
        <w:ind w:firstLineChars="200" w:firstLine="480"/>
        <w:rPr>
          <w:rFonts w:ascii="宋体" w:hAnsi="宋体"/>
          <w:sz w:val="24"/>
        </w:rPr>
      </w:pPr>
      <w:r>
        <w:rPr>
          <w:rFonts w:ascii="宋体" w:hAnsi="宋体" w:hint="eastAsia"/>
          <w:sz w:val="24"/>
        </w:rPr>
        <w:t>办公地址：上海市中山东一路12号</w:t>
      </w:r>
    </w:p>
    <w:p w:rsidR="00FD3988" w:rsidRDefault="00C43C29">
      <w:pPr>
        <w:spacing w:line="360" w:lineRule="auto"/>
        <w:ind w:firstLineChars="200" w:firstLine="480"/>
        <w:rPr>
          <w:rFonts w:ascii="宋体" w:hAnsi="宋体"/>
          <w:sz w:val="24"/>
        </w:rPr>
      </w:pPr>
      <w:r>
        <w:rPr>
          <w:rFonts w:ascii="宋体" w:hAnsi="宋体" w:hint="eastAsia"/>
          <w:sz w:val="24"/>
        </w:rPr>
        <w:t>法定代表人：郑</w:t>
      </w:r>
      <w:r w:rsidR="009F7A48">
        <w:rPr>
          <w:rFonts w:ascii="宋体" w:hAnsi="宋体" w:hint="eastAsia"/>
          <w:sz w:val="24"/>
        </w:rPr>
        <w:t>杨</w:t>
      </w:r>
    </w:p>
    <w:p w:rsidR="00FD3988" w:rsidRDefault="00C43C29">
      <w:pPr>
        <w:spacing w:line="360" w:lineRule="auto"/>
        <w:ind w:firstLineChars="200" w:firstLine="480"/>
        <w:rPr>
          <w:rFonts w:ascii="宋体" w:hAnsi="宋体"/>
          <w:sz w:val="24"/>
        </w:rPr>
      </w:pPr>
      <w:r>
        <w:rPr>
          <w:rFonts w:ascii="宋体" w:hAnsi="宋体" w:hint="eastAsia"/>
          <w:sz w:val="24"/>
        </w:rPr>
        <w:t>成立日期：1992年10月19日</w:t>
      </w:r>
    </w:p>
    <w:p w:rsidR="00FD3988" w:rsidRDefault="00C43C29">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FD3988" w:rsidRDefault="00C43C29">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rsidR="00FD3988" w:rsidRDefault="00C43C29">
      <w:pPr>
        <w:spacing w:line="360" w:lineRule="auto"/>
        <w:ind w:firstLineChars="200" w:firstLine="480"/>
        <w:rPr>
          <w:rFonts w:ascii="宋体" w:hAnsi="宋体"/>
          <w:sz w:val="24"/>
        </w:rPr>
      </w:pPr>
      <w:r>
        <w:rPr>
          <w:rFonts w:ascii="宋体" w:hAnsi="宋体" w:hint="eastAsia"/>
          <w:sz w:val="24"/>
        </w:rPr>
        <w:t>组织形式：股份有限公司（上市）</w:t>
      </w:r>
    </w:p>
    <w:p w:rsidR="00FD3988" w:rsidRDefault="00C43C29">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rsidR="00FD3988" w:rsidRDefault="00C43C29">
      <w:pPr>
        <w:spacing w:line="360" w:lineRule="auto"/>
        <w:ind w:firstLineChars="200" w:firstLine="480"/>
        <w:rPr>
          <w:rFonts w:ascii="宋体" w:hAnsi="宋体"/>
          <w:sz w:val="24"/>
        </w:rPr>
      </w:pPr>
      <w:r>
        <w:rPr>
          <w:rFonts w:ascii="宋体" w:hAnsi="宋体" w:hint="eastAsia"/>
          <w:sz w:val="24"/>
        </w:rPr>
        <w:t>经营期限：永久存续</w:t>
      </w:r>
    </w:p>
    <w:p w:rsidR="00FD3988" w:rsidRDefault="00FD3988">
      <w:pPr>
        <w:widowControl/>
        <w:jc w:val="left"/>
        <w:rPr>
          <w:rFonts w:ascii="宋体" w:hAnsi="宋体"/>
          <w:sz w:val="24"/>
        </w:rPr>
      </w:pPr>
    </w:p>
    <w:p w:rsidR="00FD3988" w:rsidRDefault="00FD3988">
      <w:pPr>
        <w:widowControl/>
        <w:jc w:val="left"/>
        <w:rPr>
          <w:rFonts w:ascii="宋体" w:hAnsi="宋体"/>
          <w:sz w:val="24"/>
        </w:rPr>
      </w:pPr>
    </w:p>
    <w:p w:rsidR="00FD3988" w:rsidRDefault="00FD3988">
      <w:pPr>
        <w:widowControl/>
        <w:jc w:val="left"/>
        <w:rPr>
          <w:rFonts w:ascii="宋体" w:hAnsi="宋体"/>
          <w:sz w:val="24"/>
        </w:rPr>
      </w:pPr>
    </w:p>
    <w:p w:rsidR="00FD3988" w:rsidRDefault="00FD3988">
      <w:pPr>
        <w:widowControl/>
        <w:jc w:val="left"/>
        <w:rPr>
          <w:rFonts w:ascii="宋体" w:hAnsi="宋体"/>
          <w:sz w:val="24"/>
        </w:rPr>
      </w:pPr>
    </w:p>
    <w:p w:rsidR="00FD3988" w:rsidRDefault="00FD3988">
      <w:pPr>
        <w:spacing w:line="360" w:lineRule="auto"/>
        <w:rPr>
          <w:rFonts w:ascii="宋体" w:hAnsi="宋体"/>
          <w:sz w:val="24"/>
        </w:rPr>
      </w:pP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9" w:name="_Toc66259576"/>
      <w:r>
        <w:rPr>
          <w:rFonts w:ascii="宋体" w:eastAsia="宋体" w:hAnsi="宋体" w:cs="Arial" w:hint="eastAsia"/>
          <w:sz w:val="30"/>
          <w:szCs w:val="30"/>
        </w:rPr>
        <w:lastRenderedPageBreak/>
        <w:t>基金托管协议的依据、目的、原则和解释</w:t>
      </w:r>
      <w:bookmarkEnd w:id="9"/>
    </w:p>
    <w:p w:rsidR="00FD3988" w:rsidRDefault="00C43C29">
      <w:pPr>
        <w:spacing w:line="360" w:lineRule="auto"/>
        <w:ind w:firstLineChars="200" w:firstLine="480"/>
        <w:rPr>
          <w:rFonts w:ascii="宋体" w:hAnsi="宋体"/>
          <w:sz w:val="24"/>
        </w:rPr>
      </w:pPr>
      <w:r>
        <w:rPr>
          <w:rFonts w:ascii="宋体" w:hAnsi="宋体" w:hint="eastAsia"/>
          <w:sz w:val="24"/>
        </w:rPr>
        <w:t>（一）依据</w:t>
      </w:r>
    </w:p>
    <w:p w:rsidR="00FD3988" w:rsidRDefault="00C43C29">
      <w:pPr>
        <w:spacing w:line="360" w:lineRule="auto"/>
        <w:ind w:firstLineChars="200" w:firstLine="480"/>
        <w:rPr>
          <w:rFonts w:ascii="宋体" w:hAnsi="宋体"/>
          <w:sz w:val="24"/>
        </w:rPr>
      </w:pPr>
      <w:r>
        <w:rPr>
          <w:rFonts w:ascii="宋体" w:hAnsi="宋体" w:hint="eastAsia"/>
          <w:sz w:val="24"/>
        </w:rPr>
        <w:t>本协议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w:t>
      </w:r>
      <w:r>
        <w:rPr>
          <w:rFonts w:ascii="宋体" w:hAnsi="宋体"/>
          <w:sz w:val="24"/>
        </w:rPr>
        <w:t>7号〈托管协议的内容与格式〉》、《</w:t>
      </w:r>
      <w:r w:rsidR="00461960">
        <w:rPr>
          <w:rFonts w:ascii="宋体" w:hAnsi="宋体" w:hint="eastAsia"/>
          <w:sz w:val="24"/>
        </w:rPr>
        <w:t>国联</w:t>
      </w:r>
      <w:r>
        <w:rPr>
          <w:rFonts w:ascii="宋体" w:hAnsi="宋体" w:hint="eastAsia"/>
          <w:sz w:val="24"/>
        </w:rPr>
        <w:t>睿享86个月定期开放债券型证券投资基金基金合同》（以下简称《基金合同》）及其他有关法律、法规制定。</w:t>
      </w:r>
    </w:p>
    <w:p w:rsidR="00FD3988" w:rsidRDefault="00C43C29">
      <w:pPr>
        <w:spacing w:line="360" w:lineRule="auto"/>
        <w:ind w:firstLineChars="200" w:firstLine="480"/>
        <w:rPr>
          <w:rFonts w:ascii="宋体" w:hAnsi="宋体"/>
          <w:sz w:val="24"/>
        </w:rPr>
      </w:pPr>
      <w:r>
        <w:rPr>
          <w:rFonts w:ascii="宋体" w:hAnsi="宋体" w:hint="eastAsia"/>
          <w:sz w:val="24"/>
        </w:rPr>
        <w:t>（二）目的</w:t>
      </w:r>
    </w:p>
    <w:p w:rsidR="00FD3988" w:rsidRDefault="00C43C29">
      <w:pPr>
        <w:spacing w:line="360" w:lineRule="auto"/>
        <w:ind w:firstLineChars="200" w:firstLine="480"/>
        <w:rPr>
          <w:rFonts w:ascii="宋体" w:hAnsi="宋体"/>
          <w:sz w:val="24"/>
        </w:rPr>
      </w:pPr>
      <w:r>
        <w:rPr>
          <w:rFonts w:ascii="宋体" w:hAnsi="宋体" w:hint="eastAsia"/>
          <w:sz w:val="24"/>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FD3988" w:rsidRDefault="00C43C29">
      <w:pPr>
        <w:spacing w:line="360" w:lineRule="auto"/>
        <w:ind w:firstLineChars="200" w:firstLine="480"/>
        <w:rPr>
          <w:rFonts w:ascii="宋体" w:hAnsi="宋体"/>
          <w:sz w:val="24"/>
        </w:rPr>
      </w:pPr>
      <w:r>
        <w:rPr>
          <w:rFonts w:ascii="宋体" w:hAnsi="宋体" w:hint="eastAsia"/>
          <w:sz w:val="24"/>
        </w:rPr>
        <w:t>（三）原则</w:t>
      </w:r>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rsidR="00FD3988" w:rsidRDefault="00C43C29">
      <w:pPr>
        <w:spacing w:line="360" w:lineRule="auto"/>
        <w:ind w:firstLineChars="200" w:firstLine="480"/>
        <w:rPr>
          <w:rFonts w:ascii="宋体" w:hAnsi="宋体"/>
          <w:sz w:val="24"/>
        </w:rPr>
      </w:pPr>
      <w:r>
        <w:rPr>
          <w:rFonts w:ascii="宋体" w:hAnsi="宋体" w:hint="eastAsia"/>
          <w:sz w:val="24"/>
        </w:rPr>
        <w:t>（四）解释</w:t>
      </w:r>
    </w:p>
    <w:p w:rsidR="00FD3988" w:rsidRDefault="00C43C29">
      <w:pPr>
        <w:spacing w:line="360" w:lineRule="auto"/>
        <w:ind w:firstLineChars="200" w:firstLine="480"/>
        <w:rPr>
          <w:rFonts w:ascii="宋体" w:hAnsi="宋体"/>
          <w:sz w:val="24"/>
        </w:rPr>
      </w:pPr>
      <w:r>
        <w:rPr>
          <w:rFonts w:ascii="宋体" w:hAnsi="宋体" w:hint="eastAsia"/>
          <w:sz w:val="24"/>
        </w:rPr>
        <w:t>除非本协议另有约定，本协议所有术语与《基金合同》的相应术语具有相同含义。</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0" w:name="_Toc66259577"/>
      <w:r>
        <w:rPr>
          <w:rFonts w:ascii="宋体" w:eastAsia="宋体" w:hAnsi="宋体" w:cs="Arial" w:hint="eastAsia"/>
          <w:sz w:val="30"/>
          <w:szCs w:val="30"/>
        </w:rPr>
        <w:lastRenderedPageBreak/>
        <w:t>基金托管人对基金管理人的业务监督和核查</w:t>
      </w:r>
      <w:bookmarkEnd w:id="10"/>
    </w:p>
    <w:p w:rsidR="00FD3988" w:rsidRDefault="00C43C29">
      <w:pPr>
        <w:spacing w:line="360" w:lineRule="auto"/>
        <w:ind w:firstLineChars="200" w:firstLine="480"/>
        <w:rPr>
          <w:rFonts w:ascii="宋体" w:hAnsi="宋体"/>
          <w:b/>
          <w:sz w:val="24"/>
        </w:rPr>
      </w:pPr>
      <w:bookmarkStart w:id="11" w:name="_Toc382819073"/>
      <w:r>
        <w:rPr>
          <w:rFonts w:ascii="宋体" w:hAnsi="宋体" w:hint="eastAsia"/>
          <w:sz w:val="24"/>
        </w:rPr>
        <w:t>（一）基金托管人对基金管理人的投资行为行使监督权</w:t>
      </w:r>
      <w:bookmarkEnd w:id="11"/>
    </w:p>
    <w:p w:rsidR="00FD3988" w:rsidRDefault="00C43C29">
      <w:pPr>
        <w:spacing w:line="360" w:lineRule="auto"/>
        <w:ind w:firstLineChars="200" w:firstLine="480"/>
        <w:rPr>
          <w:rFonts w:ascii="宋体" w:hAnsi="宋体"/>
          <w:sz w:val="24"/>
        </w:rPr>
      </w:pPr>
      <w:r>
        <w:rPr>
          <w:rFonts w:ascii="宋体" w:hAnsi="宋体"/>
          <w:sz w:val="24"/>
        </w:rPr>
        <w:t>1.基金托管人根据有关法律法规的规定和《基金合同》的约定，对下述基金投资范围、投资对象进行监督。</w:t>
      </w:r>
    </w:p>
    <w:p w:rsidR="00FD3988" w:rsidRDefault="00C43C29">
      <w:pPr>
        <w:spacing w:line="360" w:lineRule="auto"/>
        <w:ind w:firstLineChars="200" w:firstLine="480"/>
        <w:rPr>
          <w:rFonts w:ascii="宋体" w:hAnsi="宋体"/>
          <w:sz w:val="24"/>
        </w:rPr>
      </w:pPr>
      <w:r>
        <w:rPr>
          <w:rFonts w:ascii="宋体" w:hAnsi="宋体" w:hint="eastAsia"/>
          <w:sz w:val="24"/>
        </w:rPr>
        <w:t>本基金的投资范围为具有良好流动性的金融工具，包括债券（包括国债、金融债）、同业存单、货币市场工具、债券回购、央行票据、银行存款以及法律法规或中国证监会允许基金投资的其他金融工具(但须符合中国证监会相关规定)。</w:t>
      </w:r>
    </w:p>
    <w:p w:rsidR="00FD3988" w:rsidRDefault="00C43C29">
      <w:pPr>
        <w:spacing w:line="360" w:lineRule="auto"/>
        <w:ind w:firstLineChars="200" w:firstLine="480"/>
        <w:rPr>
          <w:rFonts w:ascii="宋体" w:hAnsi="宋体"/>
          <w:sz w:val="24"/>
        </w:rPr>
      </w:pPr>
      <w:r>
        <w:rPr>
          <w:rFonts w:ascii="宋体" w:hAnsi="宋体" w:hint="eastAsia"/>
          <w:sz w:val="24"/>
        </w:rPr>
        <w:t>本基金不投资于股票等资产，也不投资于可转换债券、可交换债券。</w:t>
      </w:r>
    </w:p>
    <w:p w:rsidR="00FD3988" w:rsidRDefault="00C43C29">
      <w:pPr>
        <w:spacing w:line="360" w:lineRule="auto"/>
        <w:ind w:firstLineChars="200" w:firstLine="480"/>
        <w:rPr>
          <w:rFonts w:ascii="宋体" w:hAnsi="宋体"/>
          <w:sz w:val="24"/>
        </w:rPr>
      </w:pPr>
      <w:r>
        <w:rPr>
          <w:rFonts w:ascii="宋体" w:hAnsi="宋体" w:hint="eastAsia"/>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FD3988" w:rsidRDefault="00C43C29">
      <w:pPr>
        <w:spacing w:line="360" w:lineRule="auto"/>
        <w:ind w:firstLineChars="200" w:firstLine="480"/>
        <w:rPr>
          <w:rFonts w:ascii="宋体" w:hAnsi="宋体"/>
          <w:sz w:val="24"/>
        </w:rPr>
      </w:pPr>
      <w:r>
        <w:rPr>
          <w:rFonts w:ascii="宋体" w:hAnsi="宋体" w:hint="eastAsia"/>
          <w:sz w:val="24"/>
        </w:rPr>
        <w:t>本基金不得投资于相关法律、法规、部门规章及《基金合同》禁止投资的投资工具。</w:t>
      </w:r>
    </w:p>
    <w:p w:rsidR="00FD3988" w:rsidRDefault="00C43C29">
      <w:pPr>
        <w:spacing w:line="360" w:lineRule="auto"/>
        <w:ind w:firstLineChars="200" w:firstLine="480"/>
        <w:rPr>
          <w:rFonts w:ascii="宋体" w:hAnsi="宋体"/>
          <w:sz w:val="24"/>
        </w:rPr>
      </w:pPr>
      <w:r>
        <w:rPr>
          <w:rFonts w:ascii="宋体" w:hAnsi="宋体"/>
          <w:sz w:val="24"/>
        </w:rPr>
        <w:t>2.基金托管人根据有关法律法规的规定及《基金合同》的约定对下述基金投融资比例进行监督：</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1）按法律法规的规定及《基金合同》的约定，本基金的投资资产配置比例为：</w:t>
      </w:r>
    </w:p>
    <w:p w:rsidR="00FD3988" w:rsidRDefault="00C43C29">
      <w:pPr>
        <w:spacing w:line="360" w:lineRule="auto"/>
        <w:ind w:firstLine="480"/>
        <w:rPr>
          <w:rFonts w:ascii="宋体" w:hAnsi="宋体"/>
          <w:color w:val="000000"/>
          <w:sz w:val="24"/>
        </w:rPr>
      </w:pPr>
      <w:r>
        <w:rPr>
          <w:rFonts w:ascii="宋体" w:hAnsi="宋体" w:hint="eastAsia"/>
          <w:color w:val="000000"/>
          <w:sz w:val="24"/>
        </w:rPr>
        <w:t>本基金的投资范围为具有良好流动性的金融工具，包括债券</w:t>
      </w:r>
      <w:r>
        <w:rPr>
          <w:rFonts w:ascii="宋体" w:hAnsi="宋体"/>
          <w:color w:val="000000"/>
          <w:sz w:val="24"/>
        </w:rPr>
        <w:t>（</w:t>
      </w:r>
      <w:r>
        <w:rPr>
          <w:rFonts w:ascii="宋体" w:hAnsi="宋体" w:hint="eastAsia"/>
          <w:color w:val="000000"/>
          <w:sz w:val="24"/>
        </w:rPr>
        <w:t>包括国债、金融债）、同业存单、货币市场</w:t>
      </w:r>
      <w:r>
        <w:rPr>
          <w:rFonts w:ascii="宋体" w:hAnsi="宋体"/>
          <w:color w:val="000000"/>
          <w:sz w:val="24"/>
        </w:rPr>
        <w:t>工具、</w:t>
      </w:r>
      <w:r>
        <w:rPr>
          <w:rFonts w:ascii="宋体" w:hAnsi="宋体" w:hint="eastAsia"/>
          <w:color w:val="000000"/>
          <w:sz w:val="24"/>
        </w:rPr>
        <w:t>债券回购、央行票据、银行存款以及法律法规或中国证监会允许基金投资的其他金融工具(但须符合中国证监会相关规定)。</w:t>
      </w:r>
    </w:p>
    <w:p w:rsidR="00FD3988" w:rsidRDefault="00C43C29">
      <w:pPr>
        <w:spacing w:line="360" w:lineRule="auto"/>
        <w:ind w:firstLine="480"/>
        <w:rPr>
          <w:rFonts w:ascii="宋体" w:hAnsi="宋体"/>
          <w:color w:val="000000"/>
          <w:sz w:val="24"/>
        </w:rPr>
      </w:pPr>
      <w:r>
        <w:rPr>
          <w:rFonts w:ascii="宋体" w:hAnsi="宋体" w:hint="eastAsia"/>
          <w:color w:val="000000"/>
          <w:sz w:val="24"/>
        </w:rPr>
        <w:t>本基金不投资于股票等资产，也不投资于可转换债券、可交换债券。</w:t>
      </w:r>
    </w:p>
    <w:p w:rsidR="00FD3988" w:rsidRDefault="00C43C29">
      <w:pPr>
        <w:spacing w:line="360" w:lineRule="auto"/>
        <w:ind w:firstLine="480"/>
        <w:rPr>
          <w:bCs/>
          <w:sz w:val="24"/>
        </w:rPr>
      </w:pPr>
      <w:r>
        <w:rPr>
          <w:bCs/>
          <w:sz w:val="24"/>
        </w:rPr>
        <w:t>如法律法规或监管机构以后允许基金投资其他品种，基金管理人在履行适当程序后，可以将其纳入投资范围，其投资比例遵循届时有效法律法规或相关规定。</w:t>
      </w:r>
    </w:p>
    <w:p w:rsidR="00FD3988" w:rsidRDefault="00C43C29">
      <w:pPr>
        <w:spacing w:line="360" w:lineRule="auto"/>
        <w:ind w:firstLine="480"/>
        <w:rPr>
          <w:rFonts w:ascii="宋体" w:hAnsi="宋体"/>
          <w:color w:val="000000"/>
          <w:sz w:val="24"/>
        </w:rPr>
      </w:pPr>
      <w:r>
        <w:rPr>
          <w:rFonts w:ascii="宋体" w:hAnsi="宋体" w:hint="eastAsia"/>
          <w:color w:val="000000"/>
          <w:sz w:val="24"/>
        </w:rPr>
        <w:t>本基金投资于债券资产的比例不低于基金资产的80%，但应开放期流动性需要，为保护基金份额持有人利益，在每个开放期开始前的</w:t>
      </w:r>
      <w:r>
        <w:rPr>
          <w:rFonts w:ascii="宋体" w:hAnsi="宋体"/>
          <w:color w:val="000000"/>
          <w:sz w:val="24"/>
        </w:rPr>
        <w:t>3个月</w:t>
      </w:r>
      <w:r>
        <w:rPr>
          <w:rFonts w:ascii="宋体" w:hAnsi="宋体" w:hint="eastAsia"/>
          <w:color w:val="000000"/>
          <w:sz w:val="24"/>
        </w:rPr>
        <w:t>、开放期及开放期结束后的</w:t>
      </w:r>
      <w:r>
        <w:rPr>
          <w:rFonts w:ascii="宋体" w:hAnsi="宋体"/>
          <w:color w:val="000000"/>
          <w:sz w:val="24"/>
        </w:rPr>
        <w:t>3个月</w:t>
      </w:r>
      <w:r>
        <w:rPr>
          <w:rFonts w:ascii="宋体" w:hAnsi="宋体" w:hint="eastAsia"/>
          <w:color w:val="000000"/>
          <w:sz w:val="24"/>
        </w:rPr>
        <w:t>期间内，本基金债券资产的投资不受前述比例限制。在开放期内，持有现金或者到期日在一年以内的政府债券比例不低于基金资产净值的5%，</w:t>
      </w:r>
      <w:r>
        <w:rPr>
          <w:rFonts w:ascii="宋体" w:hAnsi="宋体" w:hint="eastAsia"/>
          <w:color w:val="000000"/>
          <w:sz w:val="24"/>
        </w:rPr>
        <w:lastRenderedPageBreak/>
        <w:t>在封闭期内，本基金不受上述5%的限制。其中，现金不包括结算备付金、存出保证金、应收申购款等。</w:t>
      </w:r>
    </w:p>
    <w:p w:rsidR="00FD3988" w:rsidRDefault="00C43C29">
      <w:pPr>
        <w:spacing w:line="360" w:lineRule="auto"/>
        <w:ind w:firstLine="480"/>
        <w:rPr>
          <w:rFonts w:ascii="宋体" w:hAnsi="宋体"/>
          <w:color w:val="000000"/>
          <w:sz w:val="24"/>
        </w:rPr>
      </w:pPr>
      <w:r>
        <w:rPr>
          <w:rFonts w:ascii="宋体" w:hAnsi="宋体" w:hint="eastAsia"/>
          <w:color w:val="000000"/>
          <w:sz w:val="24"/>
        </w:rPr>
        <w:t>如果法律法规或中国证监会变更投资品种的投资比例限制，基金管理人在履行适当程序后，可以调整上述投资品种的投资比例。</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 xml:space="preserve">2）根据法律法规的规定及《基金合同》的约定，本基金投资组合遵循以下投资限制： </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1）在封闭期内，本基金投资的各类金融工具的到期日（或回售日）不得晚于该封闭期的最后一日；</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2</w:t>
      </w:r>
      <w:r>
        <w:rPr>
          <w:rFonts w:ascii="宋体" w:hAnsi="宋体" w:hint="eastAsia"/>
          <w:color w:val="000000"/>
          <w:sz w:val="24"/>
        </w:rPr>
        <w:t>）本基金投资于债券资产的比例不低于基金资产的80%，但应开放期流动性需要，为保护基金份额持有人利益，在每个开放期开始前的</w:t>
      </w:r>
      <w:r>
        <w:rPr>
          <w:rFonts w:ascii="宋体" w:hAnsi="宋体"/>
          <w:color w:val="000000"/>
          <w:sz w:val="24"/>
        </w:rPr>
        <w:t>3个月</w:t>
      </w:r>
      <w:r>
        <w:rPr>
          <w:rFonts w:ascii="宋体" w:hAnsi="宋体" w:hint="eastAsia"/>
          <w:color w:val="000000"/>
          <w:sz w:val="24"/>
        </w:rPr>
        <w:t>、开放期及开放期结束后的</w:t>
      </w:r>
      <w:r>
        <w:rPr>
          <w:rFonts w:ascii="宋体" w:hAnsi="宋体"/>
          <w:color w:val="000000"/>
          <w:sz w:val="24"/>
        </w:rPr>
        <w:t>3个月</w:t>
      </w:r>
      <w:r>
        <w:rPr>
          <w:rFonts w:ascii="宋体" w:hAnsi="宋体" w:hint="eastAsia"/>
          <w:color w:val="000000"/>
          <w:sz w:val="24"/>
        </w:rPr>
        <w:t>期间内，基金债券资产的投资不受上述比例限制；</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3</w:t>
      </w:r>
      <w:r>
        <w:rPr>
          <w:rFonts w:ascii="宋体" w:hAnsi="宋体" w:hint="eastAsia"/>
          <w:color w:val="000000"/>
          <w:sz w:val="24"/>
        </w:rPr>
        <w:t>）在</w:t>
      </w:r>
      <w:r>
        <w:rPr>
          <w:rFonts w:hint="eastAsia"/>
          <w:color w:val="000000"/>
          <w:sz w:val="24"/>
        </w:rPr>
        <w:t>开放期内，本基金持有现金或者到期日在一年以内的政府债券的比例不低于基金资产净值的</w:t>
      </w:r>
      <w:r>
        <w:rPr>
          <w:rFonts w:hint="eastAsia"/>
          <w:color w:val="000000"/>
          <w:sz w:val="24"/>
        </w:rPr>
        <w:t>5%</w:t>
      </w:r>
      <w:r>
        <w:rPr>
          <w:rFonts w:hint="eastAsia"/>
          <w:color w:val="000000"/>
          <w:sz w:val="24"/>
        </w:rPr>
        <w:t>；在封闭期内，本基金不受上述</w:t>
      </w:r>
      <w:r>
        <w:rPr>
          <w:rFonts w:hint="eastAsia"/>
          <w:color w:val="000000"/>
          <w:sz w:val="24"/>
        </w:rPr>
        <w:t>5%</w:t>
      </w:r>
      <w:r>
        <w:rPr>
          <w:rFonts w:hint="eastAsia"/>
          <w:color w:val="000000"/>
          <w:sz w:val="24"/>
        </w:rPr>
        <w:t>的限制。</w:t>
      </w:r>
      <w:r>
        <w:rPr>
          <w:rFonts w:hint="eastAsia"/>
          <w:bCs/>
          <w:color w:val="000000"/>
          <w:sz w:val="24"/>
        </w:rPr>
        <w:t>其中，现金不包括结算备付金、存出保证金、应收申购款等；</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4</w:t>
      </w:r>
      <w:r>
        <w:rPr>
          <w:rFonts w:ascii="宋体" w:hAnsi="宋体" w:hint="eastAsia"/>
          <w:color w:val="000000"/>
          <w:sz w:val="24"/>
        </w:rPr>
        <w:t xml:space="preserve">）本基金持有一家公司发行的证券，其市值不超过基金资产净值的10％； </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5</w:t>
      </w:r>
      <w:r>
        <w:rPr>
          <w:rFonts w:ascii="宋体" w:hAnsi="宋体" w:hint="eastAsia"/>
          <w:color w:val="000000"/>
          <w:sz w:val="24"/>
        </w:rPr>
        <w:t>）本基金管理人管理的全部基金持有一家公司发行的证券，不超过该证券的10％；</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6</w:t>
      </w:r>
      <w:r>
        <w:rPr>
          <w:rFonts w:ascii="宋体" w:hAnsi="宋体" w:hint="eastAsia"/>
          <w:color w:val="000000"/>
          <w:sz w:val="24"/>
        </w:rPr>
        <w:t xml:space="preserve">）本基金进入全国银行间同业市场进行债券回购的资金余额不得超过基金资产净值的40%，在全国银行间同业市场中的债券回购最长期限为1 年，债券回购到期后不得展期； </w:t>
      </w:r>
    </w:p>
    <w:p w:rsidR="00FD3988" w:rsidRDefault="00C43C29">
      <w:pPr>
        <w:spacing w:line="360" w:lineRule="auto"/>
        <w:ind w:firstLineChars="236" w:firstLine="566"/>
        <w:rPr>
          <w:bCs/>
          <w:sz w:val="24"/>
        </w:rPr>
      </w:pPr>
      <w:r>
        <w:rPr>
          <w:rFonts w:ascii="宋体" w:hAnsi="宋体"/>
          <w:color w:val="000000"/>
          <w:sz w:val="24"/>
        </w:rPr>
        <w:t>7</w:t>
      </w:r>
      <w:r>
        <w:rPr>
          <w:rFonts w:ascii="宋体" w:hAnsi="宋体" w:hint="eastAsia"/>
          <w:color w:val="000000"/>
          <w:sz w:val="24"/>
        </w:rPr>
        <w:t>)在封闭期内，本基金资产总值不得超过基金资产净值的200%；在开放期内，本基金资产总值不得超过基金资产净值的140%；</w:t>
      </w:r>
    </w:p>
    <w:p w:rsidR="00FD3988" w:rsidRDefault="00C43C29">
      <w:pPr>
        <w:spacing w:line="360" w:lineRule="auto"/>
        <w:ind w:firstLineChars="236" w:firstLine="566"/>
        <w:rPr>
          <w:rFonts w:ascii="宋体" w:hAnsi="宋体"/>
          <w:color w:val="000000"/>
          <w:sz w:val="24"/>
        </w:rPr>
      </w:pPr>
      <w:r>
        <w:rPr>
          <w:rFonts w:ascii="宋体" w:hAnsi="宋体"/>
          <w:color w:val="000000"/>
          <w:sz w:val="24"/>
        </w:rPr>
        <w:t>8</w:t>
      </w:r>
      <w:r>
        <w:rPr>
          <w:rFonts w:ascii="宋体" w:hAnsi="宋体" w:hint="eastAsia"/>
          <w:color w:val="000000"/>
          <w:sz w:val="24"/>
        </w:rPr>
        <w:t>）开放期内，本基金主动投资于流动性受限资产的市值合计不得超过基金资产净值的15%；</w:t>
      </w:r>
      <w:r>
        <w:rPr>
          <w:rFonts w:asciiTheme="minorEastAsia" w:eastAsiaTheme="minorEastAsia" w:hAnsiTheme="minorEastAsia" w:hint="eastAsia"/>
          <w:kern w:val="0"/>
          <w:sz w:val="24"/>
        </w:rPr>
        <w:t>封闭期内不受此限。</w:t>
      </w:r>
      <w:r>
        <w:rPr>
          <w:rFonts w:ascii="宋体" w:hAnsi="宋体" w:hint="eastAsia"/>
          <w:color w:val="000000"/>
          <w:sz w:val="24"/>
        </w:rPr>
        <w:t>因证券市场波动</w:t>
      </w:r>
      <w:r>
        <w:rPr>
          <w:rFonts w:asciiTheme="minorEastAsia" w:eastAsiaTheme="minorEastAsia" w:hAnsiTheme="minorEastAsia" w:hint="eastAsia"/>
          <w:kern w:val="0"/>
          <w:sz w:val="24"/>
        </w:rPr>
        <w:t>、证券停牌</w:t>
      </w:r>
      <w:r>
        <w:rPr>
          <w:rFonts w:ascii="宋体" w:hAnsi="宋体" w:hint="eastAsia"/>
          <w:color w:val="000000"/>
          <w:sz w:val="24"/>
        </w:rPr>
        <w:t>、基金规模变动等本基金管理人之外的因素致使本基金不符合前述规定比例限制的，本基金管理人不得主动新增流动性受限资产的投资；</w:t>
      </w:r>
    </w:p>
    <w:p w:rsidR="00FD3988" w:rsidRDefault="00C43C29">
      <w:pPr>
        <w:spacing w:line="360" w:lineRule="auto"/>
        <w:ind w:firstLineChars="200" w:firstLine="480"/>
        <w:rPr>
          <w:rFonts w:ascii="宋体" w:hAnsi="宋体"/>
          <w:bCs/>
          <w:color w:val="000000"/>
          <w:sz w:val="24"/>
        </w:rPr>
      </w:pPr>
      <w:r>
        <w:rPr>
          <w:rFonts w:ascii="宋体" w:hAnsi="宋体"/>
          <w:bCs/>
          <w:color w:val="000000"/>
          <w:sz w:val="24"/>
        </w:rPr>
        <w:t>9</w:t>
      </w:r>
      <w:r>
        <w:rPr>
          <w:rFonts w:ascii="宋体" w:hAnsi="宋体" w:hint="eastAsia"/>
          <w:bCs/>
          <w:color w:val="000000"/>
          <w:sz w:val="24"/>
        </w:rPr>
        <w:t>）本基金与私募类</w:t>
      </w:r>
      <w:proofErr w:type="gramStart"/>
      <w:r>
        <w:rPr>
          <w:rFonts w:ascii="宋体" w:hAnsi="宋体" w:hint="eastAsia"/>
          <w:bCs/>
          <w:color w:val="000000"/>
          <w:sz w:val="24"/>
        </w:rPr>
        <w:t>证券资管产品</w:t>
      </w:r>
      <w:proofErr w:type="gramEnd"/>
      <w:r>
        <w:rPr>
          <w:rFonts w:ascii="宋体" w:hAnsi="宋体" w:hint="eastAsia"/>
          <w:bCs/>
          <w:color w:val="000000"/>
          <w:sz w:val="24"/>
        </w:rPr>
        <w:t>及中国证监会认定的其他主体为交易对手开展逆回购交易的，可接受质押品的资质要求应当与基金合同约定的投资范围保持一致；</w:t>
      </w:r>
    </w:p>
    <w:p w:rsidR="00FD3988" w:rsidRDefault="00C43C29">
      <w:pPr>
        <w:spacing w:line="360" w:lineRule="auto"/>
        <w:ind w:firstLineChars="200" w:firstLine="480"/>
        <w:rPr>
          <w:rFonts w:ascii="宋体" w:hAnsi="宋体"/>
          <w:color w:val="000000"/>
          <w:sz w:val="24"/>
        </w:rPr>
      </w:pPr>
      <w:r>
        <w:rPr>
          <w:rFonts w:ascii="宋体" w:hAnsi="宋体"/>
          <w:color w:val="000000"/>
          <w:sz w:val="24"/>
        </w:rPr>
        <w:lastRenderedPageBreak/>
        <w:t>10</w:t>
      </w:r>
      <w:r>
        <w:rPr>
          <w:rFonts w:ascii="宋体" w:hAnsi="宋体" w:hint="eastAsia"/>
          <w:color w:val="000000"/>
          <w:sz w:val="24"/>
        </w:rPr>
        <w:t>）法律法规及中国证监会规定的和基金合同约定的其他投资限制。</w:t>
      </w:r>
    </w:p>
    <w:p w:rsidR="00FD3988" w:rsidRDefault="00C43C29">
      <w:pPr>
        <w:spacing w:line="360" w:lineRule="auto"/>
        <w:ind w:firstLineChars="200" w:firstLine="480"/>
        <w:rPr>
          <w:rFonts w:ascii="宋体" w:hAnsi="宋体"/>
          <w:color w:val="000000"/>
          <w:sz w:val="24"/>
        </w:rPr>
      </w:pPr>
      <w:r>
        <w:rPr>
          <w:rFonts w:ascii="宋体" w:hAnsi="宋体" w:hint="eastAsia"/>
          <w:color w:val="000000"/>
          <w:sz w:val="24"/>
        </w:rPr>
        <w:t>除上述第</w:t>
      </w:r>
      <w:r>
        <w:rPr>
          <w:rFonts w:ascii="宋体" w:hAnsi="宋体"/>
          <w:color w:val="000000"/>
          <w:sz w:val="24"/>
        </w:rPr>
        <w:t>3</w:t>
      </w:r>
      <w:r>
        <w:rPr>
          <w:rFonts w:ascii="宋体" w:hAnsi="宋体" w:hint="eastAsia"/>
          <w:color w:val="000000"/>
          <w:sz w:val="24"/>
        </w:rPr>
        <w:t>）、</w:t>
      </w:r>
      <w:r>
        <w:rPr>
          <w:rFonts w:ascii="宋体" w:hAnsi="宋体"/>
          <w:color w:val="000000"/>
          <w:sz w:val="24"/>
        </w:rPr>
        <w:t>8</w:t>
      </w:r>
      <w:r>
        <w:rPr>
          <w:rFonts w:ascii="宋体" w:hAnsi="宋体" w:hint="eastAsia"/>
          <w:color w:val="000000"/>
          <w:sz w:val="24"/>
        </w:rPr>
        <w:t>）、</w:t>
      </w:r>
      <w:r>
        <w:rPr>
          <w:rFonts w:ascii="宋体" w:hAnsi="宋体"/>
          <w:color w:val="000000"/>
          <w:sz w:val="24"/>
        </w:rPr>
        <w:t>9</w:t>
      </w:r>
      <w:r>
        <w:rPr>
          <w:rFonts w:ascii="宋体" w:hAnsi="宋体" w:hint="eastAsia"/>
          <w:color w:val="000000"/>
          <w:sz w:val="24"/>
        </w:rPr>
        <w:t xml:space="preserve">）项外，因证券市场波动、证券发行人合并、基金规模变动等基金管理人之外的因素致使基金投资比例不符合上述规定投资比例的，基金管理人应当在10个交易日内进行调整，但中国证监会规定的特殊情形或基金合同另有约定的除外。法律法规另有规定的，从其规定。 </w:t>
      </w:r>
    </w:p>
    <w:p w:rsidR="00FD3988" w:rsidRDefault="00C43C29">
      <w:pPr>
        <w:spacing w:line="360" w:lineRule="auto"/>
        <w:ind w:firstLineChars="200" w:firstLine="480"/>
        <w:rPr>
          <w:rFonts w:ascii="宋体" w:hAnsi="宋体"/>
          <w:color w:val="000000"/>
          <w:sz w:val="24"/>
        </w:rPr>
      </w:pPr>
      <w:r>
        <w:rPr>
          <w:rFonts w:ascii="宋体" w:hAnsi="宋体" w:hint="eastAsia"/>
          <w:color w:val="000000"/>
          <w:sz w:val="24"/>
        </w:rPr>
        <w:t>基金管理人应当自基金合同生效</w:t>
      </w:r>
      <w:r>
        <w:rPr>
          <w:bCs/>
          <w:sz w:val="24"/>
        </w:rPr>
        <w:t>之</w:t>
      </w:r>
      <w:r>
        <w:rPr>
          <w:rFonts w:ascii="宋体" w:hAnsi="宋体" w:hint="eastAsia"/>
          <w:color w:val="000000"/>
          <w:sz w:val="24"/>
        </w:rPr>
        <w:t>日起6个月内使基金的投资组合比例符合基金合同的有关约定。</w:t>
      </w:r>
      <w:r>
        <w:rPr>
          <w:rFonts w:asciiTheme="minorEastAsia" w:eastAsiaTheme="minorEastAsia" w:hAnsiTheme="minorEastAsia" w:hint="eastAsia"/>
          <w:kern w:val="0"/>
          <w:sz w:val="24"/>
        </w:rPr>
        <w:t>在上述期间内，</w:t>
      </w:r>
      <w:r>
        <w:rPr>
          <w:rFonts w:ascii="宋体" w:hAnsi="宋体" w:hint="eastAsia"/>
          <w:color w:val="000000"/>
          <w:sz w:val="24"/>
        </w:rPr>
        <w:t>本基金的投资范围、投资策略应当符合基金合同的约定。基金托管人对基金的投资的监督与检查自基金合同生效之日起开始。</w:t>
      </w:r>
    </w:p>
    <w:p w:rsidR="00FD3988" w:rsidRDefault="00C43C29">
      <w:pPr>
        <w:spacing w:line="360" w:lineRule="auto"/>
        <w:ind w:firstLineChars="200" w:firstLine="480"/>
        <w:rPr>
          <w:rFonts w:ascii="宋体" w:hAnsi="宋体"/>
          <w:color w:val="000000"/>
          <w:sz w:val="24"/>
        </w:rPr>
      </w:pPr>
      <w:r>
        <w:rPr>
          <w:rFonts w:ascii="宋体" w:hAnsi="宋体" w:hint="eastAsia"/>
          <w:color w:val="000000"/>
          <w:sz w:val="24"/>
        </w:rPr>
        <w:t>法律法规或监管部门取消或调整上述限制，如适用于本基金，基金管理人在履行适当程序后</w:t>
      </w:r>
      <w:r>
        <w:rPr>
          <w:rFonts w:asciiTheme="minorEastAsia" w:eastAsiaTheme="minorEastAsia" w:hAnsiTheme="minorEastAsia" w:hint="eastAsia"/>
          <w:kern w:val="0"/>
          <w:sz w:val="24"/>
        </w:rPr>
        <w:t>，则</w:t>
      </w:r>
      <w:r>
        <w:rPr>
          <w:rFonts w:ascii="宋体" w:hAnsi="宋体" w:hint="eastAsia"/>
          <w:color w:val="000000"/>
          <w:sz w:val="24"/>
        </w:rPr>
        <w:t>本基金投资不再受相关限制或以调整后的规定为准。</w:t>
      </w:r>
    </w:p>
    <w:p w:rsidR="00FD3988" w:rsidRDefault="00C43C29">
      <w:pPr>
        <w:spacing w:line="360" w:lineRule="auto"/>
        <w:ind w:firstLineChars="200" w:firstLine="480"/>
        <w:rPr>
          <w:rFonts w:ascii="宋体" w:hAnsi="宋体"/>
          <w:sz w:val="24"/>
        </w:rPr>
      </w:pPr>
      <w:r>
        <w:rPr>
          <w:rFonts w:ascii="宋体" w:hAnsi="宋体" w:hint="eastAsia"/>
          <w:sz w:val="24"/>
        </w:rPr>
        <w:t>基金管理人应在出现可预见资产规模大幅变动的情况下，至少提前</w:t>
      </w:r>
      <w:r>
        <w:rPr>
          <w:rFonts w:ascii="宋体" w:hAnsi="宋体"/>
          <w:sz w:val="24"/>
        </w:rPr>
        <w:t>2个工作日正式向基金托管人发函说明基金可能的变动规模和公司应对措施，便于基金托管人实施交易监督。</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3）相关法律、法规或部门规章规定的其他比例限制。</w:t>
      </w:r>
    </w:p>
    <w:p w:rsidR="00FD3988" w:rsidRDefault="00C43C29">
      <w:pPr>
        <w:spacing w:line="360" w:lineRule="auto"/>
        <w:ind w:firstLineChars="200" w:firstLine="480"/>
        <w:rPr>
          <w:rFonts w:ascii="宋体" w:hAnsi="宋体"/>
          <w:sz w:val="24"/>
        </w:rPr>
      </w:pPr>
      <w:r>
        <w:rPr>
          <w:rFonts w:ascii="宋体" w:hAnsi="宋体"/>
          <w:sz w:val="24"/>
        </w:rPr>
        <w:t xml:space="preserve">3.基金托管人根据有关法律法规的规定及《基金合同》的约定对下述基金投资禁止行为进行监督： </w:t>
      </w:r>
    </w:p>
    <w:p w:rsidR="00FD3988" w:rsidRDefault="00C43C29">
      <w:pPr>
        <w:spacing w:line="360" w:lineRule="auto"/>
        <w:ind w:firstLineChars="200" w:firstLine="480"/>
        <w:rPr>
          <w:bCs/>
          <w:sz w:val="24"/>
        </w:rPr>
      </w:pPr>
      <w:r>
        <w:rPr>
          <w:rFonts w:hint="eastAsia"/>
          <w:bCs/>
          <w:sz w:val="24"/>
        </w:rPr>
        <w:t>为维护基金份额持有人的合法权益，基金财产不得用于下列投资或者活动：</w:t>
      </w:r>
    </w:p>
    <w:p w:rsidR="00FD3988" w:rsidRDefault="00C43C29">
      <w:pPr>
        <w:spacing w:line="360" w:lineRule="auto"/>
        <w:ind w:firstLineChars="200" w:firstLine="480"/>
        <w:rPr>
          <w:rFonts w:ascii="宋体" w:hAnsi="宋体"/>
          <w:sz w:val="24"/>
        </w:rPr>
      </w:pPr>
      <w:r>
        <w:rPr>
          <w:rFonts w:ascii="宋体" w:hAnsi="宋体" w:hint="eastAsia"/>
          <w:sz w:val="24"/>
        </w:rPr>
        <w:t>（1）承销证券；</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）违反规定向他人贷款或者提供担保；</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）从事承担无限责任的投资；</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）买卖其他基金份额，但是中国证监会另有规定的除外；</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）向其基金管理人、基金托管人出资；</w:t>
      </w:r>
    </w:p>
    <w:p w:rsidR="00FD3988" w:rsidRDefault="00C43C29">
      <w:pPr>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rsidR="00FD3988" w:rsidRDefault="00C43C29">
      <w:pPr>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rsidR="00FD3988" w:rsidRDefault="00C43C29">
      <w:pPr>
        <w:spacing w:line="360" w:lineRule="auto"/>
        <w:ind w:firstLineChars="200" w:firstLine="480"/>
        <w:rPr>
          <w:rFonts w:ascii="宋体" w:hAnsi="宋体"/>
          <w:sz w:val="24"/>
        </w:rPr>
      </w:pPr>
      <w:r>
        <w:rPr>
          <w:rFonts w:ascii="宋体" w:hAnsi="宋体" w:hint="eastAsia"/>
          <w:sz w:val="24"/>
        </w:rPr>
        <w:t>如法律、行政法规或监管部门取消或调整上述禁止性规定，如适用于本基金，基金管理人在履行适当程序后，可不受上述规定的限制或按调整后的规定执行。</w:t>
      </w:r>
    </w:p>
    <w:p w:rsidR="00FD3988" w:rsidRDefault="00C43C29">
      <w:pPr>
        <w:spacing w:line="360" w:lineRule="auto"/>
        <w:ind w:firstLineChars="200" w:firstLine="480"/>
        <w:rPr>
          <w:rFonts w:ascii="宋体" w:hAnsi="宋体"/>
          <w:sz w:val="24"/>
        </w:rPr>
      </w:pPr>
      <w:r>
        <w:rPr>
          <w:rFonts w:ascii="宋体" w:hAnsi="宋体"/>
          <w:sz w:val="24"/>
        </w:rPr>
        <w:t>4.基金托管人依据有关法律法规的规定和《基金合同》的约定对于基金关联投资限制进行监督。</w:t>
      </w:r>
    </w:p>
    <w:p w:rsidR="00FD3988" w:rsidRDefault="00C43C29">
      <w:pPr>
        <w:spacing w:line="360" w:lineRule="auto"/>
        <w:ind w:firstLineChars="200" w:firstLine="480"/>
        <w:rPr>
          <w:rFonts w:ascii="宋体" w:hAnsi="宋体"/>
          <w:sz w:val="24"/>
        </w:rPr>
      </w:pPr>
      <w:r>
        <w:rPr>
          <w:rFonts w:ascii="宋体" w:hAnsi="宋体" w:hint="eastAsia"/>
          <w:sz w:val="24"/>
        </w:rPr>
        <w:lastRenderedPageBreak/>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D3988" w:rsidRDefault="00C43C29">
      <w:pPr>
        <w:spacing w:line="360" w:lineRule="auto"/>
        <w:ind w:firstLineChars="200" w:firstLine="480"/>
        <w:rPr>
          <w:rFonts w:ascii="宋体" w:hAnsi="宋体"/>
          <w:sz w:val="24"/>
        </w:rPr>
      </w:pPr>
      <w:r>
        <w:rPr>
          <w:rFonts w:ascii="宋体" w:hAnsi="宋体" w:hint="eastAsia"/>
          <w:sz w:val="24"/>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 w:val="24"/>
        </w:rPr>
        <w:t>方发行</w:t>
      </w:r>
      <w:proofErr w:type="gramEnd"/>
      <w:r>
        <w:rPr>
          <w:rFonts w:ascii="宋体" w:hAnsi="宋体" w:hint="eastAsia"/>
          <w:sz w:val="24"/>
        </w:rPr>
        <w:t>的证券清单，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w:t>
      </w:r>
      <w:r>
        <w:rPr>
          <w:rFonts w:ascii="宋体" w:hAnsi="宋体"/>
          <w:sz w:val="24"/>
        </w:rPr>
        <w:t>进行监督。</w:t>
      </w:r>
      <w:r>
        <w:rPr>
          <w:rFonts w:ascii="宋体" w:hAnsi="宋体" w:hint="eastAsia"/>
          <w:sz w:val="24"/>
        </w:rPr>
        <w:t>如果基金托管人在运作中严格遵循了监督流程，基金管理人仍违规进行关联交易，并造成基金资产损失的，由基金管理人承担责任。</w:t>
      </w:r>
    </w:p>
    <w:p w:rsidR="00FD3988" w:rsidRDefault="00C43C29">
      <w:pPr>
        <w:spacing w:line="360" w:lineRule="auto"/>
        <w:ind w:firstLineChars="200" w:firstLine="480"/>
        <w:rPr>
          <w:rFonts w:ascii="宋体" w:hAnsi="宋体"/>
          <w:sz w:val="24"/>
        </w:rPr>
      </w:pPr>
      <w:r>
        <w:rPr>
          <w:rFonts w:ascii="宋体" w:hAnsi="宋体"/>
          <w:sz w:val="24"/>
        </w:rPr>
        <w:t>5.基金托管人依据有关法律法规的规定和《基金合同》的约定对基金管理人参与银行间债券市场进行监督。</w:t>
      </w:r>
    </w:p>
    <w:p w:rsidR="00FD3988" w:rsidRDefault="00C43C29">
      <w:pPr>
        <w:spacing w:line="360" w:lineRule="auto"/>
        <w:ind w:firstLineChars="200" w:firstLine="480"/>
        <w:rPr>
          <w:rFonts w:ascii="宋体" w:hAnsi="宋体"/>
          <w:sz w:val="24"/>
        </w:rPr>
      </w:pPr>
      <w:r>
        <w:rPr>
          <w:rFonts w:ascii="宋体" w:hAnsi="宋体" w:hint="eastAsia"/>
          <w:sz w:val="24"/>
        </w:rPr>
        <w:t>基金托管人根据基金管理人提供的银行间债券市场交易对手名单进行监督。基金管理人有责任控制交易对手的资信风险，由于交易对手的资信风险引起的损失，基金管理人应当负责向相关责任人追偿。</w:t>
      </w:r>
    </w:p>
    <w:p w:rsidR="00FD3988" w:rsidRDefault="00C43C29">
      <w:pPr>
        <w:spacing w:line="360" w:lineRule="auto"/>
        <w:ind w:firstLineChars="200" w:firstLine="480"/>
        <w:rPr>
          <w:rFonts w:ascii="宋体" w:hAnsi="宋体"/>
          <w:sz w:val="24"/>
        </w:rPr>
      </w:pPr>
      <w:r>
        <w:rPr>
          <w:rFonts w:ascii="宋体" w:hAnsi="宋体"/>
          <w:sz w:val="24"/>
        </w:rPr>
        <w:t>6. 基金托管人依据有关法律法规的规定和《基金合同》的约定，</w:t>
      </w:r>
      <w:r>
        <w:rPr>
          <w:rFonts w:ascii="宋体" w:hAnsi="宋体" w:hint="eastAsia"/>
          <w:sz w:val="24"/>
        </w:rPr>
        <w:t>对基金银行存款业务进行监督。</w:t>
      </w:r>
    </w:p>
    <w:p w:rsidR="00FD3988" w:rsidRDefault="00C43C29">
      <w:pPr>
        <w:spacing w:line="360" w:lineRule="auto"/>
        <w:ind w:firstLineChars="200" w:firstLine="480"/>
        <w:rPr>
          <w:rFonts w:ascii="宋体" w:hAnsi="宋体"/>
          <w:sz w:val="24"/>
        </w:rPr>
      </w:pPr>
      <w:r>
        <w:rPr>
          <w:rFonts w:ascii="宋体" w:hAnsi="宋体" w:hint="eastAsia"/>
          <w:sz w:val="24"/>
        </w:rPr>
        <w:t>基金管理人应当加强对基金投资银行存款风险的评估与研究，严格测算与控制投资银行存款的风险敞口，针对不同类型存款银行建立相关投资限制制度。如果基金托管人在运作过程中遵循有关法律法规的规定和《基金合同》的约定监督流程，则对于由于存款银行信用风险引起的损失，不承担赔偿责任。</w:t>
      </w:r>
    </w:p>
    <w:p w:rsidR="00FD3988" w:rsidRDefault="00C43C29">
      <w:pPr>
        <w:spacing w:line="360" w:lineRule="auto"/>
        <w:ind w:firstLineChars="200" w:firstLine="480"/>
        <w:rPr>
          <w:rFonts w:ascii="宋体" w:hAnsi="宋体"/>
          <w:b/>
          <w:sz w:val="24"/>
        </w:rPr>
      </w:pPr>
      <w:bookmarkStart w:id="12" w:name="_Toc382819074"/>
      <w:r>
        <w:rPr>
          <w:rFonts w:ascii="宋体" w:hAnsi="宋体" w:hint="eastAsia"/>
          <w:sz w:val="24"/>
        </w:rPr>
        <w:t>（二）基金托管人应根据有关法律法规的规定及《基金合同》的约定，对基</w:t>
      </w:r>
      <w:r>
        <w:rPr>
          <w:rFonts w:ascii="宋体" w:hAnsi="宋体" w:hint="eastAsia"/>
          <w:sz w:val="24"/>
        </w:rPr>
        <w:lastRenderedPageBreak/>
        <w:t>金资产净值计算、基金份额净值计算、应收资金到账、基金费用开支及收入确定、基金收益分配、相关信息披露、基金宣传推介材料中登载基金业绩表现数据等进行监督和核查。</w:t>
      </w:r>
      <w:bookmarkEnd w:id="12"/>
    </w:p>
    <w:p w:rsidR="00FD3988" w:rsidRDefault="00C43C29">
      <w:pPr>
        <w:spacing w:line="360" w:lineRule="auto"/>
        <w:ind w:firstLineChars="200" w:firstLine="480"/>
        <w:rPr>
          <w:rFonts w:ascii="宋体" w:hAnsi="宋体"/>
          <w:b/>
          <w:sz w:val="24"/>
        </w:rPr>
      </w:pPr>
      <w:bookmarkStart w:id="13" w:name="_Toc382819075"/>
      <w:r>
        <w:rPr>
          <w:rFonts w:ascii="宋体" w:hAnsi="宋体" w:hint="eastAsia"/>
          <w:sz w:val="24"/>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3"/>
    </w:p>
    <w:p w:rsidR="00FD3988" w:rsidRDefault="00C43C29">
      <w:pPr>
        <w:spacing w:line="360" w:lineRule="auto"/>
        <w:ind w:firstLineChars="200" w:firstLine="480"/>
        <w:rPr>
          <w:rFonts w:ascii="宋体" w:hAnsi="宋体"/>
          <w:sz w:val="24"/>
        </w:rPr>
      </w:pPr>
      <w:r>
        <w:rPr>
          <w:rFonts w:ascii="宋体" w:hAnsi="宋体" w:hint="eastAsia"/>
          <w:sz w:val="24"/>
        </w:rPr>
        <w:t>在限期内，基金托管人有权随时对通知事项进行复查，督促基金管理人改正。基金管理人对基金托管人通知的违规事项未能在限期内纠正的，基金托管人应报告中国证监会。</w:t>
      </w:r>
    </w:p>
    <w:p w:rsidR="00FD3988" w:rsidRDefault="00C43C29">
      <w:pPr>
        <w:spacing w:line="360" w:lineRule="auto"/>
        <w:ind w:firstLineChars="200" w:firstLine="480"/>
        <w:rPr>
          <w:rFonts w:ascii="宋体" w:hAnsi="宋体"/>
          <w:sz w:val="24"/>
        </w:rPr>
      </w:pPr>
      <w:r>
        <w:rPr>
          <w:rFonts w:ascii="宋体" w:hAnsi="宋体" w:hint="eastAsia"/>
          <w:sz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FD3988" w:rsidRDefault="00C43C29">
      <w:pPr>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FD3988" w:rsidRDefault="00C43C29">
      <w:pPr>
        <w:spacing w:line="360" w:lineRule="auto"/>
        <w:ind w:firstLineChars="200" w:firstLine="480"/>
        <w:rPr>
          <w:rFonts w:ascii="宋体" w:hAnsi="宋体"/>
          <w:sz w:val="24"/>
        </w:rPr>
      </w:pPr>
      <w:r>
        <w:rPr>
          <w:rFonts w:ascii="宋体" w:hAnsi="宋体" w:hint="eastAsia"/>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FD3988" w:rsidRDefault="00C43C29">
      <w:pPr>
        <w:spacing w:line="360" w:lineRule="auto"/>
        <w:ind w:firstLineChars="200" w:firstLine="480"/>
        <w:rPr>
          <w:rFonts w:ascii="宋体" w:hAnsi="宋体"/>
          <w:sz w:val="24"/>
        </w:rPr>
      </w:pPr>
      <w:r>
        <w:rPr>
          <w:rFonts w:ascii="宋体" w:hAnsi="宋体" w:hint="eastAsia"/>
          <w:sz w:val="24"/>
        </w:rPr>
        <w:t>基金托管人发现基金管理人有重大违规行为，应立即报告中国证监会，同时通知基金管理人限期纠正。</w:t>
      </w:r>
    </w:p>
    <w:p w:rsidR="00FD3988" w:rsidRDefault="00C43C29">
      <w:pPr>
        <w:spacing w:line="360" w:lineRule="auto"/>
        <w:ind w:firstLineChars="200" w:firstLine="480"/>
        <w:rPr>
          <w:rFonts w:ascii="宋体" w:hAnsi="宋体"/>
          <w:sz w:val="24"/>
        </w:rPr>
      </w:pPr>
      <w:r>
        <w:rPr>
          <w:rFonts w:ascii="宋体" w:hAnsi="宋体"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D3988" w:rsidRDefault="00C43C29">
      <w:pPr>
        <w:spacing w:line="360" w:lineRule="auto"/>
        <w:ind w:firstLineChars="200" w:firstLine="480"/>
        <w:rPr>
          <w:rFonts w:ascii="宋体" w:hAnsi="宋体"/>
          <w:sz w:val="24"/>
        </w:rPr>
      </w:pPr>
      <w:r>
        <w:rPr>
          <w:rFonts w:ascii="宋体" w:hAnsi="宋体" w:hint="eastAsia"/>
          <w:sz w:val="24"/>
        </w:rPr>
        <w:t>（四）基金托管人应当依照法律法规和基金合同约定，对侧</w:t>
      </w:r>
      <w:proofErr w:type="gramStart"/>
      <w:r>
        <w:rPr>
          <w:rFonts w:ascii="宋体" w:hAnsi="宋体" w:hint="eastAsia"/>
          <w:sz w:val="24"/>
        </w:rPr>
        <w:t>袋机制</w:t>
      </w:r>
      <w:proofErr w:type="gramEnd"/>
      <w:r>
        <w:rPr>
          <w:rFonts w:ascii="宋体" w:hAnsi="宋体" w:hint="eastAsia"/>
          <w:sz w:val="24"/>
        </w:rPr>
        <w:t>启用、特定资产处置和信息披露等方面进行复核和监督。</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4" w:name="_Toc66259578"/>
      <w:r>
        <w:rPr>
          <w:rFonts w:ascii="宋体" w:eastAsia="宋体" w:hAnsi="宋体" w:cs="Arial" w:hint="eastAsia"/>
          <w:sz w:val="30"/>
          <w:szCs w:val="30"/>
        </w:rPr>
        <w:lastRenderedPageBreak/>
        <w:t>基金管理人对基金托管人的业务核查</w:t>
      </w:r>
      <w:bookmarkEnd w:id="14"/>
    </w:p>
    <w:p w:rsidR="00FD3988" w:rsidRDefault="00C43C29">
      <w:pPr>
        <w:spacing w:line="360" w:lineRule="auto"/>
        <w:ind w:firstLineChars="200" w:firstLine="480"/>
        <w:rPr>
          <w:rFonts w:ascii="宋体" w:hAnsi="宋体"/>
          <w:sz w:val="24"/>
        </w:rPr>
      </w:pPr>
      <w:r>
        <w:rPr>
          <w:rFonts w:ascii="宋体" w:hAnsi="宋体" w:hint="eastAsia"/>
          <w:sz w:val="24"/>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rsidR="00FD3988" w:rsidRDefault="00C43C29">
      <w:pPr>
        <w:spacing w:line="360" w:lineRule="auto"/>
        <w:ind w:firstLineChars="200" w:firstLine="480"/>
        <w:rPr>
          <w:rFonts w:ascii="宋体" w:hAnsi="宋体"/>
          <w:sz w:val="24"/>
        </w:rPr>
      </w:pPr>
      <w:r>
        <w:rPr>
          <w:rFonts w:ascii="宋体" w:hAnsi="宋体"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FD3988" w:rsidRDefault="00C43C29">
      <w:pPr>
        <w:spacing w:line="360" w:lineRule="auto"/>
        <w:ind w:firstLineChars="200" w:firstLine="480"/>
        <w:rPr>
          <w:rFonts w:ascii="宋体" w:hAnsi="宋体"/>
          <w:sz w:val="24"/>
        </w:rPr>
      </w:pPr>
      <w:r>
        <w:rPr>
          <w:rFonts w:ascii="宋体" w:hAnsi="宋体" w:hint="eastAsia"/>
          <w:sz w:val="24"/>
        </w:rPr>
        <w:t>基金托管人应积极配合基金管理人的核查行为，包括但不限于：提交相关资料以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管理人核查托管财产的完整性和真实性，在规定时间内答复基金管理人并改正。</w:t>
      </w:r>
    </w:p>
    <w:p w:rsidR="00FD3988" w:rsidRDefault="00C43C29">
      <w:pPr>
        <w:spacing w:line="360" w:lineRule="auto"/>
        <w:ind w:firstLineChars="200" w:firstLine="480"/>
        <w:rPr>
          <w:rFonts w:ascii="宋体" w:hAnsi="宋体"/>
          <w:sz w:val="24"/>
        </w:rPr>
      </w:pPr>
      <w:bookmarkStart w:id="15" w:name="_Toc382818598"/>
      <w:bookmarkStart w:id="16" w:name="_Toc382819077"/>
      <w:r>
        <w:rPr>
          <w:rFonts w:ascii="宋体" w:hAnsi="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5"/>
      <w:bookmarkEnd w:id="16"/>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17" w:name="_Toc66259579"/>
      <w:r>
        <w:rPr>
          <w:rFonts w:ascii="宋体" w:eastAsia="宋体" w:hAnsi="宋体" w:cs="Arial" w:hint="eastAsia"/>
          <w:sz w:val="30"/>
          <w:szCs w:val="30"/>
        </w:rPr>
        <w:lastRenderedPageBreak/>
        <w:t>基金财产保管</w:t>
      </w:r>
      <w:bookmarkEnd w:id="17"/>
    </w:p>
    <w:p w:rsidR="00FD3988" w:rsidRDefault="00C43C29">
      <w:pPr>
        <w:spacing w:line="360" w:lineRule="auto"/>
        <w:ind w:firstLineChars="200" w:firstLine="480"/>
        <w:rPr>
          <w:rFonts w:ascii="宋体" w:hAnsi="宋体"/>
          <w:b/>
          <w:bCs/>
          <w:sz w:val="24"/>
        </w:rPr>
      </w:pPr>
      <w:bookmarkStart w:id="18" w:name="_Toc382819079"/>
      <w:r>
        <w:rPr>
          <w:rFonts w:ascii="宋体" w:hAnsi="宋体" w:hint="eastAsia"/>
          <w:sz w:val="24"/>
        </w:rPr>
        <w:t>（一）基金财产保管的原则</w:t>
      </w:r>
      <w:bookmarkEnd w:id="18"/>
    </w:p>
    <w:p w:rsidR="00FD3988" w:rsidRDefault="00C43C29">
      <w:pPr>
        <w:spacing w:line="360" w:lineRule="auto"/>
        <w:ind w:firstLineChars="200" w:firstLine="480"/>
        <w:rPr>
          <w:rFonts w:ascii="宋体" w:hAnsi="宋体"/>
          <w:sz w:val="24"/>
        </w:rPr>
      </w:pPr>
      <w:r>
        <w:rPr>
          <w:rFonts w:ascii="宋体" w:hAnsi="宋体"/>
          <w:sz w:val="24"/>
        </w:rPr>
        <w:t>1.基金财产应独立于基金管理人、基金托管人的固有财产。</w:t>
      </w:r>
    </w:p>
    <w:p w:rsidR="00FD3988" w:rsidRDefault="00C43C29">
      <w:pPr>
        <w:spacing w:line="360" w:lineRule="auto"/>
        <w:ind w:firstLineChars="200" w:firstLine="480"/>
        <w:rPr>
          <w:rFonts w:ascii="宋体" w:hAnsi="宋体"/>
          <w:sz w:val="24"/>
        </w:rPr>
      </w:pPr>
      <w:r>
        <w:rPr>
          <w:rFonts w:ascii="宋体" w:hAnsi="宋体"/>
          <w:sz w:val="24"/>
        </w:rPr>
        <w:t>2.基金托管人应按本协议规定安全保管托管财产。未经基金管理人的指令，不得自行运用、处分、分配基金的任何财产（</w:t>
      </w:r>
      <w:r>
        <w:rPr>
          <w:rFonts w:ascii="宋体" w:hAnsi="宋体" w:hint="eastAsia"/>
          <w:sz w:val="24"/>
        </w:rPr>
        <w:t>基金托管人主动扣收的</w:t>
      </w:r>
      <w:proofErr w:type="gramStart"/>
      <w:r>
        <w:rPr>
          <w:rFonts w:ascii="宋体" w:hAnsi="宋体" w:hint="eastAsia"/>
          <w:sz w:val="24"/>
        </w:rPr>
        <w:t>汇划费除外</w:t>
      </w:r>
      <w:proofErr w:type="gramEnd"/>
      <w:r>
        <w:rPr>
          <w:rFonts w:ascii="宋体" w:hAnsi="宋体" w:hint="eastAsia"/>
          <w:sz w:val="24"/>
        </w:rPr>
        <w:t>）。基金托管人不对处于自身实际控制之外的账户及财产承担责任。</w:t>
      </w:r>
    </w:p>
    <w:p w:rsidR="00FD3988" w:rsidRDefault="00C43C29">
      <w:pPr>
        <w:spacing w:line="360" w:lineRule="auto"/>
        <w:ind w:firstLineChars="200" w:firstLine="480"/>
        <w:rPr>
          <w:rFonts w:ascii="宋体" w:hAnsi="宋体"/>
          <w:sz w:val="24"/>
        </w:rPr>
      </w:pPr>
      <w:r>
        <w:rPr>
          <w:rFonts w:ascii="宋体" w:hAnsi="宋体"/>
          <w:sz w:val="24"/>
        </w:rPr>
        <w:t>3.基金托管人按照规定为托管的基金财产开设资金账户和证券账户</w:t>
      </w:r>
      <w:r>
        <w:rPr>
          <w:rFonts w:ascii="宋体" w:hAnsi="宋体" w:hint="eastAsia"/>
          <w:sz w:val="24"/>
        </w:rPr>
        <w:t>及投资所需其他账户。</w:t>
      </w:r>
    </w:p>
    <w:p w:rsidR="00FD3988" w:rsidRDefault="00C43C29">
      <w:pPr>
        <w:spacing w:line="360" w:lineRule="auto"/>
        <w:ind w:firstLineChars="200" w:firstLine="480"/>
        <w:rPr>
          <w:rFonts w:ascii="宋体" w:hAnsi="宋体"/>
          <w:sz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FD3988" w:rsidRDefault="00C43C29">
      <w:pPr>
        <w:spacing w:line="360" w:lineRule="auto"/>
        <w:ind w:firstLineChars="200" w:firstLine="480"/>
        <w:rPr>
          <w:rFonts w:ascii="宋体" w:hAnsi="宋体"/>
          <w:sz w:val="24"/>
        </w:rPr>
      </w:pPr>
      <w:r>
        <w:rPr>
          <w:rFonts w:ascii="宋体" w:hAnsi="宋体"/>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Pr>
          <w:rFonts w:ascii="宋体" w:hAnsi="宋体" w:hint="eastAsia"/>
          <w:sz w:val="24"/>
        </w:rPr>
        <w:t>基金管理人的追偿行为应予以必要的协助与配合，但对基金财产的损失不承担责任。</w:t>
      </w:r>
    </w:p>
    <w:p w:rsidR="00FD3988" w:rsidRDefault="00C43C29">
      <w:pPr>
        <w:spacing w:line="360" w:lineRule="auto"/>
        <w:ind w:firstLineChars="200" w:firstLine="480"/>
        <w:rPr>
          <w:rFonts w:ascii="宋体" w:hAnsi="宋体"/>
          <w:b/>
          <w:bCs/>
          <w:sz w:val="24"/>
        </w:rPr>
      </w:pPr>
      <w:bookmarkStart w:id="19" w:name="_Toc382819080"/>
      <w:r>
        <w:rPr>
          <w:rFonts w:ascii="宋体" w:hAnsi="宋体" w:hint="eastAsia"/>
          <w:sz w:val="24"/>
        </w:rPr>
        <w:t>（二）募集资金的验证</w:t>
      </w:r>
      <w:bookmarkEnd w:id="19"/>
    </w:p>
    <w:p w:rsidR="00FD3988" w:rsidRDefault="00C43C29">
      <w:pPr>
        <w:spacing w:line="360" w:lineRule="auto"/>
        <w:ind w:firstLineChars="200" w:firstLine="480"/>
        <w:rPr>
          <w:rFonts w:ascii="宋体" w:hAnsi="宋体"/>
          <w:sz w:val="24"/>
        </w:rPr>
      </w:pPr>
      <w:r>
        <w:rPr>
          <w:rFonts w:ascii="宋体" w:hAnsi="宋体" w:hint="eastAsia"/>
          <w:sz w:val="24"/>
        </w:rPr>
        <w:t>募集期内销售机构按销售与服务代理协议的约定，将认购资金划入基金管理人在具有托管资格的商业银行开设的“</w:t>
      </w:r>
      <w:bookmarkStart w:id="20" w:name="_GoBack"/>
      <w:r>
        <w:rPr>
          <w:rFonts w:ascii="宋体" w:hAnsi="宋体"/>
          <w:sz w:val="24"/>
        </w:rPr>
        <w:t>中融</w:t>
      </w:r>
      <w:bookmarkEnd w:id="20"/>
      <w:r>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证券、期货相关业务资格的会计师事务所进行验资，出具验资报告，出具的验资报告应由参加验资的</w:t>
      </w:r>
      <w:r>
        <w:rPr>
          <w:rFonts w:ascii="宋体" w:hAnsi="宋体"/>
          <w:sz w:val="24"/>
        </w:rPr>
        <w:t>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sz w:val="24"/>
        </w:rPr>
        <w:t>验资金额相</w:t>
      </w:r>
      <w:proofErr w:type="gramEnd"/>
      <w:r>
        <w:rPr>
          <w:rFonts w:ascii="宋体" w:hAnsi="宋体"/>
          <w:sz w:val="24"/>
        </w:rPr>
        <w:t>一致。基金托管人收到有效认购资金当日以书面形式确认资金到账情况，并及时将资金到账凭证传真给基金管理人，双方进行账务处理。</w:t>
      </w:r>
    </w:p>
    <w:p w:rsidR="00FD3988" w:rsidRDefault="00C43C29">
      <w:pPr>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募集期限届满，未能达到基金合同备案的条件，由基金管理人按规定</w:t>
      </w:r>
      <w:r>
        <w:rPr>
          <w:rFonts w:ascii="宋体" w:hAnsi="宋体" w:hint="eastAsia"/>
          <w:sz w:val="24"/>
        </w:rPr>
        <w:lastRenderedPageBreak/>
        <w:t>办理退款事宜。</w:t>
      </w:r>
    </w:p>
    <w:p w:rsidR="00FD3988" w:rsidRDefault="00C43C29">
      <w:pPr>
        <w:spacing w:line="360" w:lineRule="auto"/>
        <w:ind w:firstLineChars="200" w:firstLine="480"/>
        <w:rPr>
          <w:rFonts w:ascii="宋体" w:hAnsi="宋体"/>
          <w:b/>
          <w:bCs/>
          <w:sz w:val="24"/>
        </w:rPr>
      </w:pPr>
      <w:bookmarkStart w:id="21" w:name="_Toc382819081"/>
      <w:r>
        <w:rPr>
          <w:rFonts w:ascii="宋体" w:hAnsi="宋体" w:hint="eastAsia"/>
          <w:sz w:val="24"/>
        </w:rPr>
        <w:t>（三）基金资产托管专户的开立和管理</w:t>
      </w:r>
      <w:bookmarkEnd w:id="21"/>
    </w:p>
    <w:p w:rsidR="00FD3988" w:rsidRDefault="00C43C29">
      <w:pPr>
        <w:spacing w:line="360" w:lineRule="auto"/>
        <w:ind w:firstLineChars="200" w:firstLine="480"/>
        <w:rPr>
          <w:rFonts w:ascii="宋体" w:hAnsi="宋体"/>
          <w:sz w:val="24"/>
        </w:rPr>
      </w:pPr>
      <w:r>
        <w:rPr>
          <w:rFonts w:ascii="宋体" w:hAnsi="宋体" w:hint="eastAsia"/>
          <w:sz w:val="24"/>
        </w:rPr>
        <w:t>基金托管人以本基金的名义在其营业机构开设资产托管专户，并根据基金管理人合法合</w:t>
      </w:r>
      <w:proofErr w:type="gramStart"/>
      <w:r>
        <w:rPr>
          <w:rFonts w:ascii="宋体" w:hAnsi="宋体" w:hint="eastAsia"/>
          <w:sz w:val="24"/>
        </w:rPr>
        <w:t>规</w:t>
      </w:r>
      <w:proofErr w:type="gramEnd"/>
      <w:r>
        <w:rPr>
          <w:rFonts w:ascii="宋体" w:hAnsi="宋体" w:hint="eastAsia"/>
          <w:sz w:val="24"/>
        </w:rPr>
        <w:t>的有效指令办理资金收付。基金管理人应根据法律法规及托管行的相关要求，提供开户所需的资料并提供其他必要协助。本基金的资产托管专户的预留印鉴的印章由基金托管人刻制、保管和使用。</w:t>
      </w:r>
    </w:p>
    <w:p w:rsidR="00FD3988" w:rsidRDefault="00C43C29">
      <w:pPr>
        <w:spacing w:line="360" w:lineRule="auto"/>
        <w:ind w:firstLineChars="200" w:firstLine="480"/>
        <w:rPr>
          <w:rFonts w:ascii="宋体" w:hAnsi="宋体"/>
          <w:sz w:val="24"/>
        </w:rPr>
      </w:pPr>
      <w:r>
        <w:rPr>
          <w:rFonts w:ascii="宋体" w:hAnsi="宋体" w:hint="eastAsia"/>
          <w:sz w:val="24"/>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FD3988" w:rsidRDefault="00C43C29">
      <w:pPr>
        <w:spacing w:line="360" w:lineRule="auto"/>
        <w:ind w:firstLineChars="200" w:firstLine="480"/>
        <w:rPr>
          <w:rFonts w:ascii="宋体" w:hAnsi="宋体"/>
          <w:sz w:val="24"/>
        </w:rPr>
      </w:pPr>
      <w:r>
        <w:rPr>
          <w:rFonts w:ascii="宋体" w:hAnsi="宋体" w:hint="eastAsia"/>
          <w:sz w:val="24"/>
        </w:rPr>
        <w:t>资产托管专户的管理应符合《人民币银行结算账户管理办法》、《现金管理暂行条例》、《人民币利率管理规定》、《利率管理暂行规定》、《支付结算办法》以及银行业监督管理机构的其他有关规定。</w:t>
      </w:r>
    </w:p>
    <w:p w:rsidR="00FD3988" w:rsidRDefault="00C43C29">
      <w:pPr>
        <w:spacing w:line="360" w:lineRule="auto"/>
        <w:ind w:firstLineChars="200" w:firstLine="480"/>
        <w:rPr>
          <w:rFonts w:ascii="宋体" w:hAnsi="宋体"/>
          <w:b/>
          <w:bCs/>
          <w:sz w:val="24"/>
        </w:rPr>
      </w:pPr>
      <w:bookmarkStart w:id="22" w:name="_Toc382819082"/>
      <w:r>
        <w:rPr>
          <w:rFonts w:ascii="宋体" w:hAnsi="宋体" w:hint="eastAsia"/>
          <w:sz w:val="24"/>
        </w:rPr>
        <w:t>（四）基金证券账户与证券交易资金账户的开设和管理</w:t>
      </w:r>
      <w:bookmarkEnd w:id="22"/>
    </w:p>
    <w:p w:rsidR="00FD3988" w:rsidRDefault="00C43C29">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基金托管人以基金托管人和本基金联名的方式在中国证券登记结算有限责任公司上海分公司</w:t>
      </w:r>
      <w:r>
        <w:rPr>
          <w:rFonts w:ascii="宋体" w:hAnsi="宋体"/>
          <w:sz w:val="24"/>
        </w:rPr>
        <w:t>/深圳分公司开立专门的证券账户。</w:t>
      </w:r>
    </w:p>
    <w:p w:rsidR="00FD3988" w:rsidRDefault="00C43C29">
      <w:pPr>
        <w:spacing w:line="360" w:lineRule="auto"/>
        <w:ind w:firstLineChars="200" w:firstLine="480"/>
        <w:rPr>
          <w:rFonts w:ascii="宋体" w:hAnsi="宋体"/>
          <w:sz w:val="24"/>
        </w:rPr>
      </w:pPr>
      <w:r>
        <w:rPr>
          <w:rFonts w:ascii="宋体" w:hAnsi="宋体" w:hint="eastAsia"/>
          <w:sz w:val="24"/>
        </w:rPr>
        <w:t>基金证券账户的开立和使用，仅限于满足开展本基金业务的需要。基金托管人和基金管理人不得出借或未经对方同意擅自转让本基金的任何证券账户；亦不得使用本基金的任何证券账户进行本基金业务以外的活动。</w:t>
      </w:r>
    </w:p>
    <w:p w:rsidR="00FD3988" w:rsidRDefault="00C43C29">
      <w:pPr>
        <w:spacing w:line="360" w:lineRule="auto"/>
        <w:ind w:firstLineChars="200" w:firstLine="480"/>
        <w:rPr>
          <w:rFonts w:ascii="宋体" w:hAnsi="宋体"/>
          <w:sz w:val="24"/>
        </w:rPr>
      </w:pPr>
      <w:r>
        <w:rPr>
          <w:rFonts w:ascii="宋体" w:hAnsi="宋体" w:hint="eastAsia"/>
          <w:sz w:val="24"/>
        </w:rPr>
        <w:t>基金证券账户的开立和原始开户材料的保管由基金托管人负责，账户资产的管理和运用由基金管理人负责。基金托管人以基金托管人的名义在中国证券登记结算有限责任公司上海分公司</w:t>
      </w:r>
      <w:r>
        <w:rPr>
          <w:rFonts w:ascii="宋体" w:hAnsi="宋体"/>
          <w:sz w:val="24"/>
        </w:rPr>
        <w:t>/深圳分公司开立结算备付金账户，基金托管人代表所托管的基金完成与中国证券登记结算有限责任公司的一级法人清算工作，基金管理人应予以积极协助。结算备付金、</w:t>
      </w:r>
      <w:r>
        <w:rPr>
          <w:rFonts w:ascii="宋体" w:hAnsi="宋体" w:hint="eastAsia"/>
          <w:sz w:val="24"/>
        </w:rPr>
        <w:t>证券结算保证金等的收取按照中国证券登记结算有限责任公司的规定和基金托管人为履行结算参与人的义务所制定的业务规则执行。</w:t>
      </w:r>
    </w:p>
    <w:p w:rsidR="00FD3988" w:rsidRDefault="00C43C29">
      <w:pPr>
        <w:spacing w:line="360" w:lineRule="auto"/>
        <w:ind w:firstLineChars="200" w:firstLine="480"/>
        <w:rPr>
          <w:rFonts w:ascii="宋体" w:hAnsi="宋体"/>
          <w:b/>
          <w:bCs/>
          <w:sz w:val="24"/>
        </w:rPr>
      </w:pPr>
      <w:bookmarkStart w:id="23" w:name="_Toc382819083"/>
      <w:r>
        <w:rPr>
          <w:rFonts w:ascii="宋体" w:hAnsi="宋体" w:hint="eastAsia"/>
          <w:sz w:val="24"/>
        </w:rPr>
        <w:t>（五）银行间市场债券托管和资金结算专户的开立和管理及市场准入备案</w:t>
      </w:r>
      <w:bookmarkEnd w:id="23"/>
    </w:p>
    <w:p w:rsidR="00FD3988" w:rsidRDefault="00C43C29">
      <w:pPr>
        <w:spacing w:line="360" w:lineRule="auto"/>
        <w:ind w:firstLineChars="200" w:firstLine="480"/>
        <w:rPr>
          <w:rFonts w:ascii="宋体" w:hAnsi="宋体"/>
          <w:sz w:val="24"/>
        </w:rPr>
      </w:pPr>
      <w:bookmarkStart w:id="24" w:name="_Toc382819084"/>
      <w:r>
        <w:rPr>
          <w:rFonts w:ascii="宋体" w:hAnsi="宋体" w:hint="eastAsia"/>
          <w:sz w:val="24"/>
        </w:rPr>
        <w:t>《基金合同》生效后，在符合监管机构要求的情况下，基金管理人负责以基金的名义申请并取得进入全国银行间同业拆借市场的交易资格，并代表基金进行</w:t>
      </w:r>
      <w:r>
        <w:rPr>
          <w:rFonts w:ascii="宋体" w:hAnsi="宋体" w:hint="eastAsia"/>
          <w:sz w:val="24"/>
        </w:rPr>
        <w:lastRenderedPageBreak/>
        <w:t>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rsidR="00FD3988" w:rsidRDefault="00C43C29">
      <w:pPr>
        <w:spacing w:line="360" w:lineRule="auto"/>
        <w:ind w:firstLineChars="200" w:firstLine="480"/>
        <w:rPr>
          <w:rFonts w:ascii="宋体" w:hAnsi="宋体"/>
          <w:sz w:val="24"/>
        </w:rPr>
      </w:pPr>
      <w:r>
        <w:rPr>
          <w:rFonts w:ascii="宋体" w:hAnsi="宋体" w:hint="eastAsia"/>
          <w:sz w:val="24"/>
        </w:rPr>
        <w:t>（六）其他账户的开设和管理</w:t>
      </w:r>
    </w:p>
    <w:p w:rsidR="00FD3988" w:rsidRDefault="00C43C29">
      <w:pPr>
        <w:spacing w:line="360" w:lineRule="auto"/>
        <w:ind w:firstLineChars="200" w:firstLine="480"/>
        <w:rPr>
          <w:rFonts w:ascii="宋体" w:hAnsi="宋体"/>
          <w:sz w:val="24"/>
        </w:rPr>
      </w:pPr>
      <w:r>
        <w:rPr>
          <w:rFonts w:ascii="宋体" w:hAnsi="宋体"/>
          <w:sz w:val="24"/>
        </w:rPr>
        <w:t>1、因业务发展而需要开立的其它账户，可以根据《基金合同》或有关法律法规的规定，经基金管理人和基金托管人协商一致后，由基金托管人负责为基金开立。新账户按有关规则使用并管理。</w:t>
      </w:r>
    </w:p>
    <w:p w:rsidR="00FD3988" w:rsidRDefault="00C43C29">
      <w:pPr>
        <w:spacing w:line="360" w:lineRule="auto"/>
        <w:ind w:firstLineChars="200" w:firstLine="480"/>
        <w:rPr>
          <w:rFonts w:ascii="宋体" w:hAnsi="宋体"/>
          <w:sz w:val="24"/>
        </w:rPr>
      </w:pPr>
      <w:r>
        <w:rPr>
          <w:rFonts w:ascii="宋体" w:hAnsi="宋体"/>
          <w:sz w:val="24"/>
        </w:rPr>
        <w:t>2、法律、法规等有关规定对相关账户的开立和管理另有规定的，从其规定办理。</w:t>
      </w:r>
    </w:p>
    <w:p w:rsidR="00FD3988" w:rsidRDefault="00C43C29">
      <w:pPr>
        <w:spacing w:line="360" w:lineRule="auto"/>
        <w:ind w:firstLineChars="200" w:firstLine="480"/>
        <w:rPr>
          <w:rFonts w:ascii="宋体" w:hAnsi="宋体"/>
          <w:b/>
          <w:bCs/>
          <w:sz w:val="24"/>
        </w:rPr>
      </w:pPr>
      <w:bookmarkStart w:id="25" w:name="_Toc382819085"/>
      <w:r>
        <w:rPr>
          <w:rFonts w:ascii="宋体" w:hAnsi="宋体" w:hint="eastAsia"/>
          <w:sz w:val="24"/>
        </w:rPr>
        <w:t>（七）基金投资银行存款账户的开立和管理</w:t>
      </w:r>
      <w:bookmarkEnd w:id="25"/>
    </w:p>
    <w:p w:rsidR="00FD3988" w:rsidRDefault="00C43C29">
      <w:pPr>
        <w:spacing w:line="360" w:lineRule="auto"/>
        <w:ind w:firstLineChars="200" w:firstLine="480"/>
        <w:rPr>
          <w:rFonts w:ascii="宋体" w:hAnsi="宋体"/>
          <w:sz w:val="24"/>
        </w:rPr>
      </w:pPr>
      <w:r>
        <w:rPr>
          <w:rFonts w:ascii="宋体" w:hAnsi="宋体" w:hint="eastAsia"/>
          <w:sz w:val="24"/>
        </w:rPr>
        <w:t>基金投资银行定期存款，基金管理人与基金托管人应比照相关规定，就本基金投资银行存款业务签订书面协议。</w:t>
      </w:r>
    </w:p>
    <w:p w:rsidR="00FD3988" w:rsidRDefault="00C43C29">
      <w:pPr>
        <w:spacing w:line="360" w:lineRule="auto"/>
        <w:ind w:firstLineChars="200" w:firstLine="480"/>
        <w:rPr>
          <w:rFonts w:ascii="宋体" w:hAnsi="宋体"/>
          <w:sz w:val="24"/>
        </w:rPr>
      </w:pPr>
      <w:r>
        <w:rPr>
          <w:rFonts w:ascii="宋体" w:hAnsi="宋体" w:hint="eastAsia"/>
          <w:sz w:val="24"/>
        </w:rPr>
        <w:t>基金投资银行定期存款应由基金管理人与存款银行总行或其授权分行签订总体合作协议，并将资金存放于存款银行总行或其授权分行指定的分支机构。</w:t>
      </w:r>
    </w:p>
    <w:p w:rsidR="00FD3988" w:rsidRDefault="00C43C29">
      <w:pPr>
        <w:spacing w:line="360" w:lineRule="auto"/>
        <w:ind w:firstLineChars="200" w:firstLine="480"/>
        <w:rPr>
          <w:rFonts w:ascii="宋体" w:hAnsi="宋体"/>
          <w:sz w:val="24"/>
        </w:rPr>
      </w:pPr>
      <w:r>
        <w:rPr>
          <w:rFonts w:ascii="宋体" w:hAnsi="宋体" w:hint="eastAsia"/>
          <w:sz w:val="24"/>
        </w:rPr>
        <w:t>存款账户必须以基金名义开立，账户名称为基金名称，存款账户开户文件上加盖预留印鉴及基金管理人公章。</w:t>
      </w:r>
    </w:p>
    <w:p w:rsidR="00FD3988" w:rsidRDefault="00C43C29">
      <w:pPr>
        <w:spacing w:line="360" w:lineRule="auto"/>
        <w:ind w:firstLineChars="200" w:firstLine="480"/>
        <w:rPr>
          <w:rFonts w:ascii="宋体" w:hAnsi="宋体"/>
          <w:sz w:val="24"/>
        </w:rPr>
      </w:pPr>
      <w:r>
        <w:rPr>
          <w:rFonts w:ascii="宋体" w:hAnsi="宋体" w:hint="eastAsia"/>
          <w:sz w:val="24"/>
        </w:rPr>
        <w:t>本基金投资银行存款时，基金管理人应当与存款银行签订具体存款协议，明确存款的类型、期限、利率、金额、账号、对账方式、支取方式、账户管理等细则。</w:t>
      </w:r>
    </w:p>
    <w:p w:rsidR="00FD3988" w:rsidRDefault="00C43C29">
      <w:pPr>
        <w:spacing w:line="360" w:lineRule="auto"/>
        <w:ind w:firstLineChars="200" w:firstLine="480"/>
        <w:rPr>
          <w:rFonts w:ascii="宋体" w:hAnsi="宋体"/>
          <w:sz w:val="24"/>
        </w:rPr>
      </w:pPr>
      <w:r>
        <w:rPr>
          <w:rFonts w:ascii="宋体" w:hAnsi="宋体" w:hint="eastAsia"/>
          <w:sz w:val="24"/>
        </w:rPr>
        <w:t>为防范特殊情况下的流动性风险，定期存款协议中应当约定提前支取条款。</w:t>
      </w:r>
    </w:p>
    <w:p w:rsidR="00FD3988" w:rsidRDefault="00C43C29">
      <w:pPr>
        <w:spacing w:line="360" w:lineRule="auto"/>
        <w:ind w:firstLineChars="200" w:firstLine="480"/>
        <w:rPr>
          <w:rFonts w:ascii="宋体" w:hAnsi="宋体"/>
          <w:b/>
          <w:bCs/>
          <w:sz w:val="24"/>
        </w:rPr>
      </w:pPr>
      <w:bookmarkStart w:id="26" w:name="_Toc382819086"/>
      <w:r>
        <w:rPr>
          <w:rFonts w:ascii="宋体" w:hAnsi="宋体" w:hint="eastAsia"/>
          <w:sz w:val="24"/>
        </w:rPr>
        <w:t>基金所投资定期存款存续期间，基金管理人、基金托管人应当与存款银行建立定期对账机制，确保基金银行存款业务账目及核对的真实、准确。</w:t>
      </w:r>
      <w:bookmarkEnd w:id="26"/>
    </w:p>
    <w:p w:rsidR="00FD3988" w:rsidRDefault="00C43C29">
      <w:pPr>
        <w:spacing w:line="360" w:lineRule="auto"/>
        <w:ind w:firstLineChars="200" w:firstLine="480"/>
        <w:rPr>
          <w:rFonts w:ascii="宋体" w:hAnsi="宋体"/>
          <w:b/>
          <w:bCs/>
          <w:sz w:val="24"/>
        </w:rPr>
      </w:pPr>
      <w:bookmarkStart w:id="27" w:name="_Toc382819087"/>
      <w:r>
        <w:rPr>
          <w:rFonts w:ascii="宋体" w:hAnsi="宋体" w:hint="eastAsia"/>
          <w:sz w:val="24"/>
        </w:rPr>
        <w:t>（八）基金财产投资的有关实物证券、银行定期存款存单等有价凭证的保管</w:t>
      </w:r>
      <w:bookmarkEnd w:id="27"/>
    </w:p>
    <w:p w:rsidR="00FD3988" w:rsidRDefault="00C43C29">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基金财产投资的有关实物证券由基金托管人存放于基金托管人的保管库；其中实物证券也可存入中央国债登记结算有限责任公司、中国证券登记结算有限责任公司上海分公司</w:t>
      </w:r>
      <w:r>
        <w:rPr>
          <w:rFonts w:ascii="宋体" w:hAnsi="宋体"/>
          <w:sz w:val="24"/>
        </w:rPr>
        <w:t>/深圳分公司</w:t>
      </w:r>
      <w:r>
        <w:rPr>
          <w:rFonts w:ascii="宋体" w:hAnsi="宋体" w:hint="eastAsia"/>
          <w:sz w:val="24"/>
        </w:rPr>
        <w:t>、银行间市场清算所股份有限公司或票据营业中心的代保管库。实物证券的购买和转让，由基金托管人根据基金管理人的指令办</w:t>
      </w:r>
      <w:r>
        <w:rPr>
          <w:rFonts w:ascii="宋体" w:hAnsi="宋体" w:hint="eastAsia"/>
          <w:sz w:val="24"/>
        </w:rPr>
        <w:lastRenderedPageBreak/>
        <w:t>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FD3988" w:rsidRDefault="00C43C29">
      <w:pPr>
        <w:spacing w:line="360" w:lineRule="auto"/>
        <w:ind w:firstLineChars="200" w:firstLine="480"/>
        <w:rPr>
          <w:rFonts w:ascii="宋体" w:hAnsi="宋体"/>
          <w:b/>
          <w:bCs/>
          <w:sz w:val="24"/>
        </w:rPr>
      </w:pPr>
      <w:r>
        <w:rPr>
          <w:rFonts w:ascii="宋体" w:hAnsi="宋体" w:hint="eastAsia"/>
          <w:sz w:val="24"/>
        </w:rPr>
        <w:t>（九）与基金财产有关的重大合同的保管</w:t>
      </w:r>
    </w:p>
    <w:p w:rsidR="00FD3988" w:rsidRDefault="00C43C29">
      <w:pPr>
        <w:spacing w:line="360" w:lineRule="auto"/>
        <w:ind w:firstLineChars="200" w:firstLine="480"/>
        <w:rPr>
          <w:rFonts w:ascii="宋体" w:hAnsi="宋体"/>
          <w:sz w:val="24"/>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 w:val="24"/>
        </w:rPr>
        <w:t>5个工作日内通过专人送达、挂号邮寄等安全方式将合同原件送达基金托管人处。合同原件应存放于基金管理人和基金托管人各自文件保管部门15年以上。</w:t>
      </w:r>
    </w:p>
    <w:p w:rsidR="00FD3988" w:rsidRDefault="00C43C29">
      <w:pPr>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对于无法取得二份以上的正本的，基金管理人应向基金托管人提供与合同原件核对一致的并加盖基金管理人公章的合同传真件或复印件，未经双方协商一致，合同原件不得转移。</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28" w:name="_Toc66259580"/>
      <w:r>
        <w:rPr>
          <w:rFonts w:ascii="宋体" w:eastAsia="宋体" w:hAnsi="宋体" w:cs="Arial" w:hint="eastAsia"/>
          <w:sz w:val="30"/>
          <w:szCs w:val="30"/>
        </w:rPr>
        <w:lastRenderedPageBreak/>
        <w:t>指令的发送、确认和执行</w:t>
      </w:r>
      <w:bookmarkEnd w:id="28"/>
    </w:p>
    <w:p w:rsidR="00FD3988" w:rsidRDefault="00C43C29">
      <w:pPr>
        <w:spacing w:line="360" w:lineRule="auto"/>
        <w:ind w:firstLineChars="200" w:firstLine="480"/>
        <w:rPr>
          <w:rFonts w:ascii="宋体" w:hAnsi="宋体"/>
          <w:b/>
          <w:bCs/>
          <w:sz w:val="24"/>
        </w:rPr>
      </w:pPr>
      <w:bookmarkStart w:id="29" w:name="_Toc382819089"/>
      <w:r>
        <w:rPr>
          <w:rFonts w:ascii="宋体" w:hAnsi="宋体" w:hint="eastAsia"/>
          <w:sz w:val="24"/>
        </w:rPr>
        <w:t>基金管理人在运用基金财产时向基金托管人发送资金划拨及其他款项付款指令，基金托管人执行基金管理人合法合</w:t>
      </w:r>
      <w:proofErr w:type="gramStart"/>
      <w:r>
        <w:rPr>
          <w:rFonts w:ascii="宋体" w:hAnsi="宋体" w:hint="eastAsia"/>
          <w:sz w:val="24"/>
        </w:rPr>
        <w:t>规</w:t>
      </w:r>
      <w:proofErr w:type="gramEnd"/>
      <w:r>
        <w:rPr>
          <w:rFonts w:ascii="宋体" w:hAnsi="宋体" w:hint="eastAsia"/>
          <w:sz w:val="24"/>
        </w:rPr>
        <w:t>且符合本协议相关约定的指令、办理基金名下的资金往来等有关事项。</w:t>
      </w:r>
      <w:bookmarkEnd w:id="29"/>
    </w:p>
    <w:p w:rsidR="00FD3988" w:rsidRDefault="00C43C29">
      <w:pPr>
        <w:spacing w:line="360" w:lineRule="auto"/>
        <w:ind w:firstLineChars="200" w:firstLine="480"/>
        <w:rPr>
          <w:rFonts w:ascii="宋体" w:hAnsi="宋体"/>
          <w:b/>
          <w:bCs/>
          <w:sz w:val="24"/>
        </w:rPr>
      </w:pPr>
      <w:bookmarkStart w:id="30" w:name="_Toc382819090"/>
      <w:r>
        <w:rPr>
          <w:rFonts w:ascii="宋体" w:hAnsi="宋体" w:hint="eastAsia"/>
          <w:sz w:val="24"/>
        </w:rPr>
        <w:t>（一）基金管理人对发送指令人员的书面授权</w:t>
      </w:r>
      <w:bookmarkEnd w:id="30"/>
    </w:p>
    <w:p w:rsidR="00FD3988" w:rsidRDefault="00C43C29">
      <w:pPr>
        <w:spacing w:line="360" w:lineRule="auto"/>
        <w:ind w:firstLineChars="200" w:firstLine="480"/>
        <w:rPr>
          <w:rFonts w:ascii="宋体" w:hAnsi="宋体"/>
          <w:sz w:val="24"/>
        </w:rPr>
      </w:pPr>
      <w:bookmarkStart w:id="31" w:name="_Toc382818601"/>
      <w:bookmarkStart w:id="32" w:name="_Toc382819091"/>
      <w:r>
        <w:rPr>
          <w:rFonts w:ascii="宋体" w:hAnsi="宋体" w:hint="eastAsia"/>
          <w:sz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本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1"/>
      <w:bookmarkEnd w:id="32"/>
      <w:r>
        <w:rPr>
          <w:rFonts w:ascii="宋体" w:hAnsi="宋体" w:hint="eastAsia"/>
          <w:sz w:val="24"/>
        </w:rPr>
        <w:t>，但法律法规或有权机关另有要求的除外。</w:t>
      </w:r>
    </w:p>
    <w:p w:rsidR="00FD3988" w:rsidRDefault="00C43C29">
      <w:pPr>
        <w:spacing w:line="360" w:lineRule="auto"/>
        <w:ind w:firstLineChars="200" w:firstLine="480"/>
        <w:rPr>
          <w:rFonts w:ascii="宋体" w:hAnsi="宋体"/>
          <w:b/>
          <w:bCs/>
          <w:sz w:val="24"/>
        </w:rPr>
      </w:pPr>
      <w:bookmarkStart w:id="33" w:name="_Toc382819092"/>
      <w:r>
        <w:rPr>
          <w:rFonts w:ascii="宋体" w:hAnsi="宋体" w:hint="eastAsia"/>
          <w:sz w:val="24"/>
        </w:rPr>
        <w:t>（二）指令的内容</w:t>
      </w:r>
      <w:bookmarkEnd w:id="33"/>
    </w:p>
    <w:p w:rsidR="00FD3988" w:rsidRDefault="00C43C29">
      <w:pPr>
        <w:spacing w:line="360" w:lineRule="auto"/>
        <w:ind w:firstLineChars="200" w:firstLine="480"/>
        <w:rPr>
          <w:rFonts w:ascii="宋体" w:hAnsi="宋体"/>
          <w:sz w:val="24"/>
        </w:rPr>
      </w:pPr>
      <w:r>
        <w:rPr>
          <w:rFonts w:ascii="宋体" w:hAnsi="宋体"/>
          <w:sz w:val="24"/>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FD3988" w:rsidRDefault="00C43C29">
      <w:pPr>
        <w:spacing w:line="360" w:lineRule="auto"/>
        <w:ind w:firstLineChars="200" w:firstLine="480"/>
        <w:rPr>
          <w:rFonts w:ascii="宋体" w:hAnsi="宋体"/>
          <w:sz w:val="24"/>
        </w:rPr>
      </w:pPr>
      <w:r>
        <w:rPr>
          <w:rFonts w:ascii="宋体" w:hAnsi="宋体"/>
          <w:sz w:val="24"/>
        </w:rPr>
        <w:lastRenderedPageBreak/>
        <w:t>2、基金管理人发给基金托管人的指令应写明付款账号、付款户名、开户行、收款账号、收款户名、开户行、款项事由、支付时间、到账时间、金额、账户等，加盖预留印鉴并有被授权人签字。</w:t>
      </w:r>
    </w:p>
    <w:p w:rsidR="00FD3988" w:rsidRDefault="00C43C29">
      <w:pPr>
        <w:spacing w:line="360" w:lineRule="auto"/>
        <w:ind w:firstLineChars="200" w:firstLine="480"/>
        <w:rPr>
          <w:rFonts w:ascii="宋体" w:hAnsi="宋体"/>
          <w:b/>
          <w:bCs/>
          <w:sz w:val="24"/>
        </w:rPr>
      </w:pPr>
      <w:bookmarkStart w:id="34" w:name="_Toc382819093"/>
      <w:r>
        <w:rPr>
          <w:rFonts w:ascii="宋体" w:hAnsi="宋体" w:hint="eastAsia"/>
          <w:sz w:val="24"/>
        </w:rPr>
        <w:t>（三）指令的发送、确认和执行的时间和程序</w:t>
      </w:r>
      <w:bookmarkEnd w:id="34"/>
    </w:p>
    <w:p w:rsidR="00FD3988" w:rsidRDefault="00C43C29">
      <w:pPr>
        <w:spacing w:line="360" w:lineRule="auto"/>
        <w:ind w:firstLineChars="200" w:firstLine="480"/>
        <w:rPr>
          <w:rFonts w:ascii="宋体" w:hAnsi="宋体"/>
          <w:sz w:val="24"/>
        </w:rPr>
      </w:pPr>
      <w:r>
        <w:rPr>
          <w:rFonts w:ascii="宋体" w:hAnsi="宋体" w:hint="eastAsia"/>
          <w:sz w:val="24"/>
        </w:rPr>
        <w:t>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w:t>
      </w:r>
      <w:r>
        <w:rPr>
          <w:rFonts w:ascii="宋体" w:hAnsi="宋体"/>
          <w:sz w:val="24"/>
        </w:rPr>
        <w:t>,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Pr>
          <w:rFonts w:ascii="宋体" w:hAnsi="宋体" w:hint="eastAsia"/>
          <w:sz w:val="24"/>
        </w:rPr>
        <w:t>被授权人应按照其授权权限发送划款指令。基金管理人在发送指令时，应为基金托管人留出执行指令所必需的时间。由一般划款指令（不含非担保交收指令、新股、新债、增发等申购指令）应在</w:t>
      </w:r>
      <w:r>
        <w:rPr>
          <w:rFonts w:ascii="宋体" w:hAnsi="宋体"/>
          <w:sz w:val="24"/>
        </w:rPr>
        <w:t>15点（指令截至时间）前提交</w:t>
      </w:r>
      <w:r>
        <w:rPr>
          <w:rFonts w:ascii="宋体" w:hAnsi="宋体" w:hint="eastAsia"/>
          <w:sz w:val="24"/>
        </w:rPr>
        <w:t>基金</w:t>
      </w:r>
      <w:r>
        <w:rPr>
          <w:rFonts w:ascii="宋体" w:hAnsi="宋体"/>
          <w:sz w:val="24"/>
        </w:rPr>
        <w:t>托管人，如</w:t>
      </w:r>
      <w:r>
        <w:rPr>
          <w:rFonts w:ascii="宋体" w:hAnsi="宋体" w:hint="eastAsia"/>
          <w:sz w:val="24"/>
        </w:rPr>
        <w:t>基金管理人要求当天某一时点到账，则指令需提前</w:t>
      </w:r>
      <w:r>
        <w:rPr>
          <w:rFonts w:ascii="宋体" w:hAnsi="宋体"/>
          <w:sz w:val="24"/>
        </w:rPr>
        <w:t>2个工作小时(工作时间9点至11点30分,13点至17点)提交托管人。</w:t>
      </w:r>
    </w:p>
    <w:p w:rsidR="00FD3988" w:rsidRDefault="00C43C29">
      <w:pPr>
        <w:spacing w:line="360" w:lineRule="auto"/>
        <w:ind w:firstLineChars="200" w:firstLine="480"/>
        <w:rPr>
          <w:rFonts w:ascii="宋体" w:hAnsi="宋体"/>
          <w:sz w:val="24"/>
        </w:rPr>
      </w:pPr>
      <w:r>
        <w:rPr>
          <w:rFonts w:ascii="宋体" w:hAnsi="宋体" w:hint="eastAsia"/>
          <w:sz w:val="24"/>
        </w:rPr>
        <w:t>新股、新债、增发等申购指令，基金管理人须在申购前</w:t>
      </w:r>
      <w:r>
        <w:rPr>
          <w:rFonts w:ascii="宋体" w:hAnsi="宋体"/>
          <w:sz w:val="24"/>
        </w:rPr>
        <w:t>1个工作日向</w:t>
      </w:r>
      <w:r>
        <w:rPr>
          <w:rFonts w:ascii="宋体" w:hAnsi="宋体" w:hint="eastAsia"/>
          <w:sz w:val="24"/>
        </w:rPr>
        <w:t>基金托管人发送指令，如需在申购当日下达指令，基金管理人应为基金托管人留出执行指令所必需的时间，指令最迟不得晚于上午</w:t>
      </w:r>
      <w:r>
        <w:rPr>
          <w:rFonts w:ascii="宋体" w:hAnsi="宋体"/>
          <w:sz w:val="24"/>
        </w:rPr>
        <w:t>11：00点（指令截至时间）提交</w:t>
      </w:r>
      <w:r>
        <w:rPr>
          <w:rFonts w:ascii="宋体" w:hAnsi="宋体" w:hint="eastAsia"/>
          <w:sz w:val="24"/>
        </w:rPr>
        <w:t>基金托管人。</w:t>
      </w:r>
    </w:p>
    <w:p w:rsidR="00FD3988" w:rsidRDefault="00C43C29">
      <w:pPr>
        <w:spacing w:line="360" w:lineRule="auto"/>
        <w:ind w:firstLineChars="200" w:firstLine="480"/>
        <w:rPr>
          <w:rFonts w:ascii="宋体" w:hAnsi="宋体"/>
          <w:sz w:val="24"/>
        </w:rPr>
      </w:pPr>
      <w:r>
        <w:rPr>
          <w:rFonts w:ascii="宋体" w:hAnsi="宋体" w:hint="eastAsia"/>
          <w:sz w:val="24"/>
        </w:rPr>
        <w:t>如划款指令中给予基金托管人的划拨时间小于</w:t>
      </w:r>
      <w:r>
        <w:rPr>
          <w:rFonts w:ascii="宋体" w:hAnsi="宋体"/>
          <w:sz w:val="24"/>
        </w:rPr>
        <w:t>2个工作小时或晚于前述指令截至时间的，</w:t>
      </w:r>
      <w:r>
        <w:rPr>
          <w:rFonts w:ascii="宋体" w:hAnsi="宋体" w:hint="eastAsia"/>
          <w:sz w:val="24"/>
        </w:rPr>
        <w:t>基金托管人应尽力在指定时间内完成资金划拨</w:t>
      </w:r>
      <w:r>
        <w:rPr>
          <w:rFonts w:ascii="宋体" w:hAnsi="宋体"/>
          <w:sz w:val="24"/>
        </w:rPr>
        <w:t>,但不承担因时间不足导致执行失败的责任。</w:t>
      </w:r>
    </w:p>
    <w:p w:rsidR="00FD3988" w:rsidRDefault="00C43C29">
      <w:pPr>
        <w:spacing w:line="360" w:lineRule="auto"/>
        <w:ind w:firstLineChars="200" w:firstLine="480"/>
        <w:rPr>
          <w:rFonts w:ascii="宋体" w:hAnsi="宋体"/>
          <w:sz w:val="24"/>
        </w:rPr>
      </w:pPr>
      <w:r>
        <w:rPr>
          <w:rFonts w:ascii="宋体" w:hAnsi="宋体" w:hint="eastAsia"/>
          <w:sz w:val="24"/>
        </w:rPr>
        <w:t>基金管理</w:t>
      </w:r>
      <w:proofErr w:type="gramStart"/>
      <w:r>
        <w:rPr>
          <w:rFonts w:ascii="宋体" w:hAnsi="宋体" w:hint="eastAsia"/>
          <w:sz w:val="24"/>
        </w:rPr>
        <w:t>人原因</w:t>
      </w:r>
      <w:proofErr w:type="gramEnd"/>
      <w:r>
        <w:rPr>
          <w:rFonts w:ascii="宋体" w:hAnsi="宋体" w:hint="eastAsia"/>
          <w:sz w:val="24"/>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FD3988" w:rsidRDefault="00C43C29">
      <w:pPr>
        <w:spacing w:line="360" w:lineRule="auto"/>
        <w:ind w:firstLineChars="200" w:firstLine="480"/>
        <w:rPr>
          <w:rFonts w:ascii="宋体" w:hAnsi="宋体"/>
          <w:sz w:val="24"/>
        </w:rPr>
      </w:pPr>
      <w:r>
        <w:rPr>
          <w:rFonts w:ascii="宋体" w:hAnsi="宋体" w:hint="eastAsia"/>
          <w:sz w:val="24"/>
        </w:rPr>
        <w:t>指令到达基金托管人后，基金托管人应指定专人及时对指令的要素是否齐全、</w:t>
      </w:r>
      <w:r>
        <w:rPr>
          <w:rFonts w:ascii="宋体" w:hAnsi="宋体" w:hint="eastAsia"/>
          <w:sz w:val="24"/>
        </w:rPr>
        <w:lastRenderedPageBreak/>
        <w:t>印鉴与被授权人是否与预留的授权文件内容相符进行检查，如发现问题或有疑问应及时通知基金管理人，并有权立即将指令退还给基金管理人，要求其重新下达有效指令。</w:t>
      </w:r>
    </w:p>
    <w:p w:rsidR="00FD3988" w:rsidRDefault="00C43C29">
      <w:pPr>
        <w:spacing w:line="360" w:lineRule="auto"/>
        <w:ind w:firstLineChars="200" w:firstLine="480"/>
        <w:rPr>
          <w:rFonts w:ascii="宋体" w:hAnsi="宋体"/>
          <w:sz w:val="24"/>
        </w:rPr>
      </w:pPr>
      <w:r>
        <w:rPr>
          <w:rFonts w:ascii="宋体" w:hAnsi="宋体" w:hint="eastAsia"/>
          <w:sz w:val="24"/>
        </w:rPr>
        <w:t>基金管理人向基金托管人下达指令时，应确保相关托管账户有足够的资金余额，对基金管理人在没有充足资金的情况下向基金托管人发出的指令，基金托管人有权不予执行，并立即通知基金管理人，由基金管理人审核、查明原因，出具书面文件确认此交易指令无效。基金托管人不承担因为不执行该指令而造成损失的任何责任。</w:t>
      </w:r>
    </w:p>
    <w:p w:rsidR="00FD3988" w:rsidRDefault="00C43C29">
      <w:pPr>
        <w:spacing w:line="360" w:lineRule="auto"/>
        <w:ind w:firstLineChars="200" w:firstLine="480"/>
        <w:rPr>
          <w:rFonts w:ascii="宋体" w:hAnsi="宋体"/>
          <w:sz w:val="24"/>
        </w:rPr>
      </w:pPr>
      <w:r>
        <w:rPr>
          <w:rFonts w:ascii="宋体" w:hAnsi="宋体" w:hint="eastAsia"/>
          <w:sz w:val="24"/>
        </w:rPr>
        <w:t>基金管理人应将同业市场国债交易通知单加盖预留印鉴后传真给基金托管人。</w:t>
      </w:r>
    </w:p>
    <w:p w:rsidR="00FD3988" w:rsidRDefault="00C43C29">
      <w:pPr>
        <w:spacing w:line="360" w:lineRule="auto"/>
        <w:ind w:firstLineChars="200" w:firstLine="480"/>
        <w:rPr>
          <w:rFonts w:ascii="宋体" w:hAnsi="宋体"/>
          <w:b/>
          <w:bCs/>
          <w:sz w:val="24"/>
        </w:rPr>
      </w:pPr>
      <w:bookmarkStart w:id="35" w:name="_Toc382819094"/>
      <w:r>
        <w:rPr>
          <w:rFonts w:ascii="宋体" w:hAnsi="宋体" w:hint="eastAsia"/>
          <w:sz w:val="24"/>
        </w:rPr>
        <w:t>（四）基金管理人发送错误指令的情形和处理程序</w:t>
      </w:r>
      <w:bookmarkEnd w:id="35"/>
    </w:p>
    <w:p w:rsidR="00FD3988" w:rsidRDefault="00C43C29">
      <w:pPr>
        <w:spacing w:line="360" w:lineRule="auto"/>
        <w:ind w:firstLineChars="200" w:firstLine="480"/>
        <w:rPr>
          <w:rFonts w:ascii="宋体" w:hAnsi="宋体"/>
          <w:sz w:val="24"/>
        </w:rPr>
      </w:pPr>
      <w:r>
        <w:rPr>
          <w:rFonts w:ascii="宋体" w:hAnsi="宋体" w:hint="eastAsia"/>
          <w:sz w:val="24"/>
        </w:rPr>
        <w:t>基金管理人发送错误指令的情形包括但不限于指令发送人员无权或超越权限发送指令及交割信息错误，指令中重要信息模糊不清或不全</w:t>
      </w:r>
      <w:r>
        <w:rPr>
          <w:rFonts w:ascii="宋体" w:hAnsi="宋体"/>
          <w:sz w:val="24"/>
        </w:rPr>
        <w:t>,指令违反法律法规和《基金合同》及本协议约定等。</w:t>
      </w:r>
    </w:p>
    <w:p w:rsidR="00FD3988" w:rsidRDefault="00C43C29">
      <w:pPr>
        <w:spacing w:line="360" w:lineRule="auto"/>
        <w:ind w:firstLineChars="200" w:firstLine="480"/>
        <w:rPr>
          <w:rFonts w:ascii="宋体" w:hAnsi="宋体"/>
          <w:sz w:val="24"/>
        </w:rPr>
      </w:pPr>
      <w:r>
        <w:rPr>
          <w:rFonts w:ascii="宋体" w:hAnsi="宋体" w:hint="eastAsia"/>
          <w:sz w:val="24"/>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FD3988" w:rsidRDefault="00C43C29">
      <w:pPr>
        <w:spacing w:line="360" w:lineRule="auto"/>
        <w:ind w:firstLineChars="200" w:firstLine="480"/>
        <w:rPr>
          <w:rFonts w:ascii="宋体" w:hAnsi="宋体"/>
          <w:b/>
          <w:bCs/>
          <w:sz w:val="24"/>
        </w:rPr>
      </w:pPr>
      <w:bookmarkStart w:id="36" w:name="_Toc382819095"/>
      <w:r>
        <w:rPr>
          <w:rFonts w:ascii="宋体" w:hAnsi="宋体" w:hint="eastAsia"/>
          <w:sz w:val="24"/>
        </w:rPr>
        <w:t>（五）基金托管人未按照基金管理人指令执行的处理方法</w:t>
      </w:r>
      <w:bookmarkEnd w:id="36"/>
    </w:p>
    <w:p w:rsidR="00FD3988" w:rsidRDefault="00C43C29">
      <w:pPr>
        <w:spacing w:line="360" w:lineRule="auto"/>
        <w:ind w:firstLineChars="200" w:firstLine="480"/>
        <w:rPr>
          <w:rFonts w:ascii="宋体" w:hAnsi="宋体"/>
          <w:sz w:val="24"/>
        </w:rPr>
      </w:pPr>
      <w:r>
        <w:rPr>
          <w:rFonts w:ascii="宋体" w:hAnsi="宋体" w:hint="eastAsia"/>
          <w:sz w:val="24"/>
        </w:rPr>
        <w:t>除本协议另有约定外，基金托管人由于自身原因造成未按照或者未及时按照基金管理人发送的符合本协议约定的、按照正常交易程序已经生效的指令执行，给基金份额持有人或基金财产造成损失的，应负责赔偿相应的直接损失。</w:t>
      </w:r>
    </w:p>
    <w:p w:rsidR="00FD3988" w:rsidRDefault="00C43C29">
      <w:pPr>
        <w:spacing w:line="360" w:lineRule="auto"/>
        <w:ind w:firstLineChars="200" w:firstLine="480"/>
        <w:rPr>
          <w:rFonts w:ascii="宋体" w:hAnsi="宋体"/>
          <w:b/>
          <w:bCs/>
          <w:sz w:val="24"/>
        </w:rPr>
      </w:pPr>
      <w:bookmarkStart w:id="37" w:name="_Toc382819096"/>
      <w:r>
        <w:rPr>
          <w:rFonts w:ascii="宋体" w:hAnsi="宋体" w:hint="eastAsia"/>
          <w:sz w:val="24"/>
        </w:rPr>
        <w:t>（六）更换被授权人的程序</w:t>
      </w:r>
      <w:bookmarkEnd w:id="37"/>
    </w:p>
    <w:p w:rsidR="00FD3988" w:rsidRDefault="00C43C29">
      <w:pPr>
        <w:spacing w:line="360" w:lineRule="auto"/>
        <w:ind w:firstLineChars="200" w:firstLine="480"/>
        <w:rPr>
          <w:rFonts w:ascii="宋体" w:hAnsi="宋体"/>
          <w:sz w:val="24"/>
        </w:rPr>
      </w:pPr>
      <w:r>
        <w:rPr>
          <w:rFonts w:ascii="宋体" w:hAnsi="宋体" w:hint="eastAsia"/>
          <w:sz w:val="24"/>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w:t>
      </w:r>
      <w:r>
        <w:rPr>
          <w:rFonts w:ascii="宋体" w:hAnsi="宋体" w:hint="eastAsia"/>
          <w:sz w:val="24"/>
        </w:rPr>
        <w:lastRenderedPageBreak/>
        <w:t>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FD3988" w:rsidRDefault="00C43C29">
      <w:pPr>
        <w:spacing w:line="360" w:lineRule="auto"/>
        <w:ind w:firstLineChars="200" w:firstLine="480"/>
        <w:rPr>
          <w:rFonts w:ascii="宋体" w:hAnsi="宋体"/>
          <w:sz w:val="24"/>
        </w:rPr>
      </w:pPr>
      <w:r>
        <w:rPr>
          <w:rFonts w:ascii="宋体" w:hAnsi="宋体" w:hint="eastAsia"/>
          <w:sz w:val="24"/>
        </w:rPr>
        <w:t>（七）其它事项</w:t>
      </w:r>
    </w:p>
    <w:p w:rsidR="00FD3988" w:rsidRDefault="00C43C29">
      <w:pPr>
        <w:spacing w:line="360" w:lineRule="auto"/>
        <w:ind w:firstLineChars="200" w:firstLine="480"/>
        <w:rPr>
          <w:rFonts w:ascii="宋体" w:hAnsi="宋体"/>
          <w:sz w:val="24"/>
        </w:rPr>
      </w:pPr>
      <w:r>
        <w:rPr>
          <w:rFonts w:ascii="宋体" w:hAnsi="宋体" w:hint="eastAsia"/>
          <w:sz w:val="24"/>
        </w:rPr>
        <w:t>基金管理人承担下达违法、违规或违反《基金合同》和本协议约定的指令所导致的责任。基金托管人对执行基金管理人的按照正常交易程序已经生效的指令对基金财产造成的损失不承担赔偿责任。</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38" w:name="_Toc66259581"/>
      <w:r>
        <w:rPr>
          <w:rFonts w:ascii="宋体" w:eastAsia="宋体" w:hAnsi="宋体" w:cs="Arial" w:hint="eastAsia"/>
          <w:sz w:val="30"/>
          <w:szCs w:val="30"/>
        </w:rPr>
        <w:lastRenderedPageBreak/>
        <w:t>交易及清算交收安排</w:t>
      </w:r>
      <w:bookmarkEnd w:id="38"/>
    </w:p>
    <w:p w:rsidR="00FD3988" w:rsidRDefault="00C43C29">
      <w:pPr>
        <w:spacing w:line="360" w:lineRule="auto"/>
        <w:ind w:firstLineChars="200" w:firstLine="480"/>
        <w:rPr>
          <w:rFonts w:ascii="宋体" w:hAnsi="宋体"/>
          <w:b/>
          <w:bCs/>
          <w:sz w:val="24"/>
        </w:rPr>
      </w:pPr>
      <w:bookmarkStart w:id="39" w:name="_Toc382819098"/>
      <w:r>
        <w:rPr>
          <w:rFonts w:ascii="宋体" w:hAnsi="宋体" w:hint="eastAsia"/>
          <w:sz w:val="24"/>
        </w:rPr>
        <w:t>（一）选择代理证券买卖的证券经营机构的标准和程序</w:t>
      </w:r>
      <w:bookmarkEnd w:id="39"/>
    </w:p>
    <w:p w:rsidR="00FD3988" w:rsidRDefault="00C43C29">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w:t>
      </w:r>
    </w:p>
    <w:p w:rsidR="00FD3988" w:rsidRDefault="00C43C29">
      <w:pPr>
        <w:spacing w:line="360" w:lineRule="auto"/>
        <w:ind w:firstLineChars="200" w:firstLine="480"/>
        <w:rPr>
          <w:rFonts w:ascii="宋体" w:hAnsi="宋体"/>
          <w:sz w:val="24"/>
        </w:rPr>
      </w:pPr>
      <w:r>
        <w:rPr>
          <w:rFonts w:ascii="宋体" w:hAnsi="宋体" w:hint="eastAsia"/>
          <w:sz w:val="24"/>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FD3988" w:rsidRDefault="00C43C29">
      <w:pPr>
        <w:spacing w:line="360" w:lineRule="auto"/>
        <w:ind w:firstLineChars="200" w:firstLine="480"/>
        <w:rPr>
          <w:rFonts w:ascii="宋体" w:hAnsi="宋体"/>
          <w:sz w:val="24"/>
        </w:rPr>
      </w:pPr>
      <w:r>
        <w:rPr>
          <w:rFonts w:ascii="宋体" w:hAnsi="宋体" w:hint="eastAsia"/>
          <w:sz w:val="24"/>
        </w:rPr>
        <w:t>基金管理人应在基金起始运作前将基金专用交易单元号、佣金费率等基本信息以及变更情况及时以书面形式通知基金托管人</w:t>
      </w:r>
      <w:r>
        <w:rPr>
          <w:rFonts w:ascii="宋体" w:hAnsi="宋体"/>
          <w:sz w:val="24"/>
        </w:rPr>
        <w:t>,并将被选中证券经营机构提供的《交易单元租用协议》及时送达基金托管人，确保基金托管人申请接收结算数据。</w:t>
      </w:r>
    </w:p>
    <w:p w:rsidR="00FD3988" w:rsidRDefault="00C43C29">
      <w:pPr>
        <w:spacing w:line="360" w:lineRule="auto"/>
        <w:ind w:firstLineChars="200" w:firstLine="480"/>
        <w:rPr>
          <w:rFonts w:ascii="宋体" w:hAnsi="宋体"/>
          <w:bCs/>
          <w:sz w:val="24"/>
        </w:rPr>
      </w:pPr>
      <w:bookmarkStart w:id="40" w:name="_Toc382819099"/>
      <w:r>
        <w:rPr>
          <w:rFonts w:ascii="宋体" w:hAnsi="宋体" w:hint="eastAsia"/>
          <w:sz w:val="24"/>
        </w:rPr>
        <w:t>（二）基金投资证券后的清算交收安排</w:t>
      </w:r>
      <w:bookmarkStart w:id="41" w:name="_Toc382819100"/>
      <w:bookmarkEnd w:id="40"/>
    </w:p>
    <w:p w:rsidR="00FD3988" w:rsidRDefault="00C43C29">
      <w:pPr>
        <w:spacing w:line="360" w:lineRule="auto"/>
        <w:ind w:firstLineChars="200" w:firstLine="480"/>
        <w:rPr>
          <w:rFonts w:ascii="宋体" w:hAnsi="宋体"/>
          <w:sz w:val="24"/>
        </w:rPr>
      </w:pPr>
      <w:r>
        <w:rPr>
          <w:rFonts w:ascii="宋体" w:hAnsi="宋体"/>
          <w:sz w:val="24"/>
        </w:rPr>
        <w:t>1、本基金投资于证券发生的所有场内、场外交易的资金清算交割，全部由基金托管人负责办理。</w:t>
      </w:r>
      <w:bookmarkStart w:id="42" w:name="_Toc382819101"/>
      <w:bookmarkEnd w:id="41"/>
    </w:p>
    <w:p w:rsidR="00FD3988" w:rsidRDefault="00C43C29">
      <w:pPr>
        <w:spacing w:line="360" w:lineRule="auto"/>
        <w:ind w:firstLineChars="200" w:firstLine="480"/>
        <w:rPr>
          <w:rFonts w:ascii="宋体" w:hAnsi="宋体"/>
          <w:b/>
          <w:bCs/>
          <w:sz w:val="24"/>
        </w:rPr>
      </w:pPr>
      <w:r>
        <w:rPr>
          <w:rFonts w:ascii="宋体" w:hAnsi="宋体"/>
          <w:sz w:val="24"/>
        </w:rPr>
        <w:t>2、本基金投资于场内交易的投资品种前，</w:t>
      </w:r>
      <w:r>
        <w:rPr>
          <w:rFonts w:ascii="宋体" w:hAnsi="宋体" w:hint="eastAsia"/>
          <w:sz w:val="24"/>
        </w:rPr>
        <w:t>基金管理人和基金托管人应当另行签署托管银行证券资金结算协议。</w:t>
      </w:r>
      <w:bookmarkEnd w:id="42"/>
    </w:p>
    <w:p w:rsidR="00FD3988" w:rsidRDefault="00C43C29">
      <w:pPr>
        <w:spacing w:line="360" w:lineRule="auto"/>
        <w:ind w:firstLineChars="200" w:firstLine="480"/>
        <w:rPr>
          <w:rFonts w:ascii="宋体" w:hAnsi="宋体"/>
          <w:sz w:val="24"/>
        </w:rPr>
      </w:pPr>
      <w:r>
        <w:rPr>
          <w:rFonts w:ascii="宋体" w:hAnsi="宋体"/>
          <w:sz w:val="24"/>
        </w:rPr>
        <w:t>3、本基金投资于非担保交收的投资品种时，</w:t>
      </w:r>
      <w:r>
        <w:rPr>
          <w:rFonts w:ascii="宋体" w:hAnsi="宋体" w:hint="eastAsia"/>
          <w:sz w:val="24"/>
        </w:rPr>
        <w:t>基金管理人应遵守基金托管人提前以告客户书形式提供的书面通知。</w:t>
      </w:r>
    </w:p>
    <w:p w:rsidR="00FD3988" w:rsidRDefault="00C43C29">
      <w:pPr>
        <w:spacing w:line="360" w:lineRule="auto"/>
        <w:ind w:firstLineChars="200" w:firstLine="480"/>
        <w:rPr>
          <w:rFonts w:ascii="宋体" w:hAnsi="宋体"/>
          <w:sz w:val="24"/>
        </w:rPr>
      </w:pPr>
      <w:r>
        <w:rPr>
          <w:rFonts w:ascii="宋体" w:hAnsi="宋体"/>
          <w:sz w:val="24"/>
        </w:rPr>
        <w:t>4、银行间债券券款对付结算</w:t>
      </w:r>
    </w:p>
    <w:p w:rsidR="00FD3988" w:rsidRDefault="00C43C29">
      <w:pPr>
        <w:spacing w:line="360" w:lineRule="auto"/>
        <w:ind w:firstLineChars="200" w:firstLine="480"/>
        <w:rPr>
          <w:rFonts w:ascii="宋体" w:hAnsi="宋体"/>
          <w:sz w:val="24"/>
        </w:rPr>
      </w:pPr>
      <w:r>
        <w:rPr>
          <w:rFonts w:ascii="宋体" w:hAnsi="宋体" w:hint="eastAsia"/>
          <w:sz w:val="24"/>
        </w:rPr>
        <w:t>基金管理人应及时将银行间上清所、</w:t>
      </w:r>
      <w:proofErr w:type="gramStart"/>
      <w:r>
        <w:rPr>
          <w:rFonts w:ascii="宋体" w:hAnsi="宋体" w:hint="eastAsia"/>
          <w:sz w:val="24"/>
        </w:rPr>
        <w:t>中债登划款</w:t>
      </w:r>
      <w:proofErr w:type="gramEnd"/>
      <w:r>
        <w:rPr>
          <w:rFonts w:ascii="宋体" w:hAnsi="宋体" w:hint="eastAsia"/>
          <w:sz w:val="24"/>
        </w:rPr>
        <w:t>指令和成交通知单按相关规定提交基金托管人，基金管理人应为基金托管人留出执行指令所必需的时间。</w:t>
      </w:r>
      <w:r>
        <w:rPr>
          <w:rFonts w:ascii="宋体" w:hAnsi="宋体"/>
          <w:sz w:val="24"/>
        </w:rPr>
        <w:t xml:space="preserve">  </w:t>
      </w:r>
    </w:p>
    <w:p w:rsidR="00FD3988" w:rsidRDefault="00C43C29">
      <w:pPr>
        <w:spacing w:line="360" w:lineRule="auto"/>
        <w:ind w:firstLineChars="200" w:firstLine="480"/>
        <w:rPr>
          <w:rFonts w:ascii="宋体" w:hAnsi="宋体"/>
          <w:sz w:val="24"/>
        </w:rPr>
      </w:pPr>
      <w:r>
        <w:rPr>
          <w:rFonts w:ascii="宋体" w:hAnsi="宋体" w:hint="eastAsia"/>
          <w:sz w:val="24"/>
        </w:rPr>
        <w:t>投资管理人应根据中债登、上清所提供的查询功能，实时跟踪交易结算情况、证券与资金到账与余额变动情况，便于监控结算过程，做好资金与交易匹配的前端控制。</w:t>
      </w:r>
    </w:p>
    <w:p w:rsidR="00FD3988" w:rsidRDefault="00C43C29">
      <w:pPr>
        <w:spacing w:line="360" w:lineRule="auto"/>
        <w:ind w:firstLineChars="200" w:firstLine="480"/>
        <w:rPr>
          <w:rFonts w:ascii="宋体" w:hAnsi="宋体"/>
          <w:sz w:val="24"/>
        </w:rPr>
      </w:pPr>
      <w:r>
        <w:rPr>
          <w:rFonts w:ascii="宋体" w:hAnsi="宋体"/>
          <w:sz w:val="24"/>
        </w:rPr>
        <w:t>5、定期投资</w:t>
      </w:r>
    </w:p>
    <w:p w:rsidR="00FD3988" w:rsidRDefault="00C43C29">
      <w:pPr>
        <w:spacing w:line="360" w:lineRule="auto"/>
        <w:ind w:firstLineChars="200" w:firstLine="480"/>
        <w:rPr>
          <w:rFonts w:ascii="宋体" w:hAnsi="宋体"/>
          <w:sz w:val="24"/>
        </w:rPr>
      </w:pPr>
      <w:r>
        <w:rPr>
          <w:rFonts w:ascii="宋体" w:hAnsi="宋体" w:hint="eastAsia"/>
          <w:sz w:val="24"/>
        </w:rPr>
        <w:t>基金管理人与存款银行签订的存款协议条款格式应在定期存款起息日的前一个工作日发送给基金托管人，基金管理人应将定期存款的划款指令及存款协议盖章版（传真件或扫描件）按法律法规、基金合同及托管协议的规定提交基金托</w:t>
      </w:r>
      <w:r>
        <w:rPr>
          <w:rFonts w:ascii="宋体" w:hAnsi="宋体" w:hint="eastAsia"/>
          <w:sz w:val="24"/>
        </w:rPr>
        <w:lastRenderedPageBreak/>
        <w:t>管人，指令发出后，基金管理人应及时以电话方式向基金托管人确认。对于基金管理人依约定程序发出的指令，基金管理人不得否认其效力。</w:t>
      </w:r>
    </w:p>
    <w:p w:rsidR="00FD3988" w:rsidRDefault="00C43C29">
      <w:pPr>
        <w:spacing w:line="360" w:lineRule="auto"/>
        <w:ind w:firstLineChars="200" w:firstLine="480"/>
        <w:rPr>
          <w:rFonts w:ascii="宋体" w:hAnsi="宋体"/>
          <w:sz w:val="24"/>
        </w:rPr>
      </w:pPr>
      <w:r>
        <w:rPr>
          <w:rFonts w:ascii="宋体" w:hAnsi="宋体" w:hint="eastAsia"/>
          <w:sz w:val="24"/>
        </w:rPr>
        <w:t>基金管理人在发送投资指令时，应为基金托管人执行投资指令留出执行指令所必需的时间。投资指令传输不及时、未能留出足够的划款时间，导致资金未能及时到账所造成的损失由基金管理人承担。</w:t>
      </w:r>
    </w:p>
    <w:p w:rsidR="00FD3988" w:rsidRDefault="00C43C29">
      <w:pPr>
        <w:spacing w:line="360" w:lineRule="auto"/>
        <w:ind w:firstLineChars="200" w:firstLine="480"/>
        <w:rPr>
          <w:rFonts w:ascii="宋体" w:hAnsi="宋体"/>
          <w:sz w:val="24"/>
        </w:rPr>
      </w:pPr>
      <w:r>
        <w:rPr>
          <w:rFonts w:ascii="宋体" w:hAnsi="宋体" w:hint="eastAsia"/>
          <w:sz w:val="24"/>
        </w:rPr>
        <w:t>存款银行无法在存入当日</w:t>
      </w:r>
      <w:r>
        <w:rPr>
          <w:rFonts w:ascii="宋体" w:hAnsi="宋体"/>
          <w:sz w:val="24"/>
        </w:rPr>
        <w:t>17点前向托管人送达存款证实书的，</w:t>
      </w:r>
      <w:r>
        <w:rPr>
          <w:rFonts w:ascii="宋体" w:hAnsi="宋体" w:hint="eastAsia"/>
          <w:sz w:val="24"/>
        </w:rPr>
        <w:t>基金</w:t>
      </w:r>
      <w:r>
        <w:rPr>
          <w:rFonts w:ascii="宋体" w:hAnsi="宋体"/>
          <w:sz w:val="24"/>
        </w:rPr>
        <w:t>管理人应敦促存款银行将存款证实扫描件发送至</w:t>
      </w:r>
      <w:r>
        <w:rPr>
          <w:rFonts w:ascii="宋体" w:hAnsi="宋体" w:hint="eastAsia"/>
          <w:sz w:val="24"/>
        </w:rPr>
        <w:t>基金</w:t>
      </w:r>
      <w:r>
        <w:rPr>
          <w:rFonts w:ascii="宋体" w:hAnsi="宋体"/>
          <w:sz w:val="24"/>
        </w:rPr>
        <w:t>托管人。存款证实书送达</w:t>
      </w:r>
      <w:r>
        <w:rPr>
          <w:rFonts w:ascii="宋体" w:hAnsi="宋体" w:hint="eastAsia"/>
          <w:sz w:val="24"/>
        </w:rPr>
        <w:t>基金</w:t>
      </w:r>
      <w:r>
        <w:rPr>
          <w:rFonts w:ascii="宋体" w:hAnsi="宋体"/>
          <w:sz w:val="24"/>
        </w:rPr>
        <w:t>托管人后，</w:t>
      </w:r>
      <w:r>
        <w:rPr>
          <w:rFonts w:ascii="宋体" w:hAnsi="宋体" w:hint="eastAsia"/>
          <w:sz w:val="24"/>
        </w:rPr>
        <w:t>基金</w:t>
      </w:r>
      <w:r>
        <w:rPr>
          <w:rFonts w:ascii="宋体" w:hAnsi="宋体"/>
          <w:sz w:val="24"/>
        </w:rPr>
        <w:t>托管人负责保管存款证实书原件。</w:t>
      </w:r>
      <w:r>
        <w:rPr>
          <w:rFonts w:ascii="宋体" w:hAnsi="宋体" w:hint="eastAsia"/>
          <w:sz w:val="24"/>
        </w:rPr>
        <w:t>基金</w:t>
      </w:r>
      <w:r>
        <w:rPr>
          <w:rFonts w:ascii="宋体" w:hAnsi="宋体"/>
          <w:sz w:val="24"/>
        </w:rPr>
        <w:t>托管人仅对存款证实书进行形式审核，形式审核内容为账户名称、起息日、到期日、金额、利率。</w:t>
      </w:r>
      <w:r>
        <w:rPr>
          <w:rFonts w:ascii="宋体" w:hAnsi="宋体" w:hint="eastAsia"/>
          <w:sz w:val="24"/>
        </w:rPr>
        <w:t>基金</w:t>
      </w:r>
      <w:r>
        <w:rPr>
          <w:rFonts w:ascii="宋体" w:hAnsi="宋体"/>
          <w:sz w:val="24"/>
        </w:rPr>
        <w:t>托管人不对存款证实书真实性承担审核职责。</w:t>
      </w:r>
    </w:p>
    <w:p w:rsidR="00FD3988" w:rsidRDefault="00C43C29">
      <w:pPr>
        <w:spacing w:line="360" w:lineRule="auto"/>
        <w:ind w:firstLineChars="200" w:firstLine="480"/>
        <w:rPr>
          <w:rFonts w:ascii="宋体" w:hAnsi="宋体"/>
          <w:sz w:val="24"/>
        </w:rPr>
      </w:pPr>
      <w:r>
        <w:rPr>
          <w:rFonts w:ascii="宋体" w:hAnsi="宋体" w:hint="eastAsia"/>
          <w:sz w:val="24"/>
        </w:rPr>
        <w:t>基金管理人与存款银行签订的存款协议，应包括：</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1）存款银行为托管资产办理定期存款业务的存款账户开立、资金存入和支取提供必要的支持和高效的结算服务；</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2）存款银行为托管资产所投资的定期存款的存款证明文件提供上门服务，即：定期存款资金到账当日，存款银行派授权代理人将“存款证实书”（以下简称“证实书”）妥善送至</w:t>
      </w:r>
      <w:r>
        <w:rPr>
          <w:rFonts w:ascii="宋体" w:hAnsi="宋体" w:hint="eastAsia"/>
          <w:sz w:val="24"/>
        </w:rPr>
        <w:t>基金</w:t>
      </w:r>
      <w:r>
        <w:rPr>
          <w:rFonts w:ascii="宋体" w:hAnsi="宋体"/>
          <w:sz w:val="24"/>
        </w:rPr>
        <w:t>托管人处。“证实书”移交给</w:t>
      </w:r>
      <w:r>
        <w:rPr>
          <w:rFonts w:ascii="宋体" w:hAnsi="宋体" w:hint="eastAsia"/>
          <w:sz w:val="24"/>
        </w:rPr>
        <w:t>基金</w:t>
      </w:r>
      <w:r>
        <w:rPr>
          <w:rFonts w:ascii="宋体" w:hAnsi="宋体"/>
          <w:sz w:val="24"/>
        </w:rPr>
        <w:t>托管人之前，因“证实书”丢失、损毁而造成的一切损失由存款银行承担。</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3）定期存款到期日当日或提前支取日当日，存款银行应派授权代理人前往</w:t>
      </w:r>
      <w:r>
        <w:rPr>
          <w:rFonts w:ascii="宋体" w:hAnsi="宋体" w:hint="eastAsia"/>
          <w:sz w:val="24"/>
        </w:rPr>
        <w:t>基金</w:t>
      </w:r>
      <w:r>
        <w:rPr>
          <w:rFonts w:ascii="宋体" w:hAnsi="宋体"/>
          <w:sz w:val="24"/>
        </w:rPr>
        <w:t>托管人处提取“证实书”。“证实书”移交给存款</w:t>
      </w:r>
      <w:r>
        <w:rPr>
          <w:rFonts w:ascii="宋体" w:hAnsi="宋体" w:hint="eastAsia"/>
          <w:sz w:val="24"/>
        </w:rPr>
        <w:t>银</w:t>
      </w:r>
      <w:r>
        <w:rPr>
          <w:rFonts w:ascii="宋体" w:hAnsi="宋体"/>
          <w:sz w:val="24"/>
        </w:rPr>
        <w:t>行授权代理人之后，因“证实书”丢失、损毁而造成的一切损失由存款银行承担。</w:t>
      </w:r>
    </w:p>
    <w:p w:rsidR="00FD3988" w:rsidRDefault="00C43C29">
      <w:pPr>
        <w:spacing w:line="360" w:lineRule="auto"/>
        <w:ind w:firstLineChars="200" w:firstLine="480"/>
        <w:rPr>
          <w:rFonts w:ascii="宋体" w:hAnsi="宋体"/>
          <w:sz w:val="24"/>
        </w:rPr>
      </w:pPr>
      <w:r>
        <w:rPr>
          <w:rFonts w:ascii="宋体" w:hAnsi="宋体" w:hint="eastAsia"/>
          <w:sz w:val="24"/>
        </w:rPr>
        <w:t>存款银行应至少提前一个工作日向基金托管人提供对前述授权代理人办理相关事务的书面授权书。授权代理人提供上门服务时，应出示有效身份证或工作证。</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4）存款银行应保证及时支付存款本金和利息，于支取当日将本息划付至</w:t>
      </w:r>
      <w:r>
        <w:rPr>
          <w:rFonts w:ascii="宋体" w:hAnsi="宋体" w:hint="eastAsia"/>
          <w:sz w:val="24"/>
        </w:rPr>
        <w:t>本基金</w:t>
      </w:r>
      <w:r>
        <w:rPr>
          <w:rFonts w:ascii="宋体" w:hAnsi="宋体"/>
          <w:sz w:val="24"/>
        </w:rPr>
        <w:t>开立在</w:t>
      </w:r>
      <w:r>
        <w:rPr>
          <w:rFonts w:ascii="宋体" w:hAnsi="宋体" w:hint="eastAsia"/>
          <w:sz w:val="24"/>
        </w:rPr>
        <w:t>基金</w:t>
      </w:r>
      <w:r>
        <w:rPr>
          <w:rFonts w:ascii="宋体" w:hAnsi="宋体"/>
          <w:sz w:val="24"/>
        </w:rPr>
        <w:t>托管人（上海浦东发展银行）处的托管账户，</w:t>
      </w:r>
      <w:r>
        <w:rPr>
          <w:rFonts w:ascii="宋体" w:hAnsi="宋体" w:hint="eastAsia"/>
          <w:sz w:val="24"/>
        </w:rPr>
        <w:t>并列明账户的开户行、账号、户名、大额支付号。存款银行应确认，定期存款的本息只能划入开立在基金托管人的相应托管账户或经托管人确认的指定账户。上述指定收款账户信息如需变更，必须经基金托管人书面同意。</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5）存款银行应为定期存款业务提供定期对账服务。首次对账应不晚于存</w:t>
      </w:r>
      <w:r>
        <w:rPr>
          <w:rFonts w:ascii="宋体" w:hAnsi="宋体"/>
          <w:sz w:val="24"/>
        </w:rPr>
        <w:lastRenderedPageBreak/>
        <w:t>款资金存入后的一个自然月。除首次对账外，对账频率不少于每</w:t>
      </w:r>
      <w:r>
        <w:rPr>
          <w:rFonts w:ascii="宋体" w:hAnsi="宋体" w:hint="eastAsia"/>
          <w:sz w:val="24"/>
        </w:rPr>
        <w:t>半年一次。存款银行应配合基金托管人对“证实书”的书面征询。</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6）在存款存续期内</w:t>
      </w:r>
      <w:r>
        <w:rPr>
          <w:rFonts w:ascii="宋体" w:hAnsi="宋体" w:hint="eastAsia"/>
          <w:sz w:val="24"/>
        </w:rPr>
        <w:t>，“证实书”的预留印鉴发生变更的，存款银行应配合办理变更手续。</w:t>
      </w:r>
    </w:p>
    <w:p w:rsidR="00FD3988" w:rsidRDefault="00C43C29">
      <w:pPr>
        <w:spacing w:line="360" w:lineRule="auto"/>
        <w:ind w:firstLineChars="200" w:firstLine="480"/>
        <w:rPr>
          <w:rFonts w:ascii="宋体" w:hAnsi="宋体"/>
          <w:sz w:val="24"/>
        </w:rPr>
      </w:pPr>
      <w:bookmarkStart w:id="43" w:name="_Toc382819102"/>
      <w:r>
        <w:rPr>
          <w:rFonts w:ascii="宋体" w:hAnsi="宋体" w:hint="eastAsia"/>
          <w:sz w:val="24"/>
        </w:rPr>
        <w:t>（三）可用资金余额的确认</w:t>
      </w:r>
      <w:bookmarkEnd w:id="43"/>
    </w:p>
    <w:p w:rsidR="00FD3988" w:rsidRDefault="00C43C29">
      <w:pPr>
        <w:spacing w:line="360" w:lineRule="auto"/>
        <w:ind w:firstLineChars="200" w:firstLine="480"/>
        <w:rPr>
          <w:rFonts w:ascii="宋体" w:hAnsi="宋体"/>
          <w:sz w:val="24"/>
        </w:rPr>
      </w:pPr>
      <w:r>
        <w:rPr>
          <w:rFonts w:ascii="宋体" w:hAnsi="宋体" w:hint="eastAsia"/>
          <w:sz w:val="24"/>
        </w:rPr>
        <w:t>基金托管人应于每个工作日上午</w:t>
      </w:r>
      <w:r>
        <w:rPr>
          <w:rFonts w:ascii="宋体" w:hAnsi="宋体"/>
          <w:sz w:val="24"/>
        </w:rPr>
        <w:t xml:space="preserve">9：30 </w:t>
      </w:r>
      <w:r>
        <w:rPr>
          <w:rFonts w:ascii="宋体" w:hAnsi="宋体" w:hint="eastAsia"/>
          <w:sz w:val="24"/>
        </w:rPr>
        <w:t>前将托管账户的可用资金余额以双方认可的方式提供给基金管理人。</w:t>
      </w:r>
    </w:p>
    <w:p w:rsidR="00FD3988" w:rsidRDefault="00C43C29">
      <w:pPr>
        <w:spacing w:line="360" w:lineRule="auto"/>
        <w:ind w:firstLineChars="200" w:firstLine="480"/>
        <w:rPr>
          <w:rFonts w:ascii="宋体" w:hAnsi="宋体"/>
          <w:sz w:val="24"/>
        </w:rPr>
      </w:pPr>
      <w:r>
        <w:rPr>
          <w:rFonts w:ascii="宋体" w:hAnsi="宋体" w:hint="eastAsia"/>
          <w:sz w:val="24"/>
        </w:rPr>
        <w:t>（四）交易记录、资金、证券账目的核对</w:t>
      </w:r>
    </w:p>
    <w:p w:rsidR="00FD3988" w:rsidRDefault="00C43C29">
      <w:pPr>
        <w:spacing w:line="360" w:lineRule="auto"/>
        <w:ind w:firstLineChars="200" w:firstLine="480"/>
        <w:rPr>
          <w:rFonts w:ascii="宋体" w:hAnsi="宋体"/>
          <w:sz w:val="24"/>
        </w:rPr>
      </w:pPr>
      <w:r>
        <w:rPr>
          <w:rFonts w:ascii="宋体" w:hAnsi="宋体"/>
          <w:sz w:val="24"/>
        </w:rPr>
        <w:t>1、交易记录的核对</w:t>
      </w:r>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基金管理人和基金托管人按日进行交易记录的核对。每日对外披露净值之前，必须保证当天所有实际交易记录与基金会计账簿上的交易记录一致。</w:t>
      </w:r>
    </w:p>
    <w:p w:rsidR="00FD3988" w:rsidRDefault="00C43C29">
      <w:pPr>
        <w:spacing w:line="360" w:lineRule="auto"/>
        <w:ind w:firstLineChars="200" w:firstLine="480"/>
        <w:rPr>
          <w:rFonts w:ascii="宋体" w:hAnsi="宋体"/>
          <w:sz w:val="24"/>
        </w:rPr>
      </w:pPr>
      <w:r>
        <w:rPr>
          <w:rFonts w:ascii="宋体" w:hAnsi="宋体"/>
          <w:sz w:val="24"/>
        </w:rPr>
        <w:t>2、资金账目的核对</w:t>
      </w:r>
    </w:p>
    <w:p w:rsidR="00FD3988" w:rsidRDefault="00C43C29">
      <w:pPr>
        <w:spacing w:line="360" w:lineRule="auto"/>
        <w:ind w:firstLineChars="200" w:firstLine="480"/>
        <w:rPr>
          <w:rFonts w:ascii="宋体" w:hAnsi="宋体"/>
          <w:sz w:val="24"/>
        </w:rPr>
      </w:pPr>
      <w:r>
        <w:rPr>
          <w:rFonts w:ascii="宋体" w:hAnsi="宋体" w:hint="eastAsia"/>
          <w:sz w:val="24"/>
        </w:rPr>
        <w:t>资金账目包括基金的银行存款等会计资料。资金账目由基金托管人每日进行账实核对，基金管理人复核托管人提供的可用</w:t>
      </w:r>
      <w:proofErr w:type="gramStart"/>
      <w:r>
        <w:rPr>
          <w:rFonts w:ascii="宋体" w:hAnsi="宋体" w:hint="eastAsia"/>
          <w:sz w:val="24"/>
        </w:rPr>
        <w:t>头寸表</w:t>
      </w:r>
      <w:proofErr w:type="gramEnd"/>
      <w:r>
        <w:rPr>
          <w:rFonts w:ascii="宋体" w:hAnsi="宋体" w:hint="eastAsia"/>
          <w:sz w:val="24"/>
        </w:rPr>
        <w:t>核对资金余额。银行存款账户每日核对，做到账</w:t>
      </w:r>
      <w:proofErr w:type="gramStart"/>
      <w:r>
        <w:rPr>
          <w:rFonts w:ascii="宋体" w:hAnsi="宋体" w:hint="eastAsia"/>
          <w:sz w:val="24"/>
        </w:rPr>
        <w:t>账</w:t>
      </w:r>
      <w:proofErr w:type="gramEnd"/>
      <w:r>
        <w:rPr>
          <w:rFonts w:ascii="宋体" w:hAnsi="宋体" w:hint="eastAsia"/>
          <w:sz w:val="24"/>
        </w:rPr>
        <w:t>相符、账实相符。</w:t>
      </w:r>
    </w:p>
    <w:p w:rsidR="00FD3988" w:rsidRDefault="00C43C29">
      <w:pPr>
        <w:spacing w:line="360" w:lineRule="auto"/>
        <w:ind w:firstLineChars="200" w:firstLine="480"/>
        <w:rPr>
          <w:rFonts w:ascii="宋体" w:hAnsi="宋体"/>
          <w:sz w:val="24"/>
        </w:rPr>
      </w:pPr>
      <w:r>
        <w:rPr>
          <w:rFonts w:ascii="宋体" w:hAnsi="宋体"/>
          <w:sz w:val="24"/>
        </w:rPr>
        <w:t>3、证券账目的核对</w:t>
      </w:r>
    </w:p>
    <w:p w:rsidR="00FD3988" w:rsidRDefault="00C43C29">
      <w:pPr>
        <w:spacing w:line="360" w:lineRule="auto"/>
        <w:ind w:firstLineChars="200" w:firstLine="480"/>
        <w:rPr>
          <w:rFonts w:ascii="宋体" w:hAnsi="宋体"/>
          <w:sz w:val="24"/>
        </w:rPr>
      </w:pPr>
      <w:r>
        <w:rPr>
          <w:rFonts w:ascii="宋体" w:hAnsi="宋体" w:hint="eastAsia"/>
          <w:sz w:val="24"/>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FD3988" w:rsidRDefault="00C43C29">
      <w:pPr>
        <w:spacing w:line="360" w:lineRule="auto"/>
        <w:ind w:firstLineChars="200" w:firstLine="480"/>
        <w:rPr>
          <w:rFonts w:ascii="宋体" w:hAnsi="宋体"/>
          <w:sz w:val="24"/>
        </w:rPr>
      </w:pPr>
      <w:r>
        <w:rPr>
          <w:rFonts w:ascii="宋体" w:hAnsi="宋体" w:hint="eastAsia"/>
          <w:sz w:val="24"/>
        </w:rPr>
        <w:t>（五）基金申购、赎回、转换业务处理的基本规定</w:t>
      </w:r>
    </w:p>
    <w:p w:rsidR="00FD3988" w:rsidRDefault="00C43C29">
      <w:pPr>
        <w:spacing w:line="360" w:lineRule="auto"/>
        <w:ind w:firstLineChars="200" w:firstLine="480"/>
        <w:rPr>
          <w:rFonts w:ascii="宋体" w:hAnsi="宋体"/>
          <w:sz w:val="24"/>
        </w:rPr>
      </w:pPr>
      <w:r>
        <w:rPr>
          <w:rFonts w:ascii="宋体" w:hAnsi="宋体"/>
          <w:sz w:val="24"/>
        </w:rPr>
        <w:t>1、本基金自《基金合同》生效后不超过3个月的时间起开始办理申购与赎回，具体办理时间以公告为准。基金份额申购、赎回的确认、清算由基金管理人或其委托的注册登记机构负责。</w:t>
      </w:r>
    </w:p>
    <w:p w:rsidR="00FD3988" w:rsidRDefault="00C43C29">
      <w:pPr>
        <w:spacing w:line="360" w:lineRule="auto"/>
        <w:ind w:firstLineChars="200" w:firstLine="480"/>
        <w:rPr>
          <w:rFonts w:ascii="宋体" w:hAnsi="宋体"/>
          <w:sz w:val="24"/>
        </w:rPr>
      </w:pPr>
      <w:r>
        <w:rPr>
          <w:rFonts w:ascii="宋体" w:hAnsi="宋体"/>
          <w:sz w:val="24"/>
        </w:rPr>
        <w:t xml:space="preserve">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w:t>
      </w:r>
      <w:r>
        <w:rPr>
          <w:rFonts w:ascii="宋体" w:hAnsi="宋体" w:hint="eastAsia"/>
          <w:sz w:val="24"/>
        </w:rPr>
        <w:t>前向基金托管人发送前一开</w:t>
      </w:r>
      <w:r>
        <w:rPr>
          <w:rFonts w:ascii="宋体" w:hAnsi="宋体" w:hint="eastAsia"/>
          <w:sz w:val="24"/>
        </w:rPr>
        <w:lastRenderedPageBreak/>
        <w:t>放日的上述有关数据，并保证相关数据的准确、完整。</w:t>
      </w:r>
    </w:p>
    <w:p w:rsidR="00FD3988" w:rsidRDefault="00C43C29">
      <w:pPr>
        <w:spacing w:line="360" w:lineRule="auto"/>
        <w:ind w:firstLineChars="200" w:firstLine="480"/>
        <w:rPr>
          <w:rFonts w:ascii="宋体" w:hAnsi="宋体"/>
          <w:sz w:val="24"/>
        </w:rPr>
      </w:pPr>
      <w:r>
        <w:rPr>
          <w:rFonts w:ascii="宋体" w:hAnsi="宋体"/>
          <w:sz w:val="24"/>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FD3988" w:rsidRDefault="00C43C29">
      <w:pPr>
        <w:spacing w:line="360" w:lineRule="auto"/>
        <w:ind w:firstLineChars="200" w:firstLine="480"/>
        <w:rPr>
          <w:rFonts w:ascii="宋体" w:hAnsi="宋体"/>
          <w:sz w:val="24"/>
        </w:rPr>
      </w:pPr>
      <w:r>
        <w:rPr>
          <w:rFonts w:ascii="宋体" w:hAnsi="宋体"/>
          <w:sz w:val="24"/>
        </w:rPr>
        <w:t>4、基金管理人应保证其发送的注册登记数据的接口规范与基金托管人的接口规范保持一致。</w:t>
      </w:r>
    </w:p>
    <w:p w:rsidR="00FD3988" w:rsidRDefault="00C43C29">
      <w:pPr>
        <w:spacing w:line="360" w:lineRule="auto"/>
        <w:ind w:firstLineChars="200" w:firstLine="480"/>
        <w:rPr>
          <w:rFonts w:ascii="宋体" w:hAnsi="宋体"/>
          <w:sz w:val="24"/>
        </w:rPr>
      </w:pPr>
      <w:r>
        <w:rPr>
          <w:rFonts w:ascii="宋体" w:hAnsi="宋体"/>
          <w:sz w:val="24"/>
        </w:rPr>
        <w:t>5、基金注册登记清算专用账户的开立和管理</w:t>
      </w:r>
    </w:p>
    <w:p w:rsidR="00FD3988" w:rsidRDefault="00C43C29">
      <w:pPr>
        <w:spacing w:line="360" w:lineRule="auto"/>
        <w:ind w:firstLineChars="200" w:firstLine="480"/>
        <w:rPr>
          <w:rFonts w:ascii="宋体" w:hAnsi="宋体"/>
          <w:sz w:val="24"/>
        </w:rPr>
      </w:pPr>
      <w:r>
        <w:rPr>
          <w:rFonts w:ascii="宋体" w:hAnsi="宋体" w:hint="eastAsia"/>
          <w:sz w:val="24"/>
        </w:rPr>
        <w:t>为满足申购、赎回等资金汇划的需要，基金管理人应开立用于基金申购、赎回等资金清算的基金注册登记清算专用账户。</w:t>
      </w:r>
    </w:p>
    <w:p w:rsidR="00FD3988" w:rsidRDefault="00C43C29">
      <w:pPr>
        <w:spacing w:line="360" w:lineRule="auto"/>
        <w:ind w:firstLineChars="200" w:firstLine="480"/>
        <w:rPr>
          <w:rFonts w:ascii="宋体" w:hAnsi="宋体"/>
          <w:sz w:val="24"/>
        </w:rPr>
      </w:pPr>
      <w:r>
        <w:rPr>
          <w:rFonts w:ascii="宋体" w:hAnsi="宋体"/>
          <w:sz w:val="24"/>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基金托管人不承担任何责任。</w:t>
      </w:r>
    </w:p>
    <w:p w:rsidR="00FD3988" w:rsidRDefault="00C43C29">
      <w:pPr>
        <w:spacing w:line="360" w:lineRule="auto"/>
        <w:ind w:firstLineChars="200" w:firstLine="480"/>
        <w:rPr>
          <w:rFonts w:ascii="宋体" w:hAnsi="宋体"/>
          <w:sz w:val="24"/>
        </w:rPr>
      </w:pPr>
      <w:r>
        <w:rPr>
          <w:rFonts w:ascii="宋体" w:hAnsi="宋体"/>
          <w:sz w:val="24"/>
        </w:rPr>
        <w:t>7、赎回资金的支付</w:t>
      </w:r>
    </w:p>
    <w:p w:rsidR="00FD3988" w:rsidRDefault="00C43C29">
      <w:pPr>
        <w:spacing w:line="360" w:lineRule="auto"/>
        <w:ind w:firstLineChars="200" w:firstLine="480"/>
        <w:rPr>
          <w:rFonts w:ascii="宋体" w:hAnsi="宋体"/>
          <w:sz w:val="24"/>
        </w:rPr>
      </w:pPr>
      <w:r>
        <w:rPr>
          <w:rFonts w:ascii="宋体" w:hAnsi="宋体" w:hint="eastAsia"/>
          <w:sz w:val="24"/>
        </w:rPr>
        <w:t>基金托管人在根据基金管理人指令支付</w:t>
      </w:r>
      <w:proofErr w:type="gramStart"/>
      <w:r>
        <w:rPr>
          <w:rFonts w:ascii="宋体" w:hAnsi="宋体" w:hint="eastAsia"/>
          <w:sz w:val="24"/>
        </w:rPr>
        <w:t>赎回款</w:t>
      </w:r>
      <w:proofErr w:type="gramEnd"/>
      <w:r>
        <w:rPr>
          <w:rFonts w:ascii="宋体" w:hAnsi="宋体" w:hint="eastAsia"/>
          <w:sz w:val="24"/>
        </w:rPr>
        <w:t>时，如托管专户中本基金有足够的资金，基金托管人应按《基金合同》和本协议的规定支付；如托管专户中本基金有足额的资金</w:t>
      </w:r>
      <w:proofErr w:type="gramStart"/>
      <w:r>
        <w:rPr>
          <w:rFonts w:ascii="宋体" w:hAnsi="宋体" w:hint="eastAsia"/>
          <w:sz w:val="24"/>
        </w:rPr>
        <w:t>且基金</w:t>
      </w:r>
      <w:proofErr w:type="gramEnd"/>
      <w:r>
        <w:rPr>
          <w:rFonts w:ascii="宋体" w:hAnsi="宋体" w:hint="eastAsia"/>
          <w:sz w:val="24"/>
        </w:rPr>
        <w:t>托管人有足够合理的时间进行划款，而基金托管人未及时执行合法合</w:t>
      </w:r>
      <w:proofErr w:type="gramStart"/>
      <w:r>
        <w:rPr>
          <w:rFonts w:ascii="宋体" w:hAnsi="宋体" w:hint="eastAsia"/>
          <w:sz w:val="24"/>
        </w:rPr>
        <w:t>规</w:t>
      </w:r>
      <w:proofErr w:type="gramEnd"/>
      <w:r>
        <w:rPr>
          <w:rFonts w:ascii="宋体" w:hAnsi="宋体" w:hint="eastAsia"/>
          <w:sz w:val="24"/>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 w:val="24"/>
        </w:rPr>
        <w:t>如是除</w:t>
      </w:r>
      <w:proofErr w:type="gramEnd"/>
      <w:r>
        <w:rPr>
          <w:rFonts w:ascii="宋体" w:hAnsi="宋体" w:hint="eastAsia"/>
          <w:sz w:val="24"/>
        </w:rPr>
        <w:t>基金管理人、基金托管人外的第三方原因造成的，责任由第三方承担，基金托管人不承担垫款义务，若给基金份额持有人造成损失的，基金托管人负有配合基金管理人向第三方追偿的义务。</w:t>
      </w:r>
    </w:p>
    <w:p w:rsidR="00FD3988" w:rsidRDefault="00C43C29">
      <w:pPr>
        <w:spacing w:line="360" w:lineRule="auto"/>
        <w:ind w:firstLineChars="200" w:firstLine="480"/>
        <w:rPr>
          <w:rFonts w:ascii="宋体" w:hAnsi="宋体"/>
          <w:sz w:val="24"/>
        </w:rPr>
      </w:pPr>
      <w:r>
        <w:rPr>
          <w:rFonts w:ascii="宋体" w:hAnsi="宋体"/>
          <w:sz w:val="24"/>
        </w:rPr>
        <w:t>8、资金支付执行和责任界定</w:t>
      </w:r>
    </w:p>
    <w:p w:rsidR="00FD3988" w:rsidRDefault="00C43C29">
      <w:pPr>
        <w:spacing w:line="360" w:lineRule="auto"/>
        <w:ind w:firstLineChars="200" w:firstLine="480"/>
        <w:rPr>
          <w:rFonts w:ascii="宋体" w:hAnsi="宋体"/>
          <w:sz w:val="24"/>
        </w:rPr>
      </w:pPr>
      <w:r>
        <w:rPr>
          <w:rFonts w:ascii="宋体" w:hAnsi="宋体"/>
          <w:sz w:val="24"/>
        </w:rPr>
        <w:t>除申购款项到达基金托管人处的基金账户需双方按约定方式对账外，净额划出、赎回资金支付时，应按照本协议</w:t>
      </w:r>
      <w:r>
        <w:rPr>
          <w:rFonts w:ascii="宋体" w:hAnsi="宋体" w:hint="eastAsia"/>
          <w:sz w:val="24"/>
        </w:rPr>
        <w:t>相关规定执行。若本协议没有规定的按双方协商一致内容执行。</w:t>
      </w:r>
    </w:p>
    <w:p w:rsidR="00FD3988" w:rsidRDefault="00C43C29">
      <w:pPr>
        <w:spacing w:line="360" w:lineRule="auto"/>
        <w:ind w:firstLineChars="200" w:firstLine="480"/>
        <w:rPr>
          <w:rFonts w:ascii="宋体" w:hAnsi="宋体"/>
          <w:sz w:val="24"/>
        </w:rPr>
      </w:pPr>
      <w:r>
        <w:rPr>
          <w:rFonts w:ascii="宋体" w:hAnsi="宋体" w:hint="eastAsia"/>
          <w:sz w:val="24"/>
        </w:rPr>
        <w:lastRenderedPageBreak/>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rsidR="00FD3988" w:rsidRDefault="00C43C29">
      <w:pPr>
        <w:spacing w:line="360" w:lineRule="auto"/>
        <w:ind w:firstLineChars="200" w:firstLine="480"/>
        <w:rPr>
          <w:rFonts w:ascii="宋体" w:hAnsi="宋体"/>
          <w:sz w:val="24"/>
        </w:rPr>
      </w:pPr>
      <w:r>
        <w:rPr>
          <w:rFonts w:ascii="宋体" w:hAnsi="宋体"/>
          <w:sz w:val="24"/>
        </w:rPr>
        <w:t>9、暂停赎回和巨额赎回处理</w:t>
      </w:r>
    </w:p>
    <w:p w:rsidR="00FD3988" w:rsidRDefault="00C43C29">
      <w:pPr>
        <w:spacing w:line="360" w:lineRule="auto"/>
        <w:ind w:firstLineChars="200" w:firstLine="480"/>
        <w:rPr>
          <w:rFonts w:ascii="宋体" w:hAnsi="宋体"/>
          <w:sz w:val="24"/>
        </w:rPr>
      </w:pPr>
      <w:r>
        <w:rPr>
          <w:rFonts w:ascii="宋体" w:hAnsi="宋体" w:hint="eastAsia"/>
          <w:sz w:val="24"/>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FD3988" w:rsidRDefault="00C43C29">
      <w:pPr>
        <w:spacing w:line="360" w:lineRule="auto"/>
        <w:ind w:firstLineChars="200" w:firstLine="480"/>
        <w:rPr>
          <w:rFonts w:ascii="宋体" w:hAnsi="宋体"/>
          <w:sz w:val="24"/>
        </w:rPr>
      </w:pPr>
      <w:r>
        <w:rPr>
          <w:rFonts w:ascii="宋体" w:hAnsi="宋体" w:hint="eastAsia"/>
          <w:sz w:val="24"/>
        </w:rPr>
        <w:t>（六）申购赎回资金结算</w:t>
      </w:r>
    </w:p>
    <w:p w:rsidR="00FD3988" w:rsidRDefault="00C43C29">
      <w:pPr>
        <w:spacing w:line="360" w:lineRule="auto"/>
        <w:ind w:firstLineChars="200" w:firstLine="480"/>
        <w:rPr>
          <w:rFonts w:ascii="宋体" w:hAnsi="宋体"/>
          <w:sz w:val="24"/>
        </w:rPr>
      </w:pPr>
      <w:r>
        <w:rPr>
          <w:rFonts w:ascii="宋体" w:hAnsi="宋体"/>
          <w:sz w:val="24"/>
        </w:rPr>
        <w:t>1、T+1日前（含T＋1日，T日为申请日），基金管理人负责根据T日投资人申购、赎回基金的确认数据汇总传输给基金托管人。基金管理人和基金托管人据此进行申购的基金会计处理。</w:t>
      </w:r>
    </w:p>
    <w:p w:rsidR="00FD3988" w:rsidRDefault="00C43C29">
      <w:pPr>
        <w:spacing w:line="360" w:lineRule="auto"/>
        <w:ind w:firstLineChars="200" w:firstLine="480"/>
        <w:rPr>
          <w:rFonts w:ascii="宋体" w:hAnsi="宋体"/>
          <w:sz w:val="24"/>
        </w:rPr>
      </w:pPr>
      <w:r>
        <w:rPr>
          <w:rFonts w:ascii="宋体" w:hAnsi="宋体"/>
          <w:sz w:val="24"/>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Pr>
          <w:rFonts w:ascii="宋体" w:hAnsi="宋体"/>
          <w:sz w:val="24"/>
        </w:rPr>
        <w:t>交收日</w:t>
      </w:r>
      <w:proofErr w:type="gramEnd"/>
      <w:r>
        <w:rPr>
          <w:rFonts w:ascii="宋体" w:hAnsi="宋体"/>
          <w:sz w:val="24"/>
        </w:rPr>
        <w:t xml:space="preserve">15:00 </w:t>
      </w:r>
      <w:r>
        <w:rPr>
          <w:rFonts w:ascii="宋体" w:hAnsi="宋体" w:hint="eastAsia"/>
          <w:sz w:val="24"/>
        </w:rPr>
        <w:t>之前从基金清算账户划到基金托管账户；如存在托管账户净应付额时，基金托管人按基金管理人的划款指令将托管账户净应付额在</w:t>
      </w:r>
      <w:proofErr w:type="gramStart"/>
      <w:r>
        <w:rPr>
          <w:rFonts w:ascii="宋体" w:hAnsi="宋体"/>
          <w:sz w:val="24"/>
        </w:rPr>
        <w:t>交收日</w:t>
      </w:r>
      <w:proofErr w:type="gramEnd"/>
      <w:r>
        <w:rPr>
          <w:rFonts w:ascii="宋体" w:hAnsi="宋体"/>
          <w:sz w:val="24"/>
        </w:rPr>
        <w:t xml:space="preserve">12:00 </w:t>
      </w:r>
      <w:r>
        <w:rPr>
          <w:rFonts w:ascii="宋体" w:hAnsi="宋体" w:hint="eastAsia"/>
          <w:sz w:val="24"/>
        </w:rPr>
        <w:t>之前</w:t>
      </w:r>
      <w:proofErr w:type="gramStart"/>
      <w:r>
        <w:rPr>
          <w:rFonts w:ascii="宋体" w:hAnsi="宋体" w:hint="eastAsia"/>
          <w:sz w:val="24"/>
        </w:rPr>
        <w:t>划往基金</w:t>
      </w:r>
      <w:proofErr w:type="gramEnd"/>
      <w:r>
        <w:rPr>
          <w:rFonts w:ascii="宋体" w:hAnsi="宋体" w:hint="eastAsia"/>
          <w:sz w:val="24"/>
        </w:rPr>
        <w:t>清算账户。</w:t>
      </w:r>
    </w:p>
    <w:p w:rsidR="00FD3988" w:rsidRDefault="00C43C29">
      <w:pPr>
        <w:spacing w:line="360" w:lineRule="auto"/>
        <w:ind w:firstLineChars="200" w:firstLine="480"/>
        <w:rPr>
          <w:rFonts w:ascii="宋体" w:hAnsi="宋体"/>
          <w:sz w:val="24"/>
        </w:rPr>
      </w:pPr>
      <w:r>
        <w:rPr>
          <w:rFonts w:ascii="宋体" w:hAnsi="宋体" w:hint="eastAsia"/>
          <w:sz w:val="24"/>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rsidR="00FD3988" w:rsidRDefault="00C43C29">
      <w:pPr>
        <w:spacing w:line="360" w:lineRule="auto"/>
        <w:ind w:firstLineChars="200" w:firstLine="480"/>
        <w:rPr>
          <w:rFonts w:ascii="宋体" w:hAnsi="宋体"/>
          <w:sz w:val="24"/>
        </w:rPr>
      </w:pPr>
      <w:r>
        <w:rPr>
          <w:rFonts w:ascii="宋体" w:hAnsi="宋体" w:hint="eastAsia"/>
          <w:sz w:val="24"/>
        </w:rPr>
        <w:t>（七）基金转换</w:t>
      </w:r>
    </w:p>
    <w:p w:rsidR="00FD3988" w:rsidRDefault="00C43C29">
      <w:pPr>
        <w:spacing w:line="360" w:lineRule="auto"/>
        <w:ind w:firstLineChars="200" w:firstLine="480"/>
        <w:rPr>
          <w:rFonts w:ascii="宋体" w:hAnsi="宋体"/>
          <w:sz w:val="24"/>
        </w:rPr>
      </w:pPr>
      <w:r>
        <w:rPr>
          <w:rFonts w:ascii="宋体" w:hAnsi="宋体" w:hint="eastAsia"/>
          <w:sz w:val="24"/>
        </w:rPr>
        <w:t>基金管理人与基金托管人按照相关法律法规、《基金合同》、以及本协议的规定办理基金转换。</w:t>
      </w:r>
    </w:p>
    <w:p w:rsidR="00FD3988" w:rsidRDefault="00C43C29">
      <w:pPr>
        <w:spacing w:line="360" w:lineRule="auto"/>
        <w:ind w:firstLineChars="200" w:firstLine="480"/>
        <w:rPr>
          <w:rFonts w:ascii="宋体" w:hAnsi="宋体"/>
          <w:sz w:val="24"/>
        </w:rPr>
      </w:pPr>
      <w:r>
        <w:rPr>
          <w:rFonts w:ascii="宋体" w:hAnsi="宋体"/>
          <w:sz w:val="24"/>
        </w:rPr>
        <w:t>(八)基金出现超买或超卖的责任认定及处理程序</w:t>
      </w:r>
    </w:p>
    <w:p w:rsidR="00FD3988" w:rsidRDefault="00C43C29">
      <w:pPr>
        <w:spacing w:line="360" w:lineRule="auto"/>
        <w:ind w:firstLineChars="200" w:firstLine="480"/>
        <w:rPr>
          <w:rFonts w:ascii="宋体" w:hAnsi="宋体"/>
          <w:sz w:val="24"/>
        </w:rPr>
      </w:pPr>
      <w:r>
        <w:rPr>
          <w:rFonts w:ascii="宋体" w:hAnsi="宋体" w:hint="eastAsia"/>
          <w:sz w:val="24"/>
        </w:rPr>
        <w:lastRenderedPageBreak/>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 w:val="24"/>
        </w:rPr>
        <w:t>人原因</w:t>
      </w:r>
      <w:proofErr w:type="gramEnd"/>
      <w:r>
        <w:rPr>
          <w:rFonts w:ascii="宋体" w:hAnsi="宋体" w:hint="eastAsia"/>
          <w:sz w:val="24"/>
        </w:rPr>
        <w:t>发生超买行为，基金管理人必须于</w:t>
      </w:r>
      <w:r>
        <w:rPr>
          <w:rFonts w:ascii="宋体" w:hAnsi="宋体"/>
          <w:sz w:val="24"/>
        </w:rPr>
        <w:t>T+1日上午12时之前划拨资金，用以完成清算交收。</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44" w:name="_Toc66259582"/>
      <w:r>
        <w:rPr>
          <w:rFonts w:ascii="宋体" w:eastAsia="宋体" w:hAnsi="宋体" w:cs="Arial" w:hint="eastAsia"/>
          <w:sz w:val="30"/>
          <w:szCs w:val="30"/>
        </w:rPr>
        <w:lastRenderedPageBreak/>
        <w:t>基金资产净值计算和会计核算</w:t>
      </w:r>
      <w:bookmarkEnd w:id="44"/>
    </w:p>
    <w:p w:rsidR="00FD3988" w:rsidRDefault="00C43C29">
      <w:pPr>
        <w:spacing w:line="360" w:lineRule="auto"/>
        <w:ind w:firstLineChars="200" w:firstLine="480"/>
        <w:rPr>
          <w:rFonts w:ascii="宋体" w:hAnsi="宋体"/>
          <w:b/>
          <w:bCs/>
          <w:sz w:val="24"/>
        </w:rPr>
      </w:pPr>
      <w:bookmarkStart w:id="45" w:name="_Toc382819104"/>
      <w:r>
        <w:rPr>
          <w:rFonts w:ascii="宋体" w:hAnsi="宋体" w:hint="eastAsia"/>
          <w:sz w:val="24"/>
        </w:rPr>
        <w:t>（一）基金资产净值的计算、复核的时间和程序</w:t>
      </w:r>
      <w:bookmarkEnd w:id="45"/>
    </w:p>
    <w:p w:rsidR="00FD3988" w:rsidRDefault="00C43C29">
      <w:pPr>
        <w:spacing w:line="360" w:lineRule="auto"/>
        <w:ind w:firstLineChars="200" w:firstLine="480"/>
        <w:rPr>
          <w:rFonts w:ascii="宋体" w:hAnsi="宋体"/>
          <w:sz w:val="24"/>
        </w:rPr>
      </w:pPr>
      <w:r>
        <w:rPr>
          <w:rFonts w:ascii="宋体" w:hAnsi="宋体" w:hint="eastAsia"/>
          <w:sz w:val="24"/>
        </w:rPr>
        <w:t>基金资产净值是指基金资产总值减去负债后的价值。</w:t>
      </w:r>
      <w:r>
        <w:rPr>
          <w:rFonts w:hint="eastAsia"/>
          <w:sz w:val="24"/>
        </w:rPr>
        <w:t>本基金各类</w:t>
      </w:r>
      <w:r>
        <w:rPr>
          <w:rFonts w:ascii="宋体" w:hAnsi="宋体" w:hint="eastAsia"/>
          <w:sz w:val="24"/>
        </w:rPr>
        <w:t>基金份额净值是指计算日基金资产净值除以该计算日该类基金份额总数后的数值。</w:t>
      </w:r>
      <w:r>
        <w:rPr>
          <w:rFonts w:hint="eastAsia"/>
          <w:sz w:val="24"/>
        </w:rPr>
        <w:t>本基金各类</w:t>
      </w:r>
      <w:r>
        <w:rPr>
          <w:rFonts w:ascii="宋体" w:hAnsi="宋体" w:hint="eastAsia"/>
          <w:sz w:val="24"/>
        </w:rPr>
        <w:t>基金份额净值的计算均保留到小数点后</w:t>
      </w:r>
      <w:r>
        <w:rPr>
          <w:rFonts w:ascii="宋体" w:hAnsi="宋体"/>
          <w:sz w:val="24"/>
        </w:rPr>
        <w:t>4位</w:t>
      </w:r>
      <w:r>
        <w:rPr>
          <w:rFonts w:ascii="宋体" w:hAnsi="宋体" w:hint="eastAsia"/>
          <w:sz w:val="24"/>
        </w:rPr>
        <w:t>，小数点后第</w:t>
      </w:r>
      <w:r>
        <w:rPr>
          <w:rFonts w:ascii="宋体" w:hAnsi="宋体"/>
          <w:sz w:val="24"/>
        </w:rPr>
        <w:t>5位四舍五入，由此产生的误差计入基金财产。</w:t>
      </w:r>
      <w:r>
        <w:rPr>
          <w:rFonts w:ascii="宋体" w:hAnsi="宋体" w:hint="eastAsia"/>
          <w:sz w:val="24"/>
        </w:rPr>
        <w:t>但如遇特殊情况，为保护基金份额持有人利益，基金管理人与基金托管人协商一致，可阶段性调整各类基金份额净值计算精度并进行相应公告，无需召开基金份额持有人大会审议。国家另有规定的，从其规定。</w:t>
      </w:r>
    </w:p>
    <w:p w:rsidR="00FD3988" w:rsidRDefault="00C43C29">
      <w:pPr>
        <w:spacing w:line="360" w:lineRule="auto"/>
        <w:ind w:firstLineChars="200" w:firstLine="480"/>
        <w:rPr>
          <w:rFonts w:ascii="宋体" w:hAnsi="宋体"/>
          <w:sz w:val="24"/>
        </w:rPr>
      </w:pPr>
      <w:r>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基金份额净值和基金资产净值并以双方认可的方式发送给基金托管人。基金托管人对净值计算结果复核后以双方认可的方式发送给基金管理人，由基金管理人约定对外公布。</w:t>
      </w:r>
    </w:p>
    <w:p w:rsidR="00FD3988" w:rsidRDefault="00C43C29">
      <w:pPr>
        <w:spacing w:line="360" w:lineRule="auto"/>
        <w:ind w:firstLineChars="200" w:firstLine="480"/>
        <w:rPr>
          <w:rFonts w:ascii="宋体" w:hAnsi="宋体"/>
          <w:sz w:val="24"/>
        </w:rPr>
      </w:pPr>
      <w:r>
        <w:rPr>
          <w:rFonts w:ascii="宋体" w:hAnsi="宋体" w:hint="eastAsia"/>
          <w:sz w:val="24"/>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FD3988" w:rsidRDefault="00C43C29">
      <w:pPr>
        <w:spacing w:line="360" w:lineRule="auto"/>
        <w:ind w:firstLineChars="200" w:firstLine="480"/>
        <w:rPr>
          <w:rFonts w:ascii="宋体" w:hAnsi="宋体"/>
          <w:b/>
          <w:bCs/>
          <w:sz w:val="24"/>
        </w:rPr>
      </w:pPr>
      <w:bookmarkStart w:id="46" w:name="_Toc382819105"/>
      <w:r>
        <w:rPr>
          <w:rFonts w:ascii="宋体" w:hAnsi="宋体" w:hint="eastAsia"/>
          <w:sz w:val="24"/>
        </w:rPr>
        <w:t>（二）基金资产估值</w:t>
      </w:r>
      <w:bookmarkEnd w:id="46"/>
    </w:p>
    <w:p w:rsidR="00FD3988" w:rsidRDefault="00C43C29">
      <w:pPr>
        <w:spacing w:line="360" w:lineRule="auto"/>
        <w:ind w:firstLineChars="200" w:firstLine="480"/>
        <w:rPr>
          <w:bCs/>
          <w:sz w:val="24"/>
        </w:rPr>
      </w:pPr>
      <w:r>
        <w:rPr>
          <w:bCs/>
          <w:sz w:val="24"/>
        </w:rPr>
        <w:t>1</w:t>
      </w:r>
      <w:r>
        <w:rPr>
          <w:bCs/>
          <w:sz w:val="24"/>
        </w:rPr>
        <w:t>、估值对象</w:t>
      </w:r>
    </w:p>
    <w:p w:rsidR="00FD3988" w:rsidRDefault="00C43C29">
      <w:pPr>
        <w:spacing w:line="360" w:lineRule="auto"/>
        <w:ind w:firstLineChars="200" w:firstLine="480"/>
        <w:rPr>
          <w:rFonts w:ascii="宋体" w:hAnsi="宋体"/>
          <w:color w:val="000000"/>
          <w:sz w:val="24"/>
        </w:rPr>
      </w:pPr>
      <w:r>
        <w:rPr>
          <w:rFonts w:ascii="宋体" w:hAnsi="宋体" w:hint="eastAsia"/>
          <w:color w:val="000000"/>
          <w:sz w:val="24"/>
        </w:rPr>
        <w:t>基金所拥有的债券、银行存款本息、应收款项、其它投资等资产及负债。</w:t>
      </w:r>
    </w:p>
    <w:p w:rsidR="00FD3988" w:rsidRDefault="00C43C29">
      <w:pPr>
        <w:spacing w:line="360" w:lineRule="auto"/>
        <w:ind w:firstLineChars="200" w:firstLine="480"/>
        <w:rPr>
          <w:bCs/>
          <w:sz w:val="24"/>
        </w:rPr>
      </w:pPr>
      <w:r>
        <w:rPr>
          <w:rFonts w:hint="eastAsia"/>
          <w:bCs/>
          <w:sz w:val="24"/>
        </w:rPr>
        <w:t>2</w:t>
      </w:r>
      <w:r>
        <w:rPr>
          <w:rFonts w:hint="eastAsia"/>
          <w:bCs/>
          <w:sz w:val="24"/>
        </w:rPr>
        <w:t>、估值方法</w:t>
      </w:r>
    </w:p>
    <w:p w:rsidR="00FD3988" w:rsidRDefault="00C43C29">
      <w:pPr>
        <w:spacing w:line="360" w:lineRule="auto"/>
        <w:ind w:firstLineChars="200" w:firstLine="480"/>
        <w:rPr>
          <w:color w:val="000000"/>
          <w:sz w:val="24"/>
        </w:rPr>
      </w:pPr>
      <w:bookmarkStart w:id="47" w:name="_Toc382819106"/>
      <w:r>
        <w:rPr>
          <w:rFonts w:ascii="宋体" w:hAnsi="宋体" w:hint="eastAsia"/>
          <w:color w:val="000000"/>
          <w:sz w:val="24"/>
        </w:rPr>
        <w:t>本基金按以下方式进行估值：</w:t>
      </w:r>
    </w:p>
    <w:p w:rsidR="00FD3988" w:rsidRDefault="00C43C29">
      <w:pPr>
        <w:spacing w:line="360" w:lineRule="auto"/>
        <w:ind w:firstLineChars="200" w:firstLine="480"/>
        <w:rPr>
          <w:bCs/>
          <w:sz w:val="24"/>
        </w:rPr>
      </w:pPr>
      <w:r>
        <w:rPr>
          <w:rFonts w:hint="eastAsia"/>
          <w:bCs/>
          <w:sz w:val="24"/>
        </w:rPr>
        <w:t>1</w:t>
      </w:r>
      <w:r>
        <w:rPr>
          <w:rFonts w:hint="eastAsia"/>
          <w:bCs/>
          <w:sz w:val="24"/>
        </w:rPr>
        <w:t>、本基金估值采用“摊余成本法”，即估值对象以买入成本列示，按照票面</w:t>
      </w:r>
      <w:r>
        <w:rPr>
          <w:rFonts w:hint="eastAsia"/>
          <w:bCs/>
          <w:sz w:val="24"/>
        </w:rPr>
        <w:lastRenderedPageBreak/>
        <w:t>利率或协议利率并考虑其买入时的溢价与折价，在剩余存续期内按实际利率法进行摊销，每日计提损益。本基金不采用市场利率和上市交易的债券和票据的市价计算基金资产净值。</w:t>
      </w:r>
    </w:p>
    <w:p w:rsidR="00FD3988" w:rsidRDefault="00C43C29">
      <w:pPr>
        <w:spacing w:line="360" w:lineRule="auto"/>
        <w:ind w:firstLineChars="200" w:firstLine="480"/>
        <w:rPr>
          <w:rFonts w:ascii="宋体" w:hAnsi="宋体"/>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w:t>
      </w:r>
      <w:r>
        <w:rPr>
          <w:rFonts w:ascii="宋体" w:hAnsi="宋体"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FD3988" w:rsidRDefault="00C43C29">
      <w:pPr>
        <w:spacing w:line="360" w:lineRule="auto"/>
        <w:ind w:firstLineChars="200" w:firstLine="480"/>
        <w:rPr>
          <w:color w:val="000000"/>
          <w:sz w:val="24"/>
        </w:rPr>
      </w:pPr>
      <w:r>
        <w:rPr>
          <w:rFonts w:asciiTheme="minorEastAsia" w:eastAsiaTheme="minorEastAsia" w:hAnsiTheme="minorEastAsia"/>
          <w:kern w:val="0"/>
          <w:sz w:val="24"/>
        </w:rPr>
        <w:t>3</w:t>
      </w:r>
      <w:r>
        <w:rPr>
          <w:rFonts w:hint="eastAsia"/>
          <w:color w:val="000000"/>
          <w:sz w:val="24"/>
        </w:rPr>
        <w:t>、持有的银行定期存款或通知存款以本金列示，根据存款协议列示的利息总额或约定利率</w:t>
      </w:r>
      <w:proofErr w:type="gramStart"/>
      <w:r>
        <w:rPr>
          <w:rFonts w:hint="eastAsia"/>
          <w:color w:val="000000"/>
          <w:sz w:val="24"/>
        </w:rPr>
        <w:t>每自然</w:t>
      </w:r>
      <w:proofErr w:type="gramEnd"/>
      <w:r>
        <w:rPr>
          <w:rFonts w:hint="eastAsia"/>
          <w:color w:val="000000"/>
          <w:sz w:val="24"/>
        </w:rPr>
        <w:t>日计提利息。如提前支取或利率发生变化，则按需进行账务调整。</w:t>
      </w:r>
    </w:p>
    <w:p w:rsidR="00FD3988" w:rsidRDefault="00C43C29">
      <w:pPr>
        <w:spacing w:line="360" w:lineRule="auto"/>
        <w:ind w:firstLineChars="200" w:firstLine="480"/>
        <w:rPr>
          <w:color w:val="000000"/>
          <w:sz w:val="24"/>
        </w:rPr>
      </w:pPr>
      <w:r>
        <w:rPr>
          <w:color w:val="000000"/>
          <w:sz w:val="24"/>
        </w:rPr>
        <w:t>4</w:t>
      </w:r>
      <w:r>
        <w:rPr>
          <w:rFonts w:hint="eastAsia"/>
          <w:color w:val="000000"/>
          <w:sz w:val="24"/>
        </w:rPr>
        <w:t>、当发生大额申购或赎回情形时，可以采用摆动定价机制，以确保基金估值的公平性。摆动定价机制的具体处理原则与操作规范遵循相关法律法规以及监管部门、自律规则的规定。</w:t>
      </w:r>
    </w:p>
    <w:p w:rsidR="00FD3988" w:rsidRDefault="00C43C29">
      <w:pPr>
        <w:spacing w:line="360" w:lineRule="auto"/>
        <w:ind w:firstLineChars="200" w:firstLine="480"/>
        <w:rPr>
          <w:color w:val="000000"/>
          <w:sz w:val="24"/>
        </w:rPr>
      </w:pPr>
      <w:r>
        <w:rPr>
          <w:color w:val="000000"/>
          <w:sz w:val="24"/>
        </w:rPr>
        <w:t>5</w:t>
      </w:r>
      <w:r>
        <w:rPr>
          <w:rFonts w:hint="eastAsia"/>
          <w:color w:val="000000"/>
          <w:sz w:val="24"/>
        </w:rPr>
        <w:t>、</w:t>
      </w:r>
      <w:r>
        <w:rPr>
          <w:rFonts w:hint="eastAsia"/>
          <w:sz w:val="24"/>
        </w:rPr>
        <w:t>如有确凿证据表明本基金在封闭期内买入持有至到期的投资策略发生变化或其他原因，导致按原有摊</w:t>
      </w:r>
      <w:proofErr w:type="gramStart"/>
      <w:r>
        <w:rPr>
          <w:rFonts w:hint="eastAsia"/>
          <w:sz w:val="24"/>
        </w:rPr>
        <w:t>余成本</w:t>
      </w:r>
      <w:proofErr w:type="gramEnd"/>
      <w:r>
        <w:rPr>
          <w:rFonts w:hint="eastAsia"/>
          <w:sz w:val="24"/>
        </w:rPr>
        <w:t>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r>
        <w:rPr>
          <w:rFonts w:hint="eastAsia"/>
          <w:color w:val="000000"/>
          <w:sz w:val="24"/>
        </w:rPr>
        <w:t>。</w:t>
      </w:r>
    </w:p>
    <w:p w:rsidR="00FD3988" w:rsidRDefault="00C43C29">
      <w:pPr>
        <w:spacing w:line="360" w:lineRule="auto"/>
        <w:ind w:firstLineChars="200" w:firstLine="480"/>
        <w:rPr>
          <w:color w:val="000000"/>
          <w:sz w:val="24"/>
        </w:rPr>
      </w:pPr>
      <w:r>
        <w:rPr>
          <w:rFonts w:hint="eastAsia"/>
          <w:color w:val="000000"/>
          <w:sz w:val="24"/>
        </w:rPr>
        <w:t>6</w:t>
      </w:r>
      <w:r>
        <w:rPr>
          <w:rFonts w:hint="eastAsia"/>
          <w:color w:val="000000"/>
          <w:sz w:val="24"/>
        </w:rPr>
        <w:t>、根据</w:t>
      </w:r>
      <w:r>
        <w:rPr>
          <w:color w:val="000000"/>
          <w:sz w:val="24"/>
        </w:rPr>
        <w:t>企业会计准则</w:t>
      </w:r>
      <w:r>
        <w:rPr>
          <w:rFonts w:hint="eastAsia"/>
          <w:color w:val="000000"/>
          <w:sz w:val="24"/>
        </w:rPr>
        <w:t>相关</w:t>
      </w:r>
      <w:r>
        <w:rPr>
          <w:color w:val="000000"/>
          <w:sz w:val="24"/>
        </w:rPr>
        <w:t>要求，</w:t>
      </w:r>
      <w:r>
        <w:rPr>
          <w:rFonts w:hint="eastAsia"/>
          <w:color w:val="000000"/>
          <w:sz w:val="24"/>
        </w:rPr>
        <w:t>基金</w:t>
      </w:r>
      <w:r>
        <w:rPr>
          <w:color w:val="000000"/>
          <w:sz w:val="24"/>
        </w:rPr>
        <w:t>管理人应评估</w:t>
      </w:r>
      <w:r>
        <w:rPr>
          <w:rFonts w:hint="eastAsia"/>
          <w:color w:val="000000"/>
          <w:sz w:val="24"/>
        </w:rPr>
        <w:t>以摊</w:t>
      </w:r>
      <w:proofErr w:type="gramStart"/>
      <w:r>
        <w:rPr>
          <w:rFonts w:hint="eastAsia"/>
          <w:color w:val="000000"/>
          <w:sz w:val="24"/>
        </w:rPr>
        <w:t>余成本</w:t>
      </w:r>
      <w:proofErr w:type="gramEnd"/>
      <w:r>
        <w:rPr>
          <w:rFonts w:hint="eastAsia"/>
          <w:color w:val="000000"/>
          <w:sz w:val="24"/>
        </w:rPr>
        <w:t>计量</w:t>
      </w:r>
      <w:r>
        <w:rPr>
          <w:color w:val="000000"/>
          <w:sz w:val="24"/>
        </w:rPr>
        <w:t>金融资产是否发生减值，</w:t>
      </w:r>
      <w:r>
        <w:rPr>
          <w:rFonts w:hint="eastAsia"/>
          <w:color w:val="000000"/>
          <w:sz w:val="24"/>
        </w:rPr>
        <w:t>有客观证据表明该金融资产发生减值的，应计提</w:t>
      </w:r>
      <w:hyperlink r:id="rId11" w:tgtFrame="_blank" w:history="1">
        <w:r>
          <w:rPr>
            <w:rFonts w:hint="eastAsia"/>
            <w:color w:val="000000"/>
            <w:sz w:val="24"/>
          </w:rPr>
          <w:t>减值准备</w:t>
        </w:r>
      </w:hyperlink>
      <w:r>
        <w:rPr>
          <w:rFonts w:hint="eastAsia"/>
          <w:color w:val="000000"/>
          <w:sz w:val="24"/>
        </w:rPr>
        <w:t>。</w:t>
      </w:r>
    </w:p>
    <w:p w:rsidR="00FD3988" w:rsidRDefault="00C43C29">
      <w:pPr>
        <w:spacing w:line="360" w:lineRule="auto"/>
        <w:ind w:firstLineChars="200" w:firstLine="480"/>
        <w:rPr>
          <w:color w:val="000000"/>
          <w:sz w:val="24"/>
        </w:rPr>
      </w:pPr>
      <w:r>
        <w:rPr>
          <w:color w:val="000000"/>
          <w:sz w:val="24"/>
        </w:rPr>
        <w:t>7</w:t>
      </w:r>
      <w:r>
        <w:rPr>
          <w:rFonts w:hint="eastAsia"/>
          <w:color w:val="000000"/>
          <w:sz w:val="24"/>
        </w:rPr>
        <w:t>、相关法律法规以及监管部门有强制规定的，从其规定。如有新增事项，按国家最新规定估值。</w:t>
      </w:r>
    </w:p>
    <w:p w:rsidR="00FD3988" w:rsidRDefault="00C43C29">
      <w:pPr>
        <w:spacing w:line="360" w:lineRule="auto"/>
        <w:ind w:firstLineChars="200" w:firstLine="48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D3988" w:rsidRDefault="00C43C29">
      <w:pPr>
        <w:spacing w:line="360" w:lineRule="auto"/>
        <w:ind w:firstLineChars="200" w:firstLine="480"/>
        <w:rPr>
          <w:rFonts w:ascii="宋体" w:hAnsi="宋体"/>
          <w:color w:val="000000"/>
          <w:sz w:val="24"/>
        </w:rPr>
      </w:pPr>
      <w:r>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w:t>
      </w:r>
      <w:r>
        <w:rPr>
          <w:rFonts w:ascii="宋体" w:hAnsi="宋体" w:hint="eastAsia"/>
          <w:color w:val="000000"/>
          <w:sz w:val="24"/>
        </w:rPr>
        <w:lastRenderedPageBreak/>
        <w:t>计问题，如经相关各方在平等基础上充分讨论后，仍无法达成一致的意见，按照基金管理人对基金资产净值的计算结果对外予以公布。</w:t>
      </w:r>
    </w:p>
    <w:p w:rsidR="00FD3988" w:rsidRDefault="00C43C29">
      <w:pPr>
        <w:spacing w:line="360" w:lineRule="auto"/>
        <w:ind w:firstLineChars="200" w:firstLine="480"/>
        <w:rPr>
          <w:rFonts w:ascii="宋体" w:hAnsi="宋体"/>
          <w:b/>
          <w:bCs/>
          <w:sz w:val="24"/>
        </w:rPr>
      </w:pPr>
      <w:r>
        <w:rPr>
          <w:rFonts w:ascii="宋体" w:hAnsi="宋体" w:hint="eastAsia"/>
          <w:sz w:val="24"/>
        </w:rPr>
        <w:t>（三）估值错误处理</w:t>
      </w:r>
      <w:bookmarkEnd w:id="47"/>
    </w:p>
    <w:p w:rsidR="00FD3988" w:rsidRDefault="00C43C29">
      <w:pPr>
        <w:spacing w:line="360" w:lineRule="auto"/>
        <w:ind w:firstLineChars="200" w:firstLine="480"/>
        <w:rPr>
          <w:rFonts w:ascii="宋体" w:hAnsi="宋体"/>
          <w:b/>
          <w:bCs/>
          <w:sz w:val="24"/>
        </w:rPr>
      </w:pPr>
      <w:bookmarkStart w:id="48" w:name="_Toc382819107"/>
      <w:r>
        <w:rPr>
          <w:rFonts w:ascii="宋体" w:hAnsi="宋体"/>
          <w:sz w:val="24"/>
        </w:rPr>
        <w:t>1.当基金份额净值小数点后4位以内(含第4位)</w:t>
      </w:r>
      <w:r>
        <w:rPr>
          <w:rFonts w:ascii="宋体" w:hAnsi="宋体" w:hint="eastAsia"/>
          <w:sz w:val="24"/>
        </w:rPr>
        <w:t>发生差错时，视为基金份额净值错误；基金份额净值出现错误时，基金管理人应当立即予以纠正，通报基金托管人，并采取合理的措施防止损失进一步扩大；错误偏差达到基金份额净值的</w:t>
      </w:r>
      <w:r>
        <w:rPr>
          <w:rFonts w:ascii="宋体" w:hAnsi="宋体"/>
          <w:sz w:val="24"/>
        </w:rPr>
        <w:t>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bookmarkEnd w:id="48"/>
    </w:p>
    <w:p w:rsidR="00FD3988" w:rsidRDefault="00C43C29">
      <w:pPr>
        <w:spacing w:line="360" w:lineRule="auto"/>
        <w:ind w:firstLineChars="200" w:firstLine="480"/>
        <w:rPr>
          <w:rFonts w:ascii="宋体" w:hAnsi="宋体"/>
          <w:b/>
          <w:bCs/>
          <w:sz w:val="24"/>
        </w:rPr>
      </w:pPr>
      <w:bookmarkStart w:id="49" w:name="_Toc382819108"/>
      <w:r>
        <w:rPr>
          <w:rFonts w:ascii="宋体" w:hAnsi="宋体"/>
          <w:sz w:val="24"/>
        </w:rPr>
        <w:t>2.当因基金管理人和基金托管</w:t>
      </w:r>
      <w:proofErr w:type="gramStart"/>
      <w:r>
        <w:rPr>
          <w:rFonts w:ascii="宋体" w:hAnsi="宋体"/>
          <w:sz w:val="24"/>
        </w:rPr>
        <w:t>人原因</w:t>
      </w:r>
      <w:proofErr w:type="gramEnd"/>
      <w:r>
        <w:rPr>
          <w:rFonts w:ascii="宋体" w:hAnsi="宋体"/>
          <w:sz w:val="24"/>
        </w:rPr>
        <w:t>致使基金份额净值计算差错给基金和基金份额持有人造成损失需要进行赔偿时，基金管理人和基金托管人应根据实际情况界定双方承担的责任，经确认后按以下条款进行赔偿：</w:t>
      </w:r>
      <w:bookmarkEnd w:id="49"/>
    </w:p>
    <w:p w:rsidR="00FD3988" w:rsidRDefault="00C43C29">
      <w:pPr>
        <w:spacing w:line="360" w:lineRule="auto"/>
        <w:ind w:firstLineChars="200" w:firstLine="480"/>
        <w:rPr>
          <w:rFonts w:ascii="宋体" w:hAnsi="宋体"/>
          <w:sz w:val="24"/>
        </w:rPr>
      </w:pPr>
      <w:bookmarkStart w:id="50" w:name="_Toc382819109"/>
      <w:r>
        <w:rPr>
          <w:rFonts w:ascii="宋体" w:hAnsi="宋体" w:hint="eastAsia"/>
          <w:sz w:val="24"/>
        </w:rPr>
        <w:t>（</w:t>
      </w:r>
      <w:r>
        <w:rPr>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FD3988" w:rsidRDefault="00C43C29">
      <w:pPr>
        <w:spacing w:line="360" w:lineRule="auto"/>
        <w:ind w:firstLineChars="200" w:firstLine="480"/>
        <w:rPr>
          <w:rFonts w:ascii="宋体" w:hAnsi="宋体"/>
          <w:sz w:val="24"/>
        </w:rPr>
      </w:pPr>
      <w:r>
        <w:rPr>
          <w:rFonts w:ascii="宋体" w:hAnsi="宋体"/>
          <w:sz w:val="24"/>
        </w:rPr>
        <w:t>（2）</w:t>
      </w:r>
      <w:proofErr w:type="gramStart"/>
      <w:r>
        <w:rPr>
          <w:rFonts w:ascii="宋体" w:hAnsi="宋体"/>
          <w:sz w:val="24"/>
        </w:rPr>
        <w:t>若基金</w:t>
      </w:r>
      <w:proofErr w:type="gramEnd"/>
      <w:r>
        <w:rPr>
          <w:rFonts w:ascii="宋体" w:hAnsi="宋体"/>
          <w:sz w:val="24"/>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rsidR="00FD3988" w:rsidRDefault="00C43C29">
      <w:pPr>
        <w:spacing w:line="360" w:lineRule="auto"/>
        <w:ind w:firstLineChars="200" w:firstLine="480"/>
        <w:rPr>
          <w:rFonts w:ascii="宋体" w:hAnsi="宋体"/>
          <w:sz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rsidR="00FD3988" w:rsidRDefault="00C43C29">
      <w:pPr>
        <w:spacing w:line="360" w:lineRule="auto"/>
        <w:ind w:firstLineChars="200" w:firstLine="480"/>
        <w:rPr>
          <w:rFonts w:ascii="宋体" w:hAnsi="宋体"/>
          <w:b/>
          <w:bCs/>
          <w:sz w:val="24"/>
        </w:rPr>
      </w:pPr>
      <w:r>
        <w:rPr>
          <w:rFonts w:ascii="宋体" w:hAnsi="宋体"/>
          <w:sz w:val="24"/>
        </w:rPr>
        <w:t>（4）由于基金管理人提供的信息错误（包括但不限于基金申购或赎回金额等），导致基金份额净值计算错误而引起的基金份额持有人和基金财产的损失，</w:t>
      </w:r>
      <w:r>
        <w:rPr>
          <w:rFonts w:ascii="宋体" w:hAnsi="宋体"/>
          <w:sz w:val="24"/>
        </w:rPr>
        <w:lastRenderedPageBreak/>
        <w:t>由基金管理人负责赔付。</w:t>
      </w:r>
      <w:bookmarkStart w:id="51" w:name="_Toc382819110"/>
      <w:bookmarkEnd w:id="50"/>
    </w:p>
    <w:p w:rsidR="00FD3988" w:rsidRDefault="00C43C29">
      <w:pPr>
        <w:spacing w:line="360" w:lineRule="auto"/>
        <w:ind w:firstLineChars="200" w:firstLine="480"/>
        <w:rPr>
          <w:rFonts w:ascii="宋体" w:hAnsi="宋体"/>
          <w:sz w:val="24"/>
        </w:rPr>
      </w:pPr>
      <w:r>
        <w:rPr>
          <w:rFonts w:ascii="宋体" w:hAnsi="宋体"/>
          <w:sz w:val="24"/>
        </w:rPr>
        <w:t>3.</w:t>
      </w:r>
      <w:r>
        <w:rPr>
          <w:rFonts w:hint="eastAsia"/>
        </w:rPr>
        <w:t xml:space="preserve"> </w:t>
      </w:r>
      <w:r>
        <w:rPr>
          <w:rFonts w:ascii="宋体" w:hAnsi="宋体" w:hint="eastAsia"/>
          <w:sz w:val="24"/>
        </w:rPr>
        <w:t>基金管理人或基金托管人按估值方法的第4、5项进行估值时，所造成的误差不作为基金资产估值错误处理。</w:t>
      </w:r>
    </w:p>
    <w:p w:rsidR="00FD3988" w:rsidRDefault="00C43C29">
      <w:pPr>
        <w:spacing w:line="360" w:lineRule="auto"/>
        <w:ind w:firstLineChars="200" w:firstLine="480"/>
        <w:rPr>
          <w:rFonts w:ascii="宋体" w:hAnsi="宋体"/>
          <w:b/>
          <w:bCs/>
          <w:sz w:val="24"/>
        </w:rPr>
      </w:pPr>
      <w:r>
        <w:rPr>
          <w:rFonts w:ascii="宋体" w:hAnsi="宋体"/>
          <w:sz w:val="24"/>
        </w:rPr>
        <w:t>由于</w:t>
      </w:r>
      <w:r>
        <w:rPr>
          <w:rFonts w:ascii="宋体" w:hAnsi="宋体" w:hint="eastAsia"/>
          <w:sz w:val="24"/>
        </w:rPr>
        <w:t>不可抗力，或证券交易所及其登记结算公司发送的数据错误</w:t>
      </w:r>
      <w:r>
        <w:rPr>
          <w:rFonts w:ascii="宋体" w:hAnsi="宋体"/>
          <w:sz w:val="24"/>
        </w:rPr>
        <w:t>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w:t>
      </w:r>
      <w:r>
        <w:rPr>
          <w:rFonts w:ascii="宋体" w:hAnsi="宋体" w:hint="eastAsia"/>
          <w:sz w:val="24"/>
        </w:rPr>
        <w:t>或减轻</w:t>
      </w:r>
      <w:r>
        <w:rPr>
          <w:rFonts w:ascii="宋体" w:hAnsi="宋体"/>
          <w:sz w:val="24"/>
        </w:rPr>
        <w:t>由此造成的影响。</w:t>
      </w:r>
      <w:bookmarkStart w:id="52" w:name="_Toc382819111"/>
      <w:bookmarkEnd w:id="51"/>
    </w:p>
    <w:p w:rsidR="00FD3988" w:rsidRDefault="00C43C29">
      <w:pPr>
        <w:spacing w:line="360" w:lineRule="auto"/>
        <w:ind w:firstLineChars="200" w:firstLine="480"/>
        <w:rPr>
          <w:rFonts w:ascii="宋体" w:hAnsi="宋体"/>
          <w:b/>
          <w:bCs/>
          <w:sz w:val="24"/>
        </w:rPr>
      </w:pPr>
      <w:r>
        <w:rPr>
          <w:rFonts w:ascii="宋体" w:hAnsi="宋体"/>
          <w:sz w:val="24"/>
        </w:rPr>
        <w:t>4.基金管理人和基金托管人由于各自技术系统设置而产生的净值计算尾差，以基金管理人计算结果为准。</w:t>
      </w:r>
      <w:bookmarkStart w:id="53" w:name="_Toc382819112"/>
      <w:bookmarkEnd w:id="52"/>
    </w:p>
    <w:p w:rsidR="00FD3988" w:rsidRDefault="00C43C29">
      <w:pPr>
        <w:spacing w:line="360" w:lineRule="auto"/>
        <w:ind w:firstLineChars="200" w:firstLine="480"/>
        <w:rPr>
          <w:rFonts w:ascii="宋体" w:hAnsi="宋体"/>
          <w:sz w:val="24"/>
        </w:rPr>
      </w:pPr>
      <w:r>
        <w:rPr>
          <w:rFonts w:ascii="宋体" w:hAnsi="宋体"/>
          <w:sz w:val="24"/>
        </w:rPr>
        <w:t>5.前述内容如法律法规或者监管部门另有规定的，从其规定。如果行业另有通行做法，双方当事人应本着平等和保护基金份额持有人利益的原则进行协商。</w:t>
      </w:r>
      <w:bookmarkStart w:id="54" w:name="_Toc382819113"/>
      <w:bookmarkEnd w:id="53"/>
      <w:r>
        <w:rPr>
          <w:rFonts w:ascii="宋体" w:hAnsi="宋体" w:hint="eastAsia"/>
          <w:sz w:val="24"/>
        </w:rPr>
        <w:t xml:space="preserve">  </w:t>
      </w:r>
    </w:p>
    <w:p w:rsidR="00FD3988" w:rsidRDefault="00C43C29">
      <w:pPr>
        <w:spacing w:line="360" w:lineRule="auto"/>
        <w:ind w:firstLineChars="200" w:firstLine="480"/>
        <w:rPr>
          <w:rFonts w:ascii="宋体" w:hAnsi="宋体"/>
          <w:sz w:val="24"/>
        </w:rPr>
      </w:pPr>
      <w:r>
        <w:rPr>
          <w:rFonts w:ascii="宋体" w:hAnsi="宋体" w:hint="eastAsia"/>
          <w:sz w:val="24"/>
        </w:rPr>
        <w:t>（四）暂停估值的情形</w:t>
      </w:r>
      <w:bookmarkStart w:id="55" w:name="_Toc382819114"/>
      <w:bookmarkEnd w:id="54"/>
    </w:p>
    <w:p w:rsidR="00FD3988" w:rsidRDefault="00C43C29">
      <w:pPr>
        <w:spacing w:line="360" w:lineRule="auto"/>
        <w:ind w:firstLineChars="200" w:firstLine="480"/>
        <w:rPr>
          <w:rFonts w:ascii="宋体" w:hAnsi="宋体"/>
          <w:sz w:val="24"/>
        </w:rPr>
      </w:pPr>
      <w:r>
        <w:rPr>
          <w:rFonts w:ascii="宋体" w:hAnsi="宋体"/>
          <w:sz w:val="24"/>
        </w:rPr>
        <w:t>1.基金投资所涉及的证券交易市场遇法定节假日或因其他原因暂停营业时；</w:t>
      </w:r>
      <w:bookmarkStart w:id="56" w:name="_Toc382819115"/>
      <w:bookmarkEnd w:id="55"/>
    </w:p>
    <w:p w:rsidR="00FD3988" w:rsidRDefault="00C43C29">
      <w:pPr>
        <w:spacing w:line="360" w:lineRule="auto"/>
        <w:ind w:firstLineChars="200" w:firstLine="480"/>
        <w:rPr>
          <w:rFonts w:ascii="宋体" w:hAnsi="宋体"/>
          <w:sz w:val="24"/>
        </w:rPr>
      </w:pPr>
      <w:r>
        <w:rPr>
          <w:rFonts w:ascii="宋体" w:hAnsi="宋体"/>
          <w:sz w:val="24"/>
        </w:rPr>
        <w:t>2.因不可抗力致使基金管理人、基金托管人无法准确评估基金资产价值时；</w:t>
      </w:r>
      <w:bookmarkEnd w:id="56"/>
    </w:p>
    <w:p w:rsidR="00FD3988" w:rsidRDefault="00C43C29">
      <w:pPr>
        <w:spacing w:line="360" w:lineRule="auto"/>
        <w:ind w:firstLineChars="200" w:firstLine="480"/>
        <w:rPr>
          <w:rFonts w:ascii="宋体" w:hAnsi="宋体"/>
          <w:b/>
          <w:bCs/>
          <w:sz w:val="24"/>
        </w:rPr>
      </w:pPr>
      <w:r>
        <w:rPr>
          <w:rFonts w:ascii="宋体" w:hAnsi="宋体" w:hint="eastAsia"/>
          <w:sz w:val="24"/>
        </w:rPr>
        <w:t>3.当特定资产占前一估值日基金资产净值50%以上的，经与基金托管人协商确认后，基金管理人应当暂停估值；</w:t>
      </w:r>
    </w:p>
    <w:p w:rsidR="00FD3988" w:rsidRDefault="00C43C29">
      <w:pPr>
        <w:spacing w:line="360" w:lineRule="auto"/>
        <w:ind w:firstLineChars="200" w:firstLine="480"/>
        <w:rPr>
          <w:rFonts w:ascii="宋体" w:hAnsi="宋体"/>
          <w:b/>
          <w:bCs/>
          <w:sz w:val="24"/>
        </w:rPr>
      </w:pPr>
      <w:r>
        <w:rPr>
          <w:rFonts w:ascii="宋体" w:hAnsi="宋体"/>
          <w:sz w:val="24"/>
        </w:rPr>
        <w:t>4.</w:t>
      </w:r>
      <w:r>
        <w:rPr>
          <w:rFonts w:ascii="宋体" w:hAnsi="宋体" w:hint="eastAsia"/>
          <w:sz w:val="24"/>
        </w:rPr>
        <w:t>中国证监会和《基金合同》认定的其他情形。</w:t>
      </w:r>
      <w:bookmarkStart w:id="57" w:name="_Toc382819116"/>
    </w:p>
    <w:p w:rsidR="00FD3988" w:rsidRDefault="00C43C29">
      <w:pPr>
        <w:spacing w:line="360" w:lineRule="auto"/>
        <w:ind w:firstLineChars="200" w:firstLine="480"/>
        <w:rPr>
          <w:rFonts w:ascii="宋体" w:hAnsi="宋体"/>
          <w:b/>
          <w:bCs/>
          <w:sz w:val="24"/>
        </w:rPr>
      </w:pPr>
      <w:r>
        <w:rPr>
          <w:rFonts w:ascii="宋体" w:hAnsi="宋体" w:hint="eastAsia"/>
          <w:sz w:val="24"/>
        </w:rPr>
        <w:t>（五）基金账册的建立</w:t>
      </w:r>
      <w:bookmarkEnd w:id="57"/>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D3988" w:rsidRDefault="00C43C29">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D3988" w:rsidRDefault="00C43C29">
      <w:pPr>
        <w:spacing w:line="360" w:lineRule="auto"/>
        <w:ind w:firstLineChars="200" w:firstLine="480"/>
        <w:rPr>
          <w:rFonts w:ascii="宋体" w:hAnsi="宋体"/>
          <w:b/>
          <w:bCs/>
          <w:sz w:val="24"/>
        </w:rPr>
      </w:pPr>
      <w:bookmarkStart w:id="58" w:name="_Toc382819117"/>
      <w:r>
        <w:rPr>
          <w:rFonts w:ascii="宋体" w:hAnsi="宋体" w:hint="eastAsia"/>
          <w:sz w:val="24"/>
        </w:rPr>
        <w:t>（六）基金定期报告的编制和复核</w:t>
      </w:r>
      <w:bookmarkEnd w:id="58"/>
    </w:p>
    <w:p w:rsidR="00FD3988" w:rsidRDefault="00C43C29">
      <w:pPr>
        <w:spacing w:line="360" w:lineRule="auto"/>
        <w:ind w:firstLineChars="200" w:firstLine="480"/>
        <w:rPr>
          <w:rFonts w:ascii="宋体" w:hAnsi="宋体"/>
          <w:sz w:val="24"/>
        </w:rPr>
      </w:pPr>
      <w:r>
        <w:rPr>
          <w:rFonts w:ascii="宋体" w:hAnsi="宋体" w:hint="eastAsia"/>
          <w:sz w:val="24"/>
        </w:rPr>
        <w:t>基金财务报表由基金管理人和基金托管人每</w:t>
      </w:r>
      <w:proofErr w:type="gramStart"/>
      <w:r>
        <w:rPr>
          <w:rFonts w:ascii="宋体" w:hAnsi="宋体" w:hint="eastAsia"/>
          <w:sz w:val="24"/>
        </w:rPr>
        <w:t>月分别独立</w:t>
      </w:r>
      <w:proofErr w:type="gramEnd"/>
      <w:r>
        <w:rPr>
          <w:rFonts w:ascii="宋体" w:hAnsi="宋体" w:hint="eastAsia"/>
          <w:sz w:val="24"/>
        </w:rPr>
        <w:t>编制。月度报表的编</w:t>
      </w:r>
      <w:r>
        <w:rPr>
          <w:rFonts w:ascii="宋体" w:hAnsi="宋体" w:hint="eastAsia"/>
          <w:sz w:val="24"/>
        </w:rPr>
        <w:lastRenderedPageBreak/>
        <w:t>制，应于每月终了后</w:t>
      </w:r>
      <w:r>
        <w:rPr>
          <w:rFonts w:ascii="宋体" w:hAnsi="宋体"/>
          <w:sz w:val="24"/>
        </w:rPr>
        <w:t>5个工作日内完成。</w:t>
      </w:r>
    </w:p>
    <w:p w:rsidR="00FD3988" w:rsidRDefault="00C43C29">
      <w:pPr>
        <w:tabs>
          <w:tab w:val="left" w:pos="1260"/>
        </w:tabs>
        <w:spacing w:line="360" w:lineRule="auto"/>
        <w:ind w:firstLineChars="200" w:firstLine="480"/>
        <w:rPr>
          <w:rFonts w:ascii="宋体" w:hAnsi="宋体"/>
          <w:sz w:val="24"/>
        </w:rPr>
      </w:pPr>
      <w:r>
        <w:rPr>
          <w:rFonts w:ascii="宋体" w:hAnsi="宋体" w:hint="eastAsia"/>
          <w:sz w:val="24"/>
        </w:rPr>
        <w:t>定期报告文件应按中国证监会的要求公告。</w:t>
      </w:r>
      <w:r>
        <w:rPr>
          <w:rFonts w:ascii="宋体" w:hAnsi="宋体"/>
          <w:sz w:val="24"/>
        </w:rPr>
        <w:t>在《基金合同》生效后</w:t>
      </w:r>
      <w:r>
        <w:rPr>
          <w:rFonts w:ascii="宋体" w:hAnsi="宋体" w:hint="eastAsia"/>
          <w:sz w:val="24"/>
        </w:rPr>
        <w:t>，基金招募说明书、基金产品资料概要的信息发生重大变更的，基金管理人应当在</w:t>
      </w:r>
      <w:r>
        <w:rPr>
          <w:rFonts w:ascii="宋体" w:hAnsi="宋体"/>
          <w:sz w:val="24"/>
        </w:rPr>
        <w:t>3个工作日内，更新基金招募说明书和基金产品资料概要并登载在指定网站上；基金招募说明书、基金产品资料概要的其他信息发生变更的，基金管理人至少每年更新一次。</w:t>
      </w:r>
      <w:r>
        <w:rPr>
          <w:rFonts w:ascii="宋体" w:hAnsi="宋体" w:hint="eastAsia"/>
          <w:sz w:val="24"/>
        </w:rPr>
        <w:t>基金终止运作的，基金管理人不再更新基金招募说明书。季度报表的编制，应于每季度终了后</w:t>
      </w:r>
      <w:r>
        <w:rPr>
          <w:rFonts w:ascii="宋体" w:hAnsi="宋体"/>
          <w:sz w:val="24"/>
        </w:rPr>
        <w:t>15</w:t>
      </w:r>
      <w:r>
        <w:rPr>
          <w:rFonts w:ascii="宋体" w:hAnsi="宋体" w:hint="eastAsia"/>
          <w:sz w:val="24"/>
        </w:rPr>
        <w:t>个工作日内完成；</w:t>
      </w:r>
      <w:r>
        <w:rPr>
          <w:rFonts w:ascii="宋体" w:hAnsi="宋体"/>
          <w:sz w:val="24"/>
        </w:rPr>
        <w:t>中期报告在基金会计年度前6</w:t>
      </w:r>
      <w:r>
        <w:rPr>
          <w:rFonts w:ascii="宋体" w:hAnsi="宋体" w:hint="eastAsia"/>
          <w:sz w:val="24"/>
        </w:rPr>
        <w:t>个月结束后的</w:t>
      </w:r>
      <w:r>
        <w:rPr>
          <w:rFonts w:ascii="宋体" w:hAnsi="宋体"/>
          <w:sz w:val="24"/>
        </w:rPr>
        <w:t>2个月内公告；年度报告在会计年度结束后3个月内公告。如果基金合同生效不足2个月的，基金管理人可以不编制当期季度报告、中期报告或者年度报告。</w:t>
      </w:r>
    </w:p>
    <w:p w:rsidR="00FD3988" w:rsidRDefault="00C43C29">
      <w:pPr>
        <w:spacing w:line="360" w:lineRule="auto"/>
        <w:ind w:firstLineChars="200" w:firstLine="480"/>
        <w:rPr>
          <w:rFonts w:ascii="宋体" w:hAnsi="宋体"/>
          <w:sz w:val="24"/>
        </w:rPr>
      </w:pPr>
      <w:r>
        <w:rPr>
          <w:rFonts w:ascii="宋体" w:hAnsi="宋体" w:hint="eastAsia"/>
          <w:sz w:val="24"/>
        </w:rPr>
        <w:t>基金管理人在</w:t>
      </w:r>
      <w:r>
        <w:rPr>
          <w:rFonts w:ascii="宋体" w:hAnsi="宋体"/>
          <w:sz w:val="24"/>
        </w:rPr>
        <w:t>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FD3988" w:rsidRDefault="00C43C29">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向基金管理人进行书面或者电子确认。如果基金管理人与基金托管人不能</w:t>
      </w:r>
      <w:proofErr w:type="gramStart"/>
      <w:r>
        <w:rPr>
          <w:rFonts w:ascii="宋体" w:hAnsi="宋体" w:hint="eastAsia"/>
          <w:sz w:val="24"/>
        </w:rPr>
        <w:t>于应当</w:t>
      </w:r>
      <w:proofErr w:type="gramEnd"/>
      <w:r>
        <w:rPr>
          <w:rFonts w:ascii="宋体" w:hAnsi="宋体" w:hint="eastAsia"/>
          <w:sz w:val="24"/>
        </w:rPr>
        <w:t>发布公告之日之前就相关报表达成一致，基金管理人有权按照其编制的报表对外发布公告，基金托管人有权就相关情况报证监会备案。</w:t>
      </w:r>
    </w:p>
    <w:p w:rsidR="00FD3988" w:rsidRDefault="00C43C29">
      <w:pPr>
        <w:spacing w:line="360" w:lineRule="auto"/>
        <w:ind w:firstLineChars="200" w:firstLine="480"/>
        <w:rPr>
          <w:rFonts w:ascii="宋体" w:hAnsi="宋体"/>
          <w:sz w:val="24"/>
        </w:rPr>
      </w:pPr>
      <w:r>
        <w:rPr>
          <w:rFonts w:ascii="宋体" w:hAnsi="宋体" w:hint="eastAsia"/>
          <w:sz w:val="24"/>
        </w:rPr>
        <w:t>基金托管人在对上述报告复核完毕后，向基金管理人进行书面或者电子确认，以</w:t>
      </w:r>
      <w:proofErr w:type="gramStart"/>
      <w:r>
        <w:rPr>
          <w:rFonts w:ascii="宋体" w:hAnsi="宋体" w:hint="eastAsia"/>
          <w:sz w:val="24"/>
        </w:rPr>
        <w:t>备有权</w:t>
      </w:r>
      <w:proofErr w:type="gramEnd"/>
      <w:r>
        <w:rPr>
          <w:rFonts w:ascii="宋体" w:hAnsi="宋体" w:hint="eastAsia"/>
          <w:sz w:val="24"/>
        </w:rPr>
        <w:t>机构对相关文件审核时提示。</w:t>
      </w:r>
    </w:p>
    <w:p w:rsidR="00FD3988" w:rsidRDefault="00C43C29">
      <w:pPr>
        <w:spacing w:line="360" w:lineRule="auto"/>
        <w:ind w:firstLineChars="200" w:firstLine="480"/>
        <w:rPr>
          <w:rFonts w:ascii="宋体" w:hAnsi="宋体"/>
          <w:sz w:val="24"/>
        </w:rPr>
      </w:pPr>
      <w:r>
        <w:rPr>
          <w:rFonts w:ascii="宋体" w:hAnsi="宋体" w:hint="eastAsia"/>
          <w:sz w:val="24"/>
        </w:rPr>
        <w:t>（七）实施</w:t>
      </w:r>
      <w:proofErr w:type="gramStart"/>
      <w:r>
        <w:rPr>
          <w:rFonts w:ascii="宋体" w:hAnsi="宋体" w:hint="eastAsia"/>
          <w:sz w:val="24"/>
        </w:rPr>
        <w:t>侧袋机制</w:t>
      </w:r>
      <w:proofErr w:type="gramEnd"/>
      <w:r>
        <w:rPr>
          <w:rFonts w:ascii="宋体" w:hAnsi="宋体" w:hint="eastAsia"/>
          <w:sz w:val="24"/>
        </w:rPr>
        <w:t>期间的基金资产估值</w:t>
      </w:r>
    </w:p>
    <w:p w:rsidR="00FD3988" w:rsidRDefault="00C43C29">
      <w:pPr>
        <w:spacing w:line="360" w:lineRule="auto"/>
        <w:ind w:firstLineChars="200" w:firstLine="480"/>
        <w:rPr>
          <w:rFonts w:ascii="宋体" w:hAnsi="宋体"/>
          <w:sz w:val="24"/>
        </w:rPr>
      </w:pPr>
      <w:r>
        <w:rPr>
          <w:rFonts w:ascii="宋体" w:hAnsi="宋体" w:hint="eastAsia"/>
          <w:sz w:val="24"/>
        </w:rPr>
        <w:lastRenderedPageBreak/>
        <w:t>本基金实施</w:t>
      </w:r>
      <w:proofErr w:type="gramStart"/>
      <w:r>
        <w:rPr>
          <w:rFonts w:ascii="宋体" w:hAnsi="宋体" w:hint="eastAsia"/>
          <w:sz w:val="24"/>
        </w:rPr>
        <w:t>侧袋机制</w:t>
      </w:r>
      <w:proofErr w:type="gramEnd"/>
      <w:r>
        <w:rPr>
          <w:rFonts w:ascii="宋体" w:hAnsi="宋体" w:hint="eastAsia"/>
          <w:sz w:val="24"/>
        </w:rPr>
        <w:t>的，应根据本部分的约定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的基金资产净值和份额净值，暂停</w:t>
      </w:r>
      <w:proofErr w:type="gramStart"/>
      <w:r>
        <w:rPr>
          <w:rFonts w:ascii="宋体" w:hAnsi="宋体" w:hint="eastAsia"/>
          <w:sz w:val="24"/>
        </w:rPr>
        <w:t>披露侧袋账户</w:t>
      </w:r>
      <w:proofErr w:type="gramEnd"/>
      <w:r>
        <w:rPr>
          <w:rFonts w:ascii="宋体" w:hAnsi="宋体" w:hint="eastAsia"/>
          <w:sz w:val="24"/>
        </w:rPr>
        <w:t>份额净值。</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59" w:name="_Toc66259583"/>
      <w:r>
        <w:rPr>
          <w:rFonts w:ascii="宋体" w:eastAsia="宋体" w:hAnsi="宋体" w:cs="Arial" w:hint="eastAsia"/>
          <w:sz w:val="30"/>
          <w:szCs w:val="30"/>
        </w:rPr>
        <w:lastRenderedPageBreak/>
        <w:t>基金收益分配</w:t>
      </w:r>
      <w:bookmarkEnd w:id="59"/>
    </w:p>
    <w:p w:rsidR="00FD3988" w:rsidRDefault="00C43C29">
      <w:pPr>
        <w:spacing w:line="360" w:lineRule="auto"/>
        <w:ind w:firstLineChars="200" w:firstLine="480"/>
        <w:rPr>
          <w:rFonts w:ascii="宋体" w:hAnsi="宋体"/>
          <w:sz w:val="24"/>
        </w:rPr>
      </w:pPr>
      <w:bookmarkStart w:id="60" w:name="_Toc382819119"/>
      <w:r>
        <w:rPr>
          <w:rFonts w:ascii="宋体" w:hAnsi="宋体" w:hint="eastAsia"/>
          <w:sz w:val="24"/>
        </w:rPr>
        <w:t>（一）基金收益分配的原则</w:t>
      </w:r>
      <w:bookmarkEnd w:id="60"/>
    </w:p>
    <w:p w:rsidR="00FD3988" w:rsidRDefault="00C43C29">
      <w:pPr>
        <w:spacing w:line="360" w:lineRule="auto"/>
        <w:ind w:firstLineChars="225" w:firstLine="540"/>
        <w:rPr>
          <w:rFonts w:ascii="宋体" w:hAnsi="宋体"/>
          <w:color w:val="000000"/>
          <w:sz w:val="24"/>
        </w:rPr>
      </w:pPr>
      <w:r>
        <w:rPr>
          <w:rFonts w:ascii="宋体" w:hAnsi="宋体"/>
          <w:color w:val="000000"/>
          <w:sz w:val="24"/>
        </w:rPr>
        <w:t>1</w:t>
      </w:r>
      <w:r>
        <w:rPr>
          <w:rFonts w:ascii="宋体" w:hAnsi="宋体" w:hint="eastAsia"/>
          <w:color w:val="000000"/>
          <w:sz w:val="24"/>
        </w:rPr>
        <w:t xml:space="preserve">、本基金收益分配方式分两种：现金分红与红利再投资，投资者可选择现金红利或将现金红利自动转为相应类别的基金份额进行再投资；若投资者不选择，本基金默认的收益分配方式是现金分红； </w:t>
      </w:r>
    </w:p>
    <w:p w:rsidR="00FD3988" w:rsidRDefault="00C43C29">
      <w:pPr>
        <w:spacing w:line="360" w:lineRule="auto"/>
        <w:ind w:firstLineChars="225" w:firstLine="540"/>
        <w:rPr>
          <w:rFonts w:ascii="宋体" w:hAnsi="宋体"/>
          <w:color w:val="000000"/>
          <w:sz w:val="24"/>
        </w:rPr>
      </w:pPr>
      <w:r>
        <w:rPr>
          <w:rFonts w:ascii="宋体" w:hAnsi="宋体"/>
          <w:color w:val="000000"/>
          <w:sz w:val="24"/>
        </w:rPr>
        <w:t>2</w:t>
      </w:r>
      <w:r>
        <w:rPr>
          <w:rFonts w:ascii="宋体" w:hAnsi="宋体" w:hint="eastAsia"/>
          <w:color w:val="000000"/>
          <w:sz w:val="24"/>
        </w:rPr>
        <w:t>、由于本基金A类基金份额不收取销售服务费，而C类基金份额收取销售服务费，各基金份额类别对应的可供分配利润可能有所不同，本基金同一类别的每一基金份额享有同等分配权；</w:t>
      </w:r>
    </w:p>
    <w:p w:rsidR="00FD3988" w:rsidRDefault="00C43C29">
      <w:pPr>
        <w:spacing w:line="360" w:lineRule="auto"/>
        <w:ind w:firstLineChars="225" w:firstLine="540"/>
        <w:rPr>
          <w:rFonts w:ascii="宋体" w:hAnsi="宋体"/>
          <w:color w:val="000000"/>
          <w:sz w:val="24"/>
        </w:rPr>
      </w:pPr>
      <w:r>
        <w:rPr>
          <w:rFonts w:ascii="宋体" w:hAnsi="宋体"/>
          <w:color w:val="000000"/>
          <w:sz w:val="24"/>
        </w:rPr>
        <w:t>3</w:t>
      </w:r>
      <w:r>
        <w:rPr>
          <w:rFonts w:ascii="宋体" w:hAnsi="宋体" w:hint="eastAsia"/>
          <w:color w:val="000000"/>
          <w:sz w:val="24"/>
        </w:rPr>
        <w:t>、基金收益分配后基金份额净值不能低于面值；即基金收益分配基准日的基金份额净值减去每单位基金份额收益分配金额后不能低于面值。</w:t>
      </w:r>
    </w:p>
    <w:p w:rsidR="00FD3988" w:rsidRDefault="00C43C29">
      <w:pPr>
        <w:spacing w:line="360" w:lineRule="auto"/>
        <w:ind w:firstLineChars="225" w:firstLine="540"/>
        <w:rPr>
          <w:rFonts w:ascii="宋体" w:hAnsi="宋体"/>
          <w:color w:val="000000"/>
          <w:sz w:val="24"/>
        </w:rPr>
      </w:pPr>
      <w:r>
        <w:rPr>
          <w:rFonts w:ascii="宋体" w:hAnsi="宋体"/>
          <w:color w:val="000000"/>
          <w:sz w:val="24"/>
        </w:rPr>
        <w:t>4</w:t>
      </w:r>
      <w:r>
        <w:rPr>
          <w:rFonts w:ascii="宋体" w:hAnsi="宋体" w:hint="eastAsia"/>
          <w:color w:val="000000"/>
          <w:sz w:val="24"/>
        </w:rPr>
        <w:t xml:space="preserve">、法律法规或监管机关另有规定的，从其规定。 </w:t>
      </w:r>
    </w:p>
    <w:p w:rsidR="00FD3988" w:rsidRDefault="00C43C29">
      <w:pPr>
        <w:spacing w:line="360" w:lineRule="auto"/>
        <w:ind w:firstLineChars="200" w:firstLine="480"/>
        <w:rPr>
          <w:rFonts w:ascii="宋体" w:hAnsi="宋体"/>
          <w:sz w:val="24"/>
        </w:rPr>
      </w:pPr>
      <w:r>
        <w:rPr>
          <w:rFonts w:ascii="宋体" w:hAnsi="宋体" w:hint="eastAsia"/>
          <w:sz w:val="24"/>
        </w:rPr>
        <w:t>在对基金份额持有人利益无实质不利影响的情况下，基金管理人可在法律法规允许的前提下并按照监管部门要求履行适当程序后，酌情调整以上基金收益分配原则，此项调整不需要召开基金份额持有人大会，但应于变更实施日前在指定媒介公告。</w:t>
      </w:r>
    </w:p>
    <w:p w:rsidR="00FD3988" w:rsidRDefault="00C43C29">
      <w:pPr>
        <w:spacing w:line="360" w:lineRule="auto"/>
        <w:ind w:firstLineChars="200" w:firstLine="480"/>
        <w:rPr>
          <w:rFonts w:ascii="宋体" w:hAnsi="宋体"/>
          <w:sz w:val="24"/>
        </w:rPr>
      </w:pPr>
      <w:bookmarkStart w:id="61" w:name="_Toc382819120"/>
      <w:r>
        <w:rPr>
          <w:rFonts w:ascii="宋体" w:hAnsi="宋体" w:hint="eastAsia"/>
          <w:sz w:val="24"/>
        </w:rPr>
        <w:t>（二）基金收益分配方案的制定和实施程序</w:t>
      </w:r>
      <w:bookmarkEnd w:id="61"/>
    </w:p>
    <w:p w:rsidR="00FD3988" w:rsidRDefault="00C43C29">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基金管理人拟定，并由基金托管人复核，基金管理人在</w:t>
      </w:r>
      <w:r>
        <w:rPr>
          <w:rFonts w:ascii="宋体" w:hAnsi="宋体"/>
          <w:sz w:val="24"/>
        </w:rPr>
        <w:t>2日内编制临时报告，并在指定媒</w:t>
      </w:r>
      <w:r>
        <w:rPr>
          <w:rFonts w:ascii="宋体" w:hAnsi="宋体" w:hint="eastAsia"/>
          <w:sz w:val="24"/>
        </w:rPr>
        <w:t>介</w:t>
      </w:r>
      <w:r>
        <w:rPr>
          <w:rFonts w:ascii="宋体" w:hAnsi="宋体"/>
          <w:sz w:val="24"/>
        </w:rPr>
        <w:t>公告</w:t>
      </w:r>
      <w:r>
        <w:rPr>
          <w:rFonts w:ascii="宋体" w:hAnsi="宋体" w:hint="eastAsia"/>
          <w:sz w:val="24"/>
        </w:rPr>
        <w:t>。</w:t>
      </w:r>
    </w:p>
    <w:p w:rsidR="00FD3988" w:rsidRDefault="00C43C29">
      <w:pPr>
        <w:spacing w:line="360" w:lineRule="auto"/>
        <w:ind w:firstLineChars="200" w:firstLine="480"/>
        <w:rPr>
          <w:rFonts w:ascii="宋体" w:hAnsi="宋体"/>
          <w:sz w:val="24"/>
          <w:szCs w:val="21"/>
        </w:rPr>
      </w:pPr>
      <w:r>
        <w:rPr>
          <w:rFonts w:ascii="宋体" w:hAnsi="宋体" w:hint="eastAsia"/>
          <w:sz w:val="24"/>
          <w:szCs w:val="21"/>
        </w:rPr>
        <w:t>基金管理人向基金托管人下达收益分配的付款指令，基金托管人按指令将收益分配的全部资金划入基金管理人的指定账户。</w:t>
      </w:r>
    </w:p>
    <w:p w:rsidR="00FD3988" w:rsidRDefault="00C43C29">
      <w:pPr>
        <w:spacing w:line="360" w:lineRule="auto"/>
        <w:ind w:firstLineChars="200" w:firstLine="480"/>
        <w:rPr>
          <w:rFonts w:ascii="宋体" w:hAnsi="宋体"/>
          <w:sz w:val="24"/>
          <w:szCs w:val="21"/>
        </w:rPr>
      </w:pPr>
      <w:r>
        <w:rPr>
          <w:rFonts w:ascii="宋体" w:hAnsi="宋体" w:hint="eastAsia"/>
          <w:sz w:val="24"/>
          <w:szCs w:val="21"/>
        </w:rPr>
        <w:t>（三）实施</w:t>
      </w:r>
      <w:proofErr w:type="gramStart"/>
      <w:r>
        <w:rPr>
          <w:rFonts w:ascii="宋体" w:hAnsi="宋体" w:hint="eastAsia"/>
          <w:sz w:val="24"/>
          <w:szCs w:val="21"/>
        </w:rPr>
        <w:t>侧袋机制</w:t>
      </w:r>
      <w:proofErr w:type="gramEnd"/>
      <w:r>
        <w:rPr>
          <w:rFonts w:ascii="宋体" w:hAnsi="宋体" w:hint="eastAsia"/>
          <w:sz w:val="24"/>
          <w:szCs w:val="21"/>
        </w:rPr>
        <w:t>期间的收益分配</w:t>
      </w:r>
    </w:p>
    <w:p w:rsidR="00FD3988" w:rsidRDefault="00C43C29">
      <w:pPr>
        <w:spacing w:line="360" w:lineRule="auto"/>
        <w:ind w:firstLineChars="200" w:firstLine="480"/>
        <w:rPr>
          <w:rFonts w:ascii="宋体" w:hAnsi="宋体"/>
          <w:sz w:val="24"/>
          <w:szCs w:val="21"/>
        </w:rPr>
      </w:pPr>
      <w:r>
        <w:rPr>
          <w:rFonts w:ascii="宋体" w:hAnsi="宋体" w:hint="eastAsia"/>
          <w:sz w:val="24"/>
          <w:szCs w:val="21"/>
        </w:rPr>
        <w:t>本基金实施</w:t>
      </w:r>
      <w:proofErr w:type="gramStart"/>
      <w:r>
        <w:rPr>
          <w:rFonts w:ascii="宋体" w:hAnsi="宋体" w:hint="eastAsia"/>
          <w:sz w:val="24"/>
          <w:szCs w:val="21"/>
        </w:rPr>
        <w:t>侧袋机制</w:t>
      </w:r>
      <w:proofErr w:type="gramEnd"/>
      <w:r>
        <w:rPr>
          <w:rFonts w:ascii="宋体" w:hAnsi="宋体" w:hint="eastAsia"/>
          <w:sz w:val="24"/>
          <w:szCs w:val="21"/>
        </w:rPr>
        <w:t>的，</w:t>
      </w:r>
      <w:proofErr w:type="gramStart"/>
      <w:r>
        <w:rPr>
          <w:rFonts w:ascii="宋体" w:hAnsi="宋体" w:hint="eastAsia"/>
          <w:sz w:val="24"/>
          <w:szCs w:val="21"/>
        </w:rPr>
        <w:t>侧袋账户</w:t>
      </w:r>
      <w:proofErr w:type="gramEnd"/>
      <w:r>
        <w:rPr>
          <w:rFonts w:ascii="宋体" w:hAnsi="宋体" w:hint="eastAsia"/>
          <w:sz w:val="24"/>
          <w:szCs w:val="21"/>
        </w:rPr>
        <w:t>不进行收益分配，详见招募说明书的规定。</w:t>
      </w:r>
    </w:p>
    <w:p w:rsidR="00FD3988" w:rsidRDefault="00C43C29">
      <w:pPr>
        <w:widowControl/>
        <w:jc w:val="left"/>
        <w:rPr>
          <w:rFonts w:ascii="宋体" w:hAnsi="宋体"/>
          <w:sz w:val="24"/>
          <w:szCs w:val="21"/>
        </w:rPr>
      </w:pPr>
      <w:r>
        <w:rPr>
          <w:rFonts w:ascii="宋体" w:hAnsi="宋体"/>
          <w:sz w:val="24"/>
          <w:szCs w:val="21"/>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62" w:name="_Toc6410037"/>
      <w:bookmarkStart w:id="63" w:name="_Toc6410064"/>
      <w:bookmarkStart w:id="64" w:name="_Toc6410038"/>
      <w:bookmarkStart w:id="65" w:name="_Toc6410065"/>
      <w:bookmarkStart w:id="66" w:name="_Toc66259584"/>
      <w:bookmarkEnd w:id="62"/>
      <w:bookmarkEnd w:id="63"/>
      <w:bookmarkEnd w:id="64"/>
      <w:bookmarkEnd w:id="65"/>
      <w:r>
        <w:rPr>
          <w:rFonts w:ascii="宋体" w:eastAsia="宋体" w:hAnsi="宋体" w:cs="Arial" w:hint="eastAsia"/>
          <w:sz w:val="30"/>
          <w:szCs w:val="30"/>
        </w:rPr>
        <w:lastRenderedPageBreak/>
        <w:t>信息披露</w:t>
      </w:r>
      <w:bookmarkEnd w:id="66"/>
    </w:p>
    <w:p w:rsidR="00FD3988" w:rsidRDefault="00C43C29">
      <w:pPr>
        <w:spacing w:line="360" w:lineRule="auto"/>
        <w:ind w:firstLineChars="200" w:firstLine="480"/>
        <w:rPr>
          <w:rFonts w:ascii="宋体" w:hAnsi="宋体"/>
          <w:b/>
          <w:sz w:val="24"/>
        </w:rPr>
      </w:pPr>
      <w:bookmarkStart w:id="67" w:name="_Toc382819122"/>
      <w:r>
        <w:rPr>
          <w:rFonts w:ascii="宋体" w:hAnsi="宋体" w:hint="eastAsia"/>
          <w:sz w:val="24"/>
        </w:rPr>
        <w:t>（一）保密义务</w:t>
      </w:r>
      <w:bookmarkEnd w:id="67"/>
    </w:p>
    <w:p w:rsidR="00FD3988" w:rsidRDefault="00C43C29">
      <w:pPr>
        <w:spacing w:line="360" w:lineRule="auto"/>
        <w:ind w:firstLineChars="200" w:firstLine="480"/>
        <w:rPr>
          <w:rFonts w:ascii="宋体" w:hAnsi="宋体"/>
          <w:sz w:val="24"/>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FD3988" w:rsidRDefault="00C43C29">
      <w:pPr>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rsidR="00FD3988" w:rsidRDefault="00C43C29">
      <w:pPr>
        <w:spacing w:line="360" w:lineRule="auto"/>
        <w:ind w:firstLineChars="200" w:firstLine="480"/>
        <w:rPr>
          <w:rFonts w:ascii="宋体" w:hAnsi="宋体"/>
          <w:sz w:val="24"/>
        </w:rPr>
      </w:pPr>
      <w:r>
        <w:rPr>
          <w:rFonts w:ascii="宋体" w:hAnsi="宋体"/>
          <w:sz w:val="24"/>
        </w:rPr>
        <w:t>2.基金管理人和基金托管人为遵守和服从法院判决、仲裁裁决或中国证监会等监管机构的命令、决定所做出的信息披露或公开。</w:t>
      </w:r>
    </w:p>
    <w:p w:rsidR="00FD3988" w:rsidRDefault="00C43C29">
      <w:pPr>
        <w:spacing w:line="360" w:lineRule="auto"/>
        <w:ind w:firstLineChars="200" w:firstLine="480"/>
        <w:rPr>
          <w:rFonts w:ascii="宋体" w:hAnsi="宋体"/>
          <w:sz w:val="24"/>
        </w:rPr>
      </w:pPr>
      <w:r>
        <w:rPr>
          <w:rFonts w:ascii="宋体" w:hAnsi="宋体" w:hint="eastAsia"/>
          <w:sz w:val="24"/>
        </w:rPr>
        <w:t>（二）信息披露的内容</w:t>
      </w:r>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FD3988" w:rsidRDefault="00C43C29">
      <w:pPr>
        <w:spacing w:line="360" w:lineRule="auto"/>
        <w:ind w:firstLineChars="200" w:firstLine="480"/>
        <w:rPr>
          <w:rFonts w:ascii="宋体" w:hAnsi="宋体"/>
          <w:sz w:val="24"/>
        </w:rPr>
      </w:pPr>
      <w:r>
        <w:rPr>
          <w:rFonts w:ascii="宋体" w:hAnsi="宋体" w:hint="eastAsia"/>
          <w:sz w:val="24"/>
        </w:rPr>
        <w:t>本基金的信息披露主要包括基金招募说明书、</w:t>
      </w:r>
      <w:bookmarkStart w:id="68" w:name="_Hlk20545001"/>
      <w:r>
        <w:rPr>
          <w:rFonts w:ascii="宋体" w:hAnsi="宋体" w:hint="eastAsia"/>
          <w:sz w:val="24"/>
        </w:rPr>
        <w:t>基金产品资料概要、</w:t>
      </w:r>
      <w:bookmarkEnd w:id="68"/>
      <w:r>
        <w:rPr>
          <w:rFonts w:ascii="宋体" w:hAnsi="宋体" w:hint="eastAsia"/>
          <w:sz w:val="24"/>
        </w:rPr>
        <w:t>《基金合同》、基金托管协议、基金份额发售公告、《基金合同》生效公告、定期报告、临时公告、基金净值信息等其他必要的公告文件，由基金管理人拟定并负责公布。</w:t>
      </w:r>
    </w:p>
    <w:p w:rsidR="00FD3988" w:rsidRDefault="00C43C29">
      <w:pPr>
        <w:spacing w:line="360" w:lineRule="auto"/>
        <w:ind w:firstLineChars="200" w:firstLine="480"/>
        <w:rPr>
          <w:rFonts w:ascii="宋体" w:hAnsi="宋体"/>
          <w:sz w:val="24"/>
        </w:rPr>
      </w:pPr>
      <w:r>
        <w:rPr>
          <w:rFonts w:ascii="宋体" w:hAnsi="宋体" w:hint="eastAsia"/>
          <w:sz w:val="24"/>
        </w:rPr>
        <w:t>基金管理人与基金托管人应严格遵守《基金合同》所规定的信息披露要求。基金净值</w:t>
      </w:r>
      <w:r>
        <w:rPr>
          <w:rFonts w:ascii="宋体" w:hAnsi="宋体"/>
          <w:sz w:val="24"/>
        </w:rPr>
        <w:t>信息</w:t>
      </w:r>
      <w:r>
        <w:rPr>
          <w:rFonts w:ascii="宋体" w:hAnsi="宋体" w:hint="eastAsia"/>
          <w:sz w:val="24"/>
        </w:rPr>
        <w:t>、基金业绩表现数据、基金定期报告、更新的招募说明书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rsidR="00FD3988" w:rsidRDefault="00C43C29">
      <w:pPr>
        <w:spacing w:line="360" w:lineRule="auto"/>
        <w:ind w:firstLineChars="200" w:firstLine="480"/>
        <w:rPr>
          <w:rFonts w:ascii="宋体" w:hAnsi="宋体"/>
          <w:sz w:val="24"/>
        </w:rPr>
      </w:pPr>
      <w:r>
        <w:rPr>
          <w:rFonts w:ascii="宋体" w:hAnsi="宋体" w:hint="eastAsia"/>
          <w:sz w:val="24"/>
        </w:rPr>
        <w:t>年度报告中的财务报告部分，需经具有证券、期货相关业务资格的会计师事务所审计后，方可披露。</w:t>
      </w:r>
    </w:p>
    <w:p w:rsidR="00FD3988" w:rsidRDefault="00C43C29">
      <w:pPr>
        <w:spacing w:line="360" w:lineRule="auto"/>
        <w:ind w:firstLineChars="200" w:firstLine="480"/>
        <w:rPr>
          <w:rFonts w:ascii="宋体" w:hAnsi="宋体"/>
          <w:sz w:val="24"/>
        </w:rPr>
      </w:pPr>
      <w:bookmarkStart w:id="69" w:name="_Toc382819123"/>
      <w:r>
        <w:rPr>
          <w:rFonts w:ascii="宋体" w:hAnsi="宋体"/>
          <w:sz w:val="24"/>
        </w:rPr>
        <w:t>基金管理人、基金托管人应当在指定</w:t>
      </w:r>
      <w:r>
        <w:rPr>
          <w:rFonts w:ascii="宋体" w:hAnsi="宋体" w:hint="eastAsia"/>
          <w:sz w:val="24"/>
        </w:rPr>
        <w:t>报刊</w:t>
      </w:r>
      <w:r>
        <w:rPr>
          <w:rFonts w:ascii="宋体" w:hAnsi="宋体"/>
          <w:sz w:val="24"/>
        </w:rPr>
        <w:t>中选择一家报刊披露本基金信息。</w:t>
      </w:r>
      <w:r>
        <w:rPr>
          <w:rFonts w:ascii="宋体" w:hAnsi="宋体" w:hint="eastAsia"/>
          <w:sz w:val="24"/>
        </w:rPr>
        <w:t>基金管理人、基金托管人应当向中国证监会基金电子披露网站报送拟披露的基金信息，并保证相关报送信息的真实、准确、完整、及时</w:t>
      </w:r>
      <w:r>
        <w:rPr>
          <w:rFonts w:ascii="宋体" w:hAnsi="宋体"/>
          <w:sz w:val="24"/>
        </w:rPr>
        <w:t>。</w:t>
      </w:r>
      <w:bookmarkEnd w:id="69"/>
    </w:p>
    <w:p w:rsidR="00FD3988" w:rsidRDefault="00C43C29">
      <w:pPr>
        <w:spacing w:line="360" w:lineRule="auto"/>
        <w:ind w:firstLineChars="200" w:firstLine="480"/>
        <w:rPr>
          <w:rFonts w:ascii="宋体" w:hAnsi="宋体"/>
          <w:b/>
          <w:bCs/>
          <w:sz w:val="24"/>
        </w:rPr>
      </w:pPr>
      <w:bookmarkStart w:id="70" w:name="_Toc382819124"/>
      <w:r>
        <w:rPr>
          <w:rFonts w:ascii="宋体" w:hAnsi="宋体" w:hint="eastAsia"/>
          <w:sz w:val="24"/>
        </w:rPr>
        <w:t>（三）基金管理人和基金托管人在信息披露中的职责和信息披露程序</w:t>
      </w:r>
      <w:bookmarkEnd w:id="70"/>
    </w:p>
    <w:p w:rsidR="00FD3988" w:rsidRDefault="00C43C29">
      <w:pPr>
        <w:spacing w:line="360" w:lineRule="auto"/>
        <w:ind w:firstLineChars="200" w:firstLine="480"/>
        <w:rPr>
          <w:rFonts w:ascii="宋体" w:hAnsi="宋体"/>
          <w:sz w:val="24"/>
        </w:rPr>
      </w:pPr>
      <w:r>
        <w:rPr>
          <w:rFonts w:ascii="宋体" w:hAnsi="宋体"/>
          <w:sz w:val="24"/>
        </w:rPr>
        <w:lastRenderedPageBreak/>
        <w:t>1、职责</w:t>
      </w:r>
    </w:p>
    <w:p w:rsidR="00FD3988" w:rsidRDefault="00C43C29">
      <w:pPr>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FD3988" w:rsidRDefault="00C43C29">
      <w:pPr>
        <w:spacing w:line="360" w:lineRule="auto"/>
        <w:ind w:firstLineChars="200" w:firstLine="480"/>
        <w:rPr>
          <w:rFonts w:ascii="宋体" w:hAnsi="宋体"/>
          <w:sz w:val="24"/>
        </w:rPr>
      </w:pPr>
      <w:r>
        <w:rPr>
          <w:rFonts w:ascii="宋体" w:hAnsi="宋体"/>
          <w:sz w:val="24"/>
        </w:rPr>
        <w:t>2、程序</w:t>
      </w:r>
    </w:p>
    <w:p w:rsidR="00FD3988" w:rsidRDefault="00C43C29">
      <w:pPr>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w:t>
      </w:r>
    </w:p>
    <w:p w:rsidR="00FD3988" w:rsidRDefault="00C43C29">
      <w:pPr>
        <w:spacing w:line="360" w:lineRule="auto"/>
        <w:ind w:firstLineChars="200" w:firstLine="480"/>
        <w:rPr>
          <w:rFonts w:ascii="宋体" w:hAnsi="宋体"/>
          <w:sz w:val="24"/>
        </w:rPr>
      </w:pPr>
      <w:r>
        <w:rPr>
          <w:rFonts w:ascii="宋体" w:hAnsi="宋体" w:hint="eastAsia"/>
          <w:sz w:val="24"/>
        </w:rPr>
        <w:t>发生《基金合同》中规定需要披露的事项时，按《基金合同》规定公告。</w:t>
      </w:r>
    </w:p>
    <w:p w:rsidR="00FD3988" w:rsidRDefault="00C43C29">
      <w:pPr>
        <w:spacing w:line="360" w:lineRule="auto"/>
        <w:ind w:firstLineChars="200" w:firstLine="480"/>
        <w:rPr>
          <w:rFonts w:ascii="宋体" w:hAnsi="宋体"/>
          <w:sz w:val="24"/>
        </w:rPr>
      </w:pPr>
      <w:r>
        <w:rPr>
          <w:rFonts w:ascii="宋体" w:hAnsi="宋体"/>
          <w:sz w:val="24"/>
        </w:rPr>
        <w:t>3、信息文本的存放</w:t>
      </w:r>
    </w:p>
    <w:p w:rsidR="00FD3988" w:rsidRDefault="00C43C29">
      <w:pPr>
        <w:spacing w:line="360" w:lineRule="auto"/>
        <w:ind w:firstLineChars="200" w:firstLine="480"/>
        <w:rPr>
          <w:rFonts w:ascii="宋体" w:hAnsi="宋体"/>
          <w:sz w:val="24"/>
        </w:rPr>
      </w:pPr>
      <w:r>
        <w:rPr>
          <w:rFonts w:ascii="宋体" w:hAnsi="宋体" w:hint="eastAsia"/>
          <w:sz w:val="24"/>
        </w:rPr>
        <w:t>依法必须披露的信息发布</w:t>
      </w:r>
      <w:r>
        <w:rPr>
          <w:rFonts w:ascii="宋体" w:hAnsi="宋体"/>
          <w:sz w:val="24"/>
        </w:rPr>
        <w:t>后，基金管理人、基金托管人</w:t>
      </w:r>
      <w:r>
        <w:rPr>
          <w:rFonts w:ascii="宋体" w:hAnsi="宋体" w:hint="eastAsia"/>
          <w:sz w:val="24"/>
        </w:rPr>
        <w:t>应当按照相关法律法规规定将信息置备于公司</w:t>
      </w:r>
      <w:r>
        <w:rPr>
          <w:rFonts w:ascii="宋体" w:hAnsi="宋体"/>
          <w:sz w:val="24"/>
        </w:rPr>
        <w:t>的住所，供社会公众查阅、复制。</w:t>
      </w:r>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基金管理人和基金托管人应保证文本的内容与所公告的内容完全一致。</w:t>
      </w:r>
    </w:p>
    <w:p w:rsidR="00FD3988" w:rsidRDefault="00C43C29">
      <w:pPr>
        <w:spacing w:line="360" w:lineRule="auto"/>
        <w:ind w:firstLineChars="200" w:firstLine="480"/>
        <w:rPr>
          <w:rFonts w:ascii="宋体" w:hAnsi="宋体"/>
          <w:sz w:val="24"/>
        </w:rPr>
      </w:pPr>
      <w:r>
        <w:rPr>
          <w:rFonts w:ascii="宋体" w:hAnsi="宋体" w:hint="eastAsia"/>
          <w:sz w:val="24"/>
        </w:rPr>
        <w:t>（三）暂停或延迟信息披露的情形</w:t>
      </w:r>
    </w:p>
    <w:p w:rsidR="00FD3988" w:rsidRDefault="00C43C29">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发生暂停估值的情形</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sz w:val="24"/>
        </w:rPr>
        <w:t>3.法律法规规定、中国证监会或《基金合同》认定的其他情形。</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1" w:name="_Toc66259585"/>
      <w:r>
        <w:rPr>
          <w:rFonts w:ascii="宋体" w:eastAsia="宋体" w:hAnsi="宋体" w:cs="Arial" w:hint="eastAsia"/>
          <w:sz w:val="30"/>
          <w:szCs w:val="30"/>
        </w:rPr>
        <w:lastRenderedPageBreak/>
        <w:t>基金费用</w:t>
      </w:r>
      <w:bookmarkEnd w:id="71"/>
    </w:p>
    <w:p w:rsidR="00FD3988" w:rsidRDefault="00C43C29">
      <w:pPr>
        <w:spacing w:line="360" w:lineRule="auto"/>
        <w:ind w:firstLineChars="200" w:firstLine="480"/>
        <w:rPr>
          <w:rFonts w:ascii="宋体" w:hAnsi="宋体"/>
          <w:sz w:val="24"/>
        </w:rPr>
      </w:pPr>
      <w:r>
        <w:rPr>
          <w:rFonts w:ascii="宋体" w:hAnsi="宋体" w:hint="eastAsia"/>
          <w:sz w:val="24"/>
        </w:rPr>
        <w:t>（一）基金管理费的计提比例和计提方法</w:t>
      </w:r>
    </w:p>
    <w:p w:rsidR="00FD3988" w:rsidRDefault="00C43C29">
      <w:pPr>
        <w:spacing w:line="360" w:lineRule="auto"/>
        <w:ind w:firstLineChars="200" w:firstLine="480"/>
        <w:rPr>
          <w:rFonts w:ascii="宋体" w:hAnsi="宋体"/>
          <w:sz w:val="24"/>
        </w:rPr>
      </w:pPr>
      <w:r>
        <w:rPr>
          <w:rFonts w:ascii="宋体" w:hAnsi="宋体" w:hint="eastAsia"/>
          <w:sz w:val="24"/>
        </w:rPr>
        <w:t xml:space="preserve"> 本基金的管理费按前一日基金资产净值</w:t>
      </w:r>
      <w:r>
        <w:rPr>
          <w:rFonts w:ascii="宋体" w:hAnsi="宋体"/>
          <w:sz w:val="24"/>
        </w:rPr>
        <w:t>0.15</w:t>
      </w:r>
      <w:r>
        <w:rPr>
          <w:rFonts w:ascii="宋体" w:hAnsi="宋体" w:hint="eastAsia"/>
          <w:sz w:val="24"/>
        </w:rPr>
        <w:t>%年费率计提。管理费的计算方法如下：</w:t>
      </w:r>
    </w:p>
    <w:p w:rsidR="00FD3988" w:rsidRDefault="00C43C29">
      <w:pPr>
        <w:spacing w:line="360" w:lineRule="auto"/>
        <w:ind w:firstLineChars="200" w:firstLine="480"/>
        <w:rPr>
          <w:rFonts w:ascii="宋体" w:hAnsi="宋体"/>
          <w:sz w:val="24"/>
        </w:rPr>
      </w:pPr>
      <w:r>
        <w:rPr>
          <w:rFonts w:ascii="宋体" w:hAnsi="宋体" w:hint="eastAsia"/>
          <w:sz w:val="24"/>
        </w:rPr>
        <w:t xml:space="preserve">    H＝E×</w:t>
      </w:r>
      <w:r>
        <w:rPr>
          <w:rFonts w:ascii="宋体" w:hAnsi="宋体"/>
          <w:sz w:val="24"/>
        </w:rPr>
        <w:t>0.15</w:t>
      </w:r>
      <w:r>
        <w:rPr>
          <w:rFonts w:ascii="宋体" w:hAnsi="宋体" w:hint="eastAsia"/>
          <w:sz w:val="24"/>
        </w:rPr>
        <w:t>%÷当年天数</w:t>
      </w:r>
    </w:p>
    <w:p w:rsidR="00FD3988" w:rsidRDefault="00C43C29">
      <w:pPr>
        <w:spacing w:line="360" w:lineRule="auto"/>
        <w:ind w:firstLineChars="200" w:firstLine="480"/>
        <w:rPr>
          <w:rFonts w:ascii="宋体" w:hAnsi="宋体"/>
          <w:sz w:val="24"/>
        </w:rPr>
      </w:pPr>
      <w:r>
        <w:rPr>
          <w:rFonts w:ascii="宋体" w:hAnsi="宋体" w:hint="eastAsia"/>
          <w:sz w:val="24"/>
        </w:rPr>
        <w:t xml:space="preserve">    H为每日应计提的基金管理费</w:t>
      </w:r>
    </w:p>
    <w:p w:rsidR="00FD3988" w:rsidRDefault="00C43C29">
      <w:pPr>
        <w:spacing w:line="360" w:lineRule="auto"/>
        <w:ind w:firstLineChars="200" w:firstLine="480"/>
        <w:rPr>
          <w:rFonts w:ascii="宋体" w:hAnsi="宋体"/>
          <w:sz w:val="24"/>
        </w:rPr>
      </w:pPr>
      <w:r>
        <w:rPr>
          <w:rFonts w:ascii="宋体" w:hAnsi="宋体" w:hint="eastAsia"/>
          <w:sz w:val="24"/>
        </w:rPr>
        <w:t xml:space="preserve">    E为前一日的基金资产净值</w:t>
      </w:r>
    </w:p>
    <w:p w:rsidR="00FD3988" w:rsidRDefault="00C43C29">
      <w:pPr>
        <w:spacing w:line="360" w:lineRule="auto"/>
        <w:ind w:firstLineChars="200" w:firstLine="480"/>
        <w:rPr>
          <w:rFonts w:ascii="宋体" w:hAnsi="宋体"/>
          <w:sz w:val="24"/>
        </w:rPr>
      </w:pPr>
      <w:r>
        <w:rPr>
          <w:rFonts w:ascii="宋体" w:hAnsi="宋体" w:hint="eastAsia"/>
          <w:sz w:val="24"/>
        </w:rPr>
        <w:t>（二）基金托管费的计提比例和计提方法</w:t>
      </w:r>
    </w:p>
    <w:p w:rsidR="00FD3988" w:rsidRDefault="00C43C29">
      <w:pPr>
        <w:spacing w:line="360" w:lineRule="auto"/>
        <w:ind w:firstLineChars="200" w:firstLine="480"/>
        <w:rPr>
          <w:rFonts w:ascii="宋体" w:hAnsi="宋体"/>
          <w:sz w:val="24"/>
        </w:rPr>
      </w:pPr>
      <w:r>
        <w:rPr>
          <w:rFonts w:ascii="宋体" w:hAnsi="宋体" w:hint="eastAsia"/>
          <w:sz w:val="24"/>
        </w:rPr>
        <w:t xml:space="preserve"> 本基金的托管费按前一日基金资产净值的</w:t>
      </w:r>
      <w:r>
        <w:rPr>
          <w:rFonts w:ascii="宋体" w:hAnsi="宋体"/>
          <w:sz w:val="24"/>
        </w:rPr>
        <w:t>0.0</w:t>
      </w:r>
      <w:r>
        <w:rPr>
          <w:rFonts w:ascii="宋体" w:hAnsi="宋体" w:hint="eastAsia"/>
          <w:sz w:val="24"/>
        </w:rPr>
        <w:t>5%年费率计提。托管</w:t>
      </w:r>
      <w:r>
        <w:rPr>
          <w:rFonts w:ascii="宋体" w:hAnsi="宋体"/>
          <w:sz w:val="24"/>
        </w:rPr>
        <w:t>费的</w:t>
      </w:r>
      <w:r>
        <w:rPr>
          <w:rFonts w:ascii="宋体" w:hAnsi="宋体" w:hint="eastAsia"/>
          <w:sz w:val="24"/>
        </w:rPr>
        <w:t>计算方法如下：</w:t>
      </w:r>
    </w:p>
    <w:p w:rsidR="00FD3988" w:rsidRDefault="00C43C29">
      <w:pPr>
        <w:spacing w:line="360" w:lineRule="auto"/>
        <w:ind w:firstLineChars="200" w:firstLine="480"/>
        <w:rPr>
          <w:rFonts w:ascii="宋体" w:hAnsi="宋体"/>
          <w:sz w:val="24"/>
        </w:rPr>
      </w:pPr>
      <w:r>
        <w:rPr>
          <w:rFonts w:ascii="宋体" w:hAnsi="宋体" w:hint="eastAsia"/>
          <w:sz w:val="24"/>
        </w:rPr>
        <w:t xml:space="preserve">    H＝E×</w:t>
      </w:r>
      <w:r>
        <w:rPr>
          <w:rFonts w:ascii="宋体" w:hAnsi="宋体"/>
          <w:sz w:val="24"/>
        </w:rPr>
        <w:t>0.0</w:t>
      </w:r>
      <w:r>
        <w:rPr>
          <w:rFonts w:ascii="宋体" w:hAnsi="宋体" w:hint="eastAsia"/>
          <w:sz w:val="24"/>
        </w:rPr>
        <w:t>5%÷当年天数</w:t>
      </w:r>
    </w:p>
    <w:p w:rsidR="00FD3988" w:rsidRDefault="00C43C29">
      <w:pPr>
        <w:spacing w:line="360" w:lineRule="auto"/>
        <w:ind w:firstLineChars="200" w:firstLine="480"/>
        <w:rPr>
          <w:rFonts w:ascii="宋体" w:hAnsi="宋体"/>
          <w:sz w:val="24"/>
        </w:rPr>
      </w:pPr>
      <w:r>
        <w:rPr>
          <w:rFonts w:ascii="宋体" w:hAnsi="宋体" w:hint="eastAsia"/>
          <w:sz w:val="24"/>
        </w:rPr>
        <w:t xml:space="preserve">    H为每日应计提的基金托管费</w:t>
      </w:r>
    </w:p>
    <w:p w:rsidR="00FD3988" w:rsidRDefault="00C43C29">
      <w:pPr>
        <w:spacing w:line="360" w:lineRule="auto"/>
        <w:ind w:firstLineChars="200" w:firstLine="480"/>
        <w:rPr>
          <w:rFonts w:ascii="宋体" w:hAnsi="宋体"/>
          <w:sz w:val="24"/>
        </w:rPr>
      </w:pPr>
      <w:r>
        <w:rPr>
          <w:rFonts w:ascii="宋体" w:hAnsi="宋体" w:hint="eastAsia"/>
          <w:sz w:val="24"/>
        </w:rPr>
        <w:t>E为前一日的基金资产净值</w:t>
      </w:r>
    </w:p>
    <w:p w:rsidR="00FD3988" w:rsidRDefault="00C43C29">
      <w:pPr>
        <w:spacing w:line="360" w:lineRule="auto"/>
        <w:ind w:firstLineChars="200" w:firstLine="480"/>
        <w:rPr>
          <w:rFonts w:ascii="宋体" w:hAnsi="宋体"/>
          <w:sz w:val="24"/>
        </w:rPr>
      </w:pPr>
      <w:r>
        <w:rPr>
          <w:rFonts w:ascii="宋体" w:hAnsi="宋体" w:hint="eastAsia"/>
          <w:sz w:val="24"/>
        </w:rPr>
        <w:t>（三）C类基金份额销售服务费</w:t>
      </w:r>
    </w:p>
    <w:p w:rsidR="00FD3988" w:rsidRDefault="00C43C29">
      <w:pPr>
        <w:spacing w:line="360" w:lineRule="auto"/>
        <w:ind w:firstLineChars="200" w:firstLine="480"/>
        <w:rPr>
          <w:rFonts w:ascii="宋体" w:hAnsi="宋体"/>
          <w:sz w:val="24"/>
        </w:rPr>
      </w:pPr>
      <w:r>
        <w:rPr>
          <w:rFonts w:ascii="宋体" w:hAnsi="宋体" w:hint="eastAsia"/>
          <w:sz w:val="24"/>
        </w:rPr>
        <w:t>本基金A类份额不收取销售服务费，C类基金份额的销售服务费率为年费率0.</w:t>
      </w:r>
      <w:r>
        <w:rPr>
          <w:rFonts w:ascii="宋体" w:hAnsi="宋体"/>
          <w:sz w:val="24"/>
        </w:rPr>
        <w:t>1</w:t>
      </w:r>
      <w:r>
        <w:rPr>
          <w:rFonts w:ascii="宋体" w:hAnsi="宋体" w:hint="eastAsia"/>
          <w:sz w:val="24"/>
        </w:rPr>
        <w:t>0%。</w:t>
      </w:r>
    </w:p>
    <w:p w:rsidR="00FD3988" w:rsidRDefault="00C43C29">
      <w:pPr>
        <w:spacing w:line="360" w:lineRule="auto"/>
        <w:ind w:firstLineChars="200" w:firstLine="480"/>
        <w:rPr>
          <w:rFonts w:ascii="宋体" w:hAnsi="宋体"/>
          <w:sz w:val="24"/>
        </w:rPr>
      </w:pPr>
      <w:r>
        <w:rPr>
          <w:rFonts w:ascii="宋体" w:hAnsi="宋体" w:hint="eastAsia"/>
          <w:sz w:val="24"/>
        </w:rPr>
        <w:t>C类基金份额的销售服务费按前一日C类基金份额的基金资产净值的0.</w:t>
      </w:r>
      <w:r>
        <w:rPr>
          <w:rFonts w:ascii="宋体" w:hAnsi="宋体"/>
          <w:sz w:val="24"/>
        </w:rPr>
        <w:t>1</w:t>
      </w:r>
      <w:r>
        <w:rPr>
          <w:rFonts w:ascii="宋体" w:hAnsi="宋体" w:hint="eastAsia"/>
          <w:sz w:val="24"/>
        </w:rPr>
        <w:t>0%年费率计提。计算方法如下：</w:t>
      </w:r>
    </w:p>
    <w:p w:rsidR="00FD3988" w:rsidRDefault="00C43C29">
      <w:pPr>
        <w:spacing w:line="360" w:lineRule="auto"/>
        <w:ind w:firstLineChars="200" w:firstLine="480"/>
        <w:rPr>
          <w:rFonts w:ascii="宋体" w:hAnsi="宋体"/>
          <w:sz w:val="24"/>
        </w:rPr>
      </w:pPr>
      <w:r>
        <w:rPr>
          <w:rFonts w:ascii="宋体" w:hAnsi="宋体" w:hint="eastAsia"/>
          <w:sz w:val="24"/>
        </w:rPr>
        <w:t>H＝E×0.</w:t>
      </w:r>
      <w:r>
        <w:rPr>
          <w:rFonts w:ascii="宋体" w:hAnsi="宋体"/>
          <w:sz w:val="24"/>
        </w:rPr>
        <w:t>1</w:t>
      </w:r>
      <w:r>
        <w:rPr>
          <w:rFonts w:ascii="宋体" w:hAnsi="宋体" w:hint="eastAsia"/>
          <w:sz w:val="24"/>
        </w:rPr>
        <w:t>0%÷当年天数</w:t>
      </w:r>
    </w:p>
    <w:p w:rsidR="00FD3988" w:rsidRDefault="00C43C29">
      <w:pPr>
        <w:spacing w:line="360" w:lineRule="auto"/>
        <w:ind w:firstLineChars="200" w:firstLine="480"/>
        <w:rPr>
          <w:rFonts w:ascii="宋体" w:hAnsi="宋体"/>
          <w:sz w:val="24"/>
        </w:rPr>
      </w:pPr>
      <w:r>
        <w:rPr>
          <w:rFonts w:ascii="宋体" w:hAnsi="宋体" w:hint="eastAsia"/>
          <w:sz w:val="24"/>
        </w:rPr>
        <w:t>H 为C类基金份额每日应计提的销售服务费</w:t>
      </w:r>
    </w:p>
    <w:p w:rsidR="00FD3988" w:rsidRDefault="00C43C29">
      <w:pPr>
        <w:spacing w:line="360" w:lineRule="auto"/>
        <w:ind w:firstLineChars="200" w:firstLine="480"/>
        <w:rPr>
          <w:rFonts w:ascii="宋体" w:hAnsi="宋体"/>
          <w:sz w:val="24"/>
        </w:rPr>
      </w:pPr>
      <w:r>
        <w:rPr>
          <w:rFonts w:ascii="宋体" w:hAnsi="宋体" w:hint="eastAsia"/>
          <w:sz w:val="24"/>
        </w:rPr>
        <w:t>E 为C类基金份额前一日基金资产净值</w:t>
      </w:r>
    </w:p>
    <w:p w:rsidR="00FD3988" w:rsidRDefault="00C43C29">
      <w:pPr>
        <w:spacing w:line="360" w:lineRule="auto"/>
        <w:ind w:firstLineChars="200" w:firstLine="480"/>
        <w:rPr>
          <w:rFonts w:ascii="宋体" w:hAnsi="宋体"/>
          <w:sz w:val="24"/>
        </w:rPr>
      </w:pPr>
      <w:r>
        <w:rPr>
          <w:rFonts w:ascii="宋体" w:hAnsi="宋体" w:hint="eastAsia"/>
          <w:sz w:val="24"/>
        </w:rPr>
        <w:t>（四）指数许可使用费、证券交易费用、基金信息披露费用、基金份额持有人大会费用、《基金合同》生效后与基金相关的会计师费、律师费、诉讼费和仲裁费、基金的银行汇划费用、基金的开户费用、账户维护费用等根据有关法规、《基金合同》及相应协议的规定，由基金托管人按基金管理人的划款指令并根据费用实际支出金额支付，列入当期基金费用。</w:t>
      </w:r>
    </w:p>
    <w:p w:rsidR="00FD3988" w:rsidRDefault="00C43C29">
      <w:pPr>
        <w:spacing w:line="360" w:lineRule="auto"/>
        <w:ind w:firstLineChars="200" w:firstLine="480"/>
        <w:rPr>
          <w:rFonts w:ascii="宋体" w:hAnsi="宋体"/>
          <w:sz w:val="24"/>
        </w:rPr>
      </w:pPr>
      <w:r>
        <w:rPr>
          <w:rFonts w:ascii="宋体" w:hAnsi="宋体" w:hint="eastAsia"/>
          <w:sz w:val="24"/>
        </w:rPr>
        <w:t>（五）不列入基金费用的项目</w:t>
      </w:r>
    </w:p>
    <w:p w:rsidR="00FD3988" w:rsidRDefault="00C43C29">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w:t>
      </w:r>
      <w:r>
        <w:rPr>
          <w:rFonts w:ascii="宋体" w:hAnsi="宋体" w:hint="eastAsia"/>
          <w:sz w:val="24"/>
        </w:rPr>
        <w:lastRenderedPageBreak/>
        <w:t>金财产的损失、《基金合同》生效前的相关费用（包括但不限于</w:t>
      </w:r>
      <w:proofErr w:type="gramStart"/>
      <w:r>
        <w:rPr>
          <w:rFonts w:ascii="宋体" w:hAnsi="宋体" w:hint="eastAsia"/>
          <w:sz w:val="24"/>
        </w:rPr>
        <w:t>验</w:t>
      </w:r>
      <w:proofErr w:type="gramEnd"/>
      <w:r>
        <w:rPr>
          <w:rFonts w:ascii="宋体" w:hAnsi="宋体" w:hint="eastAsia"/>
          <w:sz w:val="24"/>
        </w:rPr>
        <w:t>资费、会计师和律师费、信息披露费用等费用）、处理与基金运作无关的事项发生的费用、其他根据相关法律法规，以及中国证监会的有关规定不得列入基金费用的项目不列入基金费用。</w:t>
      </w:r>
    </w:p>
    <w:p w:rsidR="00FD3988" w:rsidRDefault="00C43C29">
      <w:pPr>
        <w:spacing w:line="360" w:lineRule="auto"/>
        <w:ind w:firstLineChars="200" w:firstLine="480"/>
        <w:rPr>
          <w:rFonts w:ascii="宋体" w:hAnsi="宋体"/>
          <w:sz w:val="24"/>
        </w:rPr>
      </w:pPr>
      <w:r>
        <w:rPr>
          <w:rFonts w:ascii="宋体" w:hAnsi="宋体" w:hint="eastAsia"/>
          <w:sz w:val="24"/>
        </w:rPr>
        <w:t>（六）基金管理费、基金托管费、C类基金份额的销售服务费的复核程序、支付方式和时间。基金托管人对不符合《基金法》、《运作办法》等有关规定以及《基金合同》的其他费用有权拒绝执行。</w:t>
      </w:r>
    </w:p>
    <w:p w:rsidR="00FD3988" w:rsidRDefault="00C43C29">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基金托管人对基金管理人计提的基金管理费、基金托管费、C类基金份额的销售服务费等，根据本托管协议和《基金合同》的有关规定进行复核。</w:t>
      </w:r>
    </w:p>
    <w:p w:rsidR="00FD3988" w:rsidRDefault="00C43C29">
      <w:pPr>
        <w:spacing w:line="360" w:lineRule="auto"/>
        <w:ind w:firstLineChars="200" w:firstLine="480"/>
        <w:rPr>
          <w:rFonts w:ascii="宋体" w:hAnsi="宋体"/>
          <w:sz w:val="24"/>
        </w:rPr>
      </w:pPr>
      <w:r>
        <w:rPr>
          <w:rFonts w:ascii="宋体" w:hAnsi="宋体" w:hint="eastAsia"/>
          <w:sz w:val="24"/>
        </w:rPr>
        <w:t>基金管理费每日计算，逐日累计至每月月末，按月支付，基金管理人与基金托管人核对一致后，以双方认可的方式于次月首日起5个工作日内从基金财产中一次性支付给基金管理人。若遇法定节假日、公休日或不可抗力致使无法按时支付的，支付日期顺延。费用自动扣划后，基金管理人应进行核对，如发现数据不符，及时联系基金托管人协商解决。</w:t>
      </w:r>
    </w:p>
    <w:p w:rsidR="00FD3988" w:rsidRDefault="00C43C29">
      <w:pPr>
        <w:spacing w:line="360" w:lineRule="auto"/>
        <w:ind w:firstLineChars="200" w:firstLine="480"/>
        <w:rPr>
          <w:rFonts w:ascii="宋体" w:hAnsi="宋体"/>
          <w:sz w:val="24"/>
        </w:rPr>
      </w:pPr>
      <w:r>
        <w:rPr>
          <w:rFonts w:ascii="宋体" w:hAnsi="宋体" w:hint="eastAsia"/>
          <w:sz w:val="24"/>
        </w:rPr>
        <w:t>基金托管费每日计算，逐日累计至每月月末，按月支付，基金管理人与基金托管人核对一致后，以双方认可的方式于次月首日起5个工作日内从基金财产中一次性支取。若遇法定节假日、公休日或不可抗力致使无法按时支付的，支付日期顺延。费用自动扣划后，基金管理人应进行核对，如发现数据不符，及时联系基金托管人协商解决。</w:t>
      </w:r>
    </w:p>
    <w:p w:rsidR="00FD3988" w:rsidRDefault="00C43C29">
      <w:pPr>
        <w:spacing w:line="360" w:lineRule="auto"/>
        <w:ind w:firstLineChars="200" w:firstLine="480"/>
        <w:rPr>
          <w:rFonts w:ascii="宋体" w:hAnsi="宋体"/>
          <w:sz w:val="24"/>
        </w:rPr>
      </w:pPr>
      <w:r>
        <w:rPr>
          <w:rFonts w:ascii="宋体" w:hAnsi="宋体" w:hint="eastAsia"/>
          <w:sz w:val="24"/>
        </w:rPr>
        <w:t>C类基金份额销售服务费每日计算，逐日累计至每月月末，按月支付，基金管理人与基金托管人核对一致后，以双方认可的方式于次月首日起5个工作日内从基金财产中一次性支付给登记机构，经登记机构分别支付给各个基金销售机构。若遇法定节假日、公休日或不可抗力致使无法按时支付的，支付日期顺延。费用自动扣划后，基金管理人应进行核对，如发现数据不符，及时联系基金托管人协商解决。</w:t>
      </w:r>
    </w:p>
    <w:p w:rsidR="00FD3988" w:rsidRDefault="00C43C29">
      <w:pPr>
        <w:spacing w:line="360" w:lineRule="auto"/>
        <w:ind w:firstLineChars="200" w:firstLine="480"/>
        <w:rPr>
          <w:rFonts w:ascii="宋体" w:hAnsi="宋体"/>
          <w:sz w:val="24"/>
        </w:rPr>
      </w:pPr>
      <w:r>
        <w:rPr>
          <w:rFonts w:ascii="宋体" w:hAnsi="宋体" w:hint="eastAsia"/>
          <w:sz w:val="24"/>
        </w:rPr>
        <w:t>C类基金份额的销售服务费将专门用于本基金的推广、销售与基金份额持有人服务。</w:t>
      </w:r>
    </w:p>
    <w:p w:rsidR="00FD3988" w:rsidRDefault="00C43C29">
      <w:pPr>
        <w:spacing w:line="360" w:lineRule="auto"/>
        <w:ind w:firstLineChars="200" w:firstLine="480"/>
        <w:rPr>
          <w:rFonts w:ascii="宋体" w:hAnsi="宋体"/>
          <w:sz w:val="24"/>
        </w:rPr>
      </w:pPr>
      <w:r>
        <w:rPr>
          <w:rFonts w:ascii="宋体" w:hAnsi="宋体" w:hint="eastAsia"/>
          <w:sz w:val="24"/>
        </w:rPr>
        <w:t>（七）如果基金托管人发现基金管理人违反有关法律法规的有关规定和《基金合同》、本协议的约定，从基金财产中列支费用，有权要求基金管理人做出书</w:t>
      </w:r>
      <w:r>
        <w:rPr>
          <w:rFonts w:ascii="宋体" w:hAnsi="宋体" w:hint="eastAsia"/>
          <w:sz w:val="24"/>
        </w:rPr>
        <w:lastRenderedPageBreak/>
        <w:t>面解释，如果基金托管人认为基金管理人无正当或合理的理由，可以拒绝支付。</w:t>
      </w:r>
    </w:p>
    <w:p w:rsidR="00FD3988" w:rsidRDefault="00C43C29">
      <w:pPr>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期间的基金费用</w:t>
      </w:r>
    </w:p>
    <w:p w:rsidR="00FD3988" w:rsidRDefault="00C43C29">
      <w:pPr>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w:t>
      </w:r>
      <w:proofErr w:type="gramStart"/>
      <w:r>
        <w:rPr>
          <w:rFonts w:ascii="宋体" w:hAnsi="宋体" w:hint="eastAsia"/>
          <w:sz w:val="24"/>
        </w:rPr>
        <w:t>与侧袋账户</w:t>
      </w:r>
      <w:proofErr w:type="gramEnd"/>
      <w:r>
        <w:rPr>
          <w:rFonts w:ascii="宋体" w:hAnsi="宋体" w:hint="eastAsia"/>
          <w:sz w:val="24"/>
        </w:rPr>
        <w:t>有关的费用可以</w:t>
      </w:r>
      <w:proofErr w:type="gramStart"/>
      <w:r>
        <w:rPr>
          <w:rFonts w:ascii="宋体" w:hAnsi="宋体" w:hint="eastAsia"/>
          <w:sz w:val="24"/>
        </w:rPr>
        <w:t>从侧袋账户</w:t>
      </w:r>
      <w:proofErr w:type="gramEnd"/>
      <w:r>
        <w:rPr>
          <w:rFonts w:ascii="宋体" w:hAnsi="宋体" w:hint="eastAsia"/>
          <w:sz w:val="24"/>
        </w:rPr>
        <w:t>中列支，但应</w:t>
      </w:r>
      <w:proofErr w:type="gramStart"/>
      <w:r>
        <w:rPr>
          <w:rFonts w:ascii="宋体" w:hAnsi="宋体" w:hint="eastAsia"/>
          <w:sz w:val="24"/>
        </w:rPr>
        <w:t>待侧袋</w:t>
      </w:r>
      <w:proofErr w:type="gramEnd"/>
      <w:r>
        <w:rPr>
          <w:rFonts w:ascii="宋体" w:hAnsi="宋体" w:hint="eastAsia"/>
          <w:sz w:val="24"/>
        </w:rPr>
        <w:t>账户资产变现后方可列支，有关费用可酌情收取或减免，但不得收取管理费，详见招募说明书的规定。</w:t>
      </w:r>
    </w:p>
    <w:p w:rsidR="00FD3988" w:rsidRDefault="00C43C29">
      <w:pPr>
        <w:widowControl/>
        <w:jc w:val="left"/>
      </w:pPr>
      <w: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2" w:name="_Toc66259586"/>
      <w:r>
        <w:rPr>
          <w:rFonts w:ascii="宋体" w:eastAsia="宋体" w:hAnsi="宋体" w:cs="Arial" w:hint="eastAsia"/>
          <w:sz w:val="30"/>
          <w:szCs w:val="30"/>
        </w:rPr>
        <w:lastRenderedPageBreak/>
        <w:t>基金份额持有人名册的保管</w:t>
      </w:r>
      <w:bookmarkEnd w:id="72"/>
    </w:p>
    <w:p w:rsidR="00FD3988" w:rsidRDefault="00C43C29">
      <w:pPr>
        <w:spacing w:line="360" w:lineRule="auto"/>
        <w:ind w:firstLineChars="200" w:firstLine="480"/>
        <w:rPr>
          <w:rFonts w:ascii="宋体" w:hAnsi="宋体"/>
          <w:sz w:val="24"/>
        </w:rPr>
      </w:pPr>
      <w:r>
        <w:rPr>
          <w:rFonts w:ascii="宋体" w:hAnsi="宋体" w:hint="eastAsia"/>
          <w:sz w:val="24"/>
        </w:rPr>
        <w:t>基金管理人妥善保管的基金份额持有人名册，包括《基金合同》生效日、《基金合同》终止日、基金份额持有人大会权利登记日、每年</w:t>
      </w:r>
      <w:r>
        <w:rPr>
          <w:rFonts w:ascii="宋体" w:hAnsi="宋体"/>
          <w:sz w:val="24"/>
        </w:rPr>
        <w:t>6月30日、12月31日的基金份额持有人名册。基金份额持有人名册的内容必须包括基金份额持有人的名称和持有的基金份额。</w:t>
      </w:r>
    </w:p>
    <w:p w:rsidR="00FD3988" w:rsidRDefault="00C43C29">
      <w:pPr>
        <w:spacing w:line="360" w:lineRule="auto"/>
        <w:ind w:firstLineChars="200" w:firstLine="480"/>
        <w:rPr>
          <w:rFonts w:ascii="宋体" w:hAnsi="宋体"/>
          <w:sz w:val="24"/>
        </w:rPr>
      </w:pPr>
      <w:r>
        <w:rPr>
          <w:rFonts w:ascii="宋体" w:hAnsi="宋体" w:hint="eastAsia"/>
          <w:sz w:val="24"/>
        </w:rPr>
        <w:t>基金份额持有人名册由基金的基金注册登记机构根据基金管理人的指令编制和保管，基金管理人应按照目前相关规则保管基金份额持有人名册。保管方式可以采用电子或文档的形式。保管期限为</w:t>
      </w:r>
      <w:r>
        <w:rPr>
          <w:rFonts w:ascii="宋体" w:hAnsi="宋体"/>
          <w:sz w:val="24"/>
        </w:rPr>
        <w:t>15年</w:t>
      </w:r>
      <w:r>
        <w:rPr>
          <w:rFonts w:ascii="宋体" w:hAnsi="宋体" w:hint="eastAsia"/>
          <w:sz w:val="24"/>
        </w:rPr>
        <w:t>，法律法规或监管部门另有规定的除外。</w:t>
      </w:r>
    </w:p>
    <w:p w:rsidR="00FD3988" w:rsidRDefault="00C43C29">
      <w:pPr>
        <w:spacing w:line="360" w:lineRule="auto"/>
        <w:ind w:firstLineChars="200" w:firstLine="480"/>
        <w:rPr>
          <w:rFonts w:ascii="宋体" w:hAnsi="宋体"/>
          <w:sz w:val="24"/>
        </w:rPr>
      </w:pPr>
      <w:r>
        <w:rPr>
          <w:rFonts w:ascii="宋体" w:hAnsi="宋体" w:hint="eastAsia"/>
          <w:sz w:val="24"/>
        </w:rPr>
        <w:t>在基金托管人编制</w:t>
      </w:r>
      <w:r>
        <w:rPr>
          <w:rFonts w:ascii="宋体" w:hAnsi="宋体"/>
          <w:sz w:val="24"/>
        </w:rPr>
        <w:t>中期报告</w:t>
      </w:r>
      <w:r>
        <w:rPr>
          <w:rFonts w:ascii="宋体" w:hAnsi="宋体" w:hint="eastAsia"/>
          <w:sz w:val="24"/>
        </w:rPr>
        <w:t>和</w:t>
      </w:r>
      <w:r>
        <w:rPr>
          <w:rFonts w:ascii="宋体" w:hAnsi="宋体"/>
          <w:sz w:val="24"/>
        </w:rPr>
        <w:t>年度报告</w:t>
      </w:r>
      <w:r>
        <w:rPr>
          <w:rFonts w:ascii="宋体" w:hAnsi="宋体" w:hint="eastAsia"/>
          <w:sz w:val="24"/>
        </w:rPr>
        <w:t>前，基金管理人应将每年</w:t>
      </w:r>
      <w:r>
        <w:rPr>
          <w:rFonts w:ascii="宋体" w:hAnsi="宋体"/>
          <w:sz w:val="24"/>
        </w:rPr>
        <w:t>6月30日、12月31日的基金持有人名册送交基金托管人，文件方式可以采用电子或文档的形式并且保证其的真实、准确、完整。基金托管人应妥善保管，不得将持有人名册用于基金托管业务以外的其他用途。</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3" w:name="_Toc66259587"/>
      <w:r>
        <w:rPr>
          <w:rFonts w:ascii="宋体" w:eastAsia="宋体" w:hAnsi="宋体" w:cs="Arial" w:hint="eastAsia"/>
          <w:sz w:val="30"/>
          <w:szCs w:val="30"/>
        </w:rPr>
        <w:lastRenderedPageBreak/>
        <w:t>基金有关文件和档案的保存</w:t>
      </w:r>
      <w:bookmarkEnd w:id="73"/>
    </w:p>
    <w:p w:rsidR="00FD3988" w:rsidRDefault="00C43C29">
      <w:pPr>
        <w:spacing w:line="360" w:lineRule="auto"/>
        <w:ind w:firstLineChars="200" w:firstLine="480"/>
        <w:rPr>
          <w:rFonts w:ascii="宋体" w:hAnsi="宋体"/>
          <w:sz w:val="24"/>
        </w:rPr>
      </w:pPr>
      <w:r>
        <w:rPr>
          <w:rFonts w:ascii="宋体" w:hAnsi="宋体" w:hint="eastAsia"/>
          <w:sz w:val="24"/>
        </w:rPr>
        <w:t>（一）档案保存</w:t>
      </w:r>
    </w:p>
    <w:p w:rsidR="00FD3988" w:rsidRDefault="00C43C29">
      <w:pPr>
        <w:spacing w:line="360" w:lineRule="auto"/>
        <w:ind w:firstLineChars="200" w:firstLine="480"/>
        <w:rPr>
          <w:rFonts w:ascii="宋体" w:hAnsi="宋体"/>
          <w:sz w:val="24"/>
        </w:rPr>
      </w:pPr>
      <w:r>
        <w:rPr>
          <w:rFonts w:ascii="宋体" w:hAnsi="宋体" w:hint="eastAsia"/>
          <w:sz w:val="24"/>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w:t>
      </w:r>
      <w:r>
        <w:rPr>
          <w:rFonts w:ascii="宋体" w:hAnsi="宋体"/>
          <w:sz w:val="24"/>
        </w:rPr>
        <w:t xml:space="preserve">15 </w:t>
      </w:r>
      <w:r>
        <w:rPr>
          <w:rFonts w:ascii="宋体" w:hAnsi="宋体" w:hint="eastAsia"/>
          <w:sz w:val="24"/>
        </w:rPr>
        <w:t>年，法律法规或监管部门另有规定的除外。</w:t>
      </w:r>
    </w:p>
    <w:p w:rsidR="00FD3988" w:rsidRDefault="00C43C29">
      <w:pPr>
        <w:spacing w:line="360" w:lineRule="auto"/>
        <w:ind w:firstLineChars="200" w:firstLine="480"/>
        <w:rPr>
          <w:rFonts w:ascii="宋体" w:hAnsi="宋体"/>
          <w:sz w:val="24"/>
        </w:rPr>
      </w:pPr>
      <w:r>
        <w:rPr>
          <w:rFonts w:ascii="宋体" w:hAnsi="宋体" w:hint="eastAsia"/>
          <w:sz w:val="24"/>
        </w:rPr>
        <w:t>（二）合同档案的建立</w:t>
      </w:r>
    </w:p>
    <w:p w:rsidR="00FD3988" w:rsidRDefault="00C43C29">
      <w:pPr>
        <w:spacing w:line="360" w:lineRule="auto"/>
        <w:ind w:firstLineChars="200" w:firstLine="480"/>
        <w:rPr>
          <w:rFonts w:ascii="宋体" w:hAnsi="宋体"/>
          <w:sz w:val="24"/>
        </w:rPr>
      </w:pPr>
      <w:r>
        <w:rPr>
          <w:rFonts w:ascii="宋体" w:hAnsi="宋体"/>
          <w:sz w:val="24"/>
        </w:rPr>
        <w:t>1、基金管理人或基金托管人在签署与本基金有关的合同文本后，应及时按相关法律法规及本协议的规定将合同正本或副本提交对方。</w:t>
      </w:r>
    </w:p>
    <w:p w:rsidR="00FD3988" w:rsidRDefault="00C43C29">
      <w:pPr>
        <w:spacing w:line="360" w:lineRule="auto"/>
        <w:ind w:firstLineChars="200" w:firstLine="480"/>
        <w:rPr>
          <w:rFonts w:ascii="宋体" w:hAnsi="宋体"/>
          <w:sz w:val="24"/>
        </w:rPr>
      </w:pPr>
      <w:r>
        <w:rPr>
          <w:rFonts w:ascii="宋体" w:hAnsi="宋体"/>
          <w:sz w:val="24"/>
        </w:rPr>
        <w:t>2、基金管理人和基金托管人应按各自职责保管就基金资产对外签署的全部合同的正本。</w:t>
      </w:r>
    </w:p>
    <w:p w:rsidR="00FD3988" w:rsidRDefault="00C43C29">
      <w:pPr>
        <w:spacing w:line="360" w:lineRule="auto"/>
        <w:ind w:firstLineChars="200" w:firstLine="480"/>
        <w:rPr>
          <w:rFonts w:ascii="宋体" w:hAnsi="宋体"/>
          <w:sz w:val="24"/>
        </w:rPr>
      </w:pPr>
      <w:r>
        <w:rPr>
          <w:rFonts w:ascii="宋体" w:hAnsi="宋体" w:hint="eastAsia"/>
          <w:sz w:val="24"/>
        </w:rPr>
        <w:t>（三）变更与协助</w:t>
      </w:r>
    </w:p>
    <w:p w:rsidR="00FD3988" w:rsidRDefault="00C43C29">
      <w:pPr>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管理人和基金托管人发生变更，未变更的一方有义务协助变更后的接任人接收相应文件。</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4" w:name="_Toc66259588"/>
      <w:r>
        <w:rPr>
          <w:rFonts w:ascii="宋体" w:eastAsia="宋体" w:hAnsi="宋体" w:cs="Arial" w:hint="eastAsia"/>
          <w:sz w:val="30"/>
          <w:szCs w:val="30"/>
        </w:rPr>
        <w:lastRenderedPageBreak/>
        <w:t>基金管理人和基金托管人的更换</w:t>
      </w:r>
      <w:bookmarkEnd w:id="74"/>
    </w:p>
    <w:p w:rsidR="00FD3988" w:rsidRDefault="00C43C29">
      <w:pPr>
        <w:spacing w:line="360" w:lineRule="auto"/>
        <w:ind w:firstLineChars="200" w:firstLine="480"/>
        <w:rPr>
          <w:rFonts w:ascii="宋体" w:hAnsi="宋体"/>
          <w:b/>
          <w:bCs/>
          <w:sz w:val="24"/>
        </w:rPr>
      </w:pPr>
      <w:bookmarkStart w:id="75" w:name="_Toc382819129"/>
      <w:r>
        <w:rPr>
          <w:rFonts w:ascii="宋体" w:hAnsi="宋体" w:hint="eastAsia"/>
          <w:sz w:val="24"/>
        </w:rPr>
        <w:t>（一）基金管理人的更换</w:t>
      </w:r>
      <w:bookmarkEnd w:id="75"/>
    </w:p>
    <w:p w:rsidR="00FD3988" w:rsidRDefault="00C43C29">
      <w:pPr>
        <w:spacing w:line="360" w:lineRule="auto"/>
        <w:ind w:firstLineChars="200" w:firstLine="480"/>
        <w:rPr>
          <w:rFonts w:ascii="宋体" w:hAnsi="宋体"/>
          <w:sz w:val="24"/>
        </w:rPr>
      </w:pPr>
      <w:r>
        <w:rPr>
          <w:rFonts w:ascii="宋体" w:hAnsi="宋体"/>
          <w:sz w:val="24"/>
        </w:rPr>
        <w:t>1.基金管理人的更换条件</w:t>
      </w:r>
    </w:p>
    <w:p w:rsidR="00FD3988" w:rsidRDefault="00C43C29">
      <w:pPr>
        <w:spacing w:line="360" w:lineRule="auto"/>
        <w:ind w:firstLineChars="200" w:firstLine="480"/>
        <w:rPr>
          <w:rFonts w:ascii="宋体" w:hAnsi="宋体"/>
          <w:sz w:val="24"/>
        </w:rPr>
      </w:pPr>
      <w:r>
        <w:rPr>
          <w:rFonts w:ascii="宋体" w:hAnsi="宋体" w:hint="eastAsia"/>
          <w:sz w:val="24"/>
        </w:rPr>
        <w:t>有下列情形之一的，基金管理人职责终止：</w:t>
      </w:r>
    </w:p>
    <w:p w:rsidR="00FD3988" w:rsidRDefault="00C43C29">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被依法取消基金管理资格；</w:t>
      </w:r>
    </w:p>
    <w:p w:rsidR="00FD3988" w:rsidRDefault="00C43C29">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被基金份额持有人大会解任；</w:t>
      </w:r>
    </w:p>
    <w:p w:rsidR="00FD3988" w:rsidRDefault="00C43C29">
      <w:pPr>
        <w:spacing w:line="360" w:lineRule="auto"/>
        <w:ind w:firstLineChars="200" w:firstLine="480"/>
        <w:rPr>
          <w:rFonts w:ascii="宋体" w:hAnsi="宋体"/>
          <w:sz w:val="24"/>
        </w:rPr>
      </w:pPr>
      <w:r>
        <w:rPr>
          <w:rFonts w:ascii="宋体" w:hAnsi="宋体"/>
          <w:sz w:val="24"/>
        </w:rPr>
        <w:t xml:space="preserve">(3) </w:t>
      </w:r>
      <w:r>
        <w:rPr>
          <w:rFonts w:ascii="宋体" w:hAnsi="宋体" w:hint="eastAsia"/>
          <w:sz w:val="24"/>
        </w:rPr>
        <w:t>依法解散、被依法撤销或被依法宣告破产；</w:t>
      </w:r>
    </w:p>
    <w:p w:rsidR="00FD3988" w:rsidRDefault="00C43C29">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法律法规及中国证监会规定的和《基金合同》约定的其它情形。</w:t>
      </w:r>
    </w:p>
    <w:p w:rsidR="00FD3988" w:rsidRDefault="00C43C29">
      <w:pPr>
        <w:spacing w:line="360" w:lineRule="auto"/>
        <w:ind w:firstLineChars="200" w:firstLine="480"/>
        <w:rPr>
          <w:rFonts w:ascii="宋体" w:hAnsi="宋体"/>
          <w:sz w:val="24"/>
        </w:rPr>
      </w:pPr>
      <w:r>
        <w:rPr>
          <w:rFonts w:ascii="宋体" w:hAnsi="宋体"/>
          <w:sz w:val="24"/>
        </w:rPr>
        <w:t>2.更换基金管理人的程序</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1）提名：</w:t>
      </w:r>
      <w:proofErr w:type="gramStart"/>
      <w:r>
        <w:rPr>
          <w:rFonts w:ascii="宋体" w:hAnsi="宋体"/>
          <w:sz w:val="24"/>
        </w:rPr>
        <w:t>新任基金</w:t>
      </w:r>
      <w:proofErr w:type="gramEnd"/>
      <w:r>
        <w:rPr>
          <w:rFonts w:ascii="宋体" w:hAnsi="宋体"/>
          <w:sz w:val="24"/>
        </w:rPr>
        <w:t>管理人由基金托管人或由</w:t>
      </w:r>
      <w:r>
        <w:rPr>
          <w:rFonts w:ascii="宋体" w:hAnsi="宋体" w:hint="eastAsia"/>
          <w:sz w:val="24"/>
        </w:rPr>
        <w:t>单独或合计持有</w:t>
      </w:r>
      <w:r>
        <w:rPr>
          <w:rFonts w:ascii="宋体" w:hAnsi="宋体"/>
          <w:sz w:val="24"/>
        </w:rPr>
        <w:t>10%以上（含10%）基金份额的基金份额持有人提名；</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2）决议：基金份额持有人大会在基金管理人职责终止后6个月内对被提名的基金管理人形成决议，该决议需经参加大会的基金份额持有人所持表决权的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，决议自表决通过之日起生效</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3）临时基金管理人：</w:t>
      </w:r>
      <w:proofErr w:type="gramStart"/>
      <w:r>
        <w:rPr>
          <w:rFonts w:ascii="宋体" w:hAnsi="宋体"/>
          <w:sz w:val="24"/>
        </w:rPr>
        <w:t>新任基金</w:t>
      </w:r>
      <w:proofErr w:type="gramEnd"/>
      <w:r>
        <w:rPr>
          <w:rFonts w:ascii="宋体" w:hAnsi="宋体"/>
          <w:sz w:val="24"/>
        </w:rPr>
        <w:t>管理人产生之前，由中国证监会指定临时基金管理人；</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备案</w:t>
      </w:r>
      <w:r>
        <w:rPr>
          <w:rFonts w:ascii="宋体" w:hAnsi="宋体"/>
          <w:sz w:val="24"/>
        </w:rPr>
        <w:t>：基金份额持有人大会选任基金管理人的决议须经中国证监会</w:t>
      </w:r>
      <w:r>
        <w:rPr>
          <w:rFonts w:ascii="宋体" w:hAnsi="宋体" w:hint="eastAsia"/>
          <w:sz w:val="24"/>
        </w:rPr>
        <w:t>备案</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5）公告：基金管理人更换后，由基金托管人在</w:t>
      </w:r>
      <w:r>
        <w:rPr>
          <w:rFonts w:ascii="宋体" w:hAnsi="宋体" w:hint="eastAsia"/>
          <w:sz w:val="24"/>
        </w:rPr>
        <w:t>更换基金管理人的基金份额持有人大会决议生效后2日内在指定媒介公告；</w:t>
      </w:r>
    </w:p>
    <w:p w:rsidR="00FD3988" w:rsidRDefault="00C43C29">
      <w:pPr>
        <w:spacing w:line="360" w:lineRule="auto"/>
        <w:ind w:firstLineChars="200" w:firstLine="480"/>
        <w:rPr>
          <w:rFonts w:ascii="宋体" w:hAnsi="宋体"/>
          <w:sz w:val="24"/>
        </w:rPr>
      </w:pPr>
      <w:r>
        <w:rPr>
          <w:rFonts w:ascii="宋体" w:hAnsi="宋体" w:hint="eastAsia"/>
          <w:sz w:val="24"/>
        </w:rPr>
        <w:t>（6）交接：基金管理人职责终止的，</w:t>
      </w:r>
      <w:r>
        <w:rPr>
          <w:rFonts w:ascii="宋体" w:hAnsi="宋体"/>
          <w:sz w:val="24"/>
        </w:rPr>
        <w:t>基金管理人应妥善保管基金管理业务资料，及时向临时基金管理人或</w:t>
      </w:r>
      <w:proofErr w:type="gramStart"/>
      <w:r>
        <w:rPr>
          <w:rFonts w:ascii="宋体" w:hAnsi="宋体"/>
          <w:sz w:val="24"/>
        </w:rPr>
        <w:t>新任基金</w:t>
      </w:r>
      <w:proofErr w:type="gramEnd"/>
      <w:r>
        <w:rPr>
          <w:rFonts w:ascii="宋体" w:hAnsi="宋体"/>
          <w:sz w:val="24"/>
        </w:rPr>
        <w:t>管理人办理基金管理业务的移交手续，临时基金管理人或</w:t>
      </w:r>
      <w:proofErr w:type="gramStart"/>
      <w:r>
        <w:rPr>
          <w:rFonts w:ascii="宋体" w:hAnsi="宋体"/>
          <w:sz w:val="24"/>
        </w:rPr>
        <w:t>新任基金</w:t>
      </w:r>
      <w:proofErr w:type="gramEnd"/>
      <w:r>
        <w:rPr>
          <w:rFonts w:ascii="宋体" w:hAnsi="宋体"/>
          <w:sz w:val="24"/>
        </w:rPr>
        <w:t>管理人应及时接收</w:t>
      </w:r>
      <w:r>
        <w:rPr>
          <w:rFonts w:ascii="宋体" w:hAnsi="宋体" w:hint="eastAsia"/>
          <w:sz w:val="24"/>
        </w:rPr>
        <w:t>。</w:t>
      </w:r>
      <w:proofErr w:type="gramStart"/>
      <w:r>
        <w:rPr>
          <w:rFonts w:ascii="宋体" w:hAnsi="宋体" w:hint="eastAsia"/>
          <w:sz w:val="24"/>
        </w:rPr>
        <w:t>新任基金</w:t>
      </w:r>
      <w:proofErr w:type="gramEnd"/>
      <w:r>
        <w:rPr>
          <w:rFonts w:ascii="宋体" w:hAnsi="宋体" w:hint="eastAsia"/>
          <w:sz w:val="24"/>
        </w:rPr>
        <w:t>管理人或临时基金管理人应与基金托管人核对基金资产总值</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（7</w:t>
      </w:r>
      <w:r>
        <w:rPr>
          <w:rFonts w:ascii="宋体" w:hAnsi="宋体"/>
          <w:sz w:val="24"/>
        </w:rPr>
        <w:t>）审计：基金管理人职责终止的，应当按照法律法规规定聘请会计师事务所对基金财产进行审计，并将审计结果予以公告</w:t>
      </w:r>
      <w:r>
        <w:rPr>
          <w:rFonts w:ascii="宋体" w:hAnsi="宋体" w:hint="eastAsia"/>
          <w:sz w:val="24"/>
        </w:rPr>
        <w:t>，</w:t>
      </w:r>
      <w:r>
        <w:rPr>
          <w:rFonts w:ascii="宋体" w:hAnsi="宋体"/>
          <w:sz w:val="24"/>
        </w:rPr>
        <w:t>同时报中国证监会备案</w:t>
      </w:r>
      <w:r>
        <w:rPr>
          <w:rFonts w:ascii="宋体" w:hAnsi="宋体" w:hint="eastAsia"/>
          <w:sz w:val="24"/>
        </w:rPr>
        <w:t>，审计费由基金财产承担</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8）基金名称变更：基金管理人更换后，如果原任或</w:t>
      </w:r>
      <w:proofErr w:type="gramStart"/>
      <w:r>
        <w:rPr>
          <w:rFonts w:ascii="宋体" w:hAnsi="宋体"/>
          <w:sz w:val="24"/>
        </w:rPr>
        <w:t>新任基金</w:t>
      </w:r>
      <w:proofErr w:type="gramEnd"/>
      <w:r>
        <w:rPr>
          <w:rFonts w:ascii="宋体" w:hAnsi="宋体"/>
          <w:sz w:val="24"/>
        </w:rPr>
        <w:t>管理人要求，</w:t>
      </w:r>
      <w:r>
        <w:rPr>
          <w:rFonts w:ascii="宋体" w:hAnsi="宋体"/>
          <w:sz w:val="24"/>
        </w:rPr>
        <w:lastRenderedPageBreak/>
        <w:t>应按其要求替换或删除基金名称中与原任基金管理人有关的名称字样。</w:t>
      </w:r>
    </w:p>
    <w:p w:rsidR="00FD3988" w:rsidRDefault="00C43C29">
      <w:pPr>
        <w:spacing w:line="360" w:lineRule="auto"/>
        <w:ind w:firstLineChars="200" w:firstLine="480"/>
        <w:rPr>
          <w:rFonts w:ascii="宋体" w:hAnsi="宋体"/>
          <w:sz w:val="24"/>
        </w:rPr>
      </w:pPr>
      <w:r>
        <w:rPr>
          <w:rFonts w:ascii="宋体" w:hAnsi="宋体"/>
          <w:sz w:val="24"/>
        </w:rPr>
        <w:t>3.原任基金管理人职责终止后，</w:t>
      </w:r>
      <w:proofErr w:type="gramStart"/>
      <w:r>
        <w:rPr>
          <w:rFonts w:ascii="宋体" w:hAnsi="宋体"/>
          <w:sz w:val="24"/>
        </w:rPr>
        <w:t>新任基金</w:t>
      </w:r>
      <w:proofErr w:type="gramEnd"/>
      <w:r>
        <w:rPr>
          <w:rFonts w:ascii="宋体" w:hAnsi="宋体"/>
          <w:sz w:val="24"/>
        </w:rPr>
        <w:t>管理人或</w:t>
      </w:r>
      <w:r>
        <w:rPr>
          <w:rFonts w:ascii="宋体" w:hAnsi="宋体" w:hint="eastAsia"/>
          <w:sz w:val="24"/>
        </w:rPr>
        <w:t>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 w:val="24"/>
        </w:rPr>
        <w:t>新任基金</w:t>
      </w:r>
      <w:proofErr w:type="gramEnd"/>
      <w:r>
        <w:rPr>
          <w:rFonts w:ascii="宋体" w:hAnsi="宋体" w:hint="eastAsia"/>
          <w:sz w:val="24"/>
        </w:rPr>
        <w:t>管理人或临时基金管理人尽快恢复基金财产的投资运作。</w:t>
      </w:r>
    </w:p>
    <w:p w:rsidR="00FD3988" w:rsidRDefault="00C43C29">
      <w:pPr>
        <w:spacing w:line="360" w:lineRule="auto"/>
        <w:ind w:firstLineChars="200" w:firstLine="480"/>
        <w:rPr>
          <w:rFonts w:ascii="宋体" w:hAnsi="宋体"/>
          <w:b/>
          <w:bCs/>
          <w:sz w:val="24"/>
        </w:rPr>
      </w:pPr>
      <w:bookmarkStart w:id="76" w:name="_Toc382819130"/>
      <w:r>
        <w:rPr>
          <w:rFonts w:ascii="宋体" w:hAnsi="宋体" w:hint="eastAsia"/>
          <w:sz w:val="24"/>
        </w:rPr>
        <w:t>（二）基金托管人的更换</w:t>
      </w:r>
      <w:bookmarkEnd w:id="76"/>
    </w:p>
    <w:p w:rsidR="00FD3988" w:rsidRDefault="00C43C29">
      <w:pPr>
        <w:spacing w:line="360" w:lineRule="auto"/>
        <w:ind w:firstLineChars="200" w:firstLine="480"/>
        <w:rPr>
          <w:rFonts w:ascii="宋体" w:hAnsi="宋体"/>
          <w:sz w:val="24"/>
        </w:rPr>
      </w:pPr>
      <w:r>
        <w:rPr>
          <w:rFonts w:ascii="宋体" w:hAnsi="宋体"/>
          <w:sz w:val="24"/>
        </w:rPr>
        <w:t>1.基金托管人的更换条件</w:t>
      </w:r>
    </w:p>
    <w:p w:rsidR="00FD3988" w:rsidRDefault="00C43C29">
      <w:pPr>
        <w:spacing w:line="360" w:lineRule="auto"/>
        <w:ind w:firstLineChars="200" w:firstLine="480"/>
        <w:rPr>
          <w:rFonts w:ascii="宋体" w:hAnsi="宋体"/>
          <w:sz w:val="24"/>
        </w:rPr>
      </w:pPr>
      <w:r>
        <w:rPr>
          <w:rFonts w:ascii="宋体" w:hAnsi="宋体" w:hint="eastAsia"/>
          <w:sz w:val="24"/>
        </w:rPr>
        <w:t>有下列情形之一的，基金托管人职责终止：</w:t>
      </w:r>
    </w:p>
    <w:p w:rsidR="00FD3988" w:rsidRDefault="00C43C29">
      <w:pPr>
        <w:spacing w:line="360" w:lineRule="auto"/>
        <w:ind w:firstLineChars="200" w:firstLine="480"/>
        <w:rPr>
          <w:rFonts w:ascii="宋体" w:hAnsi="宋体"/>
          <w:sz w:val="24"/>
        </w:rPr>
      </w:pPr>
      <w:r>
        <w:rPr>
          <w:rFonts w:ascii="宋体" w:hAnsi="宋体"/>
          <w:sz w:val="24"/>
        </w:rPr>
        <w:t xml:space="preserve">(1) </w:t>
      </w:r>
      <w:r>
        <w:rPr>
          <w:rFonts w:ascii="宋体" w:hAnsi="宋体" w:hint="eastAsia"/>
          <w:sz w:val="24"/>
        </w:rPr>
        <w:t>被依法取消基金托管人资格；</w:t>
      </w:r>
    </w:p>
    <w:p w:rsidR="00FD3988" w:rsidRDefault="00C43C29">
      <w:pPr>
        <w:spacing w:line="360" w:lineRule="auto"/>
        <w:ind w:firstLineChars="200" w:firstLine="480"/>
        <w:rPr>
          <w:rFonts w:ascii="宋体" w:hAnsi="宋体"/>
          <w:sz w:val="24"/>
        </w:rPr>
      </w:pPr>
      <w:r>
        <w:rPr>
          <w:rFonts w:ascii="宋体" w:hAnsi="宋体"/>
          <w:sz w:val="24"/>
        </w:rPr>
        <w:t xml:space="preserve">(2) </w:t>
      </w:r>
      <w:r>
        <w:rPr>
          <w:rFonts w:ascii="宋体" w:hAnsi="宋体" w:hint="eastAsia"/>
          <w:sz w:val="24"/>
        </w:rPr>
        <w:t>被基金份额持有人大会解任；</w:t>
      </w:r>
    </w:p>
    <w:p w:rsidR="00FD3988" w:rsidRDefault="00C43C29">
      <w:pPr>
        <w:spacing w:line="360" w:lineRule="auto"/>
        <w:ind w:firstLineChars="200" w:firstLine="480"/>
        <w:rPr>
          <w:rFonts w:ascii="宋体" w:hAnsi="宋体"/>
          <w:sz w:val="24"/>
        </w:rPr>
      </w:pPr>
      <w:r>
        <w:rPr>
          <w:rFonts w:ascii="宋体" w:hAnsi="宋体"/>
          <w:sz w:val="24"/>
        </w:rPr>
        <w:t xml:space="preserve">(3) </w:t>
      </w:r>
      <w:r>
        <w:rPr>
          <w:rFonts w:ascii="宋体" w:hAnsi="宋体" w:hint="eastAsia"/>
          <w:sz w:val="24"/>
        </w:rPr>
        <w:t>依法解散、被依法撤销或被依法宣告破产；</w:t>
      </w:r>
    </w:p>
    <w:p w:rsidR="00FD3988" w:rsidRDefault="00C43C29">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法律法规及中国证监会规定的和《基金合同》约定的其它情形。</w:t>
      </w:r>
    </w:p>
    <w:p w:rsidR="00FD3988" w:rsidRDefault="00C43C29">
      <w:pPr>
        <w:spacing w:line="360" w:lineRule="auto"/>
        <w:ind w:firstLineChars="200" w:firstLine="480"/>
        <w:rPr>
          <w:rFonts w:ascii="宋体" w:hAnsi="宋体"/>
          <w:sz w:val="24"/>
        </w:rPr>
      </w:pPr>
      <w:r>
        <w:rPr>
          <w:rFonts w:ascii="宋体" w:hAnsi="宋体"/>
          <w:sz w:val="24"/>
        </w:rPr>
        <w:t>2.更换基金托管人的程序</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1）提名：</w:t>
      </w:r>
      <w:proofErr w:type="gramStart"/>
      <w:r>
        <w:rPr>
          <w:rFonts w:ascii="宋体" w:hAnsi="宋体"/>
          <w:sz w:val="24"/>
        </w:rPr>
        <w:t>新任基金</w:t>
      </w:r>
      <w:proofErr w:type="gramEnd"/>
      <w:r>
        <w:rPr>
          <w:rFonts w:ascii="宋体" w:hAnsi="宋体"/>
          <w:sz w:val="24"/>
        </w:rPr>
        <w:t>托管人由基金管理人或由</w:t>
      </w:r>
      <w:r>
        <w:rPr>
          <w:rFonts w:ascii="宋体" w:hAnsi="宋体" w:hint="eastAsia"/>
          <w:sz w:val="24"/>
        </w:rPr>
        <w:t>单独或合计持有</w:t>
      </w:r>
      <w:r>
        <w:rPr>
          <w:rFonts w:ascii="宋体" w:hAnsi="宋体"/>
          <w:sz w:val="24"/>
        </w:rPr>
        <w:t>10%以上（含10%）基金份额的基金份额持有人提名；</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2）决议：基金份额持有人大会在基金托管人职责终止后6个月内对被提名的基金托管人形成决议，该决议需经参加大会的基金份额持有人所持表决权的</w:t>
      </w:r>
      <w:r>
        <w:rPr>
          <w:rFonts w:ascii="宋体" w:hAnsi="宋体" w:hint="eastAsia"/>
          <w:sz w:val="24"/>
        </w:rPr>
        <w:t>三分之二</w:t>
      </w:r>
      <w:r>
        <w:rPr>
          <w:rFonts w:ascii="宋体" w:hAnsi="宋体"/>
          <w:sz w:val="24"/>
        </w:rPr>
        <w:t>以上（含</w:t>
      </w:r>
      <w:r>
        <w:rPr>
          <w:rFonts w:ascii="宋体" w:hAnsi="宋体" w:hint="eastAsia"/>
          <w:sz w:val="24"/>
        </w:rPr>
        <w:t>三分之二</w:t>
      </w:r>
      <w:r>
        <w:rPr>
          <w:rFonts w:ascii="宋体" w:hAnsi="宋体"/>
          <w:sz w:val="24"/>
        </w:rPr>
        <w:t>）表决通过</w:t>
      </w:r>
      <w:r>
        <w:rPr>
          <w:rFonts w:ascii="宋体" w:hAnsi="宋体" w:hint="eastAsia"/>
          <w:sz w:val="24"/>
        </w:rPr>
        <w:t>，并自表决通过之日起生效；</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3）临时基金托管人：</w:t>
      </w:r>
      <w:proofErr w:type="gramStart"/>
      <w:r>
        <w:rPr>
          <w:rFonts w:ascii="宋体" w:hAnsi="宋体"/>
          <w:sz w:val="24"/>
        </w:rPr>
        <w:t>新任基金</w:t>
      </w:r>
      <w:proofErr w:type="gramEnd"/>
      <w:r>
        <w:rPr>
          <w:rFonts w:ascii="宋体" w:hAnsi="宋体"/>
          <w:sz w:val="24"/>
        </w:rPr>
        <w:t>托管人产生之前，由中国证监会指定临时基金托管人；</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备案</w:t>
      </w:r>
      <w:r>
        <w:rPr>
          <w:rFonts w:ascii="宋体" w:hAnsi="宋体"/>
          <w:sz w:val="24"/>
        </w:rPr>
        <w:t>：基金份额持有人大会</w:t>
      </w:r>
      <w:r>
        <w:rPr>
          <w:rFonts w:ascii="宋体" w:hAnsi="宋体" w:hint="eastAsia"/>
          <w:sz w:val="24"/>
        </w:rPr>
        <w:t>更换</w:t>
      </w:r>
      <w:r>
        <w:rPr>
          <w:rFonts w:ascii="宋体" w:hAnsi="宋体"/>
          <w:sz w:val="24"/>
        </w:rPr>
        <w:t>基金托管人的决议须经中国证监会</w:t>
      </w:r>
      <w:r>
        <w:rPr>
          <w:rFonts w:ascii="宋体" w:hAnsi="宋体" w:hint="eastAsia"/>
          <w:sz w:val="24"/>
        </w:rPr>
        <w:t>备案</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5）公告：基金托管人更换后，由基金管理人在</w:t>
      </w:r>
      <w:r>
        <w:rPr>
          <w:rFonts w:ascii="宋体" w:hAnsi="宋体" w:hint="eastAsia"/>
          <w:sz w:val="24"/>
        </w:rPr>
        <w:t>更换基金托管人的基金份额持有人大会决议生效后2日内在指定媒介公告</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（6）交接：基金托管人职责终止的，应当妥善保管基金财产和基金托管业务资料，及时办理基金财产和基金托管业务的移交手续，</w:t>
      </w:r>
      <w:proofErr w:type="gramStart"/>
      <w:r>
        <w:rPr>
          <w:rFonts w:ascii="宋体" w:hAnsi="宋体" w:hint="eastAsia"/>
          <w:sz w:val="24"/>
        </w:rPr>
        <w:t>新任基金</w:t>
      </w:r>
      <w:proofErr w:type="gramEnd"/>
      <w:r>
        <w:rPr>
          <w:rFonts w:ascii="宋体" w:hAnsi="宋体" w:hint="eastAsia"/>
          <w:sz w:val="24"/>
        </w:rPr>
        <w:t>托管人或者临时基金托管人应当及时接收。</w:t>
      </w:r>
      <w:proofErr w:type="gramStart"/>
      <w:r>
        <w:rPr>
          <w:rFonts w:ascii="宋体" w:hAnsi="宋体" w:hint="eastAsia"/>
          <w:sz w:val="24"/>
        </w:rPr>
        <w:t>新任基金</w:t>
      </w:r>
      <w:proofErr w:type="gramEnd"/>
      <w:r>
        <w:rPr>
          <w:rFonts w:ascii="宋体" w:hAnsi="宋体" w:hint="eastAsia"/>
          <w:sz w:val="24"/>
        </w:rPr>
        <w:t>托管人或临时基金托管人应与基金管理人核对基金资产总值；</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7）审计：基金托管人职责终止的，应当按照法律法规规定聘请会计师事</w:t>
      </w:r>
      <w:r>
        <w:rPr>
          <w:rFonts w:ascii="宋体" w:hAnsi="宋体"/>
          <w:sz w:val="24"/>
        </w:rPr>
        <w:lastRenderedPageBreak/>
        <w:t>务所对基金财产进行审计，并</w:t>
      </w:r>
      <w:r>
        <w:rPr>
          <w:rFonts w:ascii="宋体" w:hAnsi="宋体" w:hint="eastAsia"/>
          <w:sz w:val="24"/>
        </w:rPr>
        <w:t>将审计结果</w:t>
      </w:r>
      <w:r>
        <w:rPr>
          <w:rFonts w:ascii="宋体" w:hAnsi="宋体"/>
          <w:sz w:val="24"/>
        </w:rPr>
        <w:t>予以公告，同时报中国证监会备案</w:t>
      </w:r>
      <w:r>
        <w:rPr>
          <w:rFonts w:ascii="宋体" w:hAnsi="宋体" w:hint="eastAsia"/>
          <w:sz w:val="24"/>
        </w:rPr>
        <w:t>，审计费由基金财产承担</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原基金</w:t>
      </w:r>
      <w:proofErr w:type="gramEnd"/>
      <w:r>
        <w:rPr>
          <w:rFonts w:ascii="宋体" w:hAnsi="宋体"/>
          <w:sz w:val="24"/>
        </w:rPr>
        <w:t>托管人职责终止后，</w:t>
      </w:r>
      <w:proofErr w:type="gramStart"/>
      <w:r>
        <w:rPr>
          <w:rFonts w:ascii="宋体" w:hAnsi="宋体"/>
          <w:sz w:val="24"/>
        </w:rPr>
        <w:t>新任基金</w:t>
      </w:r>
      <w:proofErr w:type="gramEnd"/>
      <w:r>
        <w:rPr>
          <w:rFonts w:ascii="宋体" w:hAnsi="宋体"/>
          <w:sz w:val="24"/>
        </w:rPr>
        <w:t>托管人或临时基金托管人接受基金财产和基金托管业务前，</w:t>
      </w:r>
      <w:proofErr w:type="gramStart"/>
      <w:r>
        <w:rPr>
          <w:rFonts w:ascii="宋体" w:hAnsi="宋体"/>
          <w:sz w:val="24"/>
        </w:rPr>
        <w:t>原基金</w:t>
      </w:r>
      <w:proofErr w:type="gramEnd"/>
      <w:r>
        <w:rPr>
          <w:rFonts w:ascii="宋体" w:hAnsi="宋体"/>
          <w:sz w:val="24"/>
        </w:rPr>
        <w:t>托管人和基金管理人需采取审慎措施确保基金财产的安全，不对基金份额持有人的利益造成损失，并有义务协助</w:t>
      </w:r>
      <w:proofErr w:type="gramStart"/>
      <w:r>
        <w:rPr>
          <w:rFonts w:ascii="宋体" w:hAnsi="宋体"/>
          <w:sz w:val="24"/>
        </w:rPr>
        <w:t>新任基金</w:t>
      </w:r>
      <w:proofErr w:type="gramEnd"/>
      <w:r>
        <w:rPr>
          <w:rFonts w:ascii="宋体" w:hAnsi="宋体"/>
          <w:sz w:val="24"/>
        </w:rPr>
        <w:t>托管人或临时基金托管人尽快交接基金资产。</w:t>
      </w:r>
    </w:p>
    <w:p w:rsidR="00FD3988" w:rsidRDefault="00C43C2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ab/>
      </w:r>
      <w:r>
        <w:rPr>
          <w:rFonts w:ascii="宋体" w:hAnsi="宋体" w:hint="eastAsia"/>
          <w:sz w:val="24"/>
        </w:rPr>
        <w:t>基金管理人和基金托管人的同时更换程序</w:t>
      </w:r>
    </w:p>
    <w:p w:rsidR="00FD3988" w:rsidRDefault="00C43C29">
      <w:pPr>
        <w:spacing w:line="360" w:lineRule="auto"/>
        <w:ind w:firstLineChars="200" w:firstLine="480"/>
        <w:rPr>
          <w:rFonts w:ascii="宋体" w:hAnsi="宋体"/>
          <w:sz w:val="24"/>
        </w:rPr>
      </w:pPr>
      <w:r>
        <w:rPr>
          <w:rFonts w:ascii="宋体" w:hAnsi="宋体" w:hint="eastAsia"/>
          <w:sz w:val="24"/>
        </w:rPr>
        <w:t>同时更换基金管理人和基金托管人，分别按照上述基金管理人和基金托管人更换程序进行。</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7" w:name="_Toc66259589"/>
      <w:r>
        <w:rPr>
          <w:rFonts w:ascii="宋体" w:eastAsia="宋体" w:hAnsi="宋体" w:cs="Arial" w:hint="eastAsia"/>
          <w:sz w:val="30"/>
          <w:szCs w:val="30"/>
        </w:rPr>
        <w:lastRenderedPageBreak/>
        <w:t>禁止行为</w:t>
      </w:r>
      <w:bookmarkEnd w:id="77"/>
    </w:p>
    <w:p w:rsidR="00FD3988" w:rsidRDefault="00C43C29">
      <w:pPr>
        <w:spacing w:line="360" w:lineRule="auto"/>
        <w:ind w:firstLineChars="200" w:firstLine="480"/>
        <w:rPr>
          <w:rFonts w:ascii="宋体" w:hAnsi="宋体"/>
          <w:sz w:val="24"/>
        </w:rPr>
      </w:pPr>
      <w:r>
        <w:rPr>
          <w:rFonts w:ascii="宋体" w:hAnsi="宋体" w:hint="eastAsia"/>
          <w:sz w:val="24"/>
        </w:rPr>
        <w:t>托管协议当事人禁止从事的行为，包括但不限于：</w:t>
      </w:r>
    </w:p>
    <w:p w:rsidR="00FD3988" w:rsidRDefault="00C43C29">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rsidR="00FD3988" w:rsidRDefault="00C43C29">
      <w:pPr>
        <w:spacing w:line="360" w:lineRule="auto"/>
        <w:ind w:firstLineChars="200" w:firstLine="480"/>
        <w:rPr>
          <w:rFonts w:ascii="宋体" w:hAnsi="宋体"/>
          <w:sz w:val="24"/>
        </w:rPr>
      </w:pPr>
      <w:r>
        <w:rPr>
          <w:rFonts w:ascii="宋体" w:hAnsi="宋体" w:hint="eastAsia"/>
          <w:sz w:val="24"/>
        </w:rPr>
        <w:t>（二）基金管理人、基金托管人不公平地对待其管理或托管的不同基金财产。</w:t>
      </w:r>
    </w:p>
    <w:p w:rsidR="00FD3988" w:rsidRDefault="00C43C29">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rsidR="00FD3988" w:rsidRDefault="00C43C29">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rsidR="00FD3988" w:rsidRDefault="00C43C29">
      <w:pPr>
        <w:spacing w:line="360" w:lineRule="auto"/>
        <w:ind w:firstLineChars="200" w:firstLine="480"/>
        <w:rPr>
          <w:rFonts w:ascii="宋体" w:hAnsi="宋体"/>
          <w:sz w:val="24"/>
        </w:rPr>
      </w:pPr>
      <w:r>
        <w:rPr>
          <w:rFonts w:ascii="宋体" w:hAnsi="宋体" w:hint="eastAsia"/>
          <w:sz w:val="24"/>
        </w:rPr>
        <w:t>（五）基金管理人、基金托管人对他人泄漏基金经营过程中任何尚未按法律法规规定的方式公开披露的信息。</w:t>
      </w:r>
    </w:p>
    <w:p w:rsidR="00FD3988" w:rsidRDefault="00C43C29">
      <w:pPr>
        <w:spacing w:line="360" w:lineRule="auto"/>
        <w:ind w:firstLineChars="200" w:firstLine="480"/>
        <w:rPr>
          <w:rFonts w:ascii="宋体" w:hAnsi="宋体"/>
          <w:sz w:val="24"/>
        </w:rPr>
      </w:pPr>
      <w:r>
        <w:rPr>
          <w:rFonts w:ascii="宋体" w:hAnsi="宋体" w:hint="eastAsia"/>
          <w:sz w:val="24"/>
        </w:rPr>
        <w:t>（六）基金管理人在没有充足资金的情况下向基金托管人发出投资指令和赎回、分红资金的划拨指令，或违规向基金托管人发出指令。</w:t>
      </w:r>
    </w:p>
    <w:p w:rsidR="00FD3988" w:rsidRDefault="00C43C29">
      <w:pPr>
        <w:spacing w:line="360" w:lineRule="auto"/>
        <w:ind w:firstLineChars="200" w:firstLine="480"/>
        <w:rPr>
          <w:rFonts w:ascii="宋体" w:hAnsi="宋体"/>
          <w:sz w:val="24"/>
        </w:rPr>
      </w:pPr>
      <w:r>
        <w:rPr>
          <w:rFonts w:ascii="宋体" w:hAnsi="宋体" w:hint="eastAsia"/>
          <w:sz w:val="24"/>
        </w:rPr>
        <w:t>（七）基金托管人对基金管理人的符合本协议约定的有效指令拖延或拒绝执行。</w:t>
      </w:r>
    </w:p>
    <w:p w:rsidR="00FD3988" w:rsidRDefault="00C43C29">
      <w:pPr>
        <w:spacing w:line="360" w:lineRule="auto"/>
        <w:ind w:firstLineChars="200" w:firstLine="480"/>
        <w:rPr>
          <w:rFonts w:ascii="宋体" w:hAnsi="宋体"/>
          <w:sz w:val="24"/>
        </w:rPr>
      </w:pPr>
      <w:r>
        <w:rPr>
          <w:rFonts w:ascii="宋体" w:hAnsi="宋体" w:hint="eastAsia"/>
          <w:sz w:val="24"/>
        </w:rPr>
        <w:t>（八）基金管理人、基金托管人在行政上、财务上不独立，其高级基金管理人员相互兼职。</w:t>
      </w:r>
      <w:r>
        <w:rPr>
          <w:rFonts w:ascii="宋体" w:hAnsi="宋体"/>
          <w:sz w:val="24"/>
        </w:rPr>
        <w:t xml:space="preserve"> </w:t>
      </w:r>
    </w:p>
    <w:p w:rsidR="00FD3988" w:rsidRDefault="00C43C29">
      <w:pPr>
        <w:spacing w:line="360" w:lineRule="auto"/>
        <w:ind w:firstLineChars="200" w:firstLine="480"/>
        <w:rPr>
          <w:rFonts w:ascii="宋体" w:hAnsi="宋体"/>
          <w:sz w:val="24"/>
        </w:rPr>
      </w:pPr>
      <w:r>
        <w:rPr>
          <w:rFonts w:ascii="宋体" w:hAnsi="宋体" w:hint="eastAsia"/>
          <w:sz w:val="24"/>
        </w:rPr>
        <w:t>（九）基金托管人私自动用或处分基金资产，根据基金管理人的合法指令、基金合同或托管协议的规定进行处分的除外。</w:t>
      </w:r>
      <w:r>
        <w:rPr>
          <w:rFonts w:ascii="宋体" w:hAnsi="宋体"/>
          <w:sz w:val="24"/>
        </w:rPr>
        <w:t xml:space="preserve"> </w:t>
      </w:r>
    </w:p>
    <w:p w:rsidR="00FD3988" w:rsidRDefault="00C43C29">
      <w:pPr>
        <w:spacing w:line="360" w:lineRule="auto"/>
        <w:ind w:firstLineChars="200" w:firstLine="480"/>
        <w:rPr>
          <w:rFonts w:ascii="宋体" w:hAnsi="宋体"/>
          <w:sz w:val="24"/>
        </w:rPr>
      </w:pPr>
      <w:r>
        <w:rPr>
          <w:rFonts w:ascii="宋体" w:hAnsi="宋体" w:hint="eastAsia"/>
          <w:sz w:val="24"/>
        </w:rPr>
        <w:t>（十）基金管理人、基金托管人不得利用基金财产用于下列投资或者活动：</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1）承销证券；</w:t>
      </w:r>
    </w:p>
    <w:p w:rsidR="00FD3988" w:rsidRDefault="00C43C29">
      <w:pPr>
        <w:spacing w:line="360" w:lineRule="auto"/>
        <w:ind w:firstLineChars="200" w:firstLine="480"/>
        <w:rPr>
          <w:rFonts w:ascii="宋体" w:hAnsi="宋体"/>
          <w:sz w:val="24"/>
        </w:rPr>
      </w:pPr>
      <w:r>
        <w:rPr>
          <w:rFonts w:ascii="宋体" w:hAnsi="宋体"/>
          <w:sz w:val="24"/>
        </w:rPr>
        <w:t>（2）</w:t>
      </w:r>
      <w:r>
        <w:rPr>
          <w:rFonts w:ascii="宋体" w:hAnsi="宋体" w:hint="eastAsia"/>
          <w:sz w:val="24"/>
        </w:rPr>
        <w:t>违反规定</w:t>
      </w:r>
      <w:r>
        <w:rPr>
          <w:rFonts w:ascii="宋体" w:hAnsi="宋体"/>
          <w:sz w:val="24"/>
        </w:rPr>
        <w:t>向他人贷款或者提供担保；</w:t>
      </w:r>
    </w:p>
    <w:p w:rsidR="00FD3988" w:rsidRDefault="00C43C29">
      <w:pPr>
        <w:spacing w:line="360" w:lineRule="auto"/>
        <w:ind w:firstLineChars="200" w:firstLine="480"/>
        <w:rPr>
          <w:rFonts w:ascii="宋体" w:hAnsi="宋体"/>
          <w:sz w:val="24"/>
        </w:rPr>
      </w:pPr>
      <w:r>
        <w:rPr>
          <w:rFonts w:ascii="宋体" w:hAnsi="宋体"/>
          <w:sz w:val="24"/>
        </w:rPr>
        <w:t>（3）从事承担无限责任的投资；</w:t>
      </w:r>
    </w:p>
    <w:p w:rsidR="00FD3988" w:rsidRDefault="00C43C29">
      <w:pPr>
        <w:spacing w:line="360" w:lineRule="auto"/>
        <w:ind w:firstLineChars="200" w:firstLine="480"/>
        <w:rPr>
          <w:rFonts w:ascii="宋体" w:hAnsi="宋体"/>
          <w:sz w:val="24"/>
        </w:rPr>
      </w:pPr>
      <w:r>
        <w:rPr>
          <w:rFonts w:ascii="宋体" w:hAnsi="宋体"/>
          <w:sz w:val="24"/>
        </w:rPr>
        <w:t>（4）买卖其他基金份额，但是</w:t>
      </w:r>
      <w:r>
        <w:rPr>
          <w:rFonts w:ascii="宋体" w:hAnsi="宋体" w:hint="eastAsia"/>
          <w:sz w:val="24"/>
        </w:rPr>
        <w:t>中国证监会</w:t>
      </w:r>
      <w:r>
        <w:rPr>
          <w:rFonts w:ascii="宋体" w:hAnsi="宋体"/>
          <w:sz w:val="24"/>
        </w:rPr>
        <w:t>另有规定的除外；</w:t>
      </w:r>
    </w:p>
    <w:p w:rsidR="00FD3988" w:rsidRDefault="00C43C29">
      <w:pPr>
        <w:spacing w:line="360" w:lineRule="auto"/>
        <w:ind w:firstLineChars="200" w:firstLine="480"/>
        <w:rPr>
          <w:rFonts w:ascii="宋体" w:hAnsi="宋体"/>
          <w:sz w:val="24"/>
        </w:rPr>
      </w:pPr>
      <w:r>
        <w:rPr>
          <w:rFonts w:ascii="宋体" w:hAnsi="宋体"/>
          <w:sz w:val="24"/>
        </w:rPr>
        <w:t>（5）向其基金管理人、基金托管人出资；</w:t>
      </w:r>
    </w:p>
    <w:p w:rsidR="00FD3988" w:rsidRDefault="00C43C29">
      <w:pPr>
        <w:spacing w:line="360" w:lineRule="auto"/>
        <w:ind w:firstLineChars="200" w:firstLine="480"/>
        <w:rPr>
          <w:rFonts w:ascii="宋体" w:hAnsi="宋体"/>
          <w:sz w:val="24"/>
        </w:rPr>
      </w:pPr>
      <w:r>
        <w:rPr>
          <w:rFonts w:ascii="宋体" w:hAnsi="宋体"/>
          <w:sz w:val="24"/>
        </w:rPr>
        <w:t>（6）从事内幕交易、操纵证券交易价格及其他不正当的证券交易活动；</w:t>
      </w:r>
    </w:p>
    <w:p w:rsidR="00FD3988" w:rsidRDefault="00C43C29">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法律、行政</w:t>
      </w:r>
      <w:r>
        <w:rPr>
          <w:rFonts w:ascii="宋体" w:hAnsi="宋体"/>
          <w:sz w:val="24"/>
        </w:rPr>
        <w:t>法规</w:t>
      </w:r>
      <w:r>
        <w:rPr>
          <w:rFonts w:ascii="宋体" w:hAnsi="宋体" w:hint="eastAsia"/>
          <w:sz w:val="24"/>
        </w:rPr>
        <w:t>和</w:t>
      </w:r>
      <w:r>
        <w:rPr>
          <w:rFonts w:ascii="宋体" w:hAnsi="宋体"/>
          <w:sz w:val="24"/>
        </w:rPr>
        <w:t>中国证监会规定禁止的其他活动。</w:t>
      </w:r>
    </w:p>
    <w:p w:rsidR="00FD3988" w:rsidRDefault="00C43C29">
      <w:pPr>
        <w:spacing w:line="360" w:lineRule="auto"/>
        <w:ind w:firstLineChars="200" w:firstLine="480"/>
        <w:rPr>
          <w:rFonts w:ascii="宋体" w:hAnsi="宋体"/>
          <w:sz w:val="24"/>
        </w:rPr>
      </w:pPr>
      <w:r>
        <w:rPr>
          <w:rFonts w:ascii="宋体" w:hAnsi="宋体" w:hint="eastAsia"/>
          <w:sz w:val="24"/>
        </w:rPr>
        <w:t>（十一）法律法规和基金合同禁止的其他行为，以及依照法律法规有关规定，</w:t>
      </w:r>
      <w:r>
        <w:rPr>
          <w:rFonts w:ascii="宋体" w:hAnsi="宋体" w:hint="eastAsia"/>
          <w:sz w:val="24"/>
        </w:rPr>
        <w:lastRenderedPageBreak/>
        <w:t>由中国证监会规定禁止基金管理人、基金托管人从事的其他行为。</w:t>
      </w:r>
    </w:p>
    <w:p w:rsidR="00FD3988" w:rsidRDefault="00C43C29">
      <w:pPr>
        <w:spacing w:line="360" w:lineRule="auto"/>
        <w:ind w:firstLineChars="200" w:firstLine="480"/>
        <w:rPr>
          <w:rFonts w:ascii="宋体" w:hAnsi="宋体"/>
          <w:sz w:val="24"/>
        </w:rPr>
      </w:pPr>
      <w:r>
        <w:rPr>
          <w:rFonts w:ascii="宋体" w:hAnsi="宋体"/>
          <w:sz w:val="24"/>
        </w:rPr>
        <w:t>（十二）</w:t>
      </w:r>
      <w:r>
        <w:rPr>
          <w:rFonts w:ascii="宋体" w:hAnsi="宋体" w:hint="eastAsia"/>
          <w:sz w:val="24"/>
        </w:rPr>
        <w:t>法律、行政法规或监管部门取消或变更上述禁止性规定，如适用于本基金，基金管理人有权在履行适当程序后按照法律法规或监管部门调整或修改后的规定执行，并应向投资者履行信息披露义务。</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8" w:name="_Toc66259590"/>
      <w:r>
        <w:rPr>
          <w:rFonts w:ascii="宋体" w:eastAsia="宋体" w:hAnsi="宋体" w:cs="Arial" w:hint="eastAsia"/>
          <w:sz w:val="30"/>
          <w:szCs w:val="30"/>
        </w:rPr>
        <w:lastRenderedPageBreak/>
        <w:t>基金托管协议的变更、终止与基金财产的清算</w:t>
      </w:r>
      <w:bookmarkEnd w:id="78"/>
    </w:p>
    <w:p w:rsidR="00FD3988" w:rsidRDefault="00C43C29">
      <w:pPr>
        <w:spacing w:line="360" w:lineRule="auto"/>
        <w:ind w:firstLineChars="200" w:firstLine="480"/>
        <w:rPr>
          <w:rFonts w:ascii="宋体" w:hAnsi="宋体"/>
          <w:sz w:val="24"/>
        </w:rPr>
      </w:pPr>
      <w:r>
        <w:rPr>
          <w:rFonts w:ascii="宋体" w:hAnsi="宋体" w:hint="eastAsia"/>
          <w:sz w:val="24"/>
        </w:rPr>
        <w:t>（一）托管协议的变更与终止</w:t>
      </w:r>
    </w:p>
    <w:p w:rsidR="00FD3988" w:rsidRDefault="00C43C29">
      <w:pPr>
        <w:spacing w:line="360" w:lineRule="auto"/>
        <w:ind w:firstLineChars="200" w:firstLine="480"/>
        <w:rPr>
          <w:rFonts w:ascii="宋体" w:hAnsi="宋体"/>
          <w:sz w:val="24"/>
        </w:rPr>
      </w:pPr>
      <w:r>
        <w:rPr>
          <w:rFonts w:ascii="宋体" w:hAnsi="宋体"/>
          <w:sz w:val="24"/>
        </w:rPr>
        <w:t>1.托管协议的变更程序</w:t>
      </w:r>
    </w:p>
    <w:p w:rsidR="00FD3988" w:rsidRDefault="00C43C29">
      <w:pPr>
        <w:spacing w:line="360" w:lineRule="auto"/>
        <w:ind w:firstLineChars="200" w:firstLine="480"/>
        <w:rPr>
          <w:rFonts w:ascii="宋体" w:hAnsi="宋体"/>
          <w:sz w:val="24"/>
        </w:rPr>
      </w:pPr>
      <w:r>
        <w:rPr>
          <w:rFonts w:ascii="宋体" w:hAnsi="宋体" w:hint="eastAsia"/>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rsidR="00FD3988" w:rsidRDefault="00C43C29">
      <w:pPr>
        <w:spacing w:line="360" w:lineRule="auto"/>
        <w:ind w:firstLineChars="200" w:firstLine="480"/>
        <w:rPr>
          <w:rFonts w:ascii="宋体" w:hAnsi="宋体"/>
          <w:sz w:val="24"/>
        </w:rPr>
      </w:pPr>
      <w:r>
        <w:rPr>
          <w:rFonts w:ascii="宋体" w:hAnsi="宋体"/>
          <w:sz w:val="24"/>
        </w:rPr>
        <w:t>2.基金托管协议终止的情形</w:t>
      </w:r>
    </w:p>
    <w:p w:rsidR="00FD3988" w:rsidRDefault="00C43C29">
      <w:pPr>
        <w:spacing w:line="360" w:lineRule="auto"/>
        <w:ind w:firstLineChars="200" w:firstLine="480"/>
        <w:rPr>
          <w:rFonts w:ascii="宋体" w:hAnsi="宋体"/>
          <w:sz w:val="24"/>
        </w:rPr>
      </w:pPr>
      <w:r>
        <w:rPr>
          <w:rFonts w:ascii="宋体" w:hAnsi="宋体" w:hint="eastAsia"/>
          <w:sz w:val="24"/>
        </w:rPr>
        <w:t>发生以下情况，本托管协议终止：</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1）《基金合同》终止；</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2）基金托管人解散、依法被撤销、破产或有其他基金托管人接管基金资产；</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3）基金管理人解散、依法被撤销、破产或有其他基金管理人接管基金管理权；</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4）发生法律法规或《基金合同》规定的终止事项。</w:t>
      </w:r>
    </w:p>
    <w:p w:rsidR="00FD3988" w:rsidRDefault="00C43C29">
      <w:pPr>
        <w:spacing w:line="360" w:lineRule="auto"/>
        <w:ind w:firstLineChars="200" w:firstLine="480"/>
        <w:rPr>
          <w:rFonts w:ascii="宋体" w:hAnsi="宋体"/>
          <w:sz w:val="24"/>
        </w:rPr>
      </w:pPr>
      <w:r>
        <w:rPr>
          <w:rFonts w:ascii="宋体" w:hAnsi="宋体" w:hint="eastAsia"/>
          <w:sz w:val="24"/>
        </w:rPr>
        <w:t>（二）基金财产的清算</w:t>
      </w:r>
    </w:p>
    <w:p w:rsidR="00FD3988" w:rsidRDefault="00C43C29">
      <w:pPr>
        <w:spacing w:line="360" w:lineRule="auto"/>
        <w:ind w:firstLineChars="200" w:firstLine="480"/>
        <w:rPr>
          <w:rFonts w:ascii="宋体" w:hAnsi="宋体"/>
          <w:sz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FD3988" w:rsidRDefault="00C43C29">
      <w:pPr>
        <w:spacing w:line="360" w:lineRule="auto"/>
        <w:ind w:firstLineChars="200" w:firstLine="480"/>
        <w:rPr>
          <w:rFonts w:ascii="宋体" w:hAnsi="宋体"/>
          <w:sz w:val="24"/>
        </w:rPr>
      </w:pPr>
      <w:r>
        <w:rPr>
          <w:rFonts w:ascii="宋体" w:hAnsi="宋体"/>
          <w:sz w:val="24"/>
        </w:rPr>
        <w:t>2.在基金财产清算小组接管基金财产之前，基金管理人和基金托管人应按照《基金合同》和本托管协议的规定继续履行保护基金财产安全的职责。</w:t>
      </w:r>
    </w:p>
    <w:p w:rsidR="00FD3988" w:rsidRDefault="00C43C29">
      <w:pPr>
        <w:spacing w:line="360" w:lineRule="auto"/>
        <w:ind w:firstLineChars="200" w:firstLine="480"/>
        <w:rPr>
          <w:rFonts w:ascii="宋体" w:hAnsi="宋体"/>
          <w:sz w:val="24"/>
        </w:rPr>
      </w:pPr>
      <w:r>
        <w:rPr>
          <w:rFonts w:ascii="宋体" w:hAnsi="宋体"/>
          <w:sz w:val="24"/>
        </w:rPr>
        <w:t>3.基金财产清算小组组成：基金财产清算小组成员由基金管理人、基金托管人、具有证券</w:t>
      </w:r>
      <w:r>
        <w:rPr>
          <w:rFonts w:ascii="宋体" w:hAnsi="宋体" w:hint="eastAsia"/>
          <w:sz w:val="24"/>
        </w:rPr>
        <w:t>、</w:t>
      </w:r>
      <w:r>
        <w:rPr>
          <w:rFonts w:ascii="宋体" w:hAnsi="宋体"/>
          <w:sz w:val="24"/>
        </w:rPr>
        <w:t>期货相关业务资格的注册会计师、律师以及中国证监会指定的人员组成。基金财产清算小组可以聘用必要的工作人员。</w:t>
      </w:r>
    </w:p>
    <w:p w:rsidR="00FD3988" w:rsidRDefault="00C43C29">
      <w:pPr>
        <w:spacing w:line="360" w:lineRule="auto"/>
        <w:ind w:firstLineChars="200" w:firstLine="480"/>
        <w:rPr>
          <w:rFonts w:ascii="宋体" w:hAnsi="宋体"/>
          <w:sz w:val="24"/>
        </w:rPr>
      </w:pPr>
      <w:r>
        <w:rPr>
          <w:rFonts w:ascii="宋体" w:hAnsi="宋体"/>
          <w:sz w:val="24"/>
        </w:rPr>
        <w:t>4.基金财产清算小组职责：基金财产清算小组负责基金财产的保管、清理、估价、变现和分配。基金财产清算小组可以依法进行必要的民事活动。</w:t>
      </w:r>
    </w:p>
    <w:p w:rsidR="00FD3988" w:rsidRDefault="00C43C29">
      <w:pPr>
        <w:spacing w:line="360" w:lineRule="auto"/>
        <w:ind w:firstLineChars="200" w:firstLine="480"/>
        <w:rPr>
          <w:rFonts w:ascii="宋体" w:hAnsi="宋体"/>
          <w:sz w:val="24"/>
        </w:rPr>
      </w:pPr>
      <w:r>
        <w:rPr>
          <w:rFonts w:ascii="宋体" w:hAnsi="宋体"/>
          <w:sz w:val="24"/>
        </w:rPr>
        <w:t>5.基金财产清算程序：</w:t>
      </w:r>
      <w:r>
        <w:rPr>
          <w:rFonts w:ascii="宋体" w:hAnsi="宋体"/>
          <w:sz w:val="24"/>
        </w:rPr>
        <w:tab/>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1）《基金合同》终止</w:t>
      </w:r>
      <w:r>
        <w:rPr>
          <w:rFonts w:ascii="宋体" w:hAnsi="宋体" w:hint="eastAsia"/>
          <w:sz w:val="24"/>
        </w:rPr>
        <w:t>情形出现时，由基金财产清算小组统一接管基金；</w:t>
      </w:r>
    </w:p>
    <w:p w:rsidR="00FD3988" w:rsidRDefault="00C43C29">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2）对基金财产和债权债务进行清理和确认；</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3）对基金财产进行估值和变现；</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4）制作清算报告；</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5）聘请会计师事务所对清算报告进行外部审计，聘请律师事务所对清算报告出具法律意见书；</w:t>
      </w:r>
    </w:p>
    <w:p w:rsidR="00FD3988" w:rsidRDefault="00C43C29">
      <w:pPr>
        <w:spacing w:line="360" w:lineRule="auto"/>
        <w:ind w:firstLineChars="200" w:firstLine="480"/>
        <w:rPr>
          <w:rFonts w:ascii="宋体" w:hAnsi="宋体"/>
          <w:sz w:val="24"/>
        </w:rPr>
      </w:pPr>
      <w:r>
        <w:rPr>
          <w:rFonts w:ascii="宋体" w:hAnsi="宋体"/>
          <w:sz w:val="24"/>
        </w:rPr>
        <w:t>（6）将清算报告报告中国证监会备案并公告；</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7）对基金</w:t>
      </w:r>
      <w:r>
        <w:rPr>
          <w:rFonts w:ascii="宋体" w:hAnsi="宋体" w:hint="eastAsia"/>
          <w:sz w:val="24"/>
        </w:rPr>
        <w:t>剩余财产进行分配；</w:t>
      </w:r>
    </w:p>
    <w:p w:rsidR="00FD3988" w:rsidRDefault="00C43C29">
      <w:pPr>
        <w:spacing w:line="360" w:lineRule="auto"/>
        <w:ind w:firstLineChars="200" w:firstLine="480"/>
        <w:rPr>
          <w:rFonts w:ascii="宋体" w:hAnsi="宋体"/>
          <w:sz w:val="24"/>
        </w:rPr>
      </w:pPr>
      <w:r>
        <w:rPr>
          <w:rFonts w:ascii="宋体" w:hAnsi="宋体" w:hint="eastAsia"/>
          <w:sz w:val="24"/>
        </w:rPr>
        <w:t>基金财产清算的期限为</w:t>
      </w:r>
      <w:r>
        <w:rPr>
          <w:rFonts w:hint="eastAsia"/>
          <w:bCs/>
          <w:sz w:val="24"/>
        </w:rPr>
        <w:t>不超过</w:t>
      </w:r>
      <w:r>
        <w:rPr>
          <w:rFonts w:ascii="宋体" w:hAnsi="宋体" w:hint="eastAsia"/>
          <w:sz w:val="24"/>
        </w:rPr>
        <w:t>6个月，但因本基金所持证券的流动性受到限制而不能及时变现的，清算期限相应顺延。</w:t>
      </w:r>
    </w:p>
    <w:p w:rsidR="00FD3988" w:rsidRDefault="00C43C29">
      <w:pPr>
        <w:spacing w:line="360" w:lineRule="auto"/>
        <w:ind w:firstLineChars="200" w:firstLine="480"/>
        <w:rPr>
          <w:rFonts w:ascii="宋体" w:hAnsi="宋体"/>
          <w:sz w:val="24"/>
        </w:rPr>
      </w:pPr>
      <w:r>
        <w:rPr>
          <w:rFonts w:ascii="宋体" w:hAnsi="宋体"/>
          <w:sz w:val="24"/>
        </w:rPr>
        <w:t>6.清算费用</w:t>
      </w:r>
    </w:p>
    <w:p w:rsidR="00FD3988" w:rsidRDefault="00C43C29">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rsidR="00FD3988" w:rsidRDefault="00C43C29">
      <w:pPr>
        <w:spacing w:line="360" w:lineRule="auto"/>
        <w:ind w:firstLineChars="200" w:firstLine="480"/>
        <w:rPr>
          <w:rFonts w:ascii="宋体" w:hAnsi="宋体"/>
          <w:sz w:val="24"/>
        </w:rPr>
      </w:pPr>
      <w:r>
        <w:rPr>
          <w:rFonts w:ascii="宋体" w:hAnsi="宋体"/>
          <w:sz w:val="24"/>
        </w:rPr>
        <w:t>7.基金财产按下列顺序清偿：</w:t>
      </w:r>
    </w:p>
    <w:p w:rsidR="00FD3988" w:rsidRDefault="00C43C29">
      <w:pPr>
        <w:spacing w:line="360" w:lineRule="auto"/>
        <w:ind w:firstLineChars="200" w:firstLine="480"/>
        <w:rPr>
          <w:rFonts w:ascii="宋体" w:hAnsi="宋体"/>
          <w:sz w:val="24"/>
        </w:rPr>
      </w:pPr>
      <w:r>
        <w:rPr>
          <w:rFonts w:ascii="宋体" w:hAnsi="宋体"/>
          <w:sz w:val="24"/>
        </w:rPr>
        <w:t>(1)支付清算费用；</w:t>
      </w:r>
    </w:p>
    <w:p w:rsidR="00FD3988" w:rsidRDefault="00C43C29">
      <w:pPr>
        <w:spacing w:line="360" w:lineRule="auto"/>
        <w:ind w:firstLineChars="200" w:firstLine="480"/>
        <w:rPr>
          <w:rFonts w:ascii="宋体" w:hAnsi="宋体"/>
          <w:sz w:val="24"/>
        </w:rPr>
      </w:pPr>
      <w:r>
        <w:rPr>
          <w:rFonts w:ascii="宋体" w:hAnsi="宋体"/>
          <w:sz w:val="24"/>
        </w:rPr>
        <w:t>(2)交纳所欠税款；</w:t>
      </w:r>
    </w:p>
    <w:p w:rsidR="00FD3988" w:rsidRDefault="00C43C29">
      <w:pPr>
        <w:spacing w:line="360" w:lineRule="auto"/>
        <w:ind w:firstLineChars="200" w:firstLine="480"/>
        <w:rPr>
          <w:rFonts w:ascii="宋体" w:hAnsi="宋体"/>
          <w:sz w:val="24"/>
        </w:rPr>
      </w:pPr>
      <w:r>
        <w:rPr>
          <w:rFonts w:ascii="宋体" w:hAnsi="宋体"/>
          <w:sz w:val="24"/>
        </w:rPr>
        <w:t>(3)清偿基金债务；</w:t>
      </w:r>
    </w:p>
    <w:p w:rsidR="00FD3988" w:rsidRDefault="00C43C29">
      <w:pPr>
        <w:spacing w:line="360" w:lineRule="auto"/>
        <w:ind w:firstLineChars="200" w:firstLine="480"/>
        <w:rPr>
          <w:rFonts w:ascii="宋体" w:hAnsi="宋体"/>
          <w:sz w:val="24"/>
        </w:rPr>
      </w:pPr>
      <w:r>
        <w:rPr>
          <w:rFonts w:ascii="宋体" w:hAnsi="宋体"/>
          <w:sz w:val="24"/>
        </w:rPr>
        <w:t>(4)按基金份额持有人持有的基金份额比例进行分配。</w:t>
      </w:r>
    </w:p>
    <w:p w:rsidR="00FD3988" w:rsidRDefault="00C43C29">
      <w:pPr>
        <w:spacing w:line="360" w:lineRule="auto"/>
        <w:ind w:firstLineChars="200" w:firstLine="480"/>
        <w:rPr>
          <w:rFonts w:ascii="宋体" w:hAnsi="宋体"/>
          <w:sz w:val="24"/>
        </w:rPr>
      </w:pPr>
      <w:r>
        <w:rPr>
          <w:rFonts w:ascii="宋体" w:hAnsi="宋体" w:hint="eastAsia"/>
          <w:sz w:val="24"/>
        </w:rPr>
        <w:t>基金财产未按前款</w:t>
      </w:r>
      <w:r>
        <w:rPr>
          <w:rFonts w:ascii="宋体" w:hAnsi="宋体"/>
          <w:sz w:val="24"/>
        </w:rPr>
        <w:t>(1)－(3)项规定清偿前，不分配给基金份额持有人。</w:t>
      </w:r>
    </w:p>
    <w:p w:rsidR="00FD3988" w:rsidRDefault="00C43C29">
      <w:pPr>
        <w:spacing w:line="360" w:lineRule="auto"/>
        <w:ind w:firstLineChars="200" w:firstLine="480"/>
        <w:rPr>
          <w:rFonts w:ascii="宋体" w:hAnsi="宋体"/>
          <w:sz w:val="24"/>
        </w:rPr>
      </w:pPr>
      <w:r>
        <w:rPr>
          <w:rFonts w:ascii="宋体" w:hAnsi="宋体" w:hint="eastAsia"/>
          <w:sz w:val="24"/>
        </w:rPr>
        <w:t>（三）基金财产清算的公告</w:t>
      </w:r>
    </w:p>
    <w:p w:rsidR="00FD3988" w:rsidRDefault="00C43C29">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w:t>
      </w:r>
      <w:r>
        <w:rPr>
          <w:rFonts w:ascii="宋体" w:hAnsi="宋体"/>
          <w:sz w:val="24"/>
        </w:rPr>
        <w:t>具有证券</w:t>
      </w:r>
      <w:r>
        <w:rPr>
          <w:rFonts w:ascii="宋体" w:hAnsi="宋体" w:hint="eastAsia"/>
          <w:sz w:val="24"/>
        </w:rPr>
        <w:t>、</w:t>
      </w:r>
      <w:r>
        <w:rPr>
          <w:rFonts w:ascii="宋体" w:hAnsi="宋体"/>
          <w:sz w:val="24"/>
        </w:rPr>
        <w:t>期货相关业务资格的</w:t>
      </w:r>
      <w:r>
        <w:rPr>
          <w:rFonts w:ascii="宋体" w:hAnsi="宋体" w:hint="eastAsia"/>
          <w:sz w:val="24"/>
        </w:rPr>
        <w:t>会计师事务所审计并由律师事务所出具法律意见书后报中国证监会备案并公告。基金财产清算公告于基金财产清算报告报中国证监会备案后</w:t>
      </w:r>
      <w:r>
        <w:rPr>
          <w:rFonts w:ascii="宋体" w:hAnsi="宋体"/>
          <w:sz w:val="24"/>
        </w:rPr>
        <w:t>5个工作日内由基金财产清算小组进行公告</w:t>
      </w:r>
      <w:r>
        <w:rPr>
          <w:rFonts w:ascii="宋体" w:hAnsi="宋体" w:hint="eastAsia"/>
          <w:sz w:val="24"/>
        </w:rPr>
        <w:t>，基金财产清算小组应当将清算报告登载在指定网站上，并将清算报告提示性公告登载在指定报刊上</w:t>
      </w:r>
      <w:r>
        <w:rPr>
          <w:rFonts w:ascii="宋体" w:hAnsi="宋体"/>
          <w:sz w:val="24"/>
        </w:rPr>
        <w:t>。</w:t>
      </w:r>
    </w:p>
    <w:p w:rsidR="00FD3988" w:rsidRDefault="00C43C29">
      <w:pPr>
        <w:spacing w:line="360" w:lineRule="auto"/>
        <w:ind w:firstLineChars="200" w:firstLine="480"/>
        <w:rPr>
          <w:rFonts w:ascii="宋体" w:hAnsi="宋体"/>
          <w:sz w:val="24"/>
        </w:rPr>
      </w:pPr>
      <w:r>
        <w:rPr>
          <w:rFonts w:ascii="宋体" w:hAnsi="宋体" w:hint="eastAsia"/>
          <w:sz w:val="24"/>
        </w:rPr>
        <w:t>（四）基金财产清算账册及文件的保存</w:t>
      </w:r>
    </w:p>
    <w:p w:rsidR="00FD3988" w:rsidRDefault="00C43C29">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15年以上</w:t>
      </w:r>
      <w:r>
        <w:rPr>
          <w:rFonts w:ascii="宋体" w:hAnsi="宋体" w:hint="eastAsia"/>
          <w:sz w:val="24"/>
        </w:rPr>
        <w:t>。</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79" w:name="_Toc66259591"/>
      <w:r>
        <w:rPr>
          <w:rFonts w:ascii="宋体" w:eastAsia="宋体" w:hAnsi="宋体" w:cs="Arial" w:hint="eastAsia"/>
          <w:sz w:val="30"/>
          <w:szCs w:val="30"/>
        </w:rPr>
        <w:lastRenderedPageBreak/>
        <w:t>违约责任</w:t>
      </w:r>
      <w:bookmarkEnd w:id="79"/>
    </w:p>
    <w:p w:rsidR="00FD3988" w:rsidRDefault="00C43C29">
      <w:pPr>
        <w:spacing w:line="360" w:lineRule="auto"/>
        <w:ind w:firstLineChars="200" w:firstLine="480"/>
        <w:rPr>
          <w:rFonts w:ascii="宋体" w:hAnsi="宋体"/>
          <w:sz w:val="24"/>
        </w:rPr>
      </w:pPr>
      <w:r>
        <w:rPr>
          <w:rFonts w:ascii="宋体" w:hAnsi="宋体" w:hint="eastAsia"/>
          <w:sz w:val="24"/>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rsidR="00FD3988" w:rsidRDefault="00C43C29">
      <w:pPr>
        <w:spacing w:line="360" w:lineRule="auto"/>
        <w:ind w:firstLineChars="200" w:firstLine="480"/>
        <w:rPr>
          <w:rFonts w:ascii="宋体" w:hAnsi="宋体"/>
          <w:sz w:val="24"/>
        </w:rPr>
      </w:pPr>
      <w:r>
        <w:rPr>
          <w:rFonts w:ascii="宋体" w:hAnsi="宋体"/>
          <w:sz w:val="24"/>
        </w:rPr>
        <w:t>1.基金管理人</w:t>
      </w:r>
      <w:r>
        <w:rPr>
          <w:rFonts w:ascii="宋体" w:hAnsi="宋体" w:hint="eastAsia"/>
          <w:sz w:val="24"/>
        </w:rPr>
        <w:t>和/或</w:t>
      </w:r>
      <w:r>
        <w:rPr>
          <w:rFonts w:ascii="宋体" w:hAnsi="宋体"/>
          <w:sz w:val="24"/>
        </w:rPr>
        <w:t>基金托管人按照当时有效的法律法规或中国证监会的规定作为或不作为而造成的损失等；</w:t>
      </w:r>
    </w:p>
    <w:p w:rsidR="00FD3988" w:rsidRDefault="00C43C29">
      <w:pPr>
        <w:spacing w:line="360" w:lineRule="auto"/>
        <w:ind w:firstLineChars="200" w:firstLine="480"/>
        <w:rPr>
          <w:rFonts w:ascii="宋体" w:hAnsi="宋体"/>
          <w:sz w:val="24"/>
        </w:rPr>
      </w:pPr>
      <w:r>
        <w:rPr>
          <w:rFonts w:ascii="宋体" w:hAnsi="宋体"/>
          <w:sz w:val="24"/>
        </w:rPr>
        <w:t>2.基金管理人由于按照《基金合同》规定的投资原则而行使或不行使其投资权而造成的损失等；</w:t>
      </w:r>
    </w:p>
    <w:p w:rsidR="00FD3988" w:rsidRDefault="00C43C29">
      <w:pPr>
        <w:spacing w:line="360" w:lineRule="auto"/>
        <w:ind w:firstLineChars="200" w:firstLine="480"/>
        <w:rPr>
          <w:rFonts w:ascii="宋体" w:hAnsi="宋体"/>
          <w:sz w:val="24"/>
        </w:rPr>
      </w:pPr>
      <w:r>
        <w:rPr>
          <w:rFonts w:ascii="宋体" w:hAnsi="宋体"/>
          <w:sz w:val="24"/>
        </w:rPr>
        <w:t>3.</w:t>
      </w:r>
      <w:r>
        <w:rPr>
          <w:rFonts w:ascii="宋体" w:hAnsi="宋体" w:hint="eastAsia"/>
          <w:sz w:val="24"/>
        </w:rPr>
        <w:t>不可抗力。</w:t>
      </w:r>
    </w:p>
    <w:p w:rsidR="00FD3988" w:rsidRDefault="00C43C29">
      <w:pPr>
        <w:spacing w:line="360" w:lineRule="auto"/>
        <w:ind w:firstLineChars="200" w:firstLine="480"/>
        <w:rPr>
          <w:rFonts w:ascii="宋体" w:hAnsi="宋体"/>
          <w:sz w:val="24"/>
        </w:rPr>
      </w:pPr>
      <w:r>
        <w:rPr>
          <w:rFonts w:ascii="宋体" w:hAnsi="宋体" w:hint="eastAsia"/>
          <w:sz w:val="24"/>
        </w:rPr>
        <w:t>（</w:t>
      </w:r>
      <w:r>
        <w:rPr>
          <w:rFonts w:ascii="宋体" w:hAnsi="宋体"/>
          <w:sz w:val="24"/>
        </w:rPr>
        <w:t>二</w:t>
      </w:r>
      <w:r>
        <w:rPr>
          <w:rFonts w:ascii="宋体" w:hAnsi="宋体"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80" w:name="_Toc66259592"/>
      <w:r>
        <w:rPr>
          <w:rFonts w:ascii="宋体" w:eastAsia="宋体" w:hAnsi="宋体" w:cs="Arial" w:hint="eastAsia"/>
          <w:sz w:val="30"/>
          <w:szCs w:val="30"/>
        </w:rPr>
        <w:lastRenderedPageBreak/>
        <w:t>适用法律及争议解决方式</w:t>
      </w:r>
      <w:bookmarkEnd w:id="80"/>
    </w:p>
    <w:p w:rsidR="00FD3988" w:rsidRDefault="00C43C29">
      <w:pPr>
        <w:spacing w:line="360" w:lineRule="auto"/>
        <w:ind w:firstLineChars="200" w:firstLine="480"/>
        <w:rPr>
          <w:rFonts w:ascii="宋体" w:hAnsi="宋体"/>
          <w:sz w:val="24"/>
        </w:rPr>
      </w:pPr>
      <w:r>
        <w:rPr>
          <w:rFonts w:ascii="宋体" w:hAnsi="宋体" w:hint="eastAsia"/>
          <w:sz w:val="24"/>
        </w:rPr>
        <w:t>（一）本协议适用中华人民共和国法律（为本协议之目的，在此不包括香港特别行政区、澳门特别行政区和台湾地区法律），并从其解释。</w:t>
      </w:r>
    </w:p>
    <w:p w:rsidR="00FD3988" w:rsidRDefault="00C43C29">
      <w:pPr>
        <w:spacing w:line="360" w:lineRule="auto"/>
        <w:ind w:firstLineChars="200" w:firstLine="480"/>
        <w:rPr>
          <w:rFonts w:ascii="宋体" w:hAnsi="宋体"/>
          <w:sz w:val="24"/>
        </w:rPr>
      </w:pPr>
      <w:r>
        <w:rPr>
          <w:rFonts w:ascii="宋体" w:hAnsi="宋体" w:hint="eastAsia"/>
          <w:sz w:val="24"/>
        </w:rPr>
        <w:t>（二）双方当事人同意，因本协议而产生的或与本协议有关的一切争议，除经友好协商可以解决的，应提交中国国际经济贸易仲裁委员会，根据该会届时有效的仲裁规则进行仲裁，仲裁的地点为北京市，仲裁裁决是终局性的并对相关各方均有约束力，</w:t>
      </w:r>
      <w:r>
        <w:rPr>
          <w:rFonts w:hint="eastAsia"/>
          <w:bCs/>
          <w:color w:val="000000" w:themeColor="text1"/>
          <w:sz w:val="24"/>
        </w:rPr>
        <w:t>除非仲裁裁决另有规定，</w:t>
      </w:r>
      <w:r>
        <w:rPr>
          <w:rFonts w:ascii="宋体" w:hAnsi="宋体" w:hint="eastAsia"/>
          <w:sz w:val="24"/>
        </w:rPr>
        <w:t>仲裁费用和律师费用由败诉方承担。</w:t>
      </w:r>
    </w:p>
    <w:p w:rsidR="00FD3988" w:rsidRDefault="00C43C29">
      <w:pPr>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争议处理期间，双方当事人应恪守基金管理人和基金托管人职责，继续忠实、勤勉、尽责地履行《基金合同》和本托管协议规定的义务，维护基金份额持有人的合法权益。</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bookmarkStart w:id="81" w:name="_Toc66259593"/>
      <w:r>
        <w:rPr>
          <w:rFonts w:ascii="宋体" w:eastAsia="宋体" w:hAnsi="宋体" w:cs="Arial" w:hint="eastAsia"/>
          <w:sz w:val="30"/>
          <w:szCs w:val="30"/>
        </w:rPr>
        <w:lastRenderedPageBreak/>
        <w:t>基金托管协议的效力和文本</w:t>
      </w:r>
      <w:bookmarkEnd w:id="81"/>
    </w:p>
    <w:p w:rsidR="00FD3988" w:rsidRDefault="00C43C29">
      <w:pPr>
        <w:spacing w:line="360" w:lineRule="auto"/>
        <w:ind w:firstLineChars="200" w:firstLine="480"/>
        <w:rPr>
          <w:rFonts w:ascii="宋体" w:hAnsi="宋体"/>
          <w:sz w:val="24"/>
        </w:rPr>
      </w:pPr>
      <w:r>
        <w:rPr>
          <w:rFonts w:ascii="宋体" w:hAnsi="宋体" w:hint="eastAsia"/>
          <w:sz w:val="24"/>
        </w:rPr>
        <w:t>（一）本协议经基金管理人、基金托管人双方法定代表签字（或盖章）并加盖公章（或合同专用章）后成立。本协议以中国证监会注册的文本为正式文本。</w:t>
      </w:r>
    </w:p>
    <w:p w:rsidR="00FD3988" w:rsidRDefault="00C43C29">
      <w:pPr>
        <w:spacing w:line="360" w:lineRule="auto"/>
        <w:ind w:firstLineChars="200" w:firstLine="480"/>
        <w:rPr>
          <w:rFonts w:ascii="宋体" w:hAnsi="宋体"/>
          <w:sz w:val="24"/>
        </w:rPr>
      </w:pPr>
      <w:r>
        <w:rPr>
          <w:rFonts w:ascii="宋体" w:hAnsi="宋体" w:hint="eastAsia"/>
          <w:sz w:val="24"/>
        </w:rPr>
        <w:t>（二）本协议自《基金合同》生效之日起生效，有效期自其生效之日起至该基金财产清算结果报中国证监会备案并公告之日止。</w:t>
      </w:r>
    </w:p>
    <w:p w:rsidR="00FD3988" w:rsidRDefault="00C43C29">
      <w:pPr>
        <w:spacing w:line="360" w:lineRule="auto"/>
        <w:ind w:firstLineChars="200" w:firstLine="480"/>
        <w:rPr>
          <w:rFonts w:ascii="宋体" w:hAnsi="宋体"/>
          <w:sz w:val="24"/>
        </w:rPr>
      </w:pPr>
      <w:r>
        <w:rPr>
          <w:rFonts w:ascii="宋体" w:hAnsi="宋体" w:hint="eastAsia"/>
          <w:sz w:val="24"/>
        </w:rPr>
        <w:t>（三）本协议自生效之日起对各当事人具有同等的法律约束力。</w:t>
      </w:r>
    </w:p>
    <w:p w:rsidR="00FD3988" w:rsidRDefault="00C43C29">
      <w:pPr>
        <w:spacing w:line="360" w:lineRule="auto"/>
        <w:ind w:firstLineChars="200" w:firstLine="480"/>
        <w:rPr>
          <w:rFonts w:ascii="宋体" w:hAnsi="宋体"/>
          <w:sz w:val="24"/>
        </w:rPr>
      </w:pPr>
      <w:r>
        <w:rPr>
          <w:rFonts w:ascii="宋体" w:hAnsi="宋体" w:hint="eastAsia"/>
          <w:sz w:val="24"/>
        </w:rPr>
        <w:t>（四）本协议一式3份，除上报有关监管机构1份外，基金管理人和基金托管人分别持有1份，每份具有同等的法律效力。</w:t>
      </w:r>
    </w:p>
    <w:p w:rsidR="00FD3988" w:rsidRDefault="00C43C29">
      <w:pPr>
        <w:widowControl/>
        <w:jc w:val="left"/>
        <w:rPr>
          <w:rFonts w:ascii="宋体" w:hAnsi="宋体"/>
          <w:sz w:val="24"/>
        </w:rPr>
      </w:pPr>
      <w:r>
        <w:rPr>
          <w:rFonts w:ascii="宋体" w:hAnsi="宋体"/>
          <w:sz w:val="24"/>
        </w:rPr>
        <w:br w:type="page"/>
      </w:r>
    </w:p>
    <w:p w:rsidR="00FD3988" w:rsidRDefault="00C43C2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sz w:val="30"/>
          <w:szCs w:val="30"/>
        </w:rPr>
        <w:lastRenderedPageBreak/>
        <w:t xml:space="preserve"> </w:t>
      </w:r>
      <w:bookmarkStart w:id="82" w:name="_Toc66259594"/>
      <w:r>
        <w:rPr>
          <w:rFonts w:ascii="宋体" w:eastAsia="宋体" w:hAnsi="宋体" w:cs="Arial" w:hint="eastAsia"/>
          <w:sz w:val="30"/>
          <w:szCs w:val="30"/>
        </w:rPr>
        <w:t>其他事项</w:t>
      </w:r>
      <w:bookmarkEnd w:id="82"/>
    </w:p>
    <w:p w:rsidR="00FD3988" w:rsidRDefault="00C43C29">
      <w:pPr>
        <w:spacing w:line="360" w:lineRule="auto"/>
        <w:ind w:firstLineChars="200" w:firstLine="480"/>
        <w:rPr>
          <w:rFonts w:ascii="宋体" w:hAnsi="宋体"/>
          <w:sz w:val="24"/>
        </w:rPr>
      </w:pPr>
      <w:r>
        <w:rPr>
          <w:rFonts w:ascii="宋体" w:hAnsi="宋体" w:hint="eastAsia"/>
          <w:sz w:val="24"/>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FD3988" w:rsidRDefault="00C43C29">
      <w:pPr>
        <w:spacing w:line="360" w:lineRule="auto"/>
        <w:ind w:firstLineChars="200" w:firstLine="480"/>
        <w:rPr>
          <w:rFonts w:ascii="宋体" w:hAnsi="宋体"/>
          <w:sz w:val="24"/>
        </w:rPr>
      </w:pPr>
      <w:r>
        <w:rPr>
          <w:rFonts w:ascii="宋体" w:hAnsi="宋体" w:hint="eastAsia"/>
          <w:sz w:val="24"/>
        </w:rPr>
        <w:t>（二）本协议未尽事宜，当事人依据《基金合同》以及有关法律、法规和规定协商办理。</w:t>
      </w:r>
    </w:p>
    <w:p w:rsidR="00FD3988" w:rsidRDefault="00C43C29">
      <w:pPr>
        <w:spacing w:line="360" w:lineRule="auto"/>
        <w:ind w:firstLineChars="200" w:firstLine="480"/>
        <w:rPr>
          <w:rFonts w:ascii="宋体" w:hAnsi="宋体"/>
          <w:sz w:val="24"/>
        </w:rPr>
      </w:pPr>
      <w:r>
        <w:rPr>
          <w:rFonts w:ascii="宋体" w:hAnsi="宋体" w:hint="eastAsia"/>
          <w:sz w:val="24"/>
        </w:rPr>
        <w:t>（三）双方约定的其他事项。</w:t>
      </w:r>
    </w:p>
    <w:p w:rsidR="00E4795B" w:rsidRDefault="00E4795B">
      <w:pPr>
        <w:spacing w:line="360" w:lineRule="auto"/>
        <w:ind w:firstLineChars="200" w:firstLine="480"/>
        <w:rPr>
          <w:rFonts w:ascii="宋体" w:hAnsi="宋体"/>
          <w:sz w:val="24"/>
        </w:rPr>
      </w:pPr>
    </w:p>
    <w:p w:rsidR="00E4795B" w:rsidRDefault="00E4795B">
      <w:pPr>
        <w:widowControl/>
        <w:jc w:val="left"/>
        <w:rPr>
          <w:rFonts w:ascii="宋体" w:hAnsi="宋体"/>
          <w:sz w:val="24"/>
          <w:szCs w:val="21"/>
        </w:rPr>
      </w:pPr>
      <w:r>
        <w:rPr>
          <w:rFonts w:ascii="宋体" w:hAnsi="宋体"/>
          <w:sz w:val="24"/>
          <w:szCs w:val="21"/>
        </w:rPr>
        <w:br w:type="page"/>
      </w:r>
    </w:p>
    <w:p w:rsidR="00E4795B" w:rsidRDefault="00E4795B" w:rsidP="00E4795B">
      <w:pPr>
        <w:spacing w:after="120" w:line="360" w:lineRule="auto"/>
        <w:rPr>
          <w:rFonts w:ascii="宋体" w:hAnsi="宋体"/>
          <w:b/>
          <w:bCs/>
          <w:sz w:val="24"/>
          <w:szCs w:val="21"/>
        </w:rPr>
      </w:pPr>
      <w:r>
        <w:rPr>
          <w:rFonts w:ascii="宋体" w:hAnsi="宋体" w:hint="eastAsia"/>
          <w:sz w:val="24"/>
          <w:szCs w:val="21"/>
        </w:rPr>
        <w:lastRenderedPageBreak/>
        <w:t>（本</w:t>
      </w:r>
      <w:bookmarkStart w:id="83" w:name="_Toc523830014"/>
      <w:bookmarkStart w:id="84" w:name="_Toc22454484"/>
      <w:bookmarkStart w:id="85" w:name="_Toc48703935"/>
      <w:r w:rsidRPr="006E3776">
        <w:rPr>
          <w:rFonts w:ascii="宋体" w:hAnsi="宋体" w:hint="eastAsia"/>
          <w:sz w:val="24"/>
          <w:szCs w:val="21"/>
        </w:rPr>
        <w:t>页为</w:t>
      </w:r>
      <w:r w:rsidRPr="006E3776">
        <w:rPr>
          <w:rFonts w:ascii="宋体" w:hAnsi="宋体" w:hint="eastAsia"/>
          <w:bCs/>
          <w:sz w:val="24"/>
          <w:szCs w:val="21"/>
        </w:rPr>
        <w:t>《</w:t>
      </w:r>
      <w:r>
        <w:rPr>
          <w:rFonts w:ascii="宋体" w:hAnsi="宋体" w:hint="eastAsia"/>
          <w:bCs/>
          <w:sz w:val="24"/>
          <w:szCs w:val="21"/>
        </w:rPr>
        <w:t>国联睿享86个月定期开放债券型证券投资基金托管协议</w:t>
      </w:r>
      <w:r w:rsidRPr="006E3776">
        <w:rPr>
          <w:rFonts w:ascii="宋体" w:hAnsi="宋体" w:hint="eastAsia"/>
          <w:bCs/>
          <w:sz w:val="24"/>
          <w:szCs w:val="21"/>
        </w:rPr>
        <w:t>》签署页，无正文）</w:t>
      </w:r>
      <w:bookmarkEnd w:id="83"/>
      <w:bookmarkEnd w:id="84"/>
      <w:bookmarkEnd w:id="85"/>
    </w:p>
    <w:p w:rsidR="00E4795B" w:rsidRDefault="00E4795B" w:rsidP="00E4795B">
      <w:pPr>
        <w:spacing w:line="360" w:lineRule="auto"/>
        <w:ind w:right="26"/>
        <w:rPr>
          <w:rFonts w:ascii="宋体" w:hAnsi="宋体"/>
          <w:sz w:val="24"/>
        </w:rPr>
      </w:pPr>
    </w:p>
    <w:p w:rsidR="00E4795B" w:rsidRDefault="00E4795B" w:rsidP="00E4795B">
      <w:pPr>
        <w:spacing w:line="360" w:lineRule="auto"/>
        <w:ind w:right="26"/>
        <w:rPr>
          <w:rFonts w:ascii="宋体" w:hAnsi="宋体"/>
          <w:sz w:val="24"/>
        </w:rPr>
      </w:pPr>
    </w:p>
    <w:p w:rsidR="00E4795B" w:rsidRDefault="00E4795B" w:rsidP="00E4795B">
      <w:pPr>
        <w:spacing w:line="360" w:lineRule="auto"/>
        <w:ind w:right="26"/>
        <w:rPr>
          <w:rFonts w:ascii="宋体" w:hAnsi="宋体"/>
          <w:b/>
          <w:sz w:val="24"/>
          <w:szCs w:val="21"/>
        </w:rPr>
      </w:pPr>
      <w:r>
        <w:rPr>
          <w:rFonts w:ascii="宋体" w:hAnsi="宋体" w:hint="eastAsia"/>
          <w:b/>
          <w:sz w:val="24"/>
          <w:szCs w:val="21"/>
        </w:rPr>
        <w:t>基金管理人：国联基金管理</w:t>
      </w:r>
      <w:r>
        <w:rPr>
          <w:rFonts w:ascii="宋体" w:hAnsi="宋体" w:hint="eastAsia"/>
          <w:b/>
          <w:bCs/>
          <w:sz w:val="24"/>
          <w:szCs w:val="21"/>
        </w:rPr>
        <w:t>有限公司</w:t>
      </w:r>
      <w:r>
        <w:rPr>
          <w:rFonts w:ascii="宋体" w:hAnsi="宋体" w:hint="eastAsia"/>
          <w:b/>
          <w:sz w:val="24"/>
          <w:szCs w:val="21"/>
        </w:rPr>
        <w:t>（章）</w:t>
      </w: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r>
        <w:rPr>
          <w:rFonts w:ascii="宋体" w:hAnsi="宋体" w:hint="eastAsia"/>
          <w:b/>
          <w:sz w:val="24"/>
          <w:szCs w:val="21"/>
        </w:rPr>
        <w:t>法定代表人或授权代表：                   （签字）</w:t>
      </w: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r>
        <w:rPr>
          <w:rFonts w:ascii="宋体" w:hAnsi="宋体" w:hint="eastAsia"/>
          <w:b/>
          <w:sz w:val="24"/>
          <w:szCs w:val="21"/>
        </w:rPr>
        <w:t>基金托管人：上海浦东发展银行股份有限公司（章）</w:t>
      </w: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r>
        <w:rPr>
          <w:rFonts w:ascii="宋体" w:hAnsi="宋体" w:hint="eastAsia"/>
          <w:b/>
          <w:sz w:val="24"/>
          <w:szCs w:val="21"/>
        </w:rPr>
        <w:t>法定代表人或授权代表：                   （签字）</w:t>
      </w: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p>
    <w:p w:rsidR="00E4795B" w:rsidRDefault="00E4795B" w:rsidP="00E4795B">
      <w:pPr>
        <w:spacing w:line="360" w:lineRule="auto"/>
        <w:ind w:right="26"/>
        <w:rPr>
          <w:rFonts w:ascii="宋体" w:hAnsi="宋体"/>
          <w:b/>
          <w:sz w:val="24"/>
          <w:szCs w:val="21"/>
        </w:rPr>
      </w:pPr>
      <w:r>
        <w:rPr>
          <w:rFonts w:ascii="宋体" w:hAnsi="宋体" w:hint="eastAsia"/>
          <w:b/>
          <w:sz w:val="24"/>
          <w:szCs w:val="21"/>
        </w:rPr>
        <w:t>签订地点：中国北京</w:t>
      </w:r>
    </w:p>
    <w:p w:rsidR="00E4795B" w:rsidRDefault="00E4795B" w:rsidP="00E4795B">
      <w:r>
        <w:rPr>
          <w:rFonts w:ascii="宋体" w:hAnsi="宋体" w:hint="eastAsia"/>
          <w:b/>
          <w:sz w:val="24"/>
          <w:szCs w:val="21"/>
        </w:rPr>
        <w:t>签 订 日：      年  月  日</w:t>
      </w:r>
    </w:p>
    <w:p w:rsidR="00E4795B" w:rsidRPr="00E4795B" w:rsidRDefault="00E4795B">
      <w:pPr>
        <w:spacing w:line="360" w:lineRule="auto"/>
        <w:ind w:firstLineChars="200" w:firstLine="480"/>
        <w:rPr>
          <w:rFonts w:ascii="宋体" w:hAnsi="宋体"/>
          <w:sz w:val="24"/>
        </w:rPr>
      </w:pPr>
    </w:p>
    <w:p w:rsidR="00FD3988" w:rsidRDefault="00FD3988"/>
    <w:sectPr w:rsidR="00FD3988">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19" w:rsidRDefault="00F63619">
      <w:r>
        <w:separator/>
      </w:r>
    </w:p>
  </w:endnote>
  <w:endnote w:type="continuationSeparator" w:id="0">
    <w:p w:rsidR="00F63619" w:rsidRDefault="00F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88" w:rsidRDefault="00FD3988">
    <w:pPr>
      <w:pStyle w:val="a8"/>
      <w:jc w:val="center"/>
    </w:pPr>
  </w:p>
  <w:p w:rsidR="00FD3988" w:rsidRDefault="00FD3988">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88" w:rsidRDefault="00C43C29">
    <w:pPr>
      <w:pStyle w:val="a8"/>
      <w:jc w:val="center"/>
    </w:pPr>
    <w:r>
      <w:fldChar w:fldCharType="begin"/>
    </w:r>
    <w:r>
      <w:instrText>PAGE   \* MERGEFORMAT</w:instrText>
    </w:r>
    <w:r>
      <w:fldChar w:fldCharType="separate"/>
    </w:r>
    <w:r w:rsidR="00EE509C" w:rsidRPr="00EE509C">
      <w:rPr>
        <w:noProof/>
        <w:lang w:val="zh-CN"/>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19" w:rsidRDefault="00F63619">
      <w:r>
        <w:separator/>
      </w:r>
    </w:p>
  </w:footnote>
  <w:footnote w:type="continuationSeparator" w:id="0">
    <w:p w:rsidR="00F63619" w:rsidRDefault="00F6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88" w:rsidRDefault="00461960">
    <w:pPr>
      <w:pStyle w:val="a9"/>
      <w:ind w:right="720"/>
      <w:jc w:val="both"/>
      <w:rPr>
        <w:rFonts w:asciiTheme="minorEastAsia" w:eastAsiaTheme="minorEastAsia" w:hAnsiTheme="minorEastAsia"/>
        <w:sz w:val="21"/>
      </w:rPr>
    </w:pPr>
    <w:r>
      <w:rPr>
        <w:rFonts w:asciiTheme="minorEastAsia" w:eastAsiaTheme="minorEastAsia" w:hAnsiTheme="minorEastAsia" w:hint="eastAsia"/>
        <w:sz w:val="21"/>
      </w:rPr>
      <w:t>国联</w:t>
    </w:r>
    <w:proofErr w:type="gramStart"/>
    <w:r w:rsidR="00C43C29">
      <w:rPr>
        <w:rFonts w:asciiTheme="minorEastAsia" w:eastAsiaTheme="minorEastAsia" w:hAnsiTheme="minorEastAsia" w:hint="eastAsia"/>
        <w:sz w:val="21"/>
      </w:rPr>
      <w:t>睿</w:t>
    </w:r>
    <w:proofErr w:type="gramEnd"/>
    <w:r w:rsidR="00C43C29">
      <w:rPr>
        <w:rFonts w:asciiTheme="minorEastAsia" w:eastAsiaTheme="minorEastAsia" w:hAnsiTheme="minorEastAsia" w:hint="eastAsia"/>
        <w:sz w:val="21"/>
      </w:rPr>
      <w:t>享86个月定期开放债券型证券投资基金</w:t>
    </w:r>
    <w:r w:rsidR="00C43C29">
      <w:rPr>
        <w:rFonts w:asciiTheme="minorEastAsia" w:eastAsiaTheme="minorEastAsia" w:hAnsiTheme="minorEastAsia"/>
        <w:sz w:val="21"/>
      </w:rPr>
      <w:t xml:space="preserve">                       </w:t>
    </w:r>
    <w:r w:rsidR="00C43C29">
      <w:rPr>
        <w:rFonts w:asciiTheme="minorEastAsia" w:eastAsiaTheme="minorEastAsia" w:hAnsiTheme="minorEastAsia" w:hint="eastAsia"/>
        <w:sz w:val="21"/>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14998"/>
    <w:rsid w:val="000246AC"/>
    <w:rsid w:val="00044CF3"/>
    <w:rsid w:val="00046582"/>
    <w:rsid w:val="00050C79"/>
    <w:rsid w:val="00053197"/>
    <w:rsid w:val="0006509E"/>
    <w:rsid w:val="00070C46"/>
    <w:rsid w:val="00076B7B"/>
    <w:rsid w:val="00080622"/>
    <w:rsid w:val="00087E92"/>
    <w:rsid w:val="000A694A"/>
    <w:rsid w:val="000B17A6"/>
    <w:rsid w:val="000E7AE1"/>
    <w:rsid w:val="000F1EB1"/>
    <w:rsid w:val="000F3E15"/>
    <w:rsid w:val="000F581B"/>
    <w:rsid w:val="00101D02"/>
    <w:rsid w:val="0010614F"/>
    <w:rsid w:val="001142CF"/>
    <w:rsid w:val="00116C16"/>
    <w:rsid w:val="0013452A"/>
    <w:rsid w:val="00137DAA"/>
    <w:rsid w:val="00162C4A"/>
    <w:rsid w:val="0016302A"/>
    <w:rsid w:val="00170D13"/>
    <w:rsid w:val="00177C69"/>
    <w:rsid w:val="001A1969"/>
    <w:rsid w:val="001B1D8F"/>
    <w:rsid w:val="001C483E"/>
    <w:rsid w:val="001C5433"/>
    <w:rsid w:val="001C55BF"/>
    <w:rsid w:val="001D55E9"/>
    <w:rsid w:val="001F0D36"/>
    <w:rsid w:val="00203F42"/>
    <w:rsid w:val="00207ACC"/>
    <w:rsid w:val="00231F8D"/>
    <w:rsid w:val="002352D3"/>
    <w:rsid w:val="00235F4A"/>
    <w:rsid w:val="0023689B"/>
    <w:rsid w:val="00236C26"/>
    <w:rsid w:val="00241ABC"/>
    <w:rsid w:val="00241FF6"/>
    <w:rsid w:val="002457F0"/>
    <w:rsid w:val="002527C3"/>
    <w:rsid w:val="00262155"/>
    <w:rsid w:val="00266DA8"/>
    <w:rsid w:val="00267784"/>
    <w:rsid w:val="002755B8"/>
    <w:rsid w:val="00276C95"/>
    <w:rsid w:val="002779B6"/>
    <w:rsid w:val="00291EB8"/>
    <w:rsid w:val="002A44B2"/>
    <w:rsid w:val="002A7888"/>
    <w:rsid w:val="002C1EAB"/>
    <w:rsid w:val="002C7C71"/>
    <w:rsid w:val="002D1513"/>
    <w:rsid w:val="002F0A67"/>
    <w:rsid w:val="002F3CFD"/>
    <w:rsid w:val="00327D83"/>
    <w:rsid w:val="00327DA9"/>
    <w:rsid w:val="00332404"/>
    <w:rsid w:val="00375AD6"/>
    <w:rsid w:val="00382975"/>
    <w:rsid w:val="0038606A"/>
    <w:rsid w:val="003A2B06"/>
    <w:rsid w:val="003A7DCB"/>
    <w:rsid w:val="003B7EFD"/>
    <w:rsid w:val="003C3043"/>
    <w:rsid w:val="003C79A0"/>
    <w:rsid w:val="003E1C92"/>
    <w:rsid w:val="00411554"/>
    <w:rsid w:val="004315E0"/>
    <w:rsid w:val="00440097"/>
    <w:rsid w:val="00461960"/>
    <w:rsid w:val="00461B52"/>
    <w:rsid w:val="00462E72"/>
    <w:rsid w:val="0047507C"/>
    <w:rsid w:val="004C5AC8"/>
    <w:rsid w:val="004E4CB4"/>
    <w:rsid w:val="004F25BD"/>
    <w:rsid w:val="004F2870"/>
    <w:rsid w:val="005134AB"/>
    <w:rsid w:val="00515857"/>
    <w:rsid w:val="00542EBE"/>
    <w:rsid w:val="005623F7"/>
    <w:rsid w:val="0056355B"/>
    <w:rsid w:val="005856B2"/>
    <w:rsid w:val="00587F80"/>
    <w:rsid w:val="005A24B0"/>
    <w:rsid w:val="005A4382"/>
    <w:rsid w:val="005A58F5"/>
    <w:rsid w:val="005A7629"/>
    <w:rsid w:val="005B002D"/>
    <w:rsid w:val="005B5D51"/>
    <w:rsid w:val="005C7909"/>
    <w:rsid w:val="005D1D1C"/>
    <w:rsid w:val="005D6A2C"/>
    <w:rsid w:val="005E40E9"/>
    <w:rsid w:val="00606F78"/>
    <w:rsid w:val="006208B9"/>
    <w:rsid w:val="006229E4"/>
    <w:rsid w:val="0062528F"/>
    <w:rsid w:val="00625588"/>
    <w:rsid w:val="0062565D"/>
    <w:rsid w:val="00633295"/>
    <w:rsid w:val="006432C5"/>
    <w:rsid w:val="0064407A"/>
    <w:rsid w:val="006442DD"/>
    <w:rsid w:val="006835B2"/>
    <w:rsid w:val="00692504"/>
    <w:rsid w:val="0069592C"/>
    <w:rsid w:val="00697DE6"/>
    <w:rsid w:val="006A084A"/>
    <w:rsid w:val="006B1820"/>
    <w:rsid w:val="006B63CA"/>
    <w:rsid w:val="006C4237"/>
    <w:rsid w:val="006E3776"/>
    <w:rsid w:val="007030E4"/>
    <w:rsid w:val="00703772"/>
    <w:rsid w:val="0070524E"/>
    <w:rsid w:val="0071669B"/>
    <w:rsid w:val="00755248"/>
    <w:rsid w:val="00764D81"/>
    <w:rsid w:val="00775F95"/>
    <w:rsid w:val="00783B37"/>
    <w:rsid w:val="007926D1"/>
    <w:rsid w:val="007C2173"/>
    <w:rsid w:val="007C6AD8"/>
    <w:rsid w:val="007D5F9E"/>
    <w:rsid w:val="007D7142"/>
    <w:rsid w:val="007E72EF"/>
    <w:rsid w:val="007F553D"/>
    <w:rsid w:val="007F6FAD"/>
    <w:rsid w:val="008050F2"/>
    <w:rsid w:val="008203B4"/>
    <w:rsid w:val="00826455"/>
    <w:rsid w:val="00832B8C"/>
    <w:rsid w:val="00833F4A"/>
    <w:rsid w:val="008434C1"/>
    <w:rsid w:val="008450D5"/>
    <w:rsid w:val="008540B9"/>
    <w:rsid w:val="0086735C"/>
    <w:rsid w:val="0087186C"/>
    <w:rsid w:val="00875899"/>
    <w:rsid w:val="0087746A"/>
    <w:rsid w:val="008923C7"/>
    <w:rsid w:val="00895DAA"/>
    <w:rsid w:val="008A6D9D"/>
    <w:rsid w:val="008B3734"/>
    <w:rsid w:val="008C1C0E"/>
    <w:rsid w:val="008D4C0E"/>
    <w:rsid w:val="008E5DC6"/>
    <w:rsid w:val="008F0CBE"/>
    <w:rsid w:val="0091484B"/>
    <w:rsid w:val="00915F30"/>
    <w:rsid w:val="009342DB"/>
    <w:rsid w:val="009428EC"/>
    <w:rsid w:val="009434C4"/>
    <w:rsid w:val="009721AA"/>
    <w:rsid w:val="00977A77"/>
    <w:rsid w:val="00980631"/>
    <w:rsid w:val="00990C34"/>
    <w:rsid w:val="009A40CD"/>
    <w:rsid w:val="009C08CC"/>
    <w:rsid w:val="009C1D11"/>
    <w:rsid w:val="009C67BC"/>
    <w:rsid w:val="009D2D46"/>
    <w:rsid w:val="009E7054"/>
    <w:rsid w:val="009F7A48"/>
    <w:rsid w:val="00A02DCB"/>
    <w:rsid w:val="00A040BD"/>
    <w:rsid w:val="00A0573B"/>
    <w:rsid w:val="00A16100"/>
    <w:rsid w:val="00A16F02"/>
    <w:rsid w:val="00A265EC"/>
    <w:rsid w:val="00A436B5"/>
    <w:rsid w:val="00A44E42"/>
    <w:rsid w:val="00A53663"/>
    <w:rsid w:val="00A54A0D"/>
    <w:rsid w:val="00A55E30"/>
    <w:rsid w:val="00A5663B"/>
    <w:rsid w:val="00A61FC0"/>
    <w:rsid w:val="00A65B65"/>
    <w:rsid w:val="00A66F6A"/>
    <w:rsid w:val="00A70DDC"/>
    <w:rsid w:val="00A8791C"/>
    <w:rsid w:val="00A90925"/>
    <w:rsid w:val="00AA13D2"/>
    <w:rsid w:val="00AF4AC0"/>
    <w:rsid w:val="00AF5BE0"/>
    <w:rsid w:val="00B02699"/>
    <w:rsid w:val="00B1397A"/>
    <w:rsid w:val="00B44094"/>
    <w:rsid w:val="00B54F61"/>
    <w:rsid w:val="00B935B0"/>
    <w:rsid w:val="00B972AD"/>
    <w:rsid w:val="00B97629"/>
    <w:rsid w:val="00BA076E"/>
    <w:rsid w:val="00BA734A"/>
    <w:rsid w:val="00BD0108"/>
    <w:rsid w:val="00C273B4"/>
    <w:rsid w:val="00C41C25"/>
    <w:rsid w:val="00C43C29"/>
    <w:rsid w:val="00C46CD1"/>
    <w:rsid w:val="00C50F96"/>
    <w:rsid w:val="00C61BA6"/>
    <w:rsid w:val="00C62ACD"/>
    <w:rsid w:val="00C70DAB"/>
    <w:rsid w:val="00C820A3"/>
    <w:rsid w:val="00C820E6"/>
    <w:rsid w:val="00C838D1"/>
    <w:rsid w:val="00CA3EFF"/>
    <w:rsid w:val="00CA681D"/>
    <w:rsid w:val="00CC0586"/>
    <w:rsid w:val="00CC76A0"/>
    <w:rsid w:val="00CE758B"/>
    <w:rsid w:val="00CF6712"/>
    <w:rsid w:val="00D075DE"/>
    <w:rsid w:val="00D07AA9"/>
    <w:rsid w:val="00D2332F"/>
    <w:rsid w:val="00D30E3A"/>
    <w:rsid w:val="00D32C3A"/>
    <w:rsid w:val="00D3667B"/>
    <w:rsid w:val="00D46939"/>
    <w:rsid w:val="00D606A2"/>
    <w:rsid w:val="00D60DB9"/>
    <w:rsid w:val="00D625A8"/>
    <w:rsid w:val="00D85EAE"/>
    <w:rsid w:val="00D8649A"/>
    <w:rsid w:val="00D903D8"/>
    <w:rsid w:val="00DC0EB8"/>
    <w:rsid w:val="00DD4D55"/>
    <w:rsid w:val="00DE1735"/>
    <w:rsid w:val="00DE55CD"/>
    <w:rsid w:val="00E13468"/>
    <w:rsid w:val="00E15971"/>
    <w:rsid w:val="00E3001C"/>
    <w:rsid w:val="00E400DC"/>
    <w:rsid w:val="00E44CB0"/>
    <w:rsid w:val="00E46DAE"/>
    <w:rsid w:val="00E47959"/>
    <w:rsid w:val="00E4795B"/>
    <w:rsid w:val="00E56974"/>
    <w:rsid w:val="00E65EC9"/>
    <w:rsid w:val="00E710CD"/>
    <w:rsid w:val="00E851A7"/>
    <w:rsid w:val="00E86DC0"/>
    <w:rsid w:val="00E926AF"/>
    <w:rsid w:val="00E96706"/>
    <w:rsid w:val="00EA2610"/>
    <w:rsid w:val="00EA523C"/>
    <w:rsid w:val="00EB30D3"/>
    <w:rsid w:val="00EB4F9B"/>
    <w:rsid w:val="00EB7898"/>
    <w:rsid w:val="00EC18E2"/>
    <w:rsid w:val="00EC407D"/>
    <w:rsid w:val="00EC6627"/>
    <w:rsid w:val="00ED2A4C"/>
    <w:rsid w:val="00ED47D6"/>
    <w:rsid w:val="00EE3ED3"/>
    <w:rsid w:val="00EE509C"/>
    <w:rsid w:val="00EF244B"/>
    <w:rsid w:val="00F17853"/>
    <w:rsid w:val="00F62F99"/>
    <w:rsid w:val="00F63619"/>
    <w:rsid w:val="00F73BDA"/>
    <w:rsid w:val="00FA77A2"/>
    <w:rsid w:val="00FC0797"/>
    <w:rsid w:val="00FD3988"/>
    <w:rsid w:val="00FE3322"/>
    <w:rsid w:val="00FF4C78"/>
    <w:rsid w:val="10292214"/>
    <w:rsid w:val="3203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E19DA-B730-4A83-A92D-686F4A53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subject"/>
    <w:basedOn w:val="a5"/>
    <w:next w:val="a5"/>
    <w:link w:val="Char0"/>
    <w:uiPriority w:val="99"/>
    <w:semiHidden/>
    <w:unhideWhenUsed/>
    <w:qFormat/>
    <w:rPr>
      <w:b/>
      <w:bCs/>
    </w:rPr>
  </w:style>
  <w:style w:type="paragraph" w:styleId="a5">
    <w:name w:val="annotation text"/>
    <w:basedOn w:val="a"/>
    <w:link w:val="Char1"/>
    <w:uiPriority w:val="99"/>
    <w:semiHidden/>
    <w:unhideWhenUsed/>
    <w:pPr>
      <w:jc w:val="left"/>
    </w:pPr>
  </w:style>
  <w:style w:type="paragraph" w:styleId="a6">
    <w:name w:val="Body Text Indent"/>
    <w:basedOn w:val="a"/>
    <w:link w:val="Char2"/>
    <w:qFormat/>
    <w:pPr>
      <w:spacing w:line="360" w:lineRule="auto"/>
      <w:ind w:firstLineChars="171" w:firstLine="359"/>
    </w:pPr>
    <w:rPr>
      <w:lang w:val="zh-CN"/>
    </w:rPr>
  </w:style>
  <w:style w:type="paragraph" w:styleId="20">
    <w:name w:val="Body Text Indent 2"/>
    <w:basedOn w:val="a"/>
    <w:link w:val="2Char0"/>
    <w:pPr>
      <w:spacing w:line="360" w:lineRule="auto"/>
      <w:ind w:firstLine="480"/>
      <w:outlineLvl w:val="0"/>
    </w:pPr>
    <w:rPr>
      <w:rFonts w:ascii="仿宋_GB2312" w:eastAsia="仿宋_GB2312" w:hAnsi="Calibri"/>
      <w:sz w:val="24"/>
      <w:szCs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360" w:lineRule="auto"/>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b">
    <w:name w:val="Hyperlink"/>
    <w:uiPriority w:val="99"/>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5">
    <w:name w:val="页眉 Char"/>
    <w:basedOn w:val="a1"/>
    <w:link w:val="a9"/>
    <w:uiPriority w:val="99"/>
    <w:rPr>
      <w:sz w:val="18"/>
      <w:szCs w:val="18"/>
    </w:rPr>
  </w:style>
  <w:style w:type="character" w:customStyle="1" w:styleId="Char4">
    <w:name w:val="页脚 Char"/>
    <w:basedOn w:val="a1"/>
    <w:link w:val="a8"/>
    <w:uiPriority w:val="99"/>
    <w:rPr>
      <w:sz w:val="18"/>
      <w:szCs w:val="18"/>
    </w:rPr>
  </w:style>
  <w:style w:type="character" w:customStyle="1" w:styleId="1Char">
    <w:name w:val="标题 1 Char"/>
    <w:basedOn w:val="a1"/>
    <w:link w:val="1"/>
    <w:rPr>
      <w:rFonts w:ascii="黑体" w:eastAsia="黑体" w:hAnsi="Times New Roman" w:cs="Times New Roman"/>
      <w:b/>
      <w:kern w:val="44"/>
      <w:sz w:val="32"/>
      <w:szCs w:val="20"/>
      <w:lang w:val="zh-CN" w:eastAsia="zh-CN"/>
    </w:rPr>
  </w:style>
  <w:style w:type="character" w:customStyle="1" w:styleId="2Char">
    <w:name w:val="标题 2 Char"/>
    <w:basedOn w:val="a1"/>
    <w:link w:val="2"/>
    <w:rPr>
      <w:rFonts w:ascii="Arial" w:eastAsia="黑体" w:hAnsi="Arial" w:cs="Times New Roman"/>
      <w:b/>
      <w:bCs/>
      <w:sz w:val="32"/>
      <w:szCs w:val="32"/>
    </w:rPr>
  </w:style>
  <w:style w:type="character" w:customStyle="1" w:styleId="3Char">
    <w:name w:val="标题 3 Char"/>
    <w:basedOn w:val="a1"/>
    <w:link w:val="3"/>
    <w:rPr>
      <w:rFonts w:ascii="Arial" w:eastAsia="仿宋_GB2312" w:hAnsi="Arial" w:cs="Times New Roman"/>
      <w:b/>
      <w:sz w:val="24"/>
      <w:szCs w:val="20"/>
      <w:lang w:val="zh-CN" w:eastAsia="zh-CN"/>
    </w:rPr>
  </w:style>
  <w:style w:type="character" w:customStyle="1" w:styleId="4Char">
    <w:name w:val="标题 4 Char"/>
    <w:basedOn w:val="a1"/>
    <w:link w:val="4"/>
    <w:rPr>
      <w:rFonts w:ascii="Arial" w:eastAsia="仿宋_GB2312" w:hAnsi="Arial" w:cs="Times New Roman"/>
      <w:sz w:val="24"/>
      <w:szCs w:val="20"/>
      <w:lang w:val="zh-CN" w:eastAsia="zh-CN"/>
    </w:rPr>
  </w:style>
  <w:style w:type="character" w:customStyle="1" w:styleId="5Char">
    <w:name w:val="标题 5 Char"/>
    <w:basedOn w:val="a1"/>
    <w:link w:val="5"/>
    <w:rPr>
      <w:rFonts w:ascii="Arial" w:eastAsia="仿宋_GB2312" w:hAnsi="Arial" w:cs="Times New Roman"/>
      <w:sz w:val="24"/>
      <w:szCs w:val="20"/>
      <w:lang w:val="zh-CN" w:eastAsia="zh-CN"/>
    </w:rPr>
  </w:style>
  <w:style w:type="character" w:customStyle="1" w:styleId="6Char">
    <w:name w:val="标题 6 Char"/>
    <w:basedOn w:val="a1"/>
    <w:link w:val="6"/>
    <w:rPr>
      <w:rFonts w:ascii="Arial" w:eastAsia="仿宋_GB2312" w:hAnsi="Arial" w:cs="Times New Roman"/>
      <w:sz w:val="24"/>
      <w:szCs w:val="20"/>
      <w:lang w:val="zh-CN" w:eastAsia="zh-CN"/>
    </w:rPr>
  </w:style>
  <w:style w:type="character" w:customStyle="1" w:styleId="7Char">
    <w:name w:val="标题 7 Char"/>
    <w:basedOn w:val="a1"/>
    <w:link w:val="7"/>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rPr>
      <w:rFonts w:ascii="仿宋_GB2312" w:eastAsia="仿宋_GB2312" w:hAnsi="Calibri" w:cs="Times New Roman"/>
      <w:sz w:val="24"/>
      <w:szCs w:val="20"/>
    </w:rPr>
  </w:style>
  <w:style w:type="character" w:customStyle="1" w:styleId="Char2">
    <w:name w:val="正文文本缩进 Char"/>
    <w:basedOn w:val="a1"/>
    <w:link w:val="a6"/>
    <w:qFormat/>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3">
    <w:name w:val="批注框文本 Char"/>
    <w:basedOn w:val="a1"/>
    <w:link w:val="a7"/>
    <w:uiPriority w:val="99"/>
    <w:semiHidden/>
    <w:qFormat/>
    <w:rPr>
      <w:rFonts w:ascii="Times New Roman" w:eastAsia="宋体" w:hAnsi="Times New Roman" w:cs="Times New Roman"/>
      <w:sz w:val="18"/>
      <w:szCs w:val="18"/>
    </w:rPr>
  </w:style>
  <w:style w:type="character" w:customStyle="1" w:styleId="Char1">
    <w:name w:val="批注文字 Char"/>
    <w:basedOn w:val="a1"/>
    <w:link w:val="a5"/>
    <w:uiPriority w:val="99"/>
    <w:semiHidden/>
    <w:qFormat/>
    <w:rPr>
      <w:rFonts w:ascii="Times New Roman" w:eastAsia="宋体" w:hAnsi="Times New Roman" w:cs="Times New Roman"/>
      <w:szCs w:val="24"/>
    </w:rPr>
  </w:style>
  <w:style w:type="character" w:customStyle="1" w:styleId="Char0">
    <w:name w:val="批注主题 Char"/>
    <w:basedOn w:val="Char1"/>
    <w:link w:val="a4"/>
    <w:uiPriority w:val="99"/>
    <w:semiHidden/>
    <w:rPr>
      <w:rFonts w:ascii="Times New Roman" w:eastAsia="宋体" w:hAnsi="Times New Roman" w:cs="Times New Roman"/>
      <w:b/>
      <w:bCs/>
      <w:szCs w:val="24"/>
    </w:rPr>
  </w:style>
  <w:style w:type="character" w:customStyle="1" w:styleId="read">
    <w:name w:val="read"/>
    <w:basedOn w:val="a1"/>
  </w:style>
  <w:style w:type="paragraph" w:customStyle="1" w:styleId="11">
    <w:name w:val="修订1"/>
    <w:hidden/>
    <w:uiPriority w:val="99"/>
    <w:semiHidden/>
    <w:qFormat/>
    <w:rPr>
      <w:rFonts w:ascii="Times New Roman" w:hAnsi="Times New Roman"/>
      <w:kern w:val="2"/>
      <w:sz w:val="21"/>
      <w:szCs w:val="24"/>
    </w:rPr>
  </w:style>
  <w:style w:type="paragraph" w:styleId="ae">
    <w:name w:val="Revision"/>
    <w:hidden/>
    <w:uiPriority w:val="99"/>
    <w:semiHidden/>
    <w:rsid w:val="0091484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5%87%8F%E5%80%BC%E5%87%86%E5%A4%87&amp;tn=SE_PcZhidaonwhc_ngpagmjz&amp;rsv_dl=gh_pc_zhidao"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B5068-1A1E-4FC7-8361-D27F84BB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4619</Words>
  <Characters>26333</Characters>
  <Application>Microsoft Office Word</Application>
  <DocSecurity>0</DocSecurity>
  <Lines>219</Lines>
  <Paragraphs>61</Paragraphs>
  <ScaleCrop>false</ScaleCrop>
  <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李雷</cp:lastModifiedBy>
  <cp:revision>21</cp:revision>
  <cp:lastPrinted>2019-09-10T02:06:00Z</cp:lastPrinted>
  <dcterms:created xsi:type="dcterms:W3CDTF">2021-01-05T07:39:00Z</dcterms:created>
  <dcterms:modified xsi:type="dcterms:W3CDTF">2023-09-04T08:21:00Z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